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spacing w:before="3"/>
        <w:rPr>
          <w:rFonts w:ascii="Times New Roman"/>
          <w:sz w:val="16"/>
        </w:rPr>
      </w:pPr>
    </w:p>
    <w:p>
      <w:pPr>
        <w:pStyle w:val="3"/>
        <w:ind w:left="0" w:leftChars="0" w:right="400" w:rightChars="0" w:firstLine="1041" w:firstLineChars="200"/>
        <w:jc w:val="both"/>
        <w:rPr>
          <w:rFonts w:hint="eastAsia" w:ascii="微软雅黑" w:hAnsi="仿宋" w:eastAsia="微软雅黑" w:cs="仿宋"/>
          <w:b/>
          <w:sz w:val="52"/>
          <w:szCs w:val="22"/>
          <w:lang w:val="en-US" w:eastAsia="en-US" w:bidi="ar-SA"/>
        </w:rPr>
      </w:pPr>
      <w:bookmarkStart w:id="0" w:name="中国中煤能源股份有限公司&#13;"/>
      <w:bookmarkEnd w:id="0"/>
      <w:bookmarkStart w:id="1" w:name="中国中煤能源股份有限公司物资及生产服务类项目&#13;"/>
      <w:bookmarkEnd w:id="1"/>
      <w:r>
        <w:rPr>
          <w:rFonts w:hint="eastAsia" w:ascii="微软雅黑" w:hAnsi="仿宋" w:eastAsia="微软雅黑" w:cs="仿宋"/>
          <w:b/>
          <w:sz w:val="52"/>
          <w:szCs w:val="22"/>
          <w:lang w:val="en-US" w:eastAsia="en-US" w:bidi="ar-SA"/>
        </w:rPr>
        <w:t>中国</w:t>
      </w:r>
      <w:r>
        <w:rPr>
          <w:rFonts w:hint="eastAsia" w:ascii="微软雅黑" w:hAnsi="仿宋" w:eastAsia="微软雅黑" w:cs="仿宋"/>
          <w:b/>
          <w:sz w:val="52"/>
          <w:szCs w:val="22"/>
          <w:lang w:val="en-US" w:eastAsia="zh-CN" w:bidi="ar-SA"/>
        </w:rPr>
        <w:t>煤炭开发</w:t>
      </w:r>
      <w:r>
        <w:rPr>
          <w:rFonts w:hint="eastAsia" w:ascii="微软雅黑" w:hAnsi="仿宋" w:eastAsia="微软雅黑" w:cs="仿宋"/>
          <w:b/>
          <w:sz w:val="52"/>
          <w:szCs w:val="22"/>
          <w:lang w:val="en-US" w:eastAsia="en-US" w:bidi="ar-SA"/>
        </w:rPr>
        <w:t>有限</w:t>
      </w:r>
      <w:r>
        <w:rPr>
          <w:rFonts w:hint="eastAsia" w:ascii="微软雅黑" w:hAnsi="仿宋" w:eastAsia="微软雅黑" w:cs="仿宋"/>
          <w:b/>
          <w:sz w:val="52"/>
          <w:szCs w:val="22"/>
          <w:lang w:val="en-US" w:eastAsia="zh-CN" w:bidi="ar-SA"/>
        </w:rPr>
        <w:t>责任</w:t>
      </w:r>
      <w:r>
        <w:rPr>
          <w:rFonts w:hint="eastAsia" w:ascii="微软雅黑" w:hAnsi="仿宋" w:eastAsia="微软雅黑" w:cs="仿宋"/>
          <w:b/>
          <w:sz w:val="52"/>
          <w:szCs w:val="22"/>
          <w:lang w:val="en-US" w:eastAsia="en-US" w:bidi="ar-SA"/>
        </w:rPr>
        <w:t>公司</w:t>
      </w:r>
    </w:p>
    <w:p>
      <w:pPr>
        <w:spacing w:before="0" w:line="870" w:lineRule="exact"/>
        <w:ind w:left="875" w:right="874" w:firstLine="0"/>
        <w:jc w:val="center"/>
        <w:rPr>
          <w:rFonts w:hint="eastAsia" w:ascii="微软雅黑" w:eastAsia="微软雅黑"/>
          <w:b/>
          <w:sz w:val="52"/>
        </w:rPr>
      </w:pPr>
      <w:r>
        <w:rPr>
          <w:rFonts w:hint="eastAsia" w:ascii="微软雅黑" w:eastAsia="微软雅黑"/>
          <w:b/>
          <w:sz w:val="52"/>
        </w:rPr>
        <w:t>非招标类项目询价书</w:t>
      </w:r>
    </w:p>
    <w:p>
      <w:pPr>
        <w:pStyle w:val="10"/>
        <w:rPr>
          <w:rFonts w:ascii="宋体"/>
          <w:sz w:val="46"/>
        </w:rPr>
      </w:pPr>
    </w:p>
    <w:p>
      <w:pPr>
        <w:pStyle w:val="10"/>
        <w:rPr>
          <w:rFonts w:ascii="宋体"/>
          <w:sz w:val="46"/>
        </w:rPr>
      </w:pPr>
    </w:p>
    <w:p>
      <w:pPr>
        <w:pStyle w:val="10"/>
        <w:rPr>
          <w:rFonts w:ascii="宋体"/>
          <w:sz w:val="46"/>
        </w:rPr>
      </w:pPr>
    </w:p>
    <w:p>
      <w:pPr>
        <w:pStyle w:val="10"/>
        <w:rPr>
          <w:rFonts w:ascii="宋体"/>
          <w:sz w:val="46"/>
        </w:rPr>
      </w:pPr>
    </w:p>
    <w:p>
      <w:pPr>
        <w:pStyle w:val="10"/>
        <w:rPr>
          <w:rFonts w:ascii="宋体"/>
          <w:sz w:val="46"/>
        </w:rPr>
      </w:pPr>
    </w:p>
    <w:p>
      <w:pPr>
        <w:pStyle w:val="10"/>
        <w:rPr>
          <w:rFonts w:ascii="宋体"/>
          <w:sz w:val="46"/>
        </w:rPr>
      </w:pPr>
    </w:p>
    <w:p>
      <w:pPr>
        <w:pStyle w:val="10"/>
        <w:rPr>
          <w:rFonts w:ascii="宋体"/>
          <w:sz w:val="46"/>
        </w:rPr>
      </w:pPr>
    </w:p>
    <w:p>
      <w:pPr>
        <w:pStyle w:val="5"/>
        <w:spacing w:before="372" w:line="312" w:lineRule="auto"/>
        <w:ind w:left="2244" w:leftChars="290" w:hanging="1606" w:hangingChars="500"/>
        <w:rPr>
          <w:rFonts w:hint="eastAsia" w:ascii="方正仿宋简体" w:hAnsi="方正仿宋简体" w:eastAsia="方正仿宋简体" w:cs="方正仿宋简体"/>
          <w:lang w:val="en-US" w:eastAsia="zh-CN"/>
        </w:rPr>
      </w:pPr>
      <w:bookmarkStart w:id="2" w:name="采购项目：股份公司100亿元公司债核准与100亿元中期票据注册发行律师事务所选聘"/>
      <w:bookmarkEnd w:id="2"/>
      <w:r>
        <w:rPr>
          <w:rFonts w:hint="eastAsia" w:ascii="方正仿宋简体" w:hAnsi="方正仿宋简体" w:eastAsia="方正仿宋简体" w:cs="方正仿宋简体"/>
          <w:b/>
          <w:sz w:val="32"/>
          <w:szCs w:val="22"/>
          <w:lang w:val="en-US" w:eastAsia="en-US" w:bidi="ar-SA"/>
        </w:rPr>
        <w:t>采购项目</w:t>
      </w:r>
      <w:r>
        <w:rPr>
          <w:rFonts w:hint="eastAsia" w:ascii="方正仿宋简体" w:hAnsi="方正仿宋简体" w:eastAsia="方正仿宋简体" w:cs="方正仿宋简体"/>
          <w:b/>
          <w:spacing w:val="14"/>
          <w:w w:val="99"/>
        </w:rPr>
        <w:t>：</w:t>
      </w:r>
      <w:r>
        <w:rPr>
          <w:rFonts w:hint="eastAsia" w:ascii="方正仿宋简体" w:hAnsi="方正仿宋简体" w:eastAsia="方正仿宋简体" w:cs="方正仿宋简体"/>
          <w:b/>
          <w:bCs/>
          <w:color w:val="000000"/>
          <w:sz w:val="32"/>
          <w:szCs w:val="32"/>
          <w:lang w:val="en-US" w:eastAsia="zh-CN" w:bidi="ar-SA"/>
        </w:rPr>
        <w:t>开发公司国际段运输服务商短名单采购项目</w:t>
      </w:r>
    </w:p>
    <w:p>
      <w:pPr>
        <w:spacing w:before="0" w:line="495" w:lineRule="exact"/>
        <w:ind w:right="0" w:firstLine="643" w:firstLineChars="200"/>
        <w:jc w:val="left"/>
        <w:rPr>
          <w:rFonts w:hint="eastAsia" w:ascii="方正仿宋简体" w:hAnsi="方正仿宋简体" w:eastAsia="方正仿宋简体" w:cs="方正仿宋简体"/>
          <w:spacing w:val="-5"/>
          <w:w w:val="99"/>
          <w:sz w:val="32"/>
          <w:lang w:val="en-US" w:eastAsia="zh-CN"/>
        </w:rPr>
      </w:pPr>
      <w:r>
        <w:rPr>
          <w:rFonts w:hint="eastAsia" w:ascii="方正仿宋简体" w:hAnsi="方正仿宋简体" w:eastAsia="方正仿宋简体" w:cs="方正仿宋简体"/>
          <w:b/>
          <w:sz w:val="32"/>
        </w:rPr>
        <w:t>寻源方式：</w:t>
      </w:r>
      <w:r>
        <w:rPr>
          <w:rFonts w:hint="eastAsia" w:ascii="方正仿宋简体" w:hAnsi="方正仿宋简体" w:eastAsia="方正仿宋简体" w:cs="方正仿宋简体"/>
          <w:b/>
          <w:bCs/>
          <w:color w:val="000000"/>
          <w:sz w:val="32"/>
          <w:szCs w:val="32"/>
          <w:lang w:val="en-US" w:eastAsia="zh-CN" w:bidi="ar-SA"/>
        </w:rPr>
        <w:t>公开询价（综合评审法）</w:t>
      </w:r>
    </w:p>
    <w:p>
      <w:pPr>
        <w:pStyle w:val="14"/>
        <w:rPr>
          <w:rFonts w:hint="eastAsia" w:ascii="方正仿宋简体" w:hAnsi="方正仿宋简体" w:eastAsia="方正仿宋简体" w:cs="方正仿宋简体"/>
          <w:lang w:val="en-US" w:eastAsia="zh-CN"/>
        </w:rPr>
      </w:pPr>
    </w:p>
    <w:p>
      <w:pPr>
        <w:spacing w:before="64" w:line="295" w:lineRule="auto"/>
        <w:ind w:right="1500" w:rightChars="0" w:firstLine="643" w:firstLineChars="200"/>
        <w:jc w:val="left"/>
        <w:rPr>
          <w:rFonts w:hint="eastAsia" w:ascii="方正仿宋简体" w:hAnsi="方正仿宋简体" w:eastAsia="方正仿宋简体" w:cs="方正仿宋简体"/>
          <w:spacing w:val="-5"/>
          <w:w w:val="99"/>
          <w:sz w:val="32"/>
          <w:lang w:val="en-US" w:eastAsia="zh-CN"/>
        </w:rPr>
        <w:sectPr>
          <w:headerReference r:id="rId5" w:type="default"/>
          <w:footerReference r:id="rId6" w:type="default"/>
          <w:type w:val="continuous"/>
          <w:pgSz w:w="11900" w:h="16840"/>
          <w:pgMar w:top="1120" w:right="1680" w:bottom="1340" w:left="1680" w:header="921" w:footer="1150" w:gutter="0"/>
          <w:pgBorders>
            <w:top w:val="none" w:sz="0" w:space="0"/>
            <w:left w:val="none" w:sz="0" w:space="0"/>
            <w:bottom w:val="none" w:sz="0" w:space="0"/>
            <w:right w:val="none" w:sz="0" w:space="0"/>
          </w:pgBorders>
          <w:pgNumType w:start="1"/>
          <w:cols w:space="720" w:num="1"/>
        </w:sectPr>
      </w:pPr>
      <w:r>
        <w:rPr>
          <w:rFonts w:hint="eastAsia" w:ascii="方正仿宋简体" w:hAnsi="方正仿宋简体" w:eastAsia="方正仿宋简体" w:cs="方正仿宋简体"/>
          <w:b/>
          <w:sz w:val="32"/>
          <w:lang w:val="en-US" w:eastAsia="zh-CN"/>
        </w:rPr>
        <w:t>采购单位</w:t>
      </w:r>
      <w:r>
        <w:rPr>
          <w:rFonts w:hint="eastAsia" w:ascii="方正仿宋简体" w:hAnsi="方正仿宋简体" w:eastAsia="方正仿宋简体" w:cs="方正仿宋简体"/>
          <w:b/>
          <w:w w:val="99"/>
          <w:sz w:val="32"/>
        </w:rPr>
        <w:t>：</w:t>
      </w:r>
      <w:r>
        <w:rPr>
          <w:rFonts w:hint="eastAsia" w:ascii="方正仿宋简体" w:hAnsi="方正仿宋简体" w:eastAsia="方正仿宋简体" w:cs="方正仿宋简体"/>
          <w:b/>
          <w:bCs/>
          <w:color w:val="000000"/>
          <w:sz w:val="32"/>
          <w:szCs w:val="32"/>
          <w:lang w:val="en-US" w:eastAsia="zh-CN" w:bidi="ar-SA"/>
        </w:rPr>
        <w:t>中国煤炭开发有限责任公司（章）</w:t>
      </w:r>
    </w:p>
    <w:p>
      <w:pPr>
        <w:spacing w:after="0" w:line="521" w:lineRule="exact"/>
        <w:jc w:val="left"/>
        <w:rPr>
          <w:rFonts w:hint="eastAsia" w:ascii="微软雅黑" w:eastAsia="微软雅黑"/>
          <w:sz w:val="32"/>
        </w:rPr>
        <w:sectPr>
          <w:type w:val="continuous"/>
          <w:pgSz w:w="11900" w:h="16840"/>
          <w:pgMar w:top="1120" w:right="1680" w:bottom="1340" w:left="1580" w:header="720" w:footer="720" w:gutter="0"/>
          <w:pgBorders>
            <w:top w:val="none" w:sz="0" w:space="0"/>
            <w:left w:val="none" w:sz="0" w:space="0"/>
            <w:bottom w:val="none" w:sz="0" w:space="0"/>
            <w:right w:val="none" w:sz="0" w:space="0"/>
          </w:pgBorders>
          <w:cols w:equalWidth="0" w:num="2">
            <w:col w:w="2563" w:space="303"/>
            <w:col w:w="5774"/>
          </w:cols>
        </w:sectPr>
      </w:pPr>
    </w:p>
    <w:p>
      <w:pPr>
        <w:tabs>
          <w:tab w:val="left" w:pos="4587"/>
        </w:tabs>
        <w:spacing w:before="0" w:line="500" w:lineRule="exact"/>
        <w:ind w:left="3300" w:right="0" w:firstLine="640" w:firstLineChars="200"/>
        <w:jc w:val="left"/>
        <w:rPr>
          <w:rFonts w:hint="eastAsia" w:ascii="微软雅黑" w:hAnsi="宋体" w:eastAsia="微软雅黑" w:cs="宋体"/>
          <w:b/>
          <w:sz w:val="32"/>
          <w:lang w:val="en-US" w:eastAsia="zh-CN"/>
        </w:rPr>
      </w:pPr>
      <w:r>
        <w:rPr>
          <w:rFonts w:hint="eastAsia" w:ascii="微软雅黑" w:hAnsi="宋体" w:eastAsia="微软雅黑" w:cs="宋体"/>
          <w:b/>
          <w:sz w:val="32"/>
          <w:lang w:val="en-US" w:eastAsia="zh-CN"/>
        </w:rPr>
        <w:t>询价公告</w:t>
      </w:r>
    </w:p>
    <w:p>
      <w:pPr>
        <w:keepNext w:val="0"/>
        <w:keepLines w:val="0"/>
        <w:pageBreakBefore w:val="0"/>
        <w:widowControl w:val="0"/>
        <w:tabs>
          <w:tab w:val="left" w:pos="4587"/>
        </w:tabs>
        <w:kinsoku/>
        <w:wordWrap/>
        <w:overflowPunct/>
        <w:topLinePunct w:val="0"/>
        <w:autoSpaceDE w:val="0"/>
        <w:autoSpaceDN w:val="0"/>
        <w:bidi w:val="0"/>
        <w:adjustRightInd/>
        <w:snapToGrid/>
        <w:spacing w:before="0" w:line="360" w:lineRule="auto"/>
        <w:ind w:right="0"/>
        <w:jc w:val="left"/>
        <w:textAlignment w:val="auto"/>
        <w:rPr>
          <w:rFonts w:hint="default" w:ascii="仿宋" w:hAnsi="仿宋" w:eastAsia="仿宋" w:cs="仿宋"/>
          <w:spacing w:val="-1"/>
          <w:w w:val="100"/>
          <w:sz w:val="28"/>
          <w:szCs w:val="22"/>
          <w:lang w:val="en-US" w:eastAsia="zh-CN" w:bidi="ar-SA"/>
        </w:rPr>
      </w:pPr>
      <w:r>
        <w:rPr>
          <w:rFonts w:hint="eastAsia" w:ascii="仿宋" w:hAnsi="仿宋" w:eastAsia="仿宋" w:cs="仿宋"/>
          <w:spacing w:val="-1"/>
          <w:w w:val="100"/>
          <w:sz w:val="28"/>
          <w:szCs w:val="22"/>
          <w:lang w:val="en-US" w:eastAsia="zh-CN" w:bidi="ar-SA"/>
        </w:rPr>
        <w:t>日期：20</w:t>
      </w:r>
      <w:r>
        <w:rPr>
          <w:rFonts w:hint="eastAsia" w:cs="仿宋"/>
          <w:spacing w:val="-1"/>
          <w:w w:val="100"/>
          <w:sz w:val="28"/>
          <w:szCs w:val="22"/>
          <w:lang w:val="en-US" w:eastAsia="zh-CN" w:bidi="ar-SA"/>
        </w:rPr>
        <w:t>25</w:t>
      </w:r>
      <w:r>
        <w:rPr>
          <w:rFonts w:hint="eastAsia" w:ascii="仿宋" w:hAnsi="仿宋" w:eastAsia="仿宋" w:cs="仿宋"/>
          <w:spacing w:val="-1"/>
          <w:w w:val="100"/>
          <w:sz w:val="28"/>
          <w:szCs w:val="22"/>
          <w:lang w:val="en-US" w:eastAsia="zh-CN" w:bidi="ar-SA"/>
        </w:rPr>
        <w:t>年</w:t>
      </w:r>
      <w:r>
        <w:rPr>
          <w:rFonts w:hint="eastAsia" w:cs="仿宋"/>
          <w:spacing w:val="-1"/>
          <w:w w:val="100"/>
          <w:sz w:val="28"/>
          <w:szCs w:val="22"/>
          <w:lang w:val="en-US" w:eastAsia="zh-CN" w:bidi="ar-SA"/>
        </w:rPr>
        <w:t>11</w:t>
      </w:r>
      <w:r>
        <w:rPr>
          <w:rFonts w:hint="eastAsia" w:ascii="仿宋" w:hAnsi="仿宋" w:eastAsia="仿宋" w:cs="仿宋"/>
          <w:spacing w:val="-1"/>
          <w:w w:val="100"/>
          <w:sz w:val="28"/>
          <w:szCs w:val="22"/>
          <w:lang w:val="en-US" w:eastAsia="zh-CN" w:bidi="ar-SA"/>
        </w:rPr>
        <w:t>月</w:t>
      </w:r>
      <w:r>
        <w:rPr>
          <w:rFonts w:hint="eastAsia" w:cs="仿宋"/>
          <w:spacing w:val="-1"/>
          <w:w w:val="100"/>
          <w:sz w:val="28"/>
          <w:szCs w:val="22"/>
          <w:lang w:val="en-US" w:eastAsia="zh-CN" w:bidi="ar-SA"/>
        </w:rPr>
        <w:t>4</w:t>
      </w:r>
      <w:r>
        <w:rPr>
          <w:rFonts w:hint="eastAsia" w:ascii="仿宋" w:hAnsi="仿宋" w:eastAsia="仿宋" w:cs="仿宋"/>
          <w:spacing w:val="-1"/>
          <w:w w:val="100"/>
          <w:sz w:val="28"/>
          <w:szCs w:val="22"/>
          <w:lang w:val="en-US" w:eastAsia="zh-CN" w:bidi="ar-SA"/>
        </w:rPr>
        <w:t>日</w:t>
      </w:r>
    </w:p>
    <w:p>
      <w:pPr>
        <w:pStyle w:val="10"/>
        <w:keepNext w:val="0"/>
        <w:keepLines w:val="0"/>
        <w:pageBreakBefore w:val="0"/>
        <w:widowControl w:val="0"/>
        <w:kinsoku/>
        <w:wordWrap/>
        <w:overflowPunct/>
        <w:topLinePunct w:val="0"/>
        <w:autoSpaceDE w:val="0"/>
        <w:autoSpaceDN w:val="0"/>
        <w:bidi w:val="0"/>
        <w:adjustRightInd/>
        <w:snapToGrid/>
        <w:spacing w:before="26" w:line="360" w:lineRule="auto"/>
        <w:ind w:left="220" w:right="113" w:firstLine="480"/>
        <w:jc w:val="both"/>
        <w:textAlignment w:val="auto"/>
        <w:rPr>
          <w:rFonts w:ascii="仿宋" w:hAnsi="仿宋" w:eastAsia="仿宋" w:cs="仿宋"/>
          <w:spacing w:val="-1"/>
          <w:w w:val="100"/>
          <w:sz w:val="28"/>
          <w:szCs w:val="22"/>
          <w:lang w:val="en-US" w:eastAsia="en-US" w:bidi="ar-SA"/>
        </w:rPr>
      </w:pPr>
      <w:r>
        <w:rPr>
          <w:rFonts w:ascii="仿宋" w:hAnsi="仿宋" w:eastAsia="仿宋" w:cs="仿宋"/>
          <w:spacing w:val="-1"/>
          <w:w w:val="100"/>
          <w:sz w:val="28"/>
          <w:szCs w:val="22"/>
          <w:lang w:val="en-US" w:eastAsia="en-US" w:bidi="ar-SA"/>
        </w:rPr>
        <w:t>中国</w:t>
      </w:r>
      <w:r>
        <w:rPr>
          <w:rFonts w:hint="eastAsia" w:cs="仿宋"/>
          <w:spacing w:val="-1"/>
          <w:w w:val="100"/>
          <w:sz w:val="28"/>
          <w:szCs w:val="22"/>
          <w:lang w:val="en-US" w:eastAsia="zh-CN" w:bidi="ar-SA"/>
        </w:rPr>
        <w:t>煤炭开发有限责任公司</w:t>
      </w:r>
      <w:r>
        <w:rPr>
          <w:rFonts w:ascii="仿宋" w:hAnsi="仿宋" w:eastAsia="仿宋" w:cs="仿宋"/>
          <w:spacing w:val="-1"/>
          <w:w w:val="100"/>
          <w:sz w:val="28"/>
          <w:szCs w:val="22"/>
          <w:lang w:val="en-US" w:eastAsia="en-US" w:bidi="ar-SA"/>
        </w:rPr>
        <w:t>（以下简称“</w:t>
      </w:r>
      <w:r>
        <w:rPr>
          <w:rFonts w:hint="eastAsia" w:cs="仿宋"/>
          <w:spacing w:val="-1"/>
          <w:w w:val="100"/>
          <w:sz w:val="28"/>
          <w:szCs w:val="22"/>
          <w:lang w:val="en-US" w:eastAsia="zh-CN" w:bidi="ar-SA"/>
        </w:rPr>
        <w:t>采购服务机构</w:t>
      </w:r>
      <w:r>
        <w:rPr>
          <w:rFonts w:ascii="仿宋" w:hAnsi="仿宋" w:eastAsia="仿宋" w:cs="仿宋"/>
          <w:spacing w:val="-1"/>
          <w:w w:val="100"/>
          <w:sz w:val="28"/>
          <w:szCs w:val="22"/>
          <w:lang w:val="en-US" w:eastAsia="en-US" w:bidi="ar-SA"/>
        </w:rPr>
        <w:t>”）就</w:t>
      </w:r>
      <w:r>
        <w:rPr>
          <w:rFonts w:hint="eastAsia" w:cs="仿宋"/>
          <w:spacing w:val="-1"/>
          <w:w w:val="100"/>
          <w:sz w:val="28"/>
          <w:szCs w:val="22"/>
          <w:lang w:val="en-US" w:eastAsia="zh-CN" w:bidi="ar-SA"/>
        </w:rPr>
        <w:t>对开发公司国际段运输服务商短名单采购项目</w:t>
      </w:r>
      <w:r>
        <w:rPr>
          <w:rFonts w:ascii="仿宋" w:hAnsi="仿宋" w:eastAsia="仿宋" w:cs="仿宋"/>
          <w:spacing w:val="-1"/>
          <w:w w:val="100"/>
          <w:sz w:val="28"/>
          <w:szCs w:val="22"/>
          <w:lang w:val="en-US" w:eastAsia="en-US" w:bidi="ar-SA"/>
        </w:rPr>
        <w:t>进行</w:t>
      </w:r>
      <w:r>
        <w:rPr>
          <w:rFonts w:hint="eastAsia" w:cs="仿宋"/>
          <w:spacing w:val="-1"/>
          <w:w w:val="100"/>
          <w:sz w:val="28"/>
          <w:szCs w:val="22"/>
          <w:lang w:val="en-US" w:eastAsia="zh-CN" w:bidi="ar-SA"/>
        </w:rPr>
        <w:t>公开</w:t>
      </w:r>
      <w:r>
        <w:rPr>
          <w:rFonts w:ascii="仿宋" w:hAnsi="仿宋" w:eastAsia="仿宋" w:cs="仿宋"/>
          <w:spacing w:val="-1"/>
          <w:w w:val="100"/>
          <w:sz w:val="28"/>
          <w:szCs w:val="22"/>
          <w:lang w:val="en-US" w:eastAsia="en-US" w:bidi="ar-SA"/>
        </w:rPr>
        <w:t>询价</w:t>
      </w:r>
      <w:r>
        <w:rPr>
          <w:rFonts w:hint="eastAsia" w:cs="仿宋"/>
          <w:spacing w:val="-1"/>
          <w:w w:val="100"/>
          <w:sz w:val="28"/>
          <w:szCs w:val="22"/>
          <w:lang w:val="en-US" w:eastAsia="zh-CN" w:bidi="ar-SA"/>
        </w:rPr>
        <w:t>（综合评审法）</w:t>
      </w:r>
      <w:r>
        <w:rPr>
          <w:rFonts w:ascii="仿宋" w:hAnsi="仿宋" w:eastAsia="仿宋" w:cs="仿宋"/>
          <w:spacing w:val="-1"/>
          <w:w w:val="100"/>
          <w:sz w:val="28"/>
          <w:szCs w:val="22"/>
          <w:lang w:val="en-US" w:eastAsia="en-US" w:bidi="ar-SA"/>
        </w:rPr>
        <w:t>采购。</w:t>
      </w:r>
    </w:p>
    <w:p>
      <w:pPr>
        <w:spacing w:before="90"/>
        <w:ind w:right="0"/>
        <w:jc w:val="left"/>
        <w:rPr>
          <w:rFonts w:hint="eastAsia" w:ascii="Microsoft JhengHei" w:eastAsia="Microsoft JhengHei"/>
          <w:b/>
          <w:sz w:val="28"/>
        </w:rPr>
      </w:pPr>
      <w:r>
        <w:rPr>
          <w:rFonts w:hint="eastAsia" w:ascii="Microsoft JhengHei" w:eastAsia="Microsoft JhengHei"/>
          <w:b/>
          <w:sz w:val="28"/>
        </w:rPr>
        <w:t>⼀、</w:t>
      </w:r>
      <w:r>
        <w:rPr>
          <w:rFonts w:hint="eastAsia" w:ascii="Microsoft JhengHei" w:eastAsia="Microsoft JhengHei"/>
          <w:b/>
          <w:sz w:val="28"/>
          <w:lang w:val="en-US" w:eastAsia="zh-CN"/>
        </w:rPr>
        <w:t>采购内容</w:t>
      </w:r>
      <w:r>
        <w:rPr>
          <w:rFonts w:hint="eastAsia" w:ascii="Microsoft JhengHei" w:eastAsia="Microsoft JhengHei"/>
          <w:b/>
          <w:sz w:val="28"/>
        </w:rPr>
        <w:t>：</w:t>
      </w:r>
    </w:p>
    <w:p>
      <w:pPr>
        <w:pStyle w:val="2"/>
        <w:numPr>
          <w:ilvl w:val="0"/>
          <w:numId w:val="0"/>
        </w:numPr>
        <w:ind w:firstLine="0" w:firstLineChars="0"/>
        <w:rPr>
          <w:rFonts w:hint="eastAsia" w:eastAsia="等线"/>
          <w:lang w:val="en-US" w:eastAsia="zh-CN"/>
        </w:rPr>
      </w:pPr>
    </w:p>
    <w:p>
      <w:pPr>
        <w:pStyle w:val="2"/>
        <w:numPr>
          <w:ilvl w:val="0"/>
          <w:numId w:val="0"/>
        </w:numPr>
        <w:ind w:firstLine="0" w:firstLineChars="0"/>
        <w:rPr>
          <w:rFonts w:hint="default" w:eastAsia="等线"/>
          <w:lang w:val="en-US" w:eastAsia="zh-CN"/>
        </w:rPr>
      </w:pPr>
      <w:r>
        <w:rPr>
          <w:rFonts w:hint="eastAsia"/>
          <w:lang w:val="en-US" w:eastAsia="zh-CN"/>
        </w:rPr>
        <w:t xml:space="preserve">     </w:t>
      </w:r>
    </w:p>
    <w:tbl>
      <w:tblPr>
        <w:tblStyle w:val="20"/>
        <w:tblW w:w="0" w:type="auto"/>
        <w:tblInd w:w="5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13"/>
        <w:gridCol w:w="25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exact"/>
        </w:trPr>
        <w:tc>
          <w:tcPr>
            <w:tcW w:w="5513" w:type="dxa"/>
            <w:shd w:val="clear" w:color="auto" w:fill="BEBEBE" w:themeFill="background1" w:themeFillShade="BF"/>
          </w:tcPr>
          <w:p>
            <w:pPr>
              <w:pStyle w:val="28"/>
              <w:spacing w:line="402" w:lineRule="exact"/>
              <w:ind w:left="0" w:firstLine="1928" w:firstLineChars="800"/>
              <w:rPr>
                <w:rFonts w:hint="default" w:ascii="方正仿宋简体" w:hAnsi="方正仿宋简体" w:eastAsia="方正仿宋简体" w:cs="方正仿宋简体"/>
                <w:b/>
                <w:bCs w:val="0"/>
                <w:sz w:val="24"/>
                <w:lang w:val="en-US"/>
              </w:rPr>
            </w:pPr>
            <w:r>
              <w:rPr>
                <w:rFonts w:hint="eastAsia" w:ascii="方正仿宋简体" w:hAnsi="方正仿宋简体" w:eastAsia="方正仿宋简体" w:cs="方正仿宋简体"/>
                <w:b/>
                <w:bCs w:val="0"/>
                <w:sz w:val="24"/>
                <w:lang w:val="en-US" w:eastAsia="zh-CN"/>
              </w:rPr>
              <w:t>合作模式</w:t>
            </w:r>
          </w:p>
        </w:tc>
        <w:tc>
          <w:tcPr>
            <w:tcW w:w="2550" w:type="dxa"/>
            <w:shd w:val="clear" w:color="auto" w:fill="BEBEBE" w:themeFill="background1" w:themeFillShade="BF"/>
          </w:tcPr>
          <w:p>
            <w:pPr>
              <w:pStyle w:val="28"/>
              <w:spacing w:line="402" w:lineRule="exact"/>
              <w:ind w:left="576" w:right="578"/>
              <w:jc w:val="center"/>
              <w:rPr>
                <w:rFonts w:hint="eastAsia" w:ascii="方正仿宋简体" w:hAnsi="方正仿宋简体" w:eastAsia="方正仿宋简体" w:cs="方正仿宋简体"/>
                <w:b/>
                <w:bCs w:val="0"/>
                <w:sz w:val="24"/>
              </w:rPr>
            </w:pPr>
            <w:r>
              <w:rPr>
                <w:rFonts w:hint="eastAsia" w:ascii="方正仿宋简体" w:hAnsi="方正仿宋简体" w:eastAsia="方正仿宋简体" w:cs="方正仿宋简体"/>
                <w:b/>
                <w:bCs w:val="0"/>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1" w:hRule="exact"/>
        </w:trPr>
        <w:tc>
          <w:tcPr>
            <w:tcW w:w="5513" w:type="dxa"/>
            <w:vAlign w:val="center"/>
          </w:tcPr>
          <w:p>
            <w:pPr>
              <w:pStyle w:val="28"/>
              <w:spacing w:before="12" w:line="249" w:lineRule="auto"/>
              <w:ind w:right="314"/>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szCs w:val="22"/>
                <w:lang w:val="en-US" w:eastAsia="zh-CN" w:bidi="ar-SA"/>
              </w:rPr>
              <w:t>拟通过公开询比，选定5家入围供应商。与各家供应商签订合作协议，规定双方责任义务，不锁定单价。每次有业务需求时，在入围供应商中询价。价低者承担该批国际段运输业务。</w:t>
            </w:r>
          </w:p>
        </w:tc>
        <w:tc>
          <w:tcPr>
            <w:tcW w:w="2550" w:type="dxa"/>
            <w:vAlign w:val="center"/>
          </w:tcPr>
          <w:p>
            <w:pPr>
              <w:jc w:val="center"/>
              <w:rPr>
                <w:rFonts w:hint="default" w:ascii="方正仿宋简体" w:hAnsi="方正仿宋简体" w:eastAsia="方正仿宋简体" w:cs="方正仿宋简体"/>
                <w:lang w:val="en-US" w:eastAsia="zh-CN"/>
              </w:rPr>
            </w:pPr>
            <w:r>
              <w:rPr>
                <w:rFonts w:hint="eastAsia" w:ascii="方正仿宋简体" w:hAnsi="方正仿宋简体" w:eastAsia="方正仿宋简体" w:cs="方正仿宋简体"/>
                <w:sz w:val="24"/>
                <w:szCs w:val="22"/>
                <w:lang w:val="en-US" w:eastAsia="zh-CN" w:bidi="ar-SA"/>
              </w:rPr>
              <w:t>供应商短名单采购</w:t>
            </w:r>
          </w:p>
        </w:tc>
      </w:tr>
    </w:tbl>
    <w:p>
      <w:pPr>
        <w:tabs>
          <w:tab w:val="right" w:pos="8899"/>
        </w:tabs>
        <w:spacing w:before="90"/>
        <w:ind w:right="0"/>
        <w:jc w:val="left"/>
        <w:rPr>
          <w:rFonts w:hint="eastAsia" w:ascii="Microsoft JhengHei" w:eastAsia="Microsoft JhengHei"/>
          <w:b/>
          <w:sz w:val="28"/>
        </w:rPr>
      </w:pPr>
    </w:p>
    <w:p>
      <w:pPr>
        <w:tabs>
          <w:tab w:val="right" w:pos="8899"/>
        </w:tabs>
        <w:spacing w:before="90"/>
        <w:ind w:left="112" w:right="0" w:firstLine="0"/>
        <w:jc w:val="left"/>
        <w:rPr>
          <w:rFonts w:hint="eastAsia" w:ascii="Microsoft JhengHei" w:eastAsia="宋体"/>
          <w:b/>
          <w:sz w:val="28"/>
          <w:lang w:eastAsia="zh-CN"/>
        </w:rPr>
      </w:pPr>
      <w:r>
        <w:rPr>
          <w:rFonts w:hint="eastAsia" w:ascii="Microsoft JhengHei" w:eastAsia="Microsoft JhengHei"/>
          <w:b/>
          <w:sz w:val="28"/>
        </w:rPr>
        <w:t>二、报价：</w:t>
      </w:r>
      <w:r>
        <w:rPr>
          <w:rFonts w:hint="eastAsia" w:ascii="Microsoft JhengHei" w:eastAsia="宋体"/>
          <w:b/>
          <w:sz w:val="28"/>
          <w:lang w:eastAsia="zh-CN"/>
        </w:rPr>
        <w:tab/>
      </w:r>
    </w:p>
    <w:p>
      <w:pPr>
        <w:pStyle w:val="10"/>
        <w:keepNext w:val="0"/>
        <w:keepLines w:val="0"/>
        <w:pageBreakBefore w:val="0"/>
        <w:widowControl w:val="0"/>
        <w:kinsoku/>
        <w:wordWrap/>
        <w:overflowPunct/>
        <w:topLinePunct w:val="0"/>
        <w:autoSpaceDE w:val="0"/>
        <w:autoSpaceDN w:val="0"/>
        <w:bidi w:val="0"/>
        <w:adjustRightInd/>
        <w:snapToGrid/>
        <w:spacing w:before="208" w:line="360" w:lineRule="auto"/>
        <w:ind w:firstLine="504" w:firstLineChars="200"/>
        <w:textAlignment w:val="auto"/>
        <w:rPr>
          <w:rFonts w:ascii="仿宋" w:hAnsi="仿宋" w:eastAsia="仿宋" w:cs="仿宋"/>
          <w:spacing w:val="-14"/>
          <w:sz w:val="28"/>
          <w:szCs w:val="22"/>
          <w:lang w:val="en-US" w:eastAsia="en-US" w:bidi="ar-SA"/>
        </w:rPr>
      </w:pPr>
      <w:bookmarkStart w:id="3" w:name="请登陆中煤物资采购电子商务网进行线上报价：&#13;"/>
      <w:bookmarkEnd w:id="3"/>
      <w:r>
        <w:rPr>
          <w:rFonts w:ascii="仿宋" w:hAnsi="仿宋" w:eastAsia="仿宋" w:cs="仿宋"/>
          <w:spacing w:val="-14"/>
          <w:sz w:val="28"/>
          <w:szCs w:val="22"/>
          <w:lang w:val="en-US" w:eastAsia="en-US" w:bidi="ar-SA"/>
        </w:rPr>
        <w:t>请登陆中煤</w:t>
      </w:r>
      <w:r>
        <w:rPr>
          <w:rFonts w:hint="eastAsia" w:cs="仿宋"/>
          <w:spacing w:val="-14"/>
          <w:sz w:val="28"/>
          <w:szCs w:val="22"/>
          <w:lang w:val="en-US" w:eastAsia="zh-CN" w:bidi="ar-SA"/>
        </w:rPr>
        <w:t>供应链平台</w:t>
      </w:r>
      <w:r>
        <w:rPr>
          <w:rFonts w:ascii="仿宋" w:hAnsi="仿宋" w:eastAsia="仿宋" w:cs="仿宋"/>
          <w:spacing w:val="-14"/>
          <w:sz w:val="28"/>
          <w:szCs w:val="22"/>
          <w:lang w:val="en-US" w:eastAsia="en-US" w:bidi="ar-SA"/>
        </w:rPr>
        <w:t>进行线上报价</w:t>
      </w:r>
      <w:r>
        <w:rPr>
          <w:rFonts w:hint="eastAsia" w:cs="仿宋"/>
          <w:spacing w:val="-14"/>
          <w:sz w:val="28"/>
          <w:szCs w:val="22"/>
          <w:lang w:val="en-US" w:eastAsia="zh-CN" w:bidi="ar-SA"/>
        </w:rPr>
        <w:t>并上传响应文件</w:t>
      </w:r>
      <w:r>
        <w:rPr>
          <w:rFonts w:ascii="仿宋" w:hAnsi="仿宋" w:eastAsia="仿宋" w:cs="仿宋"/>
          <w:spacing w:val="-14"/>
          <w:sz w:val="28"/>
          <w:szCs w:val="22"/>
          <w:lang w:val="en-US" w:eastAsia="en-US" w:bidi="ar-SA"/>
        </w:rPr>
        <w:t>：</w:t>
      </w:r>
    </w:p>
    <w:p>
      <w:pPr>
        <w:pStyle w:val="10"/>
        <w:keepNext w:val="0"/>
        <w:keepLines w:val="0"/>
        <w:pageBreakBefore w:val="0"/>
        <w:widowControl w:val="0"/>
        <w:kinsoku/>
        <w:wordWrap/>
        <w:overflowPunct/>
        <w:topLinePunct w:val="0"/>
        <w:autoSpaceDE w:val="0"/>
        <w:autoSpaceDN w:val="0"/>
        <w:bidi w:val="0"/>
        <w:adjustRightInd/>
        <w:snapToGrid/>
        <w:spacing w:before="9" w:line="360" w:lineRule="auto"/>
        <w:textAlignment w:val="auto"/>
        <w:rPr>
          <w:sz w:val="18"/>
        </w:rPr>
      </w:pPr>
    </w:p>
    <w:p>
      <w:pPr>
        <w:pStyle w:val="10"/>
        <w:keepNext w:val="0"/>
        <w:keepLines w:val="0"/>
        <w:pageBreakBefore w:val="0"/>
        <w:widowControl w:val="0"/>
        <w:kinsoku/>
        <w:wordWrap/>
        <w:overflowPunct/>
        <w:topLinePunct w:val="0"/>
        <w:autoSpaceDE w:val="0"/>
        <w:autoSpaceDN w:val="0"/>
        <w:bidi w:val="0"/>
        <w:adjustRightInd/>
        <w:snapToGrid/>
        <w:spacing w:line="360" w:lineRule="auto"/>
        <w:ind w:left="100" w:firstLine="560" w:firstLineChars="200"/>
        <w:textAlignment w:val="auto"/>
        <w:rPr>
          <w:rFonts w:hint="eastAsia" w:ascii="仿宋" w:hAnsi="仿宋" w:eastAsia="仿宋" w:cs="仿宋"/>
          <w:sz w:val="28"/>
          <w:szCs w:val="22"/>
          <w:lang w:val="en-US" w:eastAsia="zh-CN" w:bidi="ar-SA"/>
        </w:rPr>
      </w:pPr>
      <w:r>
        <w:rPr>
          <w:rFonts w:hint="eastAsia" w:ascii="仿宋" w:hAnsi="仿宋" w:eastAsia="仿宋" w:cs="仿宋"/>
          <w:sz w:val="28"/>
          <w:szCs w:val="22"/>
          <w:lang w:val="en-US" w:eastAsia="zh-CN" w:bidi="ar-SA"/>
        </w:rPr>
        <w:t>（http://ego.chinacoal.com/）</w:t>
      </w:r>
      <w:bookmarkStart w:id="19" w:name="_GoBack"/>
      <w:bookmarkEnd w:id="19"/>
    </w:p>
    <w:p>
      <w:pPr>
        <w:keepNext w:val="0"/>
        <w:keepLines w:val="0"/>
        <w:pageBreakBefore w:val="0"/>
        <w:widowControl w:val="0"/>
        <w:kinsoku/>
        <w:wordWrap/>
        <w:overflowPunct/>
        <w:topLinePunct w:val="0"/>
        <w:autoSpaceDE w:val="0"/>
        <w:autoSpaceDN w:val="0"/>
        <w:bidi w:val="0"/>
        <w:adjustRightInd/>
        <w:snapToGrid/>
        <w:spacing w:before="250" w:line="360" w:lineRule="auto"/>
        <w:ind w:right="0" w:firstLine="504" w:firstLineChars="200"/>
        <w:jc w:val="left"/>
        <w:textAlignment w:val="auto"/>
        <w:rPr>
          <w:rFonts w:hint="default" w:ascii="Microsoft JhengHei" w:eastAsia="Microsoft JhengHei" w:cs="仿宋"/>
          <w:b/>
          <w:kern w:val="0"/>
          <w:sz w:val="28"/>
          <w:szCs w:val="22"/>
          <w:lang w:val="en-US" w:eastAsia="zh-CN" w:bidi="ar-SA"/>
        </w:rPr>
      </w:pPr>
      <w:r>
        <w:rPr>
          <w:spacing w:val="-14"/>
          <w:sz w:val="28"/>
        </w:rPr>
        <w:t>请按照上述主要工作内容进行报价</w:t>
      </w:r>
      <w:r>
        <w:rPr>
          <w:rFonts w:hint="eastAsia"/>
          <w:spacing w:val="-14"/>
          <w:sz w:val="28"/>
          <w:lang w:eastAsia="zh-CN"/>
        </w:rPr>
        <w:t>（</w:t>
      </w:r>
      <w:r>
        <w:rPr>
          <w:rFonts w:hint="eastAsia"/>
          <w:spacing w:val="-14"/>
          <w:sz w:val="28"/>
          <w:lang w:val="en-US" w:eastAsia="zh-CN"/>
        </w:rPr>
        <w:t>含税</w:t>
      </w:r>
      <w:r>
        <w:rPr>
          <w:rFonts w:hint="eastAsia"/>
          <w:spacing w:val="-14"/>
          <w:sz w:val="28"/>
          <w:lang w:eastAsia="zh-CN"/>
        </w:rPr>
        <w:t>）</w:t>
      </w:r>
      <w:r>
        <w:rPr>
          <w:rFonts w:hint="eastAsia"/>
          <w:spacing w:val="-14"/>
          <w:sz w:val="28"/>
          <w:lang w:val="en-US" w:eastAsia="zh-CN"/>
        </w:rPr>
        <w:t>并上传响应文件</w:t>
      </w:r>
      <w:r>
        <w:rPr>
          <w:spacing w:val="-14"/>
          <w:sz w:val="28"/>
        </w:rPr>
        <w:t>。报价开始时间：</w:t>
      </w:r>
      <w:r>
        <w:rPr>
          <w:rFonts w:hint="eastAsia"/>
          <w:spacing w:val="-14"/>
          <w:sz w:val="28"/>
          <w:lang w:val="en-US" w:eastAsia="zh-CN"/>
        </w:rPr>
        <w:t>2025年11月4日11：00 ,</w:t>
      </w:r>
      <w:r>
        <w:rPr>
          <w:sz w:val="28"/>
        </w:rPr>
        <w:t>报价截止时间：</w:t>
      </w:r>
      <w:r>
        <w:rPr>
          <w:rFonts w:hint="eastAsia"/>
          <w:sz w:val="28"/>
          <w:lang w:val="en-US" w:eastAsia="zh-CN"/>
        </w:rPr>
        <w:t>2025年11月9日17：00</w:t>
      </w:r>
      <w:r>
        <w:rPr>
          <w:sz w:val="28"/>
        </w:rPr>
        <w:t>，报价</w:t>
      </w:r>
      <w:r>
        <w:rPr>
          <w:spacing w:val="-3"/>
          <w:w w:val="100"/>
          <w:sz w:val="28"/>
        </w:rPr>
        <w:t>同</w:t>
      </w:r>
      <w:r>
        <w:rPr>
          <w:spacing w:val="-8"/>
          <w:w w:val="100"/>
          <w:sz w:val="28"/>
        </w:rPr>
        <w:t>时</w:t>
      </w:r>
      <w:r>
        <w:rPr>
          <w:spacing w:val="-5"/>
          <w:w w:val="100"/>
          <w:sz w:val="28"/>
        </w:rPr>
        <w:t>上</w:t>
      </w:r>
      <w:r>
        <w:rPr>
          <w:spacing w:val="-1"/>
          <w:w w:val="100"/>
          <w:sz w:val="28"/>
        </w:rPr>
        <w:t>传</w:t>
      </w:r>
      <w:r>
        <w:rPr>
          <w:rFonts w:hint="eastAsia"/>
          <w:spacing w:val="-1"/>
          <w:w w:val="100"/>
          <w:sz w:val="28"/>
          <w:lang w:val="en-US" w:eastAsia="zh-CN"/>
        </w:rPr>
        <w:t>响应文件及</w:t>
      </w:r>
      <w:r>
        <w:rPr>
          <w:spacing w:val="-8"/>
          <w:w w:val="100"/>
          <w:sz w:val="28"/>
        </w:rPr>
        <w:t>《</w:t>
      </w:r>
      <w:r>
        <w:rPr>
          <w:spacing w:val="-6"/>
          <w:w w:val="100"/>
          <w:sz w:val="28"/>
        </w:rPr>
        <w:t>供</w:t>
      </w:r>
      <w:r>
        <w:rPr>
          <w:spacing w:val="-1"/>
          <w:w w:val="100"/>
          <w:sz w:val="28"/>
        </w:rPr>
        <w:t>应</w:t>
      </w:r>
      <w:r>
        <w:rPr>
          <w:spacing w:val="-8"/>
          <w:w w:val="100"/>
          <w:sz w:val="28"/>
        </w:rPr>
        <w:t>商</w:t>
      </w:r>
      <w:r>
        <w:rPr>
          <w:spacing w:val="-3"/>
          <w:w w:val="100"/>
          <w:sz w:val="28"/>
        </w:rPr>
        <w:t>廉洁</w:t>
      </w:r>
      <w:r>
        <w:rPr>
          <w:spacing w:val="-8"/>
          <w:w w:val="100"/>
          <w:sz w:val="28"/>
        </w:rPr>
        <w:t>承</w:t>
      </w:r>
      <w:r>
        <w:rPr>
          <w:spacing w:val="-6"/>
          <w:w w:val="100"/>
          <w:sz w:val="28"/>
        </w:rPr>
        <w:t>诺</w:t>
      </w:r>
      <w:r>
        <w:rPr>
          <w:spacing w:val="-1"/>
          <w:w w:val="100"/>
          <w:sz w:val="28"/>
        </w:rPr>
        <w:t>书</w:t>
      </w:r>
      <w:r>
        <w:rPr>
          <w:spacing w:val="-147"/>
          <w:w w:val="100"/>
          <w:sz w:val="28"/>
        </w:rPr>
        <w:t>》</w:t>
      </w:r>
      <w:r>
        <w:rPr>
          <w:spacing w:val="-5"/>
          <w:w w:val="100"/>
          <w:sz w:val="28"/>
        </w:rPr>
        <w:t>（</w:t>
      </w:r>
      <w:r>
        <w:rPr>
          <w:spacing w:val="-3"/>
          <w:w w:val="100"/>
          <w:sz w:val="28"/>
        </w:rPr>
        <w:t>详</w:t>
      </w:r>
      <w:r>
        <w:rPr>
          <w:spacing w:val="-5"/>
          <w:w w:val="100"/>
          <w:sz w:val="28"/>
        </w:rPr>
        <w:t>见</w:t>
      </w:r>
      <w:r>
        <w:rPr>
          <w:spacing w:val="-3"/>
          <w:w w:val="100"/>
          <w:sz w:val="28"/>
        </w:rPr>
        <w:t>附</w:t>
      </w:r>
      <w:r>
        <w:rPr>
          <w:spacing w:val="-6"/>
          <w:w w:val="100"/>
          <w:sz w:val="28"/>
        </w:rPr>
        <w:t>件</w:t>
      </w:r>
      <w:r>
        <w:rPr>
          <w:spacing w:val="-145"/>
          <w:w w:val="100"/>
          <w:sz w:val="28"/>
        </w:rPr>
        <w:t>）</w:t>
      </w:r>
      <w:r>
        <w:rPr>
          <w:rFonts w:hint="eastAsia"/>
          <w:spacing w:val="-145"/>
          <w:w w:val="100"/>
          <w:sz w:val="28"/>
          <w:lang w:eastAsia="zh-CN"/>
        </w:rPr>
        <w:t>。</w:t>
      </w:r>
    </w:p>
    <w:p>
      <w:pPr>
        <w:pStyle w:val="14"/>
        <w:numPr>
          <w:ilvl w:val="0"/>
          <w:numId w:val="1"/>
        </w:numPr>
        <w:ind w:right="0" w:rightChars="0"/>
        <w:rPr>
          <w:rFonts w:hint="eastAsia" w:ascii="Microsoft JhengHei" w:eastAsia="Microsoft JhengHei" w:cs="仿宋"/>
          <w:b/>
          <w:kern w:val="0"/>
          <w:sz w:val="28"/>
          <w:szCs w:val="22"/>
          <w:lang w:val="en-US" w:eastAsia="zh-CN" w:bidi="ar-SA"/>
        </w:rPr>
      </w:pPr>
      <w:r>
        <w:rPr>
          <w:rFonts w:hint="eastAsia" w:ascii="Microsoft JhengHei" w:eastAsia="Microsoft JhengHei" w:cs="仿宋"/>
          <w:b/>
          <w:kern w:val="0"/>
          <w:sz w:val="28"/>
          <w:szCs w:val="22"/>
          <w:lang w:val="en-US" w:eastAsia="zh-CN" w:bidi="ar-SA"/>
        </w:rPr>
        <w:t>供应商资格要求：</w:t>
      </w:r>
    </w:p>
    <w:p>
      <w:pPr>
        <w:pStyle w:val="14"/>
        <w:numPr>
          <w:ilvl w:val="0"/>
          <w:numId w:val="0"/>
        </w:numPr>
        <w:ind w:right="0" w:rightChars="0"/>
        <w:rPr>
          <w:rFonts w:hint="eastAsia" w:ascii="Microsoft JhengHei" w:eastAsia="Microsoft JhengHei" w:cs="仿宋"/>
          <w:b/>
          <w:kern w:val="0"/>
          <w:sz w:val="28"/>
          <w:szCs w:val="22"/>
          <w:lang w:val="en-US" w:eastAsia="zh-CN" w:bidi="ar-SA"/>
        </w:rPr>
      </w:pPr>
    </w:p>
    <w:p>
      <w:pPr>
        <w:adjustRightInd w:val="0"/>
        <w:snapToGrid w:val="0"/>
        <w:spacing w:line="360" w:lineRule="auto"/>
        <w:ind w:firstLine="300" w:firstLineChars="100"/>
        <w:jc w:val="both"/>
        <w:rPr>
          <w:rFonts w:hint="eastAsia" w:ascii="Times New Roman" w:hAnsi="Times New Roman" w:cs="Times New Roman"/>
          <w:sz w:val="30"/>
          <w:szCs w:val="30"/>
          <w:highlight w:val="none"/>
          <w:lang w:val="en-US" w:eastAsia="zh-CN"/>
        </w:rPr>
      </w:pPr>
      <w:r>
        <w:rPr>
          <w:rFonts w:hint="eastAsia" w:ascii="Times New Roman" w:hAnsi="Times New Roman" w:eastAsia="方正仿宋简体" w:cs="Times New Roman"/>
          <w:sz w:val="30"/>
          <w:szCs w:val="30"/>
          <w:highlight w:val="none"/>
          <w:lang w:eastAsia="zh-CN"/>
        </w:rPr>
        <w:t>1.</w:t>
      </w:r>
      <w:r>
        <w:rPr>
          <w:rFonts w:hint="eastAsia" w:ascii="Times New Roman" w:hAnsi="Times New Roman" w:cs="Times New Roman"/>
          <w:sz w:val="30"/>
          <w:szCs w:val="30"/>
          <w:highlight w:val="none"/>
          <w:lang w:val="en-US" w:eastAsia="zh-CN"/>
        </w:rPr>
        <w:t>响应</w:t>
      </w:r>
      <w:r>
        <w:rPr>
          <w:rFonts w:hint="eastAsia" w:ascii="Times New Roman" w:hAnsi="Times New Roman" w:eastAsia="方正仿宋简体" w:cs="Times New Roman"/>
          <w:sz w:val="30"/>
          <w:szCs w:val="30"/>
          <w:highlight w:val="none"/>
          <w:lang w:eastAsia="zh-CN"/>
        </w:rPr>
        <w:t>人应是在中华人民共和国境内注册的公司制企业、特殊普通合伙企业。</w:t>
      </w:r>
      <w:r>
        <w:rPr>
          <w:rFonts w:hint="eastAsia" w:ascii="Times New Roman" w:hAnsi="Times New Roman" w:cs="Times New Roman"/>
          <w:sz w:val="30"/>
          <w:szCs w:val="30"/>
          <w:highlight w:val="none"/>
          <w:lang w:val="en-US" w:eastAsia="zh-CN"/>
        </w:rPr>
        <w:t>响应</w:t>
      </w:r>
      <w:r>
        <w:rPr>
          <w:rFonts w:hint="eastAsia" w:ascii="Times New Roman" w:hAnsi="Times New Roman" w:eastAsia="方正仿宋简体" w:cs="Times New Roman"/>
          <w:sz w:val="30"/>
          <w:szCs w:val="30"/>
          <w:highlight w:val="none"/>
          <w:lang w:eastAsia="zh-CN"/>
        </w:rPr>
        <w:t>人应具有一般纳税人资质。</w:t>
      </w:r>
      <w:r>
        <w:rPr>
          <w:rFonts w:hint="eastAsia" w:ascii="Times New Roman" w:hAnsi="Times New Roman" w:eastAsia="方正仿宋简体" w:cs="Times New Roman"/>
          <w:sz w:val="30"/>
          <w:szCs w:val="30"/>
          <w:highlight w:val="none"/>
          <w:lang w:eastAsia="zh-CN"/>
        </w:rPr>
        <w:br w:type="textWrapping"/>
      </w:r>
      <w:r>
        <w:rPr>
          <w:rFonts w:hint="eastAsia" w:ascii="Times New Roman" w:hAnsi="Times New Roman" w:eastAsia="方正仿宋简体" w:cs="Times New Roman"/>
          <w:sz w:val="30"/>
          <w:szCs w:val="30"/>
          <w:highlight w:val="none"/>
          <w:lang w:val="en-US" w:eastAsia="zh-CN"/>
        </w:rPr>
        <w:t xml:space="preserve">    </w:t>
      </w:r>
      <w:r>
        <w:rPr>
          <w:rFonts w:hint="eastAsia" w:ascii="Times New Roman" w:hAnsi="Times New Roman" w:eastAsia="方正仿宋简体" w:cs="Times New Roman"/>
          <w:sz w:val="30"/>
          <w:szCs w:val="30"/>
          <w:highlight w:val="none"/>
          <w:lang w:eastAsia="zh-CN"/>
        </w:rPr>
        <w:t>2.</w:t>
      </w:r>
      <w:r>
        <w:rPr>
          <w:rFonts w:hint="eastAsia" w:ascii="Times New Roman" w:hAnsi="Times New Roman" w:cs="Times New Roman"/>
          <w:sz w:val="30"/>
          <w:szCs w:val="30"/>
          <w:highlight w:val="none"/>
          <w:lang w:val="en-US" w:eastAsia="zh-CN"/>
        </w:rPr>
        <w:t>响应</w:t>
      </w:r>
      <w:r>
        <w:rPr>
          <w:rFonts w:hint="eastAsia" w:ascii="Times New Roman" w:hAnsi="Times New Roman" w:eastAsia="方正仿宋简体" w:cs="Times New Roman"/>
          <w:sz w:val="30"/>
          <w:szCs w:val="30"/>
          <w:highlight w:val="none"/>
          <w:lang w:eastAsia="zh-CN"/>
        </w:rPr>
        <w:t>人</w:t>
      </w:r>
      <w:r>
        <w:rPr>
          <w:rFonts w:hint="eastAsia" w:ascii="Times New Roman" w:hAnsi="Times New Roman" w:cs="Times New Roman"/>
          <w:sz w:val="30"/>
          <w:szCs w:val="30"/>
          <w:highlight w:val="none"/>
          <w:lang w:val="en-US" w:eastAsia="zh-CN"/>
        </w:rPr>
        <w:t>有国际海运及空运的订舱业绩。</w:t>
      </w:r>
    </w:p>
    <w:p>
      <w:pPr>
        <w:pStyle w:val="14"/>
        <w:numPr>
          <w:ilvl w:val="0"/>
          <w:numId w:val="0"/>
        </w:numPr>
        <w:spacing w:line="360" w:lineRule="auto"/>
        <w:ind w:left="299" w:leftChars="136" w:firstLine="0" w:firstLineChars="0"/>
        <w:rPr>
          <w:rFonts w:hint="eastAsia" w:ascii="Times New Roman" w:hAnsi="Times New Roman" w:eastAsia="方正仿宋简体" w:cs="Times New Roman"/>
          <w:sz w:val="30"/>
          <w:szCs w:val="30"/>
          <w:highlight w:val="none"/>
          <w:lang w:eastAsia="zh-CN"/>
        </w:rPr>
      </w:pPr>
      <w:r>
        <w:rPr>
          <w:rFonts w:hint="eastAsia" w:ascii="Times New Roman" w:hAnsi="Times New Roman" w:eastAsia="方正仿宋简体" w:cs="Times New Roman"/>
          <w:sz w:val="30"/>
          <w:szCs w:val="30"/>
          <w:highlight w:val="none"/>
          <w:lang w:eastAsia="zh-CN"/>
        </w:rPr>
        <w:t>3.</w:t>
      </w:r>
      <w:r>
        <w:rPr>
          <w:rFonts w:hint="eastAsia" w:ascii="Times New Roman" w:hAnsi="Times New Roman" w:cs="Times New Roman"/>
          <w:sz w:val="30"/>
          <w:szCs w:val="30"/>
          <w:highlight w:val="none"/>
          <w:lang w:val="en-US" w:eastAsia="zh-CN"/>
        </w:rPr>
        <w:t>响应</w:t>
      </w:r>
      <w:r>
        <w:rPr>
          <w:rFonts w:hint="eastAsia" w:ascii="Times New Roman" w:hAnsi="Times New Roman" w:eastAsia="方正仿宋简体" w:cs="Times New Roman"/>
          <w:sz w:val="30"/>
          <w:szCs w:val="30"/>
          <w:highlight w:val="none"/>
          <w:lang w:eastAsia="zh-CN"/>
        </w:rPr>
        <w:t>人遵守国家有关法律、法规和规章。</w:t>
      </w:r>
      <w:r>
        <w:rPr>
          <w:rFonts w:hint="eastAsia" w:ascii="Times New Roman" w:hAnsi="Times New Roman" w:eastAsia="方正仿宋简体" w:cs="Times New Roman"/>
          <w:sz w:val="30"/>
          <w:szCs w:val="30"/>
          <w:highlight w:val="none"/>
          <w:lang w:eastAsia="zh-CN"/>
        </w:rPr>
        <w:br w:type="textWrapping"/>
      </w:r>
      <w:r>
        <w:rPr>
          <w:rFonts w:hint="eastAsia" w:ascii="Times New Roman" w:hAnsi="Times New Roman" w:cs="Times New Roman"/>
          <w:sz w:val="30"/>
          <w:szCs w:val="30"/>
          <w:highlight w:val="none"/>
          <w:lang w:val="en-US" w:eastAsia="zh-CN"/>
        </w:rPr>
        <w:t>4</w:t>
      </w:r>
      <w:r>
        <w:rPr>
          <w:rFonts w:hint="eastAsia" w:ascii="Times New Roman" w:hAnsi="Times New Roman" w:eastAsia="方正仿宋简体" w:cs="Times New Roman"/>
          <w:sz w:val="30"/>
          <w:szCs w:val="30"/>
          <w:highlight w:val="none"/>
          <w:lang w:eastAsia="zh-CN"/>
        </w:rPr>
        <w:t>.两个以上的</w:t>
      </w:r>
      <w:r>
        <w:rPr>
          <w:rFonts w:hint="eastAsia" w:ascii="Times New Roman" w:hAnsi="Times New Roman" w:cs="Times New Roman"/>
          <w:sz w:val="30"/>
          <w:szCs w:val="30"/>
          <w:highlight w:val="none"/>
          <w:lang w:val="en-US" w:eastAsia="zh-CN"/>
        </w:rPr>
        <w:t>响应</w:t>
      </w:r>
      <w:r>
        <w:rPr>
          <w:rFonts w:hint="eastAsia" w:ascii="Times New Roman" w:hAnsi="Times New Roman" w:eastAsia="方正仿宋简体" w:cs="Times New Roman"/>
          <w:sz w:val="30"/>
          <w:szCs w:val="30"/>
          <w:highlight w:val="none"/>
          <w:lang w:eastAsia="zh-CN"/>
        </w:rPr>
        <w:t>人之间存在控股、均股、参股关系的，不得同时参加，否则所有有关联的</w:t>
      </w:r>
      <w:r>
        <w:rPr>
          <w:rFonts w:hint="eastAsia" w:ascii="Times New Roman" w:hAnsi="Times New Roman" w:cs="Times New Roman"/>
          <w:sz w:val="30"/>
          <w:szCs w:val="30"/>
          <w:highlight w:val="none"/>
          <w:lang w:val="en-US" w:eastAsia="zh-CN"/>
        </w:rPr>
        <w:t>响应</w:t>
      </w:r>
      <w:r>
        <w:rPr>
          <w:rFonts w:hint="eastAsia" w:ascii="Times New Roman" w:hAnsi="Times New Roman" w:eastAsia="方正仿宋简体" w:cs="Times New Roman"/>
          <w:sz w:val="30"/>
          <w:szCs w:val="30"/>
          <w:highlight w:val="none"/>
          <w:lang w:eastAsia="zh-CN"/>
        </w:rPr>
        <w:t>人的</w:t>
      </w:r>
      <w:r>
        <w:rPr>
          <w:rFonts w:hint="eastAsia" w:ascii="Times New Roman" w:hAnsi="Times New Roman" w:cs="Times New Roman"/>
          <w:sz w:val="30"/>
          <w:szCs w:val="30"/>
          <w:highlight w:val="none"/>
          <w:lang w:val="en-US" w:eastAsia="zh-CN"/>
        </w:rPr>
        <w:t>响应</w:t>
      </w:r>
      <w:r>
        <w:rPr>
          <w:rFonts w:hint="eastAsia" w:ascii="Times New Roman" w:hAnsi="Times New Roman" w:eastAsia="方正仿宋简体" w:cs="Times New Roman"/>
          <w:sz w:val="30"/>
          <w:szCs w:val="30"/>
          <w:highlight w:val="none"/>
          <w:lang w:eastAsia="zh-CN"/>
        </w:rPr>
        <w:t>文件会被否决。</w:t>
      </w:r>
      <w:r>
        <w:rPr>
          <w:rFonts w:hint="eastAsia" w:ascii="Times New Roman" w:hAnsi="Times New Roman" w:eastAsia="方正仿宋简体" w:cs="Times New Roman"/>
          <w:sz w:val="30"/>
          <w:szCs w:val="30"/>
          <w:highlight w:val="none"/>
          <w:lang w:eastAsia="zh-CN"/>
        </w:rPr>
        <w:br w:type="textWrapping"/>
      </w:r>
      <w:r>
        <w:rPr>
          <w:rFonts w:hint="eastAsia" w:ascii="Times New Roman" w:hAnsi="Times New Roman" w:cs="Times New Roman"/>
          <w:sz w:val="30"/>
          <w:szCs w:val="30"/>
          <w:highlight w:val="none"/>
          <w:lang w:val="en-US" w:eastAsia="zh-CN"/>
        </w:rPr>
        <w:t>5</w:t>
      </w:r>
      <w:r>
        <w:rPr>
          <w:rFonts w:hint="eastAsia" w:ascii="Times New Roman" w:hAnsi="Times New Roman" w:eastAsia="方正仿宋简体" w:cs="Times New Roman"/>
          <w:sz w:val="30"/>
          <w:szCs w:val="30"/>
          <w:highlight w:val="none"/>
          <w:lang w:eastAsia="zh-CN"/>
        </w:rPr>
        <w:t>.</w:t>
      </w:r>
      <w:r>
        <w:rPr>
          <w:rFonts w:hint="eastAsia" w:ascii="Times New Roman" w:hAnsi="Times New Roman" w:cs="Times New Roman"/>
          <w:sz w:val="30"/>
          <w:szCs w:val="30"/>
          <w:highlight w:val="none"/>
          <w:lang w:val="en-US" w:eastAsia="zh-CN"/>
        </w:rPr>
        <w:t>响应人</w:t>
      </w:r>
      <w:r>
        <w:rPr>
          <w:rFonts w:hint="eastAsia" w:ascii="Times New Roman" w:hAnsi="Times New Roman" w:eastAsia="方正仿宋简体" w:cs="Times New Roman"/>
          <w:sz w:val="30"/>
          <w:szCs w:val="30"/>
          <w:highlight w:val="none"/>
          <w:lang w:eastAsia="zh-CN"/>
        </w:rPr>
        <w:t>应签订《供应商廉洁承诺书》，凡在送达</w:t>
      </w:r>
      <w:r>
        <w:rPr>
          <w:rFonts w:hint="eastAsia" w:ascii="Times New Roman" w:hAnsi="Times New Roman" w:cs="Times New Roman"/>
          <w:sz w:val="30"/>
          <w:szCs w:val="30"/>
          <w:highlight w:val="none"/>
          <w:lang w:val="en-US" w:eastAsia="zh-CN"/>
        </w:rPr>
        <w:t>响应</w:t>
      </w:r>
      <w:r>
        <w:rPr>
          <w:rFonts w:hint="eastAsia" w:ascii="Times New Roman" w:hAnsi="Times New Roman" w:eastAsia="方正仿宋简体" w:cs="Times New Roman"/>
          <w:sz w:val="30"/>
          <w:szCs w:val="30"/>
          <w:highlight w:val="none"/>
          <w:lang w:eastAsia="zh-CN"/>
        </w:rPr>
        <w:t>文件时没有签订《供应商廉洁承诺书》的</w:t>
      </w:r>
      <w:r>
        <w:rPr>
          <w:rFonts w:hint="eastAsia" w:ascii="Times New Roman" w:hAnsi="Times New Roman" w:cs="Times New Roman"/>
          <w:sz w:val="30"/>
          <w:szCs w:val="30"/>
          <w:highlight w:val="none"/>
          <w:lang w:val="en-US" w:eastAsia="zh-CN"/>
        </w:rPr>
        <w:t>响应</w:t>
      </w:r>
      <w:r>
        <w:rPr>
          <w:rFonts w:hint="eastAsia" w:ascii="Times New Roman" w:hAnsi="Times New Roman" w:eastAsia="方正仿宋简体" w:cs="Times New Roman"/>
          <w:sz w:val="30"/>
          <w:szCs w:val="30"/>
          <w:highlight w:val="none"/>
          <w:lang w:eastAsia="zh-CN"/>
        </w:rPr>
        <w:t>人，取消其</w:t>
      </w:r>
      <w:r>
        <w:rPr>
          <w:rFonts w:hint="eastAsia" w:ascii="Times New Roman" w:hAnsi="Times New Roman" w:cs="Times New Roman"/>
          <w:sz w:val="30"/>
          <w:szCs w:val="30"/>
          <w:highlight w:val="none"/>
          <w:lang w:val="en-US" w:eastAsia="zh-CN"/>
        </w:rPr>
        <w:t>参与</w:t>
      </w:r>
      <w:r>
        <w:rPr>
          <w:rFonts w:hint="eastAsia" w:ascii="Times New Roman" w:hAnsi="Times New Roman" w:eastAsia="方正仿宋简体" w:cs="Times New Roman"/>
          <w:sz w:val="30"/>
          <w:szCs w:val="30"/>
          <w:highlight w:val="none"/>
          <w:lang w:eastAsia="zh-CN"/>
        </w:rPr>
        <w:t>资格。</w:t>
      </w:r>
    </w:p>
    <w:p>
      <w:pPr>
        <w:pStyle w:val="13"/>
        <w:numPr>
          <w:ilvl w:val="0"/>
          <w:numId w:val="0"/>
        </w:numPr>
        <w:spacing w:line="360" w:lineRule="auto"/>
        <w:ind w:leftChars="0" w:right="0" w:rightChars="0"/>
        <w:rPr>
          <w:rFonts w:hint="default" w:ascii="Microsoft JhengHei" w:hAnsi="仿宋" w:eastAsia="Microsoft JhengHei" w:cs="仿宋"/>
          <w:b/>
          <w:kern w:val="0"/>
          <w:sz w:val="28"/>
          <w:szCs w:val="22"/>
          <w:lang w:val="en-US" w:eastAsia="zh-CN" w:bidi="ar-SA"/>
        </w:rPr>
      </w:pPr>
      <w:r>
        <w:rPr>
          <w:rFonts w:hint="eastAsia" w:ascii="Microsoft JhengHei" w:eastAsia="Microsoft JhengHei" w:cs="仿宋"/>
          <w:b/>
          <w:kern w:val="0"/>
          <w:sz w:val="28"/>
          <w:szCs w:val="22"/>
          <w:lang w:val="en-US" w:eastAsia="zh-CN" w:bidi="ar-SA"/>
        </w:rPr>
        <w:t>四、评分标准</w:t>
      </w:r>
    </w:p>
    <w:tbl>
      <w:tblPr>
        <w:tblStyle w:val="20"/>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891"/>
        <w:gridCol w:w="1727"/>
        <w:gridCol w:w="5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6" w:type="dxa"/>
            <w:gridSpan w:val="2"/>
            <w:shd w:val="clear" w:color="auto" w:fill="A4A4A4"/>
            <w:noWrap w:val="0"/>
            <w:vAlign w:val="center"/>
          </w:tcPr>
          <w:p>
            <w:pPr>
              <w:spacing w:line="276" w:lineRule="auto"/>
              <w:jc w:val="center"/>
              <w:rPr>
                <w:rFonts w:ascii="Arial" w:hAnsi="Arial" w:cs="Arial"/>
                <w:b/>
              </w:rPr>
            </w:pPr>
            <w:r>
              <w:rPr>
                <w:rFonts w:ascii="Arial" w:hAnsi="Arial" w:cs="Arial"/>
                <w:b/>
              </w:rPr>
              <w:t>条款号</w:t>
            </w:r>
          </w:p>
        </w:tc>
        <w:tc>
          <w:tcPr>
            <w:tcW w:w="1727" w:type="dxa"/>
            <w:tcBorders>
              <w:bottom w:val="single" w:color="auto" w:sz="4" w:space="0"/>
            </w:tcBorders>
            <w:shd w:val="clear" w:color="auto" w:fill="A4A4A4"/>
            <w:noWrap w:val="0"/>
            <w:vAlign w:val="center"/>
          </w:tcPr>
          <w:p>
            <w:pPr>
              <w:spacing w:line="276" w:lineRule="auto"/>
              <w:jc w:val="center"/>
              <w:rPr>
                <w:rFonts w:ascii="Arial" w:hAnsi="Arial" w:cs="Arial"/>
                <w:b/>
              </w:rPr>
            </w:pPr>
            <w:r>
              <w:rPr>
                <w:rFonts w:ascii="Arial" w:hAnsi="Arial" w:cs="Arial"/>
                <w:b/>
              </w:rPr>
              <w:t>评分因素</w:t>
            </w:r>
          </w:p>
        </w:tc>
        <w:tc>
          <w:tcPr>
            <w:tcW w:w="5059" w:type="dxa"/>
            <w:shd w:val="clear" w:color="auto" w:fill="A4A4A4"/>
            <w:noWrap w:val="0"/>
            <w:vAlign w:val="center"/>
          </w:tcPr>
          <w:p>
            <w:pPr>
              <w:spacing w:line="276" w:lineRule="auto"/>
              <w:jc w:val="center"/>
              <w:rPr>
                <w:rFonts w:ascii="Arial" w:hAnsi="Arial" w:cs="Arial"/>
                <w:b/>
              </w:rPr>
            </w:pPr>
            <w:r>
              <w:rPr>
                <w:rFonts w:ascii="Arial" w:hAnsi="Arial" w:cs="Arial"/>
                <w:b/>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5" w:type="dxa"/>
            <w:vMerge w:val="restart"/>
            <w:tcBorders>
              <w:right w:val="single" w:color="auto" w:sz="4" w:space="0"/>
            </w:tcBorders>
            <w:noWrap w:val="0"/>
            <w:vAlign w:val="top"/>
          </w:tcPr>
          <w:p>
            <w:pPr>
              <w:spacing w:line="276" w:lineRule="auto"/>
              <w:rPr>
                <w:rFonts w:hint="eastAsia" w:ascii="Arial" w:hAnsi="Arial" w:cs="Arial"/>
                <w:lang w:val="en-US" w:eastAsia="zh-CN"/>
              </w:rPr>
            </w:pPr>
          </w:p>
          <w:p>
            <w:pPr>
              <w:spacing w:line="276" w:lineRule="auto"/>
              <w:rPr>
                <w:rFonts w:hint="eastAsia" w:ascii="Arial" w:hAnsi="Arial" w:cs="Arial"/>
                <w:lang w:val="en-US" w:eastAsia="zh-CN"/>
              </w:rPr>
            </w:pPr>
          </w:p>
          <w:p>
            <w:pPr>
              <w:spacing w:line="276" w:lineRule="auto"/>
              <w:rPr>
                <w:rFonts w:hint="eastAsia" w:ascii="Arial" w:hAnsi="Arial" w:cs="Arial"/>
                <w:lang w:val="en-US" w:eastAsia="zh-CN"/>
              </w:rPr>
            </w:pPr>
          </w:p>
          <w:p>
            <w:pPr>
              <w:spacing w:line="276" w:lineRule="auto"/>
              <w:rPr>
                <w:rFonts w:hint="eastAsia" w:ascii="Arial" w:hAnsi="Arial" w:cs="Arial"/>
                <w:lang w:val="en-US" w:eastAsia="zh-CN"/>
              </w:rPr>
            </w:pPr>
          </w:p>
          <w:p>
            <w:pPr>
              <w:spacing w:line="276" w:lineRule="auto"/>
              <w:rPr>
                <w:rFonts w:hint="eastAsia" w:ascii="Arial" w:hAnsi="Arial" w:cs="Arial"/>
                <w:lang w:val="en-US" w:eastAsia="zh-CN"/>
              </w:rPr>
            </w:pPr>
          </w:p>
          <w:p>
            <w:pPr>
              <w:spacing w:line="276" w:lineRule="auto"/>
              <w:rPr>
                <w:rFonts w:hint="eastAsia" w:ascii="Arial" w:hAnsi="Arial" w:cs="Arial"/>
                <w:lang w:val="en-US" w:eastAsia="zh-CN"/>
              </w:rPr>
            </w:pPr>
          </w:p>
          <w:p>
            <w:pPr>
              <w:spacing w:line="276" w:lineRule="auto"/>
              <w:rPr>
                <w:rFonts w:hint="eastAsia" w:ascii="Arial" w:hAnsi="Arial" w:cs="Arial"/>
                <w:lang w:val="en-US" w:eastAsia="zh-CN"/>
              </w:rPr>
            </w:pPr>
          </w:p>
          <w:p>
            <w:pPr>
              <w:spacing w:line="276" w:lineRule="auto"/>
              <w:rPr>
                <w:rFonts w:hint="eastAsia" w:ascii="Arial" w:hAnsi="Arial" w:cs="Arial"/>
                <w:lang w:val="en-US" w:eastAsia="zh-CN"/>
              </w:rPr>
            </w:pPr>
          </w:p>
          <w:p>
            <w:pPr>
              <w:spacing w:line="276" w:lineRule="auto"/>
              <w:rPr>
                <w:rFonts w:hint="eastAsia" w:ascii="Arial" w:hAnsi="Arial" w:cs="Arial"/>
                <w:lang w:val="en-US" w:eastAsia="zh-CN"/>
              </w:rPr>
            </w:pPr>
          </w:p>
          <w:p>
            <w:pPr>
              <w:spacing w:line="276" w:lineRule="auto"/>
              <w:rPr>
                <w:rFonts w:hint="eastAsia" w:ascii="Arial" w:hAnsi="Arial" w:cs="Arial"/>
                <w:lang w:val="en-US" w:eastAsia="zh-CN"/>
              </w:rPr>
            </w:pPr>
          </w:p>
          <w:p>
            <w:pPr>
              <w:spacing w:line="276" w:lineRule="auto"/>
              <w:rPr>
                <w:rFonts w:hint="default" w:ascii="Arial" w:hAnsi="Arial" w:cs="Arial"/>
                <w:lang w:val="en-US" w:eastAsia="zh-CN"/>
              </w:rPr>
            </w:pPr>
            <w:r>
              <w:rPr>
                <w:rFonts w:hint="eastAsia" w:ascii="Arial" w:hAnsi="Arial" w:cs="Arial"/>
                <w:lang w:val="en-US" w:eastAsia="zh-CN"/>
              </w:rPr>
              <w:t>1</w:t>
            </w:r>
          </w:p>
        </w:tc>
        <w:tc>
          <w:tcPr>
            <w:tcW w:w="891" w:type="dxa"/>
            <w:vMerge w:val="restart"/>
            <w:tcBorders>
              <w:left w:val="single" w:color="auto" w:sz="4" w:space="0"/>
              <w:right w:val="single" w:color="auto" w:sz="4" w:space="0"/>
            </w:tcBorders>
            <w:noWrap w:val="0"/>
            <w:vAlign w:val="top"/>
          </w:tcPr>
          <w:p>
            <w:pPr>
              <w:spacing w:line="276" w:lineRule="auto"/>
              <w:rPr>
                <w:rFonts w:hint="eastAsia" w:ascii="Arial" w:hAnsi="Arial" w:cs="Arial"/>
                <w:lang w:val="en-US" w:eastAsia="zh-CN"/>
              </w:rPr>
            </w:pPr>
          </w:p>
          <w:p>
            <w:pPr>
              <w:spacing w:line="276" w:lineRule="auto"/>
              <w:rPr>
                <w:rFonts w:hint="eastAsia" w:ascii="Arial" w:hAnsi="Arial" w:cs="Arial"/>
                <w:lang w:val="en-US" w:eastAsia="zh-CN"/>
              </w:rPr>
            </w:pPr>
          </w:p>
          <w:p>
            <w:pPr>
              <w:spacing w:line="276" w:lineRule="auto"/>
              <w:rPr>
                <w:rFonts w:hint="eastAsia" w:ascii="Arial" w:hAnsi="Arial" w:cs="Arial"/>
                <w:lang w:val="en-US" w:eastAsia="zh-CN"/>
              </w:rPr>
            </w:pPr>
          </w:p>
          <w:p>
            <w:pPr>
              <w:spacing w:line="276" w:lineRule="auto"/>
              <w:rPr>
                <w:rFonts w:hint="eastAsia" w:ascii="Arial" w:hAnsi="Arial" w:cs="Arial"/>
                <w:lang w:val="en-US" w:eastAsia="zh-CN"/>
              </w:rPr>
            </w:pPr>
          </w:p>
          <w:p>
            <w:pPr>
              <w:spacing w:line="276" w:lineRule="auto"/>
              <w:rPr>
                <w:rFonts w:hint="eastAsia" w:ascii="Arial" w:hAnsi="Arial" w:cs="Arial"/>
                <w:lang w:val="en-US" w:eastAsia="zh-CN"/>
              </w:rPr>
            </w:pPr>
          </w:p>
          <w:p>
            <w:pPr>
              <w:spacing w:line="276" w:lineRule="auto"/>
              <w:rPr>
                <w:rFonts w:hint="eastAsia" w:ascii="Arial" w:hAnsi="Arial" w:cs="Arial"/>
                <w:lang w:val="en-US" w:eastAsia="zh-CN"/>
              </w:rPr>
            </w:pPr>
          </w:p>
          <w:p>
            <w:pPr>
              <w:spacing w:line="276" w:lineRule="auto"/>
              <w:rPr>
                <w:rFonts w:hint="eastAsia" w:ascii="Arial" w:hAnsi="Arial" w:cs="Arial"/>
                <w:lang w:val="en-US" w:eastAsia="zh-CN"/>
              </w:rPr>
            </w:pPr>
          </w:p>
          <w:p>
            <w:pPr>
              <w:spacing w:line="276" w:lineRule="auto"/>
              <w:rPr>
                <w:rFonts w:hint="default" w:ascii="Arial" w:hAnsi="Arial" w:cs="Arial"/>
                <w:lang w:val="en-US" w:eastAsia="zh-CN"/>
              </w:rPr>
            </w:pPr>
            <w:r>
              <w:rPr>
                <w:rFonts w:hint="eastAsia" w:ascii="Arial" w:hAnsi="Arial" w:cs="Arial"/>
                <w:lang w:val="en-US" w:eastAsia="zh-CN"/>
              </w:rPr>
              <w:t>技术评分标准（38分）</w:t>
            </w:r>
          </w:p>
        </w:tc>
        <w:tc>
          <w:tcPr>
            <w:tcW w:w="1727" w:type="dxa"/>
            <w:tcBorders>
              <w:top w:val="single" w:color="auto" w:sz="4" w:space="0"/>
              <w:left w:val="single" w:color="auto" w:sz="4" w:space="0"/>
              <w:bottom w:val="single" w:color="auto" w:sz="4" w:space="0"/>
              <w:right w:val="single" w:color="auto" w:sz="4" w:space="0"/>
            </w:tcBorders>
            <w:noWrap w:val="0"/>
            <w:vAlign w:val="center"/>
          </w:tcPr>
          <w:p>
            <w:pPr>
              <w:widowControl/>
              <w:spacing w:before="156" w:beforeLines="50" w:line="276" w:lineRule="auto"/>
              <w:jc w:val="left"/>
              <w:rPr>
                <w:rFonts w:ascii="Arial" w:hAnsi="Arial" w:eastAsia="仿宋" w:cs="Arial"/>
                <w:kern w:val="2"/>
                <w:sz w:val="21"/>
                <w:lang w:val="en-US" w:eastAsia="zh-CN" w:bidi="ar-SA"/>
              </w:rPr>
            </w:pPr>
            <w:r>
              <w:rPr>
                <w:rFonts w:hint="eastAsia" w:ascii="宋体" w:hAnsi="宋体" w:eastAsia="仿宋" w:cs="宋体"/>
                <w:bCs/>
                <w:kern w:val="2"/>
                <w:sz w:val="21"/>
                <w:szCs w:val="24"/>
                <w:lang w:val="zh-TW" w:eastAsia="zh-TW" w:bidi="ar-SA"/>
              </w:rPr>
              <w:t>质量认证和企业荣誉</w:t>
            </w:r>
            <w:r>
              <w:rPr>
                <w:rFonts w:hint="eastAsia" w:ascii="宋体" w:hAnsi="宋体" w:eastAsia="仿宋" w:cs="宋体"/>
                <w:bCs/>
                <w:kern w:val="2"/>
                <w:sz w:val="21"/>
                <w:szCs w:val="24"/>
                <w:lang w:val="en-US" w:eastAsia="zh-CN" w:bidi="ar-SA"/>
              </w:rPr>
              <w:t>（</w:t>
            </w:r>
            <w:r>
              <w:rPr>
                <w:rFonts w:hint="eastAsia" w:ascii="宋体" w:hAnsi="宋体" w:cs="宋体"/>
                <w:bCs/>
                <w:kern w:val="2"/>
                <w:sz w:val="21"/>
                <w:szCs w:val="24"/>
                <w:lang w:val="en-US" w:eastAsia="zh-CN" w:bidi="ar-SA"/>
              </w:rPr>
              <w:t>21</w:t>
            </w:r>
            <w:r>
              <w:rPr>
                <w:rFonts w:hint="eastAsia" w:ascii="宋体" w:hAnsi="宋体" w:eastAsia="仿宋" w:cs="宋体"/>
                <w:bCs/>
                <w:kern w:val="2"/>
                <w:sz w:val="21"/>
                <w:szCs w:val="24"/>
                <w:lang w:val="en-US" w:eastAsia="zh-CN" w:bidi="ar-SA"/>
              </w:rPr>
              <w:t>分）</w:t>
            </w:r>
          </w:p>
        </w:tc>
        <w:tc>
          <w:tcPr>
            <w:tcW w:w="5059" w:type="dxa"/>
            <w:tcBorders>
              <w:left w:val="single" w:color="auto" w:sz="4" w:space="0"/>
            </w:tcBorders>
            <w:noWrap w:val="0"/>
            <w:vAlign w:val="center"/>
          </w:tcPr>
          <w:p>
            <w:pPr>
              <w:widowControl/>
              <w:spacing w:before="156" w:beforeLines="50" w:line="276" w:lineRule="auto"/>
              <w:jc w:val="left"/>
              <w:rPr>
                <w:rFonts w:hint="eastAsia" w:ascii="Arial" w:hAnsi="Arial" w:eastAsia="仿宋" w:cs="Arial"/>
                <w:kern w:val="2"/>
                <w:sz w:val="21"/>
                <w:lang w:val="en-US" w:eastAsia="zh-CN" w:bidi="ar-SA"/>
              </w:rPr>
            </w:pPr>
            <w:r>
              <w:rPr>
                <w:rFonts w:hint="eastAsia" w:ascii="Arial" w:hAnsi="Arial" w:cs="Arial"/>
                <w:lang w:val="en-US" w:eastAsia="zh-CN"/>
              </w:rPr>
              <w:t>响应人应提供目前仍然有效的相关认证资质证书：ISO认证（4分）。无船承运人（</w:t>
            </w:r>
            <w:bookmarkStart w:id="4" w:name="OLE_LINK22"/>
            <w:r>
              <w:rPr>
                <w:rFonts w:hint="eastAsia" w:ascii="Arial" w:hAnsi="Arial" w:cs="Arial"/>
                <w:lang w:val="en-US" w:eastAsia="zh-CN"/>
              </w:rPr>
              <w:t>NOVCC</w:t>
            </w:r>
            <w:bookmarkEnd w:id="4"/>
            <w:r>
              <w:rPr>
                <w:rFonts w:hint="eastAsia" w:ascii="Arial" w:hAnsi="Arial" w:cs="Arial"/>
                <w:lang w:val="en-US" w:eastAsia="zh-CN"/>
              </w:rPr>
              <w:t>）资质（5分）。拥有海外货运代理自有机构（3分。每个3分，最高9分）。2022年以来获得的荣誉证书（3分），最优者得3分，其余酌情扣分。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5" w:type="dxa"/>
            <w:vMerge w:val="continue"/>
            <w:tcBorders>
              <w:right w:val="single" w:color="auto" w:sz="4" w:space="0"/>
            </w:tcBorders>
            <w:noWrap w:val="0"/>
            <w:vAlign w:val="top"/>
          </w:tcPr>
          <w:p>
            <w:pPr>
              <w:spacing w:line="276" w:lineRule="auto"/>
              <w:rPr>
                <w:rFonts w:hint="eastAsia" w:ascii="Arial" w:hAnsi="Arial" w:cs="Arial"/>
                <w:lang w:val="en-US" w:eastAsia="zh-CN"/>
              </w:rPr>
            </w:pPr>
          </w:p>
        </w:tc>
        <w:tc>
          <w:tcPr>
            <w:tcW w:w="891" w:type="dxa"/>
            <w:vMerge w:val="continue"/>
            <w:tcBorders>
              <w:left w:val="single" w:color="auto" w:sz="4" w:space="0"/>
              <w:right w:val="single" w:color="auto" w:sz="4" w:space="0"/>
            </w:tcBorders>
            <w:noWrap w:val="0"/>
            <w:vAlign w:val="top"/>
          </w:tcPr>
          <w:p>
            <w:pPr>
              <w:spacing w:line="276" w:lineRule="auto"/>
              <w:rPr>
                <w:rFonts w:hint="eastAsia" w:ascii="Arial" w:hAnsi="Arial" w:cs="Arial"/>
                <w:lang w:val="en-US" w:eastAsia="zh-CN"/>
              </w:rPr>
            </w:pPr>
          </w:p>
        </w:tc>
        <w:tc>
          <w:tcPr>
            <w:tcW w:w="1727" w:type="dxa"/>
            <w:tcBorders>
              <w:top w:val="single" w:color="auto" w:sz="4" w:space="0"/>
              <w:left w:val="single" w:color="auto" w:sz="4" w:space="0"/>
              <w:bottom w:val="single" w:color="auto" w:sz="4" w:space="0"/>
              <w:right w:val="single" w:color="auto" w:sz="4" w:space="0"/>
            </w:tcBorders>
            <w:noWrap w:val="0"/>
            <w:vAlign w:val="center"/>
          </w:tcPr>
          <w:p>
            <w:pPr>
              <w:pStyle w:val="2"/>
              <w:ind w:left="0" w:leftChars="0" w:firstLine="0" w:firstLineChars="0"/>
              <w:rPr>
                <w:rFonts w:hint="default" w:ascii="Arial" w:hAnsi="Arial" w:cs="Arial"/>
                <w:lang w:val="en-US" w:eastAsia="zh-CN"/>
              </w:rPr>
            </w:pPr>
            <w:r>
              <w:rPr>
                <w:rFonts w:hint="eastAsia" w:ascii="Arial" w:hAnsi="Arial" w:cs="Arial"/>
                <w:lang w:val="en-US" w:eastAsia="zh-CN"/>
              </w:rPr>
              <w:t>业务优势（5分）</w:t>
            </w:r>
          </w:p>
        </w:tc>
        <w:tc>
          <w:tcPr>
            <w:tcW w:w="5059" w:type="dxa"/>
            <w:tcBorders>
              <w:left w:val="single" w:color="auto" w:sz="4" w:space="0"/>
            </w:tcBorders>
            <w:noWrap w:val="0"/>
            <w:vAlign w:val="center"/>
          </w:tcPr>
          <w:p>
            <w:pPr>
              <w:widowControl/>
              <w:spacing w:before="156" w:beforeLines="50" w:line="276" w:lineRule="auto"/>
              <w:jc w:val="left"/>
              <w:rPr>
                <w:rFonts w:hint="default" w:ascii="Arial" w:hAnsi="Arial" w:cs="Arial"/>
                <w:lang w:val="en-US" w:eastAsia="zh-CN"/>
              </w:rPr>
            </w:pPr>
            <w:r>
              <w:rPr>
                <w:rFonts w:hint="eastAsia" w:ascii="Arial" w:hAnsi="Arial" w:cs="Arial"/>
                <w:lang w:val="en-US" w:eastAsia="zh-CN"/>
              </w:rPr>
              <w:t>国际段海运空运业务优势介绍（1-5分）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5" w:type="dxa"/>
            <w:vMerge w:val="continue"/>
            <w:tcBorders>
              <w:right w:val="single" w:color="auto" w:sz="4" w:space="0"/>
            </w:tcBorders>
            <w:noWrap w:val="0"/>
            <w:vAlign w:val="top"/>
          </w:tcPr>
          <w:p>
            <w:pPr>
              <w:spacing w:line="276" w:lineRule="auto"/>
              <w:rPr>
                <w:rFonts w:hint="eastAsia" w:ascii="Arial" w:hAnsi="Arial" w:cs="Arial"/>
                <w:lang w:val="en-US" w:eastAsia="zh-CN"/>
              </w:rPr>
            </w:pPr>
          </w:p>
        </w:tc>
        <w:tc>
          <w:tcPr>
            <w:tcW w:w="891" w:type="dxa"/>
            <w:vMerge w:val="continue"/>
            <w:tcBorders>
              <w:left w:val="single" w:color="auto" w:sz="4" w:space="0"/>
              <w:right w:val="single" w:color="auto" w:sz="4" w:space="0"/>
            </w:tcBorders>
            <w:noWrap w:val="0"/>
            <w:vAlign w:val="top"/>
          </w:tcPr>
          <w:p>
            <w:pPr>
              <w:spacing w:line="276" w:lineRule="auto"/>
              <w:rPr>
                <w:rFonts w:hint="eastAsia" w:ascii="Arial" w:hAnsi="Arial" w:cs="Arial"/>
                <w:lang w:val="en-US" w:eastAsia="zh-CN"/>
              </w:rPr>
            </w:pPr>
          </w:p>
        </w:tc>
        <w:tc>
          <w:tcPr>
            <w:tcW w:w="1727"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Arial" w:hAnsi="Arial" w:cs="Arial"/>
                <w:lang w:val="en-US" w:eastAsia="zh-CN"/>
              </w:rPr>
            </w:pPr>
            <w:bookmarkStart w:id="5" w:name="OLE_LINK11"/>
            <w:r>
              <w:rPr>
                <w:rFonts w:hint="eastAsia" w:ascii="Arial" w:hAnsi="Arial" w:cs="Arial"/>
                <w:lang w:val="en-US" w:eastAsia="zh-CN"/>
              </w:rPr>
              <w:t>财务审计报告</w:t>
            </w:r>
            <w:bookmarkEnd w:id="5"/>
          </w:p>
          <w:p>
            <w:pPr>
              <w:pStyle w:val="2"/>
              <w:ind w:left="0" w:leftChars="0" w:firstLine="0" w:firstLineChars="0"/>
              <w:rPr>
                <w:rFonts w:hint="default" w:ascii="Times New Roman" w:hAnsi="Times New Roman" w:eastAsia="仿宋" w:cs="Times New Roman"/>
                <w:kern w:val="2"/>
                <w:sz w:val="21"/>
                <w:lang w:val="en-US" w:eastAsia="zh-CN" w:bidi="ar-SA"/>
              </w:rPr>
            </w:pPr>
            <w:r>
              <w:rPr>
                <w:rFonts w:hint="eastAsia" w:ascii="Arial" w:hAnsi="Arial" w:cs="Arial"/>
                <w:lang w:val="en-US" w:eastAsia="zh-CN"/>
              </w:rPr>
              <w:t>（</w:t>
            </w:r>
            <w:r>
              <w:rPr>
                <w:rFonts w:hint="eastAsia" w:ascii="宋体" w:hAnsi="宋体" w:eastAsia="仿宋" w:cs="宋体"/>
                <w:bCs/>
                <w:kern w:val="2"/>
                <w:sz w:val="21"/>
                <w:szCs w:val="24"/>
                <w:lang w:val="en-US" w:eastAsia="zh-CN" w:bidi="ar-SA"/>
              </w:rPr>
              <w:t>9</w:t>
            </w:r>
            <w:r>
              <w:rPr>
                <w:rFonts w:hint="eastAsia" w:ascii="Arial" w:hAnsi="Arial" w:cs="Arial"/>
                <w:lang w:val="en-US" w:eastAsia="zh-CN"/>
              </w:rPr>
              <w:t>分）</w:t>
            </w:r>
          </w:p>
        </w:tc>
        <w:tc>
          <w:tcPr>
            <w:tcW w:w="5059" w:type="dxa"/>
            <w:tcBorders>
              <w:left w:val="single" w:color="auto" w:sz="4" w:space="0"/>
            </w:tcBorders>
            <w:noWrap w:val="0"/>
            <w:vAlign w:val="center"/>
          </w:tcPr>
          <w:p>
            <w:pPr>
              <w:widowControl/>
              <w:spacing w:before="156" w:beforeLines="50" w:line="276" w:lineRule="auto"/>
              <w:jc w:val="left"/>
              <w:rPr>
                <w:rFonts w:hint="default" w:ascii="Arial" w:hAnsi="Arial" w:eastAsia="仿宋" w:cs="Arial"/>
                <w:kern w:val="2"/>
                <w:sz w:val="21"/>
                <w:lang w:val="en-US" w:eastAsia="zh-CN" w:bidi="ar-SA"/>
              </w:rPr>
            </w:pPr>
            <w:r>
              <w:rPr>
                <w:rFonts w:hint="eastAsia" w:ascii="Arial" w:hAnsi="Arial" w:cs="Arial"/>
                <w:lang w:val="en-US" w:eastAsia="zh-CN"/>
              </w:rPr>
              <w:t>近三年（2022年、2023年、2024年）财务审计报告，连续三年盈利的得9分。每亏损1年，扣3分，直至0分。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5" w:type="dxa"/>
            <w:vMerge w:val="continue"/>
            <w:tcBorders>
              <w:right w:val="single" w:color="auto" w:sz="4" w:space="0"/>
            </w:tcBorders>
            <w:noWrap w:val="0"/>
            <w:vAlign w:val="top"/>
          </w:tcPr>
          <w:p>
            <w:pPr>
              <w:spacing w:line="276" w:lineRule="auto"/>
              <w:rPr>
                <w:rFonts w:hint="eastAsia" w:ascii="Arial" w:hAnsi="Arial" w:cs="Arial"/>
                <w:lang w:val="en-US" w:eastAsia="zh-CN"/>
              </w:rPr>
            </w:pPr>
          </w:p>
        </w:tc>
        <w:tc>
          <w:tcPr>
            <w:tcW w:w="891" w:type="dxa"/>
            <w:vMerge w:val="continue"/>
            <w:tcBorders>
              <w:left w:val="single" w:color="auto" w:sz="4" w:space="0"/>
              <w:right w:val="single" w:color="auto" w:sz="4" w:space="0"/>
            </w:tcBorders>
            <w:noWrap w:val="0"/>
            <w:vAlign w:val="top"/>
          </w:tcPr>
          <w:p>
            <w:pPr>
              <w:spacing w:line="276" w:lineRule="auto"/>
              <w:rPr>
                <w:rFonts w:hint="eastAsia" w:ascii="Arial" w:hAnsi="Arial" w:cs="Arial"/>
                <w:lang w:val="en-US" w:eastAsia="zh-CN"/>
              </w:rPr>
            </w:pPr>
          </w:p>
        </w:tc>
        <w:tc>
          <w:tcPr>
            <w:tcW w:w="1727" w:type="dxa"/>
            <w:tcBorders>
              <w:top w:val="single" w:color="auto" w:sz="4" w:space="0"/>
              <w:left w:val="single" w:color="auto" w:sz="4" w:space="0"/>
              <w:bottom w:val="single" w:color="auto" w:sz="4" w:space="0"/>
              <w:right w:val="single" w:color="auto" w:sz="4" w:space="0"/>
            </w:tcBorders>
            <w:noWrap w:val="0"/>
            <w:vAlign w:val="center"/>
          </w:tcPr>
          <w:p>
            <w:pPr>
              <w:pStyle w:val="2"/>
              <w:ind w:left="0" w:leftChars="0" w:firstLine="0" w:firstLineChars="0"/>
              <w:rPr>
                <w:rFonts w:hint="eastAsia" w:ascii="Arial" w:hAnsi="Arial" w:eastAsia="仿宋" w:cs="Arial"/>
                <w:kern w:val="2"/>
                <w:sz w:val="21"/>
                <w:lang w:val="en-US" w:eastAsia="zh-CN" w:bidi="ar-SA"/>
              </w:rPr>
            </w:pPr>
            <w:bookmarkStart w:id="6" w:name="OLE_LINK12"/>
            <w:r>
              <w:rPr>
                <w:rFonts w:hint="eastAsia" w:ascii="宋体" w:hAnsi="宋体" w:cs="宋体"/>
                <w:bCs/>
                <w:szCs w:val="24"/>
              </w:rPr>
              <w:t>未被列入经营异常名录的证明</w:t>
            </w:r>
            <w:bookmarkEnd w:id="6"/>
            <w:r>
              <w:rPr>
                <w:rFonts w:hint="eastAsia" w:ascii="宋体" w:hAnsi="宋体" w:cs="宋体"/>
                <w:bCs/>
                <w:szCs w:val="24"/>
                <w:lang w:eastAsia="zh-CN"/>
              </w:rPr>
              <w:t>（</w:t>
            </w:r>
            <w:r>
              <w:rPr>
                <w:rFonts w:hint="eastAsia" w:ascii="宋体" w:hAnsi="宋体" w:cs="宋体"/>
                <w:bCs/>
                <w:szCs w:val="24"/>
                <w:lang w:val="en-US" w:eastAsia="zh-CN"/>
              </w:rPr>
              <w:t>3分</w:t>
            </w:r>
            <w:r>
              <w:rPr>
                <w:rFonts w:hint="eastAsia" w:ascii="宋体" w:hAnsi="宋体" w:cs="宋体"/>
                <w:bCs/>
                <w:szCs w:val="24"/>
                <w:lang w:eastAsia="zh-CN"/>
              </w:rPr>
              <w:t>）</w:t>
            </w:r>
          </w:p>
        </w:tc>
        <w:tc>
          <w:tcPr>
            <w:tcW w:w="5059" w:type="dxa"/>
            <w:tcBorders>
              <w:left w:val="single" w:color="auto" w:sz="4" w:space="0"/>
            </w:tcBorders>
            <w:noWrap w:val="0"/>
            <w:vAlign w:val="center"/>
          </w:tcPr>
          <w:p>
            <w:pPr>
              <w:widowControl/>
              <w:spacing w:before="156" w:beforeLines="50" w:line="276" w:lineRule="auto"/>
              <w:jc w:val="left"/>
              <w:rPr>
                <w:rFonts w:hint="eastAsia" w:ascii="Arial" w:hAnsi="Arial" w:eastAsia="仿宋" w:cs="Arial"/>
                <w:kern w:val="2"/>
                <w:sz w:val="21"/>
                <w:lang w:val="en-US" w:eastAsia="zh-CN" w:bidi="ar-SA"/>
              </w:rPr>
            </w:pPr>
            <w:r>
              <w:rPr>
                <w:rFonts w:hint="eastAsia" w:ascii="宋体" w:hAnsi="宋体" w:cs="宋体"/>
                <w:bCs/>
                <w:szCs w:val="24"/>
              </w:rPr>
              <w:t>参与本次磋商的响应人没有被工商机构列到经营异常名录（提供工商部门官方网站查询的未被列入经营异常名录的证明截图(http://www.gsxt.gov.cn/index.html)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5" w:type="dxa"/>
            <w:vMerge w:val="restart"/>
            <w:tcBorders>
              <w:right w:val="single" w:color="auto" w:sz="4" w:space="0"/>
            </w:tcBorders>
            <w:noWrap w:val="0"/>
            <w:vAlign w:val="top"/>
          </w:tcPr>
          <w:p>
            <w:pPr>
              <w:spacing w:line="276" w:lineRule="auto"/>
              <w:rPr>
                <w:rFonts w:hint="eastAsia" w:ascii="Arial" w:hAnsi="Arial" w:cs="Arial"/>
                <w:lang w:val="en-US" w:eastAsia="zh-CN"/>
              </w:rPr>
            </w:pPr>
          </w:p>
          <w:p>
            <w:pPr>
              <w:spacing w:line="276" w:lineRule="auto"/>
              <w:rPr>
                <w:rFonts w:hint="eastAsia" w:ascii="Arial" w:hAnsi="Arial" w:cs="Arial"/>
                <w:lang w:val="en-US" w:eastAsia="zh-CN"/>
              </w:rPr>
            </w:pPr>
          </w:p>
          <w:p>
            <w:pPr>
              <w:spacing w:line="276" w:lineRule="auto"/>
              <w:rPr>
                <w:rFonts w:hint="eastAsia" w:ascii="Arial" w:hAnsi="Arial" w:cs="Arial"/>
                <w:lang w:val="en-US" w:eastAsia="zh-CN"/>
              </w:rPr>
            </w:pPr>
          </w:p>
          <w:p>
            <w:pPr>
              <w:spacing w:line="276" w:lineRule="auto"/>
              <w:rPr>
                <w:rFonts w:hint="eastAsia" w:ascii="Arial" w:hAnsi="Arial" w:cs="Arial"/>
                <w:lang w:val="en-US" w:eastAsia="zh-CN"/>
              </w:rPr>
            </w:pPr>
          </w:p>
          <w:p>
            <w:pPr>
              <w:spacing w:line="276" w:lineRule="auto"/>
              <w:rPr>
                <w:rFonts w:hint="eastAsia" w:ascii="Arial" w:hAnsi="Arial" w:cs="Arial"/>
                <w:lang w:val="en-US" w:eastAsia="zh-CN"/>
              </w:rPr>
            </w:pPr>
          </w:p>
          <w:p>
            <w:pPr>
              <w:spacing w:line="276" w:lineRule="auto"/>
              <w:rPr>
                <w:rFonts w:hint="eastAsia" w:ascii="Arial" w:hAnsi="Arial" w:cs="Arial"/>
                <w:lang w:val="en-US" w:eastAsia="zh-CN"/>
              </w:rPr>
            </w:pPr>
          </w:p>
          <w:p>
            <w:pPr>
              <w:spacing w:line="276" w:lineRule="auto"/>
              <w:rPr>
                <w:rFonts w:hint="eastAsia" w:ascii="Arial" w:hAnsi="Arial" w:cs="Arial"/>
                <w:lang w:val="en-US" w:eastAsia="zh-CN"/>
              </w:rPr>
            </w:pPr>
          </w:p>
          <w:p>
            <w:pPr>
              <w:spacing w:line="276" w:lineRule="auto"/>
              <w:rPr>
                <w:rFonts w:hint="eastAsia" w:ascii="Arial" w:hAnsi="Arial" w:eastAsia="仿宋" w:cs="Arial"/>
                <w:lang w:val="en-US" w:eastAsia="zh-CN"/>
              </w:rPr>
            </w:pPr>
            <w:r>
              <w:rPr>
                <w:rFonts w:hint="eastAsia" w:ascii="Arial" w:hAnsi="Arial" w:cs="Arial"/>
                <w:lang w:val="en-US" w:eastAsia="zh-CN"/>
              </w:rPr>
              <w:t>2</w:t>
            </w:r>
          </w:p>
        </w:tc>
        <w:tc>
          <w:tcPr>
            <w:tcW w:w="891" w:type="dxa"/>
            <w:vMerge w:val="restart"/>
            <w:tcBorders>
              <w:top w:val="single" w:color="auto" w:sz="4" w:space="0"/>
              <w:left w:val="single" w:color="auto" w:sz="4" w:space="0"/>
              <w:right w:val="single" w:color="auto" w:sz="4" w:space="0"/>
            </w:tcBorders>
            <w:noWrap w:val="0"/>
            <w:vAlign w:val="top"/>
          </w:tcPr>
          <w:p>
            <w:pPr>
              <w:spacing w:line="276" w:lineRule="auto"/>
              <w:rPr>
                <w:rFonts w:hint="eastAsia" w:ascii="Arial" w:hAnsi="Arial" w:cs="Arial"/>
                <w:lang w:val="en-US" w:eastAsia="zh-CN"/>
              </w:rPr>
            </w:pPr>
          </w:p>
          <w:p>
            <w:pPr>
              <w:spacing w:line="276" w:lineRule="auto"/>
              <w:rPr>
                <w:rFonts w:hint="eastAsia" w:ascii="Arial" w:hAnsi="Arial" w:cs="Arial"/>
                <w:lang w:val="en-US" w:eastAsia="zh-CN"/>
              </w:rPr>
            </w:pPr>
          </w:p>
          <w:p>
            <w:pPr>
              <w:spacing w:line="276" w:lineRule="auto"/>
              <w:rPr>
                <w:rFonts w:hint="eastAsia" w:ascii="Arial" w:hAnsi="Arial" w:cs="Arial"/>
                <w:lang w:val="en-US" w:eastAsia="zh-CN"/>
              </w:rPr>
            </w:pPr>
          </w:p>
          <w:p>
            <w:pPr>
              <w:spacing w:line="276" w:lineRule="auto"/>
              <w:rPr>
                <w:rFonts w:hint="eastAsia" w:ascii="Arial" w:hAnsi="Arial" w:cs="Arial"/>
                <w:lang w:val="en-US" w:eastAsia="zh-CN"/>
              </w:rPr>
            </w:pPr>
          </w:p>
          <w:p>
            <w:pPr>
              <w:spacing w:line="276" w:lineRule="auto"/>
              <w:rPr>
                <w:rFonts w:hint="eastAsia" w:ascii="Arial" w:hAnsi="Arial" w:cs="Arial"/>
                <w:lang w:val="en-US" w:eastAsia="zh-CN"/>
              </w:rPr>
            </w:pPr>
          </w:p>
          <w:p>
            <w:pPr>
              <w:spacing w:line="276" w:lineRule="auto"/>
              <w:rPr>
                <w:rFonts w:hint="eastAsia" w:ascii="Arial" w:hAnsi="Arial" w:cs="Arial"/>
                <w:lang w:val="en-US" w:eastAsia="zh-CN"/>
              </w:rPr>
            </w:pPr>
          </w:p>
          <w:p>
            <w:pPr>
              <w:spacing w:line="276" w:lineRule="auto"/>
              <w:rPr>
                <w:rFonts w:hint="eastAsia" w:ascii="Arial" w:hAnsi="Arial" w:cs="Arial"/>
                <w:lang w:val="en-US" w:eastAsia="zh-CN"/>
              </w:rPr>
            </w:pPr>
          </w:p>
          <w:p>
            <w:pPr>
              <w:spacing w:line="276" w:lineRule="auto"/>
              <w:rPr>
                <w:rFonts w:hint="eastAsia" w:ascii="Arial" w:hAnsi="Arial" w:cs="Arial"/>
                <w:lang w:val="en-US" w:eastAsia="zh-CN"/>
              </w:rPr>
            </w:pPr>
            <w:r>
              <w:rPr>
                <w:rFonts w:hint="eastAsia" w:ascii="Arial" w:hAnsi="Arial" w:cs="Arial"/>
                <w:lang w:val="en-US" w:eastAsia="zh-CN"/>
              </w:rPr>
              <w:t>技术评分标准</w:t>
            </w:r>
          </w:p>
          <w:p>
            <w:pPr>
              <w:spacing w:line="276" w:lineRule="auto"/>
              <w:rPr>
                <w:rFonts w:hint="default" w:ascii="Arial" w:hAnsi="Arial" w:eastAsia="仿宋" w:cs="Arial"/>
                <w:lang w:val="en-US" w:eastAsia="zh-CN"/>
              </w:rPr>
            </w:pPr>
            <w:r>
              <w:rPr>
                <w:rFonts w:hint="eastAsia" w:ascii="Arial" w:hAnsi="Arial" w:cs="Arial"/>
                <w:lang w:val="en-US" w:eastAsia="zh-CN"/>
              </w:rPr>
              <w:t>（</w:t>
            </w:r>
            <w:r>
              <w:rPr>
                <w:rFonts w:hint="eastAsia" w:ascii="Arial" w:hAnsi="Arial" w:cs="Arial"/>
                <w:highlight w:val="none"/>
                <w:lang w:val="en-US" w:eastAsia="zh-CN"/>
              </w:rPr>
              <w:t>62</w:t>
            </w:r>
            <w:r>
              <w:rPr>
                <w:rFonts w:hint="eastAsia" w:ascii="Arial" w:hAnsi="Arial" w:cs="Arial"/>
                <w:lang w:val="en-US" w:eastAsia="zh-CN"/>
              </w:rPr>
              <w:t>分）</w:t>
            </w:r>
          </w:p>
        </w:tc>
        <w:tc>
          <w:tcPr>
            <w:tcW w:w="1727"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ascii="Arial" w:hAnsi="Arial" w:cs="Arial"/>
              </w:rPr>
            </w:pPr>
            <w:r>
              <w:rPr>
                <w:rFonts w:ascii="Arial" w:hAnsi="Arial" w:cs="Arial"/>
              </w:rPr>
              <w:t>业绩</w:t>
            </w:r>
          </w:p>
          <w:p>
            <w:pPr>
              <w:spacing w:line="276" w:lineRule="auto"/>
              <w:jc w:val="center"/>
              <w:rPr>
                <w:rFonts w:ascii="Arial" w:hAnsi="Arial" w:cs="Arial"/>
              </w:rPr>
            </w:pPr>
            <w:r>
              <w:rPr>
                <w:rFonts w:ascii="Arial" w:hAnsi="Arial" w:cs="Arial"/>
              </w:rPr>
              <w:t>（</w:t>
            </w:r>
            <w:r>
              <w:rPr>
                <w:rFonts w:hint="eastAsia" w:ascii="Arial" w:hAnsi="Arial" w:cs="Arial"/>
                <w:lang w:val="en-US" w:eastAsia="zh-CN"/>
              </w:rPr>
              <w:t>48</w:t>
            </w:r>
            <w:r>
              <w:rPr>
                <w:rFonts w:ascii="Arial" w:hAnsi="Arial" w:cs="Arial"/>
              </w:rPr>
              <w:t>分）</w:t>
            </w:r>
          </w:p>
        </w:tc>
        <w:tc>
          <w:tcPr>
            <w:tcW w:w="5059" w:type="dxa"/>
            <w:tcBorders>
              <w:left w:val="single" w:color="auto" w:sz="4" w:space="0"/>
            </w:tcBorders>
            <w:noWrap w:val="0"/>
            <w:vAlign w:val="center"/>
          </w:tcPr>
          <w:p>
            <w:pPr>
              <w:widowControl/>
              <w:numPr>
                <w:ilvl w:val="0"/>
                <w:numId w:val="2"/>
              </w:numPr>
              <w:spacing w:before="156" w:beforeLines="50" w:line="276" w:lineRule="auto"/>
              <w:jc w:val="left"/>
              <w:rPr>
                <w:rFonts w:ascii="Arial" w:hAnsi="Arial" w:cs="Arial"/>
              </w:rPr>
            </w:pPr>
            <w:bookmarkStart w:id="7" w:name="OLE_LINK20"/>
            <w:r>
              <w:rPr>
                <w:rFonts w:hint="eastAsia" w:ascii="Arial" w:hAnsi="Arial" w:cs="Arial"/>
                <w:lang w:val="en-US" w:eastAsia="zh-CN"/>
              </w:rPr>
              <w:t>响应</w:t>
            </w:r>
            <w:bookmarkEnd w:id="7"/>
            <w:r>
              <w:rPr>
                <w:rFonts w:ascii="Arial" w:hAnsi="Arial" w:cs="Arial"/>
              </w:rPr>
              <w:t>人具有签订日期</w:t>
            </w:r>
            <w:r>
              <w:rPr>
                <w:rFonts w:hint="eastAsia" w:ascii="Arial" w:hAnsi="Arial" w:cs="Arial"/>
                <w:lang w:val="en-US" w:eastAsia="zh-CN"/>
              </w:rPr>
              <w:t>或操作时间</w:t>
            </w:r>
            <w:r>
              <w:rPr>
                <w:rFonts w:ascii="Arial" w:hAnsi="Arial" w:cs="Arial"/>
              </w:rPr>
              <w:t>自202</w:t>
            </w:r>
            <w:r>
              <w:rPr>
                <w:rFonts w:hint="eastAsia" w:ascii="Arial" w:hAnsi="Arial" w:cs="Arial"/>
                <w:lang w:val="en-US" w:eastAsia="zh-CN"/>
              </w:rPr>
              <w:t>2</w:t>
            </w:r>
            <w:r>
              <w:rPr>
                <w:rFonts w:ascii="Arial" w:hAnsi="Arial" w:cs="Arial"/>
              </w:rPr>
              <w:t>年1月1日起至今</w:t>
            </w:r>
            <w:r>
              <w:rPr>
                <w:rFonts w:hint="eastAsia" w:ascii="Arial" w:hAnsi="Arial" w:cs="Arial"/>
                <w:lang w:val="en-US" w:eastAsia="zh-CN"/>
              </w:rPr>
              <w:t>有设备</w:t>
            </w:r>
            <w:bookmarkStart w:id="8" w:name="OLE_LINK35"/>
            <w:r>
              <w:rPr>
                <w:rFonts w:hint="eastAsia" w:ascii="Arial" w:hAnsi="Arial" w:cs="Arial"/>
                <w:lang w:val="en-US" w:eastAsia="zh-CN"/>
              </w:rPr>
              <w:t>国际海运段</w:t>
            </w:r>
            <w:bookmarkEnd w:id="8"/>
            <w:r>
              <w:rPr>
                <w:rFonts w:hint="eastAsia" w:ascii="Arial" w:hAnsi="Arial" w:cs="Arial"/>
                <w:lang w:val="en-US" w:eastAsia="zh-CN"/>
              </w:rPr>
              <w:t>运输服务</w:t>
            </w:r>
            <w:r>
              <w:rPr>
                <w:rFonts w:ascii="Arial" w:hAnsi="Arial" w:cs="Arial"/>
              </w:rPr>
              <w:t>业绩</w:t>
            </w:r>
            <w:r>
              <w:rPr>
                <w:rFonts w:hint="eastAsia" w:ascii="Arial" w:hAnsi="Arial" w:cs="Arial"/>
                <w:lang w:val="en-US" w:eastAsia="zh-CN"/>
              </w:rPr>
              <w:t>8份：</w:t>
            </w:r>
            <w:bookmarkStart w:id="9" w:name="OLE_LINK10"/>
            <w:bookmarkStart w:id="10" w:name="OLE_LINK18"/>
            <w:r>
              <w:rPr>
                <w:rFonts w:hint="eastAsia" w:ascii="Arial" w:hAnsi="Arial" w:cs="Arial"/>
                <w:lang w:val="en-US" w:eastAsia="zh-CN"/>
              </w:rPr>
              <w:t>每套与委托方签订的货运代理协议及对应的海运提单等证明材料算1份业绩。各份货运代理协议可以相同，</w:t>
            </w:r>
            <w:bookmarkEnd w:id="9"/>
            <w:r>
              <w:rPr>
                <w:rFonts w:ascii="Arial" w:hAnsi="Arial" w:cs="Arial"/>
              </w:rPr>
              <w:t>每提供1个有效业绩得</w:t>
            </w:r>
            <w:r>
              <w:rPr>
                <w:rFonts w:hint="eastAsia" w:ascii="Arial" w:hAnsi="Arial" w:cs="Arial"/>
                <w:lang w:val="en-US" w:eastAsia="zh-CN"/>
              </w:rPr>
              <w:t>4</w:t>
            </w:r>
            <w:r>
              <w:rPr>
                <w:rFonts w:ascii="Arial" w:hAnsi="Arial" w:cs="Arial"/>
              </w:rPr>
              <w:t>分，最高得</w:t>
            </w:r>
            <w:r>
              <w:rPr>
                <w:rFonts w:hint="eastAsia" w:ascii="Arial" w:hAnsi="Arial" w:cs="Arial"/>
                <w:lang w:val="en-US" w:eastAsia="zh-CN"/>
              </w:rPr>
              <w:t>32</w:t>
            </w:r>
            <w:r>
              <w:rPr>
                <w:rFonts w:ascii="Arial" w:hAnsi="Arial" w:cs="Arial"/>
              </w:rPr>
              <w:t>分。</w:t>
            </w:r>
            <w:bookmarkEnd w:id="10"/>
            <w:bookmarkStart w:id="11" w:name="OLE_LINK36"/>
          </w:p>
          <w:bookmarkEnd w:id="11"/>
          <w:p>
            <w:pPr>
              <w:widowControl/>
              <w:numPr>
                <w:ilvl w:val="0"/>
                <w:numId w:val="0"/>
              </w:numPr>
              <w:spacing w:before="156" w:beforeLines="50" w:line="276" w:lineRule="auto"/>
              <w:ind w:leftChars="0"/>
              <w:jc w:val="left"/>
              <w:rPr>
                <w:rFonts w:hint="eastAsia" w:ascii="Arial" w:hAnsi="Arial" w:eastAsia="仿宋" w:cs="Arial"/>
                <w:lang w:val="en-US" w:eastAsia="zh-CN"/>
              </w:rPr>
            </w:pPr>
            <w:r>
              <w:rPr>
                <w:rFonts w:hint="eastAsia" w:ascii="Arial" w:hAnsi="Arial" w:cs="Arial"/>
                <w:lang w:val="en-US" w:eastAsia="zh-CN"/>
              </w:rPr>
              <w:t>2.响应</w:t>
            </w:r>
            <w:r>
              <w:rPr>
                <w:rFonts w:ascii="Arial" w:hAnsi="Arial" w:cs="Arial"/>
              </w:rPr>
              <w:t>人具有签订日期</w:t>
            </w:r>
            <w:r>
              <w:rPr>
                <w:rFonts w:hint="eastAsia" w:ascii="Arial" w:hAnsi="Arial" w:cs="Arial"/>
                <w:lang w:val="en-US" w:eastAsia="zh-CN"/>
              </w:rPr>
              <w:t>或操作时间</w:t>
            </w:r>
            <w:r>
              <w:rPr>
                <w:rFonts w:ascii="Arial" w:hAnsi="Arial" w:cs="Arial"/>
              </w:rPr>
              <w:t>自202</w:t>
            </w:r>
            <w:r>
              <w:rPr>
                <w:rFonts w:hint="eastAsia" w:ascii="Arial" w:hAnsi="Arial" w:cs="Arial"/>
                <w:lang w:val="en-US" w:eastAsia="zh-CN"/>
              </w:rPr>
              <w:t>2</w:t>
            </w:r>
            <w:r>
              <w:rPr>
                <w:rFonts w:ascii="Arial" w:hAnsi="Arial" w:cs="Arial"/>
              </w:rPr>
              <w:t>年1月1日起至今</w:t>
            </w:r>
            <w:r>
              <w:rPr>
                <w:rFonts w:hint="eastAsia" w:ascii="Arial" w:hAnsi="Arial" w:cs="Arial"/>
                <w:lang w:val="en-US" w:eastAsia="zh-CN"/>
              </w:rPr>
              <w:t>有备件国际空运段运输业绩4份</w:t>
            </w:r>
            <w:r>
              <w:rPr>
                <w:rFonts w:hint="eastAsia" w:ascii="Arial" w:hAnsi="Arial" w:cs="Arial"/>
                <w:lang w:eastAsia="zh-CN"/>
              </w:rPr>
              <w:t>：</w:t>
            </w:r>
            <w:r>
              <w:rPr>
                <w:rFonts w:hint="eastAsia" w:ascii="Arial" w:hAnsi="Arial" w:cs="Arial"/>
                <w:lang w:val="en-US" w:eastAsia="zh-CN"/>
              </w:rPr>
              <w:t>每套与委托方签订的货运代理协议及对应的空运单等证明材料算1份业绩。各份货运代理协议可以相同，</w:t>
            </w:r>
            <w:r>
              <w:rPr>
                <w:rFonts w:ascii="Arial" w:hAnsi="Arial" w:cs="Arial"/>
              </w:rPr>
              <w:t>每提供1个有效业绩得</w:t>
            </w:r>
            <w:r>
              <w:rPr>
                <w:rFonts w:hint="eastAsia" w:ascii="Arial" w:hAnsi="Arial" w:cs="Arial"/>
                <w:lang w:val="en-US" w:eastAsia="zh-CN"/>
              </w:rPr>
              <w:t>4</w:t>
            </w:r>
            <w:r>
              <w:rPr>
                <w:rFonts w:ascii="Arial" w:hAnsi="Arial" w:cs="Arial"/>
              </w:rPr>
              <w:t>分，最高得</w:t>
            </w:r>
            <w:r>
              <w:rPr>
                <w:rFonts w:hint="eastAsia" w:ascii="Arial" w:hAnsi="Arial" w:cs="Arial"/>
                <w:lang w:val="en-US" w:eastAsia="zh-CN"/>
              </w:rPr>
              <w:t>16</w:t>
            </w:r>
            <w:r>
              <w:rPr>
                <w:rFonts w:ascii="Arial" w:hAnsi="Arial" w:cs="Arial"/>
              </w:rPr>
              <w:t>分</w:t>
            </w:r>
            <w:r>
              <w:rPr>
                <w:rFonts w:hint="eastAsia" w:ascii="Arial" w:hAnsi="Arial" w:cs="Arial"/>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5" w:type="dxa"/>
            <w:vMerge w:val="continue"/>
            <w:tcBorders>
              <w:right w:val="single" w:color="auto" w:sz="4" w:space="0"/>
            </w:tcBorders>
            <w:shd w:val="clear" w:color="auto" w:fill="000000"/>
            <w:noWrap w:val="0"/>
            <w:vAlign w:val="top"/>
          </w:tcPr>
          <w:p>
            <w:pPr>
              <w:spacing w:line="276" w:lineRule="auto"/>
              <w:rPr>
                <w:rFonts w:ascii="Arial" w:hAnsi="Arial" w:cs="Arial"/>
              </w:rPr>
            </w:pPr>
          </w:p>
        </w:tc>
        <w:tc>
          <w:tcPr>
            <w:tcW w:w="891" w:type="dxa"/>
            <w:vMerge w:val="continue"/>
            <w:tcBorders>
              <w:top w:val="single" w:color="auto" w:sz="4" w:space="0"/>
              <w:left w:val="single" w:color="auto" w:sz="4" w:space="0"/>
              <w:right w:val="single" w:color="auto" w:sz="4" w:space="0"/>
            </w:tcBorders>
            <w:noWrap w:val="0"/>
            <w:vAlign w:val="top"/>
          </w:tcPr>
          <w:p>
            <w:pPr>
              <w:spacing w:line="276" w:lineRule="auto"/>
              <w:rPr>
                <w:rFonts w:ascii="Arial" w:hAnsi="Arial" w:cs="Arial"/>
              </w:rPr>
            </w:pPr>
          </w:p>
        </w:tc>
        <w:tc>
          <w:tcPr>
            <w:tcW w:w="1727" w:type="dxa"/>
            <w:tcBorders>
              <w:top w:val="single" w:color="auto" w:sz="4" w:space="0"/>
              <w:left w:val="single" w:color="auto" w:sz="4" w:space="0"/>
              <w:right w:val="single" w:color="auto" w:sz="4" w:space="0"/>
            </w:tcBorders>
            <w:noWrap w:val="0"/>
            <w:vAlign w:val="center"/>
          </w:tcPr>
          <w:p>
            <w:pPr>
              <w:spacing w:line="240" w:lineRule="atLeast"/>
              <w:ind w:firstLine="0" w:firstLineChars="0"/>
              <w:jc w:val="center"/>
              <w:rPr>
                <w:rFonts w:hint="eastAsia" w:ascii="Arial" w:hAnsi="Arial" w:cs="Arial"/>
                <w:sz w:val="21"/>
                <w:szCs w:val="20"/>
                <w:lang w:val="en-US" w:eastAsia="zh-CN"/>
              </w:rPr>
            </w:pPr>
            <w:bookmarkStart w:id="12" w:name="OLE_LINK9"/>
            <w:r>
              <w:rPr>
                <w:rFonts w:hint="eastAsia" w:ascii="Arial" w:hAnsi="Arial" w:cs="Arial"/>
                <w:sz w:val="21"/>
                <w:szCs w:val="20"/>
                <w:lang w:val="en-US" w:eastAsia="zh-CN"/>
              </w:rPr>
              <w:t>专业能力、服务对象、优势航线</w:t>
            </w:r>
          </w:p>
          <w:bookmarkEnd w:id="12"/>
          <w:p>
            <w:pPr>
              <w:pStyle w:val="2"/>
              <w:ind w:left="0" w:leftChars="0" w:firstLine="0" w:firstLineChars="0"/>
              <w:rPr>
                <w:rFonts w:hint="default"/>
              </w:rPr>
            </w:pPr>
            <w:r>
              <w:rPr>
                <w:rFonts w:hint="eastAsia" w:ascii="Arial" w:hAnsi="Arial" w:cs="Arial"/>
                <w:sz w:val="21"/>
                <w:szCs w:val="20"/>
                <w:lang w:val="en-US" w:eastAsia="zh-CN"/>
              </w:rPr>
              <w:t>（11分）</w:t>
            </w:r>
          </w:p>
        </w:tc>
        <w:tc>
          <w:tcPr>
            <w:tcW w:w="5059" w:type="dxa"/>
            <w:tcBorders>
              <w:left w:val="single" w:color="auto" w:sz="4" w:space="0"/>
            </w:tcBorders>
            <w:noWrap w:val="0"/>
            <w:vAlign w:val="center"/>
          </w:tcPr>
          <w:p>
            <w:pPr>
              <w:widowControl/>
              <w:spacing w:before="156" w:beforeLines="50" w:line="276" w:lineRule="auto"/>
              <w:ind w:firstLine="0" w:firstLineChars="0"/>
              <w:jc w:val="left"/>
              <w:rPr>
                <w:rFonts w:hint="default" w:ascii="Arial" w:hAnsi="Arial" w:eastAsia="仿宋" w:cs="Arial"/>
                <w:sz w:val="21"/>
                <w:szCs w:val="20"/>
                <w:lang w:val="en-US" w:eastAsia="zh-CN"/>
              </w:rPr>
            </w:pPr>
            <w:r>
              <w:rPr>
                <w:rFonts w:hint="eastAsia" w:ascii="Arial" w:hAnsi="Arial" w:cs="Arial"/>
                <w:strike w:val="0"/>
                <w:sz w:val="21"/>
                <w:szCs w:val="21"/>
                <w:lang w:val="en-US" w:eastAsia="zh-CN"/>
              </w:rPr>
              <w:t>响应</w:t>
            </w:r>
            <w:r>
              <w:rPr>
                <w:rFonts w:ascii="Arial" w:hAnsi="Arial" w:cs="Arial"/>
                <w:strike w:val="0"/>
                <w:sz w:val="21"/>
                <w:szCs w:val="21"/>
                <w:lang w:val="zh-TW"/>
              </w:rPr>
              <w:t>人应具有承担本项目所需的专业能力和服务团队，应提供本项目拟派的服务团队清单、主要成员</w:t>
            </w:r>
            <w:r>
              <w:rPr>
                <w:rFonts w:hint="eastAsia" w:ascii="Arial" w:hAnsi="Arial" w:cs="Arial"/>
                <w:strike w:val="0"/>
                <w:sz w:val="21"/>
                <w:szCs w:val="21"/>
                <w:lang w:val="en-US" w:eastAsia="zh-CN"/>
              </w:rPr>
              <w:t>介绍、技术职称</w:t>
            </w:r>
            <w:r>
              <w:rPr>
                <w:rFonts w:ascii="Arial" w:hAnsi="Arial" w:cs="Arial"/>
                <w:strike w:val="0"/>
                <w:lang w:val="zh-TW"/>
              </w:rPr>
              <w:t>以及服务配套</w:t>
            </w:r>
            <w:r>
              <w:rPr>
                <w:rFonts w:hint="eastAsia" w:ascii="Arial" w:hAnsi="Arial" w:cs="Arial"/>
                <w:strike w:val="0"/>
                <w:lang w:val="en-US" w:eastAsia="zh-CN"/>
              </w:rPr>
              <w:t>资源</w:t>
            </w:r>
            <w:r>
              <w:rPr>
                <w:rFonts w:ascii="Arial" w:hAnsi="Arial" w:cs="Arial"/>
                <w:strike w:val="0"/>
                <w:lang w:val="zh-TW"/>
              </w:rPr>
              <w:t>情况介绍</w:t>
            </w:r>
            <w:r>
              <w:rPr>
                <w:rFonts w:hint="eastAsia" w:ascii="Arial" w:hAnsi="Arial" w:cs="Arial"/>
                <w:strike w:val="0"/>
                <w:lang w:val="zh-TW" w:eastAsia="zh-CN"/>
              </w:rPr>
              <w:t>（</w:t>
            </w:r>
            <w:r>
              <w:rPr>
                <w:rFonts w:hint="eastAsia" w:ascii="Arial" w:hAnsi="Arial" w:cs="Arial"/>
                <w:strike w:val="0"/>
                <w:lang w:val="en-US" w:eastAsia="zh-CN"/>
              </w:rPr>
              <w:t>3-8分）</w:t>
            </w:r>
            <w:r>
              <w:rPr>
                <w:rFonts w:hint="eastAsia" w:ascii="Arial" w:hAnsi="Arial" w:cs="Arial"/>
                <w:strike w:val="0"/>
                <w:sz w:val="21"/>
                <w:szCs w:val="21"/>
                <w:lang w:val="en-US" w:eastAsia="zh-CN"/>
              </w:rPr>
              <w:t>。能力展示、</w:t>
            </w:r>
            <w:r>
              <w:rPr>
                <w:rFonts w:hint="eastAsia" w:ascii="Arial" w:hAnsi="Arial" w:cs="Arial"/>
                <w:strike w:val="0"/>
                <w:dstrike w:val="0"/>
                <w:sz w:val="21"/>
                <w:szCs w:val="21"/>
                <w:lang w:val="en-US" w:eastAsia="zh-CN"/>
              </w:rPr>
              <w:t>运输服务合作对象介绍（1-3分）。</w:t>
            </w:r>
            <w:r>
              <w:rPr>
                <w:rFonts w:hint="eastAsia" w:ascii="Arial" w:hAnsi="Arial" w:cs="Arial"/>
                <w:strike w:val="0"/>
                <w:sz w:val="21"/>
                <w:szCs w:val="21"/>
                <w:lang w:val="en-US" w:eastAsia="zh-CN"/>
              </w:rPr>
              <w:t>优势航线展示（0-4分）。</w:t>
            </w:r>
            <w:r>
              <w:rPr>
                <w:rFonts w:hint="eastAsia" w:ascii="Arial" w:hAnsi="Arial" w:cs="Arial"/>
                <w:strike w:val="0"/>
                <w:lang w:val="en-US" w:eastAsia="zh-CN"/>
              </w:rPr>
              <w:t>最优者得11分，</w:t>
            </w:r>
            <w:r>
              <w:rPr>
                <w:rFonts w:hint="eastAsia" w:ascii="Arial" w:hAnsi="Arial" w:cs="Arial"/>
                <w:lang w:val="en-US" w:eastAsia="zh-CN"/>
              </w:rPr>
              <w:t>其余酌情扣分</w:t>
            </w:r>
            <w:r>
              <w:rPr>
                <w:rFonts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425" w:type="dxa"/>
            <w:vMerge w:val="continue"/>
            <w:noWrap w:val="0"/>
            <w:vAlign w:val="center"/>
          </w:tcPr>
          <w:p>
            <w:pPr>
              <w:spacing w:line="276" w:lineRule="auto"/>
              <w:jc w:val="center"/>
              <w:rPr>
                <w:rFonts w:ascii="Arial" w:hAnsi="Arial" w:cs="Arial"/>
              </w:rPr>
            </w:pPr>
          </w:p>
        </w:tc>
        <w:tc>
          <w:tcPr>
            <w:tcW w:w="891" w:type="dxa"/>
            <w:vMerge w:val="continue"/>
            <w:noWrap w:val="0"/>
            <w:vAlign w:val="center"/>
          </w:tcPr>
          <w:p>
            <w:pPr>
              <w:spacing w:line="276" w:lineRule="auto"/>
              <w:jc w:val="center"/>
              <w:rPr>
                <w:rFonts w:ascii="Arial" w:hAnsi="Arial" w:cs="Arial"/>
              </w:rPr>
            </w:pPr>
          </w:p>
        </w:tc>
        <w:tc>
          <w:tcPr>
            <w:tcW w:w="1727" w:type="dxa"/>
            <w:noWrap w:val="0"/>
            <w:vAlign w:val="center"/>
          </w:tcPr>
          <w:p>
            <w:pPr>
              <w:spacing w:line="276" w:lineRule="auto"/>
              <w:jc w:val="center"/>
              <w:rPr>
                <w:rFonts w:hint="default" w:ascii="Arial" w:hAnsi="Arial" w:eastAsia="仿宋" w:cs="Arial"/>
                <w:highlight w:val="none"/>
                <w:lang w:val="en-US" w:eastAsia="zh-CN"/>
              </w:rPr>
            </w:pPr>
            <w:bookmarkStart w:id="13" w:name="OLE_LINK15"/>
            <w:r>
              <w:rPr>
                <w:rFonts w:ascii="Arial" w:hAnsi="Arial" w:cs="Arial"/>
                <w:highlight w:val="none"/>
              </w:rPr>
              <w:t>服务</w:t>
            </w:r>
            <w:r>
              <w:rPr>
                <w:rFonts w:hint="eastAsia" w:ascii="Arial" w:hAnsi="Arial" w:cs="Arial"/>
                <w:highlight w:val="none"/>
                <w:lang w:val="en-US" w:eastAsia="zh-CN"/>
              </w:rPr>
              <w:t>承诺</w:t>
            </w:r>
            <w:r>
              <w:rPr>
                <w:rFonts w:ascii="Arial" w:hAnsi="Arial" w:cs="Arial"/>
                <w:highlight w:val="none"/>
              </w:rPr>
              <w:t>要求</w:t>
            </w:r>
            <w:bookmarkEnd w:id="13"/>
            <w:r>
              <w:rPr>
                <w:rFonts w:hint="eastAsia" w:ascii="Arial" w:hAnsi="Arial" w:cs="Arial"/>
                <w:highlight w:val="none"/>
                <w:lang w:val="en-US" w:eastAsia="zh-CN"/>
              </w:rPr>
              <w:t>及商务偏离</w:t>
            </w:r>
          </w:p>
          <w:p>
            <w:pPr>
              <w:spacing w:line="276" w:lineRule="auto"/>
              <w:jc w:val="center"/>
              <w:rPr>
                <w:rFonts w:hint="default" w:ascii="Arial" w:hAnsi="Arial" w:eastAsia="宋体" w:cs="Arial"/>
                <w:kern w:val="2"/>
                <w:sz w:val="21"/>
                <w:szCs w:val="22"/>
                <w:highlight w:val="none"/>
                <w:lang w:val="en-US" w:eastAsia="zh-CN" w:bidi="ar-SA"/>
              </w:rPr>
            </w:pPr>
            <w:r>
              <w:rPr>
                <w:rFonts w:ascii="Arial" w:hAnsi="Arial" w:cs="Arial"/>
                <w:highlight w:val="none"/>
              </w:rPr>
              <w:t>（</w:t>
            </w:r>
            <w:r>
              <w:rPr>
                <w:rFonts w:hint="eastAsia" w:cs="Times New Roman"/>
                <w:sz w:val="21"/>
                <w:szCs w:val="21"/>
                <w:lang w:val="en-US" w:eastAsia="zh-CN"/>
              </w:rPr>
              <w:t>3</w:t>
            </w:r>
            <w:r>
              <w:rPr>
                <w:rFonts w:ascii="Arial" w:hAnsi="Arial" w:cs="Arial"/>
                <w:highlight w:val="none"/>
              </w:rPr>
              <w:t>分）</w:t>
            </w:r>
          </w:p>
        </w:tc>
        <w:tc>
          <w:tcPr>
            <w:tcW w:w="5059" w:type="dxa"/>
            <w:noWrap w:val="0"/>
            <w:vAlign w:val="center"/>
          </w:tcPr>
          <w:p>
            <w:pPr>
              <w:spacing w:before="156" w:beforeLines="50"/>
              <w:rPr>
                <w:rFonts w:hint="default" w:ascii="Arial" w:hAnsi="Arial" w:eastAsia="宋体" w:cs="Arial"/>
                <w:kern w:val="2"/>
                <w:sz w:val="21"/>
                <w:szCs w:val="22"/>
                <w:highlight w:val="none"/>
                <w:lang w:val="en-US" w:eastAsia="zh-CN" w:bidi="ar-SA"/>
              </w:rPr>
            </w:pPr>
            <w:r>
              <w:rPr>
                <w:rFonts w:ascii="Arial" w:hAnsi="Arial" w:cs="Arial"/>
                <w:highlight w:val="none"/>
              </w:rPr>
              <w:t>满足服务</w:t>
            </w:r>
            <w:r>
              <w:rPr>
                <w:rFonts w:hint="eastAsia" w:ascii="Arial" w:hAnsi="Arial" w:cs="Arial"/>
                <w:highlight w:val="none"/>
                <w:lang w:val="en-US" w:eastAsia="zh-CN"/>
              </w:rPr>
              <w:t>承诺等响应情况</w:t>
            </w:r>
            <w:r>
              <w:rPr>
                <w:rFonts w:ascii="Arial" w:hAnsi="Arial" w:cs="Arial"/>
                <w:highlight w:val="none"/>
              </w:rPr>
              <w:t>得</w:t>
            </w:r>
            <w:r>
              <w:rPr>
                <w:rFonts w:hint="eastAsia" w:cs="Times New Roman"/>
                <w:sz w:val="21"/>
                <w:szCs w:val="21"/>
                <w:lang w:val="en-US" w:eastAsia="zh-CN"/>
              </w:rPr>
              <w:t>3</w:t>
            </w:r>
            <w:r>
              <w:rPr>
                <w:rFonts w:hint="eastAsia" w:ascii="Times New Roman" w:hAnsi="Times New Roman" w:cs="Times New Roman"/>
                <w:sz w:val="21"/>
                <w:szCs w:val="21"/>
                <w:lang w:val="en-US" w:eastAsia="zh-CN"/>
              </w:rPr>
              <w:t>-0</w:t>
            </w:r>
            <w:r>
              <w:rPr>
                <w:rFonts w:ascii="Arial" w:hAnsi="Arial" w:cs="Arial"/>
                <w:highlight w:val="none"/>
              </w:rPr>
              <w:t>分</w:t>
            </w:r>
            <w:r>
              <w:rPr>
                <w:rFonts w:hint="eastAsia" w:ascii="Arial" w:hAnsi="Arial" w:cs="Arial"/>
                <w:highlight w:val="none"/>
                <w:lang w:eastAsia="zh-CN"/>
              </w:rPr>
              <w:t>。</w:t>
            </w:r>
          </w:p>
        </w:tc>
      </w:tr>
    </w:tbl>
    <w:p>
      <w:pPr>
        <w:pStyle w:val="10"/>
        <w:spacing w:before="150" w:line="369" w:lineRule="auto"/>
        <w:ind w:right="201"/>
        <w:rPr>
          <w:rFonts w:hint="eastAsia"/>
          <w:color w:val="auto"/>
          <w:spacing w:val="-1"/>
          <w:w w:val="102"/>
          <w:lang w:val="en-US" w:eastAsia="zh-CN"/>
        </w:rPr>
      </w:pPr>
    </w:p>
    <w:p>
      <w:pPr>
        <w:spacing w:before="206"/>
        <w:ind w:right="0"/>
        <w:jc w:val="left"/>
        <w:rPr>
          <w:rFonts w:hint="default" w:ascii="Microsoft JhengHei" w:hAnsi="仿宋" w:eastAsia="Microsoft JhengHei" w:cs="仿宋"/>
          <w:b/>
          <w:kern w:val="0"/>
          <w:sz w:val="28"/>
          <w:szCs w:val="22"/>
          <w:lang w:val="en-US" w:eastAsia="zh-CN" w:bidi="ar-SA"/>
        </w:rPr>
      </w:pPr>
      <w:r>
        <w:rPr>
          <w:rFonts w:hint="eastAsia" w:ascii="Microsoft JhengHei" w:eastAsia="Microsoft JhengHei" w:cs="仿宋"/>
          <w:b/>
          <w:kern w:val="0"/>
          <w:sz w:val="28"/>
          <w:szCs w:val="22"/>
          <w:lang w:val="en-US" w:eastAsia="zh-CN" w:bidi="ar-SA"/>
        </w:rPr>
        <w:t>五</w:t>
      </w:r>
      <w:r>
        <w:rPr>
          <w:rFonts w:hint="eastAsia" w:ascii="Microsoft JhengHei" w:hAnsi="仿宋" w:eastAsia="Microsoft JhengHei" w:cs="仿宋"/>
          <w:b/>
          <w:kern w:val="0"/>
          <w:sz w:val="28"/>
          <w:szCs w:val="22"/>
          <w:lang w:val="en-US" w:eastAsia="zh-CN" w:bidi="ar-SA"/>
        </w:rPr>
        <w:t>、联系人及联系方式：</w:t>
      </w:r>
    </w:p>
    <w:p>
      <w:pPr>
        <w:spacing w:before="206"/>
        <w:ind w:right="0" w:firstLine="280" w:firstLineChars="100"/>
        <w:jc w:val="left"/>
        <w:rPr>
          <w:rFonts w:hint="default" w:eastAsia="仿宋"/>
          <w:sz w:val="28"/>
          <w:lang w:val="en-US" w:eastAsia="zh-CN"/>
        </w:rPr>
      </w:pPr>
      <w:r>
        <w:rPr>
          <w:sz w:val="28"/>
        </w:rPr>
        <w:t>联系人：</w:t>
      </w:r>
      <w:r>
        <w:rPr>
          <w:rFonts w:hint="eastAsia"/>
          <w:sz w:val="28"/>
          <w:lang w:val="en-US" w:eastAsia="zh-CN"/>
        </w:rPr>
        <w:t>吴 峥、皮 耸</w:t>
      </w:r>
    </w:p>
    <w:p>
      <w:pPr>
        <w:pStyle w:val="10"/>
        <w:spacing w:before="12"/>
        <w:rPr>
          <w:sz w:val="27"/>
        </w:rPr>
      </w:pPr>
    </w:p>
    <w:p>
      <w:pPr>
        <w:spacing w:before="0"/>
        <w:ind w:left="112" w:right="0" w:firstLine="0"/>
        <w:jc w:val="left"/>
        <w:rPr>
          <w:rFonts w:hint="default" w:ascii="Times New Roman" w:eastAsia="宋体"/>
          <w:sz w:val="28"/>
          <w:lang w:val="en-US" w:eastAsia="zh-CN"/>
        </w:rPr>
      </w:pPr>
      <w:r>
        <w:rPr>
          <w:sz w:val="28"/>
        </w:rPr>
        <w:t>联系电话：</w:t>
      </w:r>
      <w:r>
        <w:rPr>
          <w:rFonts w:hint="eastAsia" w:ascii="Times New Roman" w:hAnsi="宋体" w:eastAsia="宋体" w:cs="宋体"/>
          <w:sz w:val="28"/>
          <w:szCs w:val="22"/>
          <w:lang w:val="en-US" w:eastAsia="zh-CN" w:bidi="ar-SA"/>
        </w:rPr>
        <w:t>18600660177</w:t>
      </w:r>
      <w:r>
        <w:rPr>
          <w:rFonts w:hint="eastAsia" w:ascii="Times New Roman" w:hAnsi="宋体" w:eastAsia="宋体" w:cs="宋体"/>
          <w:sz w:val="28"/>
          <w:szCs w:val="22"/>
          <w:lang w:val="en-US" w:eastAsia="en-US" w:bidi="ar-SA"/>
        </w:rPr>
        <w:t>、</w:t>
      </w:r>
      <w:r>
        <w:rPr>
          <w:rFonts w:hint="eastAsia" w:ascii="Times New Roman" w:hAnsi="宋体" w:eastAsia="宋体" w:cs="宋体"/>
          <w:sz w:val="28"/>
          <w:szCs w:val="22"/>
          <w:lang w:val="en-US" w:eastAsia="zh-CN" w:bidi="ar-SA"/>
        </w:rPr>
        <w:t>18618228796</w:t>
      </w:r>
    </w:p>
    <w:p>
      <w:pPr>
        <w:pStyle w:val="10"/>
        <w:spacing w:before="5"/>
        <w:rPr>
          <w:rFonts w:ascii="Times New Roman"/>
          <w:sz w:val="28"/>
        </w:rPr>
      </w:pPr>
    </w:p>
    <w:p>
      <w:pPr>
        <w:spacing w:before="0"/>
        <w:ind w:left="112" w:right="0" w:firstLine="0"/>
        <w:jc w:val="left"/>
        <w:rPr>
          <w:w w:val="100"/>
          <w:sz w:val="28"/>
        </w:rPr>
        <w:sectPr>
          <w:type w:val="continuous"/>
          <w:pgSz w:w="11910" w:h="16840"/>
          <w:pgMar w:top="1320" w:right="1540" w:bottom="280" w:left="1360" w:header="720" w:footer="720" w:gutter="0"/>
          <w:pgBorders>
            <w:top w:val="none" w:sz="0" w:space="0"/>
            <w:left w:val="none" w:sz="0" w:space="0"/>
            <w:bottom w:val="none" w:sz="0" w:space="0"/>
            <w:right w:val="none" w:sz="0" w:space="0"/>
          </w:pgBorders>
          <w:cols w:space="720" w:num="1"/>
        </w:sectPr>
      </w:pPr>
      <w:r>
        <w:rPr>
          <w:spacing w:val="-3"/>
          <w:w w:val="100"/>
          <w:sz w:val="28"/>
        </w:rPr>
        <w:t>电</w:t>
      </w:r>
      <w:r>
        <w:rPr>
          <w:spacing w:val="-8"/>
          <w:w w:val="100"/>
          <w:sz w:val="28"/>
        </w:rPr>
        <w:t>子</w:t>
      </w:r>
      <w:r>
        <w:rPr>
          <w:spacing w:val="-5"/>
          <w:w w:val="100"/>
          <w:sz w:val="28"/>
        </w:rPr>
        <w:t>邮</w:t>
      </w:r>
      <w:r>
        <w:rPr>
          <w:w w:val="100"/>
          <w:sz w:val="28"/>
        </w:rPr>
        <w:t>箱</w:t>
      </w:r>
      <w:r>
        <w:rPr>
          <w:rFonts w:hint="eastAsia" w:ascii="Times New Roman" w:eastAsia="Times New Roman"/>
          <w:spacing w:val="-5"/>
          <w:w w:val="100"/>
          <w:sz w:val="28"/>
          <w:lang w:val="en-US" w:eastAsia="zh-CN"/>
        </w:rPr>
        <w:t xml:space="preserve">: </w:t>
      </w:r>
      <w:r>
        <w:rPr>
          <w:rFonts w:hint="eastAsia" w:ascii="Times New Roman"/>
          <w:spacing w:val="1"/>
          <w:w w:val="100"/>
          <w:sz w:val="28"/>
          <w:lang w:val="en-US" w:eastAsia="zh-CN"/>
        </w:rPr>
        <w:t>pisong</w:t>
      </w:r>
      <w:r>
        <w:rPr>
          <w:rFonts w:ascii="Times New Roman" w:eastAsia="Times New Roman"/>
          <w:w w:val="100"/>
          <w:sz w:val="28"/>
        </w:rPr>
        <w:t>@</w:t>
      </w:r>
      <w:r>
        <w:rPr>
          <w:rFonts w:ascii="Times New Roman" w:eastAsia="Times New Roman"/>
          <w:spacing w:val="-3"/>
          <w:w w:val="100"/>
          <w:sz w:val="28"/>
        </w:rPr>
        <w:t>c</w:t>
      </w:r>
      <w:r>
        <w:rPr>
          <w:rFonts w:ascii="Times New Roman" w:eastAsia="Times New Roman"/>
          <w:spacing w:val="-2"/>
          <w:w w:val="100"/>
          <w:sz w:val="28"/>
        </w:rPr>
        <w:t>hi</w:t>
      </w:r>
      <w:r>
        <w:rPr>
          <w:rFonts w:ascii="Times New Roman" w:eastAsia="Times New Roman"/>
          <w:spacing w:val="-6"/>
          <w:w w:val="100"/>
          <w:sz w:val="28"/>
        </w:rPr>
        <w:t>n</w:t>
      </w:r>
      <w:r>
        <w:rPr>
          <w:rFonts w:ascii="Times New Roman" w:eastAsia="Times New Roman"/>
          <w:w w:val="100"/>
          <w:sz w:val="28"/>
        </w:rPr>
        <w:t>a</w:t>
      </w:r>
      <w:r>
        <w:rPr>
          <w:rFonts w:ascii="Times New Roman" w:eastAsia="Times New Roman"/>
          <w:spacing w:val="-5"/>
          <w:w w:val="100"/>
          <w:sz w:val="28"/>
        </w:rPr>
        <w:t>c</w:t>
      </w:r>
      <w:r>
        <w:rPr>
          <w:rFonts w:ascii="Times New Roman" w:eastAsia="Times New Roman"/>
          <w:spacing w:val="-2"/>
          <w:w w:val="100"/>
          <w:sz w:val="28"/>
        </w:rPr>
        <w:t>o</w:t>
      </w:r>
      <w:r>
        <w:rPr>
          <w:rFonts w:ascii="Times New Roman" w:eastAsia="Times New Roman"/>
          <w:spacing w:val="-3"/>
          <w:w w:val="100"/>
          <w:sz w:val="28"/>
        </w:rPr>
        <w:t>a</w:t>
      </w:r>
      <w:r>
        <w:rPr>
          <w:rFonts w:ascii="Times New Roman" w:eastAsia="Times New Roman"/>
          <w:spacing w:val="1"/>
          <w:w w:val="100"/>
          <w:sz w:val="28"/>
        </w:rPr>
        <w:t>l</w:t>
      </w:r>
      <w:r>
        <w:rPr>
          <w:rFonts w:ascii="Times New Roman" w:eastAsia="Times New Roman"/>
          <w:spacing w:val="-6"/>
          <w:w w:val="100"/>
          <w:sz w:val="28"/>
        </w:rPr>
        <w:t>.</w:t>
      </w:r>
      <w:r>
        <w:rPr>
          <w:rFonts w:ascii="Times New Roman" w:eastAsia="Times New Roman"/>
          <w:w w:val="100"/>
          <w:sz w:val="28"/>
        </w:rPr>
        <w:t>c</w:t>
      </w:r>
      <w:r>
        <w:rPr>
          <w:rFonts w:ascii="Times New Roman" w:eastAsia="Times New Roman"/>
          <w:spacing w:val="-4"/>
          <w:w w:val="100"/>
          <w:sz w:val="28"/>
        </w:rPr>
        <w:t>o</w:t>
      </w:r>
      <w:r>
        <w:rPr>
          <w:rFonts w:ascii="Times New Roman" w:eastAsia="Times New Roman"/>
          <w:w w:val="100"/>
          <w:sz w:val="28"/>
        </w:rPr>
        <w:t>m</w:t>
      </w:r>
    </w:p>
    <w:p>
      <w:pPr>
        <w:pStyle w:val="14"/>
        <w:rPr>
          <w:rFonts w:hint="default" w:ascii="微软雅黑" w:eastAsia="微软雅黑"/>
          <w:b/>
          <w:sz w:val="32"/>
          <w:lang w:val="en-US" w:eastAsia="zh-CN"/>
        </w:rPr>
      </w:pPr>
      <w:r>
        <w:rPr>
          <w:rFonts w:hint="eastAsia" w:ascii="微软雅黑" w:eastAsia="微软雅黑"/>
          <w:b/>
          <w:sz w:val="32"/>
          <w:lang w:val="en-US" w:eastAsia="zh-CN"/>
        </w:rPr>
        <w:t>附件：</w:t>
      </w:r>
    </w:p>
    <w:p>
      <w:pPr>
        <w:rPr>
          <w:rFonts w:hint="eastAsia"/>
        </w:rPr>
      </w:pPr>
    </w:p>
    <w:p>
      <w:pPr>
        <w:spacing w:before="0" w:line="483" w:lineRule="exact"/>
        <w:ind w:right="0" w:firstLine="2881" w:firstLineChars="900"/>
        <w:jc w:val="left"/>
        <w:rPr>
          <w:rFonts w:hint="eastAsia" w:ascii="微软雅黑" w:eastAsia="微软雅黑"/>
          <w:b/>
          <w:sz w:val="32"/>
        </w:rPr>
      </w:pPr>
      <w:r>
        <w:rPr>
          <w:rFonts w:hint="eastAsia" w:ascii="微软雅黑" w:eastAsia="微软雅黑"/>
          <w:b/>
          <w:sz w:val="32"/>
        </w:rPr>
        <w:t>响应文件的格式</w:t>
      </w:r>
    </w:p>
    <w:p>
      <w:pPr>
        <w:pStyle w:val="10"/>
        <w:spacing w:before="6"/>
        <w:rPr>
          <w:rFonts w:ascii="微软雅黑"/>
          <w:b/>
          <w:sz w:val="19"/>
        </w:rPr>
      </w:pPr>
    </w:p>
    <w:p>
      <w:pPr>
        <w:spacing w:before="0" w:line="370" w:lineRule="exact"/>
        <w:ind w:left="600" w:right="0" w:firstLine="0"/>
        <w:jc w:val="left"/>
        <w:rPr>
          <w:rFonts w:hint="eastAsia" w:ascii="微软雅黑" w:eastAsia="微软雅黑"/>
          <w:b/>
          <w:sz w:val="24"/>
        </w:rPr>
      </w:pPr>
      <w:r>
        <w:rPr>
          <w:rFonts w:hint="eastAsia" w:ascii="微软雅黑" w:eastAsia="微软雅黑"/>
          <w:b/>
          <w:sz w:val="24"/>
        </w:rPr>
        <w:t>附件一：响应函</w:t>
      </w:r>
    </w:p>
    <w:p>
      <w:pPr>
        <w:pStyle w:val="10"/>
        <w:spacing w:before="13"/>
        <w:rPr>
          <w:rFonts w:ascii="微软雅黑"/>
          <w:b/>
          <w:sz w:val="18"/>
        </w:rPr>
      </w:pPr>
    </w:p>
    <w:p>
      <w:pPr>
        <w:pStyle w:val="10"/>
        <w:ind w:left="120"/>
      </w:pPr>
      <w:r>
        <w:t>致：</w:t>
      </w:r>
    </w:p>
    <w:p>
      <w:pPr>
        <w:pStyle w:val="10"/>
        <w:spacing w:before="6"/>
        <w:rPr>
          <w:sz w:val="25"/>
        </w:rPr>
      </w:pPr>
    </w:p>
    <w:p>
      <w:pPr>
        <w:pStyle w:val="10"/>
        <w:ind w:left="480"/>
      </w:pPr>
      <w:r>
        <w:t>一、我司在了解了竞标条件、要求以及竞标办法后，决定参加贵公司的公司</w:t>
      </w:r>
    </w:p>
    <w:p>
      <w:pPr>
        <w:pStyle w:val="10"/>
        <w:spacing w:before="103"/>
        <w:ind w:left="120"/>
      </w:pPr>
      <w:r>
        <w:t>XX</w:t>
      </w:r>
      <w:r>
        <w:rPr>
          <w:spacing w:val="-63"/>
        </w:rPr>
        <w:t xml:space="preserve"> </w:t>
      </w:r>
      <w:r>
        <w:t>项目的竞标。</w:t>
      </w:r>
    </w:p>
    <w:p>
      <w:pPr>
        <w:pStyle w:val="10"/>
        <w:spacing w:before="4" w:line="620" w:lineRule="atLeast"/>
        <w:ind w:left="480" w:right="139"/>
      </w:pPr>
      <w:r>
        <w:t>二、我司遵照贵公司要求提出正式申请、营业执照（复印</w:t>
      </w:r>
      <w:r>
        <w:rPr>
          <w:spacing w:val="-5"/>
        </w:rPr>
        <w:t>件</w:t>
      </w:r>
      <w:r>
        <w:t>）等相关证明。三、我司也完全理</w:t>
      </w:r>
      <w:r>
        <w:rPr>
          <w:spacing w:val="-5"/>
        </w:rPr>
        <w:t>解</w:t>
      </w:r>
      <w:r>
        <w:t>，</w:t>
      </w:r>
      <w:r>
        <w:rPr>
          <w:spacing w:val="4"/>
        </w:rPr>
        <w:t>贵</w:t>
      </w:r>
      <w:r>
        <w:t>公司有权选择任何贵公司可能收到的响应方案。四、我司向采购人承诺以上条款自签署之日起生</w:t>
      </w:r>
      <w:r>
        <w:rPr>
          <w:spacing w:val="-5"/>
        </w:rPr>
        <w:t>效</w:t>
      </w:r>
      <w:r>
        <w:t>，在参选和担</w:t>
      </w:r>
      <w:r>
        <w:rPr>
          <w:spacing w:val="4"/>
        </w:rPr>
        <w:t>任</w:t>
      </w:r>
      <w:r>
        <w:t>贵公司公</w:t>
      </w:r>
    </w:p>
    <w:p>
      <w:pPr>
        <w:pStyle w:val="10"/>
        <w:spacing w:before="108"/>
        <w:ind w:left="120"/>
      </w:pPr>
      <w:r>
        <w:t>司项目期间持续有效。</w:t>
      </w:r>
    </w:p>
    <w:p>
      <w:pPr>
        <w:pStyle w:val="10"/>
      </w:pPr>
    </w:p>
    <w:p>
      <w:pPr>
        <w:pStyle w:val="10"/>
      </w:pPr>
    </w:p>
    <w:p>
      <w:pPr>
        <w:pStyle w:val="10"/>
        <w:spacing w:before="8"/>
        <w:rPr>
          <w:sz w:val="33"/>
        </w:rPr>
      </w:pPr>
    </w:p>
    <w:p>
      <w:pPr>
        <w:pStyle w:val="10"/>
        <w:ind w:left="120"/>
      </w:pPr>
      <w:r>
        <w:t>响应单位：</w:t>
      </w:r>
    </w:p>
    <w:p>
      <w:pPr>
        <w:pStyle w:val="10"/>
        <w:spacing w:before="12"/>
        <w:rPr>
          <w:sz w:val="26"/>
        </w:rPr>
      </w:pPr>
    </w:p>
    <w:p>
      <w:pPr>
        <w:pStyle w:val="10"/>
        <w:spacing w:before="1"/>
        <w:ind w:left="120"/>
      </w:pPr>
      <w:r>
        <w:t>（公章）</w:t>
      </w:r>
    </w:p>
    <w:p>
      <w:pPr>
        <w:pStyle w:val="10"/>
        <w:spacing w:before="12"/>
        <w:rPr>
          <w:sz w:val="29"/>
        </w:rPr>
      </w:pPr>
    </w:p>
    <w:p>
      <w:pPr>
        <w:pStyle w:val="10"/>
        <w:spacing w:line="508" w:lineRule="auto"/>
        <w:ind w:left="120" w:right="6742"/>
      </w:pPr>
      <w:r>
        <w:t>授权代表签</w:t>
      </w:r>
      <w:r>
        <w:rPr>
          <w:spacing w:val="-5"/>
        </w:rPr>
        <w:t>字</w:t>
      </w:r>
      <w:r>
        <w:t>：日</w:t>
      </w:r>
      <w:r>
        <w:rPr>
          <w:spacing w:val="-5"/>
        </w:rPr>
        <w:t>期</w:t>
      </w:r>
      <w:r>
        <w:t>：</w:t>
      </w:r>
    </w:p>
    <w:p>
      <w:pPr>
        <w:pStyle w:val="10"/>
        <w:spacing w:before="84" w:line="508" w:lineRule="auto"/>
        <w:ind w:left="120" w:right="7702"/>
      </w:pPr>
      <w:r>
        <w:t>地</w:t>
      </w:r>
      <w:r>
        <w:rPr>
          <w:spacing w:val="-5"/>
        </w:rPr>
        <w:t>址</w:t>
      </w:r>
      <w:r>
        <w:t>：电</w:t>
      </w:r>
      <w:r>
        <w:rPr>
          <w:spacing w:val="-5"/>
        </w:rPr>
        <w:t>话</w:t>
      </w:r>
      <w:r>
        <w:t>：</w:t>
      </w:r>
    </w:p>
    <w:p>
      <w:pPr>
        <w:spacing w:after="0" w:line="508" w:lineRule="auto"/>
        <w:sectPr>
          <w:pgSz w:w="11900" w:h="16840"/>
          <w:pgMar w:top="1340" w:right="1680" w:bottom="280" w:left="1680" w:header="720" w:footer="720" w:gutter="0"/>
          <w:pgBorders>
            <w:top w:val="none" w:sz="0" w:space="0"/>
            <w:left w:val="none" w:sz="0" w:space="0"/>
            <w:bottom w:val="none" w:sz="0" w:space="0"/>
            <w:right w:val="none" w:sz="0" w:space="0"/>
          </w:pgBorders>
          <w:cols w:space="720" w:num="1"/>
        </w:sectPr>
      </w:pPr>
    </w:p>
    <w:p>
      <w:pPr>
        <w:spacing w:before="0" w:line="346" w:lineRule="exact"/>
        <w:ind w:left="600" w:right="0" w:firstLine="0"/>
        <w:jc w:val="both"/>
        <w:rPr>
          <w:rFonts w:hint="eastAsia" w:ascii="微软雅黑" w:eastAsia="微软雅黑"/>
          <w:b/>
          <w:sz w:val="24"/>
        </w:rPr>
      </w:pPr>
      <w:r>
        <w:rPr>
          <w:rFonts w:hint="eastAsia" w:ascii="微软雅黑" w:eastAsia="微软雅黑"/>
          <w:b/>
          <w:sz w:val="24"/>
        </w:rPr>
        <w:t>附件二：法定代表人授权书</w:t>
      </w:r>
    </w:p>
    <w:p>
      <w:pPr>
        <w:pStyle w:val="10"/>
        <w:spacing w:before="13"/>
        <w:rPr>
          <w:rFonts w:ascii="微软雅黑"/>
          <w:b/>
          <w:sz w:val="18"/>
        </w:rPr>
      </w:pPr>
    </w:p>
    <w:p>
      <w:pPr>
        <w:pStyle w:val="10"/>
        <w:ind w:left="600"/>
        <w:jc w:val="both"/>
      </w:pPr>
      <w:r>
        <w:t>本授权书申明：</w:t>
      </w:r>
    </w:p>
    <w:p>
      <w:pPr>
        <w:pStyle w:val="10"/>
      </w:pPr>
    </w:p>
    <w:p>
      <w:pPr>
        <w:pStyle w:val="10"/>
      </w:pPr>
    </w:p>
    <w:p>
      <w:pPr>
        <w:pStyle w:val="10"/>
        <w:spacing w:before="12"/>
        <w:rPr>
          <w:sz w:val="29"/>
        </w:rPr>
      </w:pPr>
    </w:p>
    <w:p>
      <w:pPr>
        <w:pStyle w:val="10"/>
        <w:spacing w:line="357" w:lineRule="auto"/>
        <w:ind w:left="120" w:right="115" w:firstLine="480"/>
        <w:jc w:val="both"/>
      </w:pPr>
      <w:r>
        <w:t>（公司名称</w:t>
      </w:r>
      <w:r>
        <w:rPr>
          <w:spacing w:val="-34"/>
        </w:rPr>
        <w:t>）</w:t>
      </w:r>
      <w:r>
        <w:t>（公司注册地点</w:t>
      </w:r>
      <w:r>
        <w:rPr>
          <w:spacing w:val="-15"/>
        </w:rPr>
        <w:t>）</w:t>
      </w:r>
      <w:r>
        <w:t>法定代表</w:t>
      </w:r>
      <w:r>
        <w:rPr>
          <w:spacing w:val="-15"/>
        </w:rPr>
        <w:t>人</w:t>
      </w:r>
      <w:r>
        <w:t>（姓名</w:t>
      </w:r>
      <w:r>
        <w:rPr>
          <w:spacing w:val="-20"/>
        </w:rPr>
        <w:t>）</w:t>
      </w:r>
      <w:r>
        <w:t>经合法授权</w:t>
      </w:r>
      <w:r>
        <w:rPr>
          <w:spacing w:val="-15"/>
        </w:rPr>
        <w:t>，</w:t>
      </w:r>
      <w:r>
        <w:t>特代表本公</w:t>
      </w:r>
      <w:r>
        <w:rPr>
          <w:spacing w:val="-10"/>
        </w:rPr>
        <w:t>司</w:t>
      </w:r>
      <w:r>
        <w:rPr>
          <w:spacing w:val="-5"/>
        </w:rPr>
        <w:t>（</w:t>
      </w:r>
      <w:r>
        <w:t>以下称“响应方”</w:t>
      </w:r>
      <w:r>
        <w:rPr>
          <w:spacing w:val="-10"/>
        </w:rPr>
        <w:t>）</w:t>
      </w:r>
      <w:r>
        <w:t>任命</w:t>
      </w:r>
      <w:r>
        <w:rPr>
          <w:spacing w:val="-20"/>
        </w:rPr>
        <w:t>：</w:t>
      </w:r>
      <w:r>
        <w:t>（公司名称</w:t>
      </w:r>
      <w:r>
        <w:rPr>
          <w:spacing w:val="-20"/>
        </w:rPr>
        <w:t>）</w:t>
      </w:r>
      <w:r>
        <w:t>（职务</w:t>
      </w:r>
      <w:r>
        <w:rPr>
          <w:spacing w:val="-24"/>
        </w:rPr>
        <w:t>）</w:t>
      </w:r>
      <w:r>
        <w:t>（姓名</w:t>
      </w:r>
      <w:r>
        <w:rPr>
          <w:spacing w:val="-10"/>
        </w:rPr>
        <w:t>）</w:t>
      </w:r>
      <w:r>
        <w:t>为正式的合法代理人，并授权该代理人在有</w:t>
      </w:r>
      <w:r>
        <w:rPr>
          <w:spacing w:val="57"/>
        </w:rPr>
        <w:t>关</w:t>
      </w:r>
      <w:r>
        <w:t>XX</w:t>
      </w:r>
      <w:r>
        <w:rPr>
          <w:spacing w:val="-58"/>
        </w:rPr>
        <w:t xml:space="preserve"> </w:t>
      </w:r>
      <w:r>
        <w:t>项目的谈判工作中</w:t>
      </w:r>
      <w:r>
        <w:rPr>
          <w:spacing w:val="-5"/>
        </w:rPr>
        <w:t>，</w:t>
      </w:r>
      <w:r>
        <w:rPr>
          <w:spacing w:val="4"/>
        </w:rPr>
        <w:t>以</w:t>
      </w:r>
      <w:r>
        <w:t>响应方的名义签署响应书、进行谈判、签署合同并处理与此有关的一切事</w:t>
      </w:r>
      <w:r>
        <w:rPr>
          <w:spacing w:val="-5"/>
        </w:rPr>
        <w:t>务</w:t>
      </w:r>
      <w:r>
        <w:t>。</w:t>
      </w:r>
    </w:p>
    <w:p>
      <w:pPr>
        <w:pStyle w:val="10"/>
        <w:spacing w:before="13"/>
        <w:rPr>
          <w:sz w:val="17"/>
        </w:rPr>
      </w:pPr>
    </w:p>
    <w:p>
      <w:pPr>
        <w:pStyle w:val="10"/>
        <w:ind w:left="600"/>
        <w:jc w:val="both"/>
      </w:pPr>
      <w:r>
        <w:t>特签字如下，以资证明。</w:t>
      </w: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spacing w:before="3"/>
      </w:pPr>
    </w:p>
    <w:p>
      <w:pPr>
        <w:pStyle w:val="10"/>
        <w:spacing w:line="508" w:lineRule="auto"/>
        <w:ind w:left="600" w:right="6502"/>
        <w:jc w:val="both"/>
      </w:pPr>
      <w:r>
        <w:t>授权人签</w:t>
      </w:r>
      <w:r>
        <w:rPr>
          <w:spacing w:val="-5"/>
        </w:rPr>
        <w:t>字</w:t>
      </w:r>
      <w:r>
        <w:t>：代理人签</w:t>
      </w:r>
      <w:r>
        <w:rPr>
          <w:spacing w:val="-5"/>
        </w:rPr>
        <w:t>字</w:t>
      </w:r>
      <w:r>
        <w:t>：地     点：</w:t>
      </w:r>
    </w:p>
    <w:p>
      <w:pPr>
        <w:pStyle w:val="10"/>
        <w:tabs>
          <w:tab w:val="left" w:pos="1439"/>
        </w:tabs>
        <w:spacing w:before="89" w:line="535" w:lineRule="auto"/>
        <w:ind w:left="600" w:right="6619"/>
      </w:pPr>
      <w:r>
        <w:t>时</w:t>
      </w:r>
      <w:r>
        <w:tab/>
      </w:r>
      <w:r>
        <w:t>间：响应单</w:t>
      </w:r>
      <w:r>
        <w:rPr>
          <w:spacing w:val="-5"/>
        </w:rPr>
        <w:t>位</w:t>
      </w:r>
      <w:r>
        <w:t>：</w:t>
      </w:r>
    </w:p>
    <w:p>
      <w:pPr>
        <w:pStyle w:val="10"/>
        <w:spacing w:before="58"/>
        <w:ind w:left="480"/>
        <w:sectPr>
          <w:pgSz w:w="11900" w:h="16840"/>
          <w:pgMar w:top="1360" w:right="1680" w:bottom="280" w:left="1680" w:header="720" w:footer="720" w:gutter="0"/>
          <w:pgBorders>
            <w:top w:val="none" w:sz="0" w:space="0"/>
            <w:left w:val="none" w:sz="0" w:space="0"/>
            <w:bottom w:val="none" w:sz="0" w:space="0"/>
            <w:right w:val="none" w:sz="0" w:space="0"/>
          </w:pgBorders>
          <w:cols w:space="720" w:num="1"/>
        </w:sectPr>
      </w:pPr>
      <w:r>
        <w:t>（公章）</w:t>
      </w:r>
    </w:p>
    <w:p>
      <w:pPr>
        <w:pStyle w:val="17"/>
        <w:jc w:val="both"/>
        <w:rPr>
          <w:rFonts w:hint="eastAsia" w:eastAsia="仿宋"/>
          <w:lang w:val="en-US" w:eastAsia="en-US"/>
        </w:rPr>
      </w:pPr>
    </w:p>
    <w:p>
      <w:pPr>
        <w:spacing w:before="1" w:line="386" w:lineRule="auto"/>
        <w:ind w:left="120" w:right="5123" w:firstLine="0"/>
        <w:jc w:val="left"/>
        <w:rPr>
          <w:rFonts w:hint="eastAsia" w:ascii="微软雅黑" w:eastAsia="微软雅黑"/>
          <w:b/>
          <w:sz w:val="24"/>
        </w:rPr>
      </w:pPr>
      <w:r>
        <w:rPr>
          <w:rFonts w:hint="eastAsia" w:ascii="微软雅黑" w:eastAsia="微软雅黑"/>
          <w:b/>
          <w:sz w:val="24"/>
        </w:rPr>
        <w:t>附件</w:t>
      </w:r>
      <w:r>
        <w:rPr>
          <w:rFonts w:hint="eastAsia" w:ascii="微软雅黑" w:eastAsia="微软雅黑"/>
          <w:b/>
          <w:sz w:val="24"/>
          <w:lang w:val="en-US" w:eastAsia="zh-CN"/>
        </w:rPr>
        <w:t>三</w:t>
      </w:r>
      <w:r>
        <w:rPr>
          <w:rFonts w:hint="eastAsia" w:ascii="微软雅黑" w:eastAsia="微软雅黑"/>
          <w:b/>
          <w:sz w:val="24"/>
        </w:rPr>
        <w:t>：技术实</w:t>
      </w:r>
      <w:r>
        <w:rPr>
          <w:rFonts w:hint="eastAsia" w:ascii="微软雅黑" w:eastAsia="微软雅黑"/>
          <w:b/>
          <w:spacing w:val="4"/>
          <w:sz w:val="24"/>
        </w:rPr>
        <w:t>施</w:t>
      </w:r>
      <w:r>
        <w:rPr>
          <w:rFonts w:hint="eastAsia" w:ascii="微软雅黑" w:eastAsia="微软雅黑"/>
          <w:b/>
          <w:sz w:val="24"/>
        </w:rPr>
        <w:t>方案响应</w:t>
      </w:r>
      <w:r>
        <w:rPr>
          <w:rFonts w:hint="eastAsia" w:ascii="微软雅黑" w:eastAsia="微软雅黑"/>
          <w:b/>
          <w:spacing w:val="4"/>
          <w:sz w:val="24"/>
        </w:rPr>
        <w:t>内</w:t>
      </w:r>
      <w:r>
        <w:rPr>
          <w:rFonts w:hint="eastAsia" w:ascii="微软雅黑" w:eastAsia="微软雅黑"/>
          <w:b/>
          <w:sz w:val="24"/>
        </w:rPr>
        <w:t>容</w:t>
      </w:r>
    </w:p>
    <w:p>
      <w:pPr>
        <w:spacing w:before="1" w:line="386" w:lineRule="auto"/>
        <w:ind w:left="120" w:right="5123" w:firstLine="0"/>
        <w:jc w:val="left"/>
        <w:rPr>
          <w:rFonts w:hint="eastAsia" w:ascii="微软雅黑" w:eastAsia="微软雅黑"/>
          <w:b/>
          <w:sz w:val="24"/>
        </w:rPr>
      </w:pPr>
      <w:r>
        <w:rPr>
          <w:rFonts w:hint="eastAsia" w:ascii="微软雅黑" w:eastAsia="微软雅黑"/>
          <w:b/>
          <w:sz w:val="24"/>
        </w:rPr>
        <w:t>附件</w:t>
      </w:r>
      <w:r>
        <w:rPr>
          <w:rFonts w:hint="eastAsia" w:ascii="微软雅黑" w:eastAsia="微软雅黑"/>
          <w:b/>
          <w:sz w:val="24"/>
          <w:lang w:val="en-US" w:eastAsia="zh-CN"/>
        </w:rPr>
        <w:t>四</w:t>
      </w:r>
      <w:r>
        <w:rPr>
          <w:rFonts w:hint="eastAsia" w:ascii="微软雅黑" w:eastAsia="微软雅黑"/>
          <w:b/>
          <w:sz w:val="24"/>
        </w:rPr>
        <w:t>：供应商</w:t>
      </w:r>
      <w:r>
        <w:rPr>
          <w:rFonts w:hint="eastAsia" w:ascii="微软雅黑" w:eastAsia="微软雅黑"/>
          <w:b/>
          <w:spacing w:val="4"/>
          <w:sz w:val="24"/>
        </w:rPr>
        <w:t>廉</w:t>
      </w:r>
      <w:r>
        <w:rPr>
          <w:rFonts w:hint="eastAsia" w:ascii="微软雅黑" w:eastAsia="微软雅黑"/>
          <w:b/>
          <w:sz w:val="24"/>
        </w:rPr>
        <w:t>洁承诺书</w:t>
      </w:r>
    </w:p>
    <w:p>
      <w:pPr>
        <w:pageBreakBefore w:val="0"/>
        <w:kinsoku/>
        <w:wordWrap/>
        <w:overflowPunct/>
        <w:topLinePunct w:val="0"/>
        <w:autoSpaceDE/>
        <w:autoSpaceDN/>
        <w:bidi w:val="0"/>
        <w:adjustRightInd/>
        <w:snapToGrid/>
        <w:spacing w:before="313" w:beforeLines="100" w:line="560" w:lineRule="exact"/>
        <w:jc w:val="center"/>
        <w:textAlignment w:val="auto"/>
        <w:rPr>
          <w:rFonts w:hint="default" w:ascii="Times New Roman" w:hAnsi="Times New Roman" w:cs="Times New Roman"/>
          <w:b/>
          <w:color w:val="000000"/>
          <w:sz w:val="30"/>
          <w:szCs w:val="30"/>
          <w:highlight w:val="none"/>
        </w:rPr>
      </w:pPr>
      <w:r>
        <w:rPr>
          <w:rFonts w:hint="default" w:ascii="Times New Roman" w:hAnsi="Times New Roman" w:eastAsia="方正小标宋简体" w:cs="Times New Roman"/>
          <w:b w:val="0"/>
          <w:bCs/>
          <w:color w:val="000000"/>
          <w:sz w:val="36"/>
          <w:szCs w:val="36"/>
          <w:highlight w:val="none"/>
          <w:lang w:val="en-US" w:eastAsia="zh-CN"/>
        </w:rPr>
        <w:t>供应商廉洁</w:t>
      </w:r>
      <w:r>
        <w:rPr>
          <w:rFonts w:hint="default" w:ascii="Times New Roman" w:hAnsi="Times New Roman" w:eastAsia="方正小标宋简体" w:cs="Times New Roman"/>
          <w:b w:val="0"/>
          <w:bCs/>
          <w:color w:val="000000"/>
          <w:sz w:val="36"/>
          <w:szCs w:val="36"/>
          <w:highlight w:val="none"/>
        </w:rPr>
        <w:t>承诺书</w:t>
      </w:r>
    </w:p>
    <w:p>
      <w:pPr>
        <w:pageBreakBefore w:val="0"/>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方正仿宋简体" w:cs="Times New Roman"/>
          <w:b w:val="0"/>
          <w:bCs/>
          <w:color w:val="000000"/>
          <w:sz w:val="30"/>
          <w:szCs w:val="30"/>
          <w:highlight w:val="none"/>
        </w:rPr>
      </w:pPr>
    </w:p>
    <w:p>
      <w:pPr>
        <w:pageBreakBefore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color w:val="000000"/>
          <w:sz w:val="30"/>
          <w:szCs w:val="30"/>
          <w:highlight w:val="none"/>
        </w:rPr>
      </w:pPr>
      <w:r>
        <w:rPr>
          <w:rFonts w:hint="default" w:ascii="Times New Roman" w:hAnsi="Times New Roman" w:eastAsia="方正仿宋简体" w:cs="Times New Roman"/>
          <w:color w:val="000000"/>
          <w:sz w:val="30"/>
          <w:szCs w:val="30"/>
          <w:highlight w:val="none"/>
        </w:rPr>
        <w:t>为维护公平竞争的市场秩序，我方自愿在参与贵方组织的商业往来活动中，加强有关人员廉洁从业管理，恪守商业道德，从源头预防和遏制违法、违规、违纪行为发生，特作以下承诺：</w:t>
      </w:r>
    </w:p>
    <w:p>
      <w:pPr>
        <w:pageBreakBefore w:val="0"/>
        <w:kinsoku/>
        <w:wordWrap/>
        <w:overflowPunct/>
        <w:topLinePunct w:val="0"/>
        <w:autoSpaceDE/>
        <w:autoSpaceDN/>
        <w:bidi w:val="0"/>
        <w:adjustRightInd/>
        <w:snapToGrid/>
        <w:spacing w:line="560" w:lineRule="exact"/>
        <w:ind w:firstLine="602" w:firstLineChars="200"/>
        <w:textAlignment w:val="auto"/>
        <w:rPr>
          <w:rFonts w:hint="default" w:ascii="Times New Roman" w:hAnsi="Times New Roman" w:eastAsia="方正仿宋简体" w:cs="Times New Roman"/>
          <w:color w:val="000000"/>
          <w:sz w:val="30"/>
          <w:szCs w:val="30"/>
          <w:highlight w:val="none"/>
        </w:rPr>
      </w:pPr>
      <w:r>
        <w:rPr>
          <w:rFonts w:hint="default" w:ascii="Times New Roman" w:hAnsi="Times New Roman" w:eastAsia="方正仿宋简体" w:cs="Times New Roman"/>
          <w:b/>
          <w:bCs/>
          <w:color w:val="000000"/>
          <w:sz w:val="30"/>
          <w:szCs w:val="30"/>
          <w:highlight w:val="none"/>
        </w:rPr>
        <w:t>一、</w:t>
      </w:r>
      <w:r>
        <w:rPr>
          <w:rFonts w:hint="default" w:ascii="Times New Roman" w:hAnsi="Times New Roman" w:eastAsia="方正仿宋简体" w:cs="Times New Roman"/>
          <w:color w:val="000000"/>
          <w:sz w:val="30"/>
          <w:szCs w:val="30"/>
          <w:highlight w:val="none"/>
        </w:rPr>
        <w:t>严格遵守国家有关法律法规，坚持诚实守信原则，恪守商业道德，规范商务人员廉洁从业行为。</w:t>
      </w:r>
    </w:p>
    <w:p>
      <w:pPr>
        <w:pageBreakBefore w:val="0"/>
        <w:kinsoku/>
        <w:wordWrap/>
        <w:overflowPunct/>
        <w:topLinePunct w:val="0"/>
        <w:autoSpaceDE/>
        <w:autoSpaceDN/>
        <w:bidi w:val="0"/>
        <w:adjustRightInd/>
        <w:snapToGrid/>
        <w:spacing w:line="560" w:lineRule="exact"/>
        <w:ind w:firstLine="602" w:firstLineChars="200"/>
        <w:textAlignment w:val="auto"/>
        <w:rPr>
          <w:rFonts w:hint="default" w:ascii="Times New Roman" w:hAnsi="Times New Roman" w:eastAsia="方正仿宋简体" w:cs="Times New Roman"/>
          <w:color w:val="000000"/>
          <w:sz w:val="30"/>
          <w:szCs w:val="30"/>
          <w:highlight w:val="none"/>
        </w:rPr>
      </w:pPr>
      <w:r>
        <w:rPr>
          <w:rFonts w:hint="default" w:ascii="Times New Roman" w:hAnsi="Times New Roman" w:eastAsia="方正仿宋简体" w:cs="Times New Roman"/>
          <w:b/>
          <w:bCs/>
          <w:color w:val="000000"/>
          <w:sz w:val="30"/>
          <w:szCs w:val="30"/>
          <w:highlight w:val="none"/>
        </w:rPr>
        <w:t>二、</w:t>
      </w:r>
      <w:r>
        <w:rPr>
          <w:rFonts w:hint="default" w:ascii="Times New Roman" w:hAnsi="Times New Roman" w:eastAsia="方正仿宋简体" w:cs="Times New Roman"/>
          <w:color w:val="000000"/>
          <w:sz w:val="30"/>
          <w:szCs w:val="30"/>
          <w:highlight w:val="none"/>
        </w:rPr>
        <w:t>不伙同他人串标、围标或非法排挤竞争对手，不在商业活动中提供虚假资料，损害贵方合法权益。</w:t>
      </w:r>
    </w:p>
    <w:p>
      <w:pPr>
        <w:pageBreakBefore w:val="0"/>
        <w:kinsoku/>
        <w:wordWrap/>
        <w:overflowPunct/>
        <w:topLinePunct w:val="0"/>
        <w:autoSpaceDE/>
        <w:autoSpaceDN/>
        <w:bidi w:val="0"/>
        <w:adjustRightInd/>
        <w:snapToGrid/>
        <w:spacing w:line="560" w:lineRule="exact"/>
        <w:ind w:firstLine="602" w:firstLineChars="200"/>
        <w:textAlignment w:val="auto"/>
        <w:rPr>
          <w:rFonts w:hint="default" w:ascii="Times New Roman" w:hAnsi="Times New Roman" w:eastAsia="方正仿宋简体" w:cs="Times New Roman"/>
          <w:color w:val="000000"/>
          <w:sz w:val="30"/>
          <w:szCs w:val="30"/>
          <w:highlight w:val="none"/>
        </w:rPr>
      </w:pPr>
      <w:r>
        <w:rPr>
          <w:rFonts w:hint="default" w:ascii="Times New Roman" w:hAnsi="Times New Roman" w:eastAsia="方正仿宋简体" w:cs="Times New Roman"/>
          <w:b/>
          <w:bCs/>
          <w:color w:val="000000"/>
          <w:sz w:val="30"/>
          <w:szCs w:val="30"/>
          <w:highlight w:val="none"/>
        </w:rPr>
        <w:t>三、</w:t>
      </w:r>
      <w:r>
        <w:rPr>
          <w:rFonts w:hint="default" w:ascii="Times New Roman" w:hAnsi="Times New Roman" w:eastAsia="方正仿宋简体" w:cs="Times New Roman"/>
          <w:color w:val="000000"/>
          <w:sz w:val="30"/>
          <w:szCs w:val="30"/>
          <w:highlight w:val="none"/>
        </w:rPr>
        <w:t>不为贵方工作人员提供回扣、礼金、有价证券、贵重物品和报销个人费用。</w:t>
      </w:r>
    </w:p>
    <w:p>
      <w:pPr>
        <w:pageBreakBefore w:val="0"/>
        <w:kinsoku/>
        <w:wordWrap/>
        <w:overflowPunct/>
        <w:topLinePunct w:val="0"/>
        <w:autoSpaceDE/>
        <w:autoSpaceDN/>
        <w:bidi w:val="0"/>
        <w:adjustRightInd/>
        <w:snapToGrid/>
        <w:spacing w:line="560" w:lineRule="exact"/>
        <w:ind w:firstLine="602" w:firstLineChars="200"/>
        <w:textAlignment w:val="auto"/>
        <w:rPr>
          <w:rFonts w:hint="default" w:ascii="Times New Roman" w:hAnsi="Times New Roman" w:eastAsia="方正仿宋简体" w:cs="Times New Roman"/>
          <w:color w:val="000000"/>
          <w:sz w:val="30"/>
          <w:szCs w:val="30"/>
          <w:highlight w:val="none"/>
        </w:rPr>
      </w:pPr>
      <w:r>
        <w:rPr>
          <w:rFonts w:hint="default" w:ascii="Times New Roman" w:hAnsi="Times New Roman" w:eastAsia="方正仿宋简体" w:cs="Times New Roman"/>
          <w:b/>
          <w:bCs/>
          <w:color w:val="000000"/>
          <w:sz w:val="30"/>
          <w:szCs w:val="30"/>
          <w:highlight w:val="none"/>
        </w:rPr>
        <w:t>四、</w:t>
      </w:r>
      <w:r>
        <w:rPr>
          <w:rFonts w:hint="default" w:ascii="Times New Roman" w:hAnsi="Times New Roman" w:eastAsia="方正仿宋简体" w:cs="Times New Roman"/>
          <w:color w:val="000000"/>
          <w:sz w:val="30"/>
          <w:szCs w:val="30"/>
          <w:highlight w:val="none"/>
        </w:rPr>
        <w:t>不为贵方工作人员安排有可能影响公平、公正交易的宴请、健身、娱乐等活动。</w:t>
      </w:r>
    </w:p>
    <w:p>
      <w:pPr>
        <w:pageBreakBefore w:val="0"/>
        <w:kinsoku/>
        <w:wordWrap/>
        <w:overflowPunct/>
        <w:topLinePunct w:val="0"/>
        <w:autoSpaceDE/>
        <w:autoSpaceDN/>
        <w:bidi w:val="0"/>
        <w:adjustRightInd/>
        <w:snapToGrid/>
        <w:spacing w:line="560" w:lineRule="exact"/>
        <w:ind w:firstLine="602" w:firstLineChars="200"/>
        <w:textAlignment w:val="auto"/>
        <w:rPr>
          <w:rFonts w:hint="default" w:ascii="Times New Roman" w:hAnsi="Times New Roman" w:eastAsia="方正仿宋简体" w:cs="Times New Roman"/>
          <w:color w:val="000000"/>
          <w:sz w:val="30"/>
          <w:szCs w:val="30"/>
          <w:highlight w:val="none"/>
        </w:rPr>
      </w:pPr>
      <w:r>
        <w:rPr>
          <w:rFonts w:hint="default" w:ascii="Times New Roman" w:hAnsi="Times New Roman" w:eastAsia="方正仿宋简体" w:cs="Times New Roman"/>
          <w:b/>
          <w:bCs/>
          <w:color w:val="000000"/>
          <w:sz w:val="30"/>
          <w:szCs w:val="30"/>
          <w:highlight w:val="none"/>
        </w:rPr>
        <w:t>五、</w:t>
      </w:r>
      <w:r>
        <w:rPr>
          <w:rFonts w:hint="default" w:ascii="Times New Roman" w:hAnsi="Times New Roman" w:eastAsia="方正仿宋简体" w:cs="Times New Roman"/>
          <w:color w:val="000000"/>
          <w:sz w:val="30"/>
          <w:szCs w:val="30"/>
          <w:highlight w:val="none"/>
        </w:rPr>
        <w:t>不为贵方工作人员投资入股、个人借款或买卖股票、债券等提供方便。</w:t>
      </w:r>
    </w:p>
    <w:p>
      <w:pPr>
        <w:pageBreakBefore w:val="0"/>
        <w:kinsoku/>
        <w:wordWrap/>
        <w:overflowPunct/>
        <w:topLinePunct w:val="0"/>
        <w:autoSpaceDE/>
        <w:autoSpaceDN/>
        <w:bidi w:val="0"/>
        <w:adjustRightInd/>
        <w:snapToGrid/>
        <w:spacing w:line="560" w:lineRule="exact"/>
        <w:ind w:firstLine="602" w:firstLineChars="200"/>
        <w:textAlignment w:val="auto"/>
        <w:rPr>
          <w:rFonts w:hint="default" w:ascii="Times New Roman" w:hAnsi="Times New Roman" w:eastAsia="方正仿宋简体" w:cs="Times New Roman"/>
          <w:color w:val="000000"/>
          <w:sz w:val="30"/>
          <w:szCs w:val="30"/>
          <w:highlight w:val="none"/>
        </w:rPr>
      </w:pPr>
      <w:r>
        <w:rPr>
          <w:rFonts w:hint="default" w:ascii="Times New Roman" w:hAnsi="Times New Roman" w:eastAsia="方正仿宋简体" w:cs="Times New Roman"/>
          <w:b/>
          <w:bCs/>
          <w:color w:val="000000"/>
          <w:sz w:val="30"/>
          <w:szCs w:val="30"/>
          <w:highlight w:val="none"/>
        </w:rPr>
        <w:t>六、</w:t>
      </w:r>
      <w:r>
        <w:rPr>
          <w:rFonts w:hint="default" w:ascii="Times New Roman" w:hAnsi="Times New Roman" w:eastAsia="方正仿宋简体" w:cs="Times New Roman"/>
          <w:color w:val="000000"/>
          <w:sz w:val="30"/>
          <w:szCs w:val="30"/>
          <w:highlight w:val="none"/>
        </w:rPr>
        <w:t>不为贵方工作人员购买或装修住房、婚丧嫁娶、配偶子女上学或工作安排以及出国出境、旅游等提供方便。</w:t>
      </w:r>
    </w:p>
    <w:p>
      <w:pPr>
        <w:pageBreakBefore w:val="0"/>
        <w:kinsoku/>
        <w:wordWrap/>
        <w:overflowPunct/>
        <w:topLinePunct w:val="0"/>
        <w:autoSpaceDE/>
        <w:autoSpaceDN/>
        <w:bidi w:val="0"/>
        <w:adjustRightInd/>
        <w:snapToGrid/>
        <w:spacing w:line="560" w:lineRule="exact"/>
        <w:ind w:firstLine="602" w:firstLineChars="200"/>
        <w:textAlignment w:val="auto"/>
        <w:rPr>
          <w:rFonts w:hint="default" w:ascii="Times New Roman" w:hAnsi="Times New Roman" w:eastAsia="方正仿宋简体" w:cs="Times New Roman"/>
          <w:color w:val="000000"/>
          <w:sz w:val="30"/>
          <w:szCs w:val="30"/>
          <w:highlight w:val="none"/>
        </w:rPr>
      </w:pPr>
      <w:r>
        <w:rPr>
          <w:rFonts w:hint="default" w:ascii="Times New Roman" w:hAnsi="Times New Roman" w:eastAsia="方正仿宋简体" w:cs="Times New Roman"/>
          <w:b/>
          <w:bCs/>
          <w:color w:val="000000"/>
          <w:sz w:val="30"/>
          <w:szCs w:val="30"/>
          <w:highlight w:val="none"/>
        </w:rPr>
        <w:t>七、</w:t>
      </w:r>
      <w:r>
        <w:rPr>
          <w:rFonts w:hint="default" w:ascii="Times New Roman" w:hAnsi="Times New Roman" w:eastAsia="方正仿宋简体" w:cs="Times New Roman"/>
          <w:color w:val="000000"/>
          <w:sz w:val="30"/>
          <w:szCs w:val="30"/>
          <w:highlight w:val="none"/>
        </w:rPr>
        <w:t>不违反规定为贵方工作人员在我方相关企业挂名兼职、合伙经营、介绍承揽业务等提供方便。</w:t>
      </w:r>
    </w:p>
    <w:p>
      <w:pPr>
        <w:pageBreakBefore w:val="0"/>
        <w:kinsoku/>
        <w:wordWrap/>
        <w:overflowPunct/>
        <w:topLinePunct w:val="0"/>
        <w:autoSpaceDE/>
        <w:autoSpaceDN/>
        <w:bidi w:val="0"/>
        <w:adjustRightInd/>
        <w:snapToGrid/>
        <w:spacing w:line="560" w:lineRule="exact"/>
        <w:ind w:firstLine="602" w:firstLineChars="200"/>
        <w:textAlignment w:val="auto"/>
        <w:rPr>
          <w:rFonts w:hint="default" w:ascii="Times New Roman" w:hAnsi="Times New Roman" w:eastAsia="方正仿宋简体" w:cs="Times New Roman"/>
          <w:color w:val="000000"/>
          <w:sz w:val="30"/>
          <w:szCs w:val="30"/>
          <w:highlight w:val="none"/>
        </w:rPr>
      </w:pPr>
      <w:r>
        <w:rPr>
          <w:rFonts w:hint="default" w:ascii="Times New Roman" w:hAnsi="Times New Roman" w:eastAsia="方正仿宋简体" w:cs="Times New Roman"/>
          <w:b/>
          <w:bCs/>
          <w:color w:val="000000"/>
          <w:sz w:val="30"/>
          <w:szCs w:val="30"/>
          <w:highlight w:val="none"/>
        </w:rPr>
        <w:t>八、</w:t>
      </w:r>
      <w:r>
        <w:rPr>
          <w:rFonts w:hint="default" w:ascii="Times New Roman" w:hAnsi="Times New Roman" w:eastAsia="方正仿宋简体" w:cs="Times New Roman"/>
          <w:color w:val="000000"/>
          <w:sz w:val="30"/>
          <w:szCs w:val="30"/>
          <w:highlight w:val="none"/>
        </w:rPr>
        <w:t>不利用非法手段向贵方工作人员打探有关涉及贵方的商业秘密、业务渠道等。</w:t>
      </w:r>
    </w:p>
    <w:p>
      <w:pPr>
        <w:pageBreakBefore w:val="0"/>
        <w:kinsoku/>
        <w:wordWrap/>
        <w:overflowPunct/>
        <w:topLinePunct w:val="0"/>
        <w:autoSpaceDE/>
        <w:autoSpaceDN/>
        <w:bidi w:val="0"/>
        <w:adjustRightInd/>
        <w:snapToGrid/>
        <w:spacing w:line="560" w:lineRule="exact"/>
        <w:ind w:firstLine="602" w:firstLineChars="200"/>
        <w:textAlignment w:val="auto"/>
        <w:rPr>
          <w:rFonts w:hint="default" w:ascii="Times New Roman" w:hAnsi="Times New Roman" w:eastAsia="方正仿宋简体" w:cs="Times New Roman"/>
          <w:color w:val="000000"/>
          <w:sz w:val="30"/>
          <w:szCs w:val="30"/>
          <w:highlight w:val="none"/>
        </w:rPr>
      </w:pPr>
      <w:r>
        <w:rPr>
          <w:rFonts w:hint="default" w:ascii="Times New Roman" w:hAnsi="Times New Roman" w:eastAsia="方正仿宋简体" w:cs="Times New Roman"/>
          <w:b/>
          <w:bCs/>
          <w:color w:val="000000"/>
          <w:sz w:val="30"/>
          <w:szCs w:val="30"/>
          <w:highlight w:val="none"/>
        </w:rPr>
        <w:t>九、</w:t>
      </w:r>
      <w:r>
        <w:rPr>
          <w:rFonts w:hint="default" w:ascii="Times New Roman" w:hAnsi="Times New Roman" w:eastAsia="方正仿宋简体" w:cs="Times New Roman"/>
          <w:color w:val="000000"/>
          <w:sz w:val="30"/>
          <w:szCs w:val="30"/>
          <w:highlight w:val="none"/>
        </w:rPr>
        <w:t>贵方对涉嫌不廉洁的商业行为进行调查时，我方有配合提供证据、作证的义务。</w:t>
      </w:r>
    </w:p>
    <w:p>
      <w:pPr>
        <w:pageBreakBefore w:val="0"/>
        <w:kinsoku/>
        <w:wordWrap/>
        <w:overflowPunct/>
        <w:topLinePunct w:val="0"/>
        <w:autoSpaceDE/>
        <w:autoSpaceDN/>
        <w:bidi w:val="0"/>
        <w:adjustRightInd/>
        <w:snapToGrid/>
        <w:spacing w:line="560" w:lineRule="exact"/>
        <w:ind w:firstLine="602" w:firstLineChars="200"/>
        <w:textAlignment w:val="auto"/>
        <w:rPr>
          <w:rFonts w:hint="default" w:ascii="Times New Roman" w:hAnsi="Times New Roman" w:eastAsia="方正仿宋简体" w:cs="Times New Roman"/>
          <w:color w:val="000000"/>
          <w:sz w:val="30"/>
          <w:szCs w:val="30"/>
          <w:highlight w:val="none"/>
        </w:rPr>
      </w:pPr>
      <w:r>
        <w:rPr>
          <w:rFonts w:hint="default" w:ascii="Times New Roman" w:hAnsi="Times New Roman" w:eastAsia="方正仿宋简体" w:cs="Times New Roman"/>
          <w:b/>
          <w:bCs/>
          <w:color w:val="000000"/>
          <w:sz w:val="30"/>
          <w:szCs w:val="30"/>
          <w:highlight w:val="none"/>
        </w:rPr>
        <w:t>十、</w:t>
      </w:r>
      <w:r>
        <w:rPr>
          <w:rFonts w:hint="default" w:ascii="Times New Roman" w:hAnsi="Times New Roman" w:eastAsia="方正仿宋简体" w:cs="Times New Roman"/>
          <w:color w:val="000000"/>
          <w:sz w:val="30"/>
          <w:szCs w:val="30"/>
          <w:highlight w:val="none"/>
        </w:rPr>
        <w:t>未经贵方同意，我方不向任何新闻媒体、第三人述及有关贵方工作人员恪守商业道德方面的评价、信息。</w:t>
      </w:r>
    </w:p>
    <w:p>
      <w:pPr>
        <w:pageBreakBefore w:val="0"/>
        <w:kinsoku/>
        <w:wordWrap/>
        <w:overflowPunct/>
        <w:topLinePunct w:val="0"/>
        <w:autoSpaceDE/>
        <w:autoSpaceDN/>
        <w:bidi w:val="0"/>
        <w:adjustRightInd/>
        <w:snapToGrid/>
        <w:spacing w:line="560" w:lineRule="exact"/>
        <w:ind w:firstLine="600"/>
        <w:textAlignment w:val="auto"/>
        <w:rPr>
          <w:rFonts w:hint="default" w:ascii="Times New Roman" w:hAnsi="Times New Roman" w:eastAsia="方正仿宋简体" w:cs="Times New Roman"/>
          <w:color w:val="000000"/>
          <w:sz w:val="30"/>
          <w:szCs w:val="30"/>
          <w:highlight w:val="none"/>
        </w:rPr>
      </w:pPr>
      <w:r>
        <w:rPr>
          <w:rFonts w:hint="default" w:ascii="Times New Roman" w:hAnsi="Times New Roman" w:eastAsia="方正仿宋简体" w:cs="Times New Roman"/>
          <w:color w:val="000000"/>
          <w:sz w:val="30"/>
          <w:szCs w:val="30"/>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w:t>
      </w:r>
      <w:r>
        <w:rPr>
          <w:rFonts w:hint="default" w:ascii="Times New Roman" w:hAnsi="Times New Roman" w:eastAsia="方正仿宋简体" w:cs="Times New Roman"/>
          <w:color w:val="000000"/>
          <w:sz w:val="30"/>
          <w:szCs w:val="30"/>
          <w:highlight w:val="none"/>
          <w:lang w:val="en-US" w:eastAsia="zh-CN"/>
        </w:rPr>
        <w:t>供应商</w:t>
      </w:r>
      <w:r>
        <w:rPr>
          <w:rFonts w:hint="default" w:ascii="Times New Roman" w:hAnsi="Times New Roman" w:eastAsia="方正仿宋简体" w:cs="Times New Roman"/>
          <w:color w:val="000000"/>
          <w:sz w:val="30"/>
          <w:szCs w:val="30"/>
          <w:highlight w:val="none"/>
        </w:rPr>
        <w:t>黑名单；给贵方造成重大社会影响或重大经济损失的，同意解除、终止双方尚未履行完毕的业务合同，暂停结算合同未支付款项，赔偿贵方遭受的经济损失，并列入</w:t>
      </w:r>
      <w:r>
        <w:rPr>
          <w:rFonts w:hint="default" w:ascii="Times New Roman" w:hAnsi="Times New Roman" w:eastAsia="方正仿宋简体" w:cs="Times New Roman"/>
          <w:color w:val="000000"/>
          <w:sz w:val="30"/>
          <w:szCs w:val="30"/>
          <w:highlight w:val="none"/>
          <w:lang w:val="en-US" w:eastAsia="zh-CN"/>
        </w:rPr>
        <w:t>供应商</w:t>
      </w:r>
      <w:r>
        <w:rPr>
          <w:rFonts w:hint="default" w:ascii="Times New Roman" w:hAnsi="Times New Roman" w:eastAsia="方正仿宋简体" w:cs="Times New Roman"/>
          <w:color w:val="000000"/>
          <w:sz w:val="30"/>
          <w:szCs w:val="30"/>
          <w:highlight w:val="none"/>
        </w:rPr>
        <w:t>黑名单。</w:t>
      </w:r>
    </w:p>
    <w:p>
      <w:pPr>
        <w:pageBreakBefore w:val="0"/>
        <w:kinsoku/>
        <w:wordWrap/>
        <w:overflowPunct/>
        <w:topLinePunct w:val="0"/>
        <w:autoSpaceDE/>
        <w:autoSpaceDN/>
        <w:bidi w:val="0"/>
        <w:adjustRightInd/>
        <w:snapToGrid/>
        <w:spacing w:line="560" w:lineRule="exact"/>
        <w:ind w:firstLine="600"/>
        <w:textAlignment w:val="auto"/>
        <w:rPr>
          <w:rFonts w:hint="default" w:ascii="Times New Roman" w:hAnsi="Times New Roman" w:eastAsia="方正仿宋简体" w:cs="Times New Roman"/>
          <w:color w:val="000000"/>
          <w:sz w:val="30"/>
          <w:szCs w:val="30"/>
          <w:highlight w:val="none"/>
        </w:rPr>
      </w:pPr>
    </w:p>
    <w:p>
      <w:pPr>
        <w:pageBreakBefore w:val="0"/>
        <w:kinsoku/>
        <w:wordWrap/>
        <w:overflowPunct/>
        <w:topLinePunct w:val="0"/>
        <w:autoSpaceDE/>
        <w:autoSpaceDN/>
        <w:bidi w:val="0"/>
        <w:adjustRightInd/>
        <w:snapToGrid/>
        <w:spacing w:line="560" w:lineRule="exact"/>
        <w:ind w:firstLine="600"/>
        <w:textAlignment w:val="auto"/>
        <w:rPr>
          <w:rFonts w:hint="default" w:ascii="Times New Roman" w:hAnsi="Times New Roman" w:eastAsia="方正仿宋简体" w:cs="Times New Roman"/>
          <w:color w:val="000000"/>
          <w:sz w:val="30"/>
          <w:szCs w:val="30"/>
          <w:highlight w:val="none"/>
        </w:rPr>
      </w:pPr>
    </w:p>
    <w:p>
      <w:pPr>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color w:val="000000"/>
          <w:sz w:val="30"/>
          <w:szCs w:val="30"/>
          <w:highlight w:val="none"/>
        </w:rPr>
      </w:pPr>
      <w:r>
        <w:rPr>
          <w:rFonts w:hint="default" w:ascii="Times New Roman" w:hAnsi="Times New Roman" w:eastAsia="方正仿宋简体" w:cs="Times New Roman"/>
          <w:color w:val="000000"/>
          <w:sz w:val="30"/>
          <w:szCs w:val="30"/>
          <w:highlight w:val="none"/>
        </w:rPr>
        <w:t xml:space="preserve">      </w:t>
      </w:r>
      <w:r>
        <w:rPr>
          <w:rFonts w:hint="default" w:ascii="Times New Roman" w:hAnsi="Times New Roman" w:eastAsia="方正仿宋简体" w:cs="Times New Roman"/>
          <w:color w:val="000000"/>
          <w:sz w:val="30"/>
          <w:szCs w:val="30"/>
          <w:highlight w:val="none"/>
          <w:lang w:val="en-US" w:eastAsia="zh-CN"/>
        </w:rPr>
        <w:t xml:space="preserve">          </w:t>
      </w:r>
      <w:r>
        <w:rPr>
          <w:rFonts w:hint="default" w:ascii="Times New Roman" w:hAnsi="Times New Roman" w:eastAsia="方正仿宋简体" w:cs="Times New Roman"/>
          <w:color w:val="000000"/>
          <w:sz w:val="30"/>
          <w:szCs w:val="30"/>
          <w:highlight w:val="none"/>
        </w:rPr>
        <w:t>承诺方：（盖章）</w:t>
      </w:r>
    </w:p>
    <w:p>
      <w:pPr>
        <w:pageBreakBefore w:val="0"/>
        <w:kinsoku/>
        <w:wordWrap/>
        <w:overflowPunct/>
        <w:topLinePunct w:val="0"/>
        <w:autoSpaceDE/>
        <w:autoSpaceDN/>
        <w:bidi w:val="0"/>
        <w:adjustRightInd/>
        <w:snapToGrid/>
        <w:spacing w:line="560" w:lineRule="exact"/>
        <w:ind w:firstLine="4500" w:firstLineChars="1500"/>
        <w:textAlignment w:val="auto"/>
        <w:rPr>
          <w:rFonts w:hint="default" w:ascii="Times New Roman" w:hAnsi="Times New Roman" w:eastAsia="方正仿宋简体" w:cs="Times New Roman"/>
          <w:color w:val="000000"/>
          <w:sz w:val="30"/>
          <w:szCs w:val="30"/>
          <w:highlight w:val="none"/>
        </w:rPr>
      </w:pPr>
      <w:r>
        <w:rPr>
          <w:rFonts w:hint="default" w:ascii="Times New Roman" w:hAnsi="Times New Roman" w:eastAsia="方正仿宋简体" w:cs="Times New Roman"/>
          <w:color w:val="000000"/>
          <w:sz w:val="30"/>
          <w:szCs w:val="30"/>
          <w:highlight w:val="none"/>
        </w:rPr>
        <w:t>地址：</w:t>
      </w:r>
    </w:p>
    <w:p>
      <w:pPr>
        <w:pageBreakBefore w:val="0"/>
        <w:kinsoku/>
        <w:wordWrap/>
        <w:overflowPunct/>
        <w:topLinePunct w:val="0"/>
        <w:autoSpaceDE/>
        <w:autoSpaceDN/>
        <w:bidi w:val="0"/>
        <w:adjustRightInd/>
        <w:snapToGrid/>
        <w:spacing w:line="560" w:lineRule="exact"/>
        <w:ind w:firstLine="4500" w:firstLineChars="1500"/>
        <w:textAlignment w:val="auto"/>
        <w:rPr>
          <w:rFonts w:hint="default" w:ascii="Times New Roman" w:hAnsi="Times New Roman" w:eastAsia="方正仿宋简体" w:cs="Times New Roman"/>
          <w:color w:val="000000"/>
          <w:sz w:val="30"/>
          <w:szCs w:val="30"/>
          <w:highlight w:val="none"/>
        </w:rPr>
      </w:pPr>
      <w:r>
        <w:rPr>
          <w:rFonts w:hint="default" w:ascii="Times New Roman" w:hAnsi="Times New Roman" w:eastAsia="方正仿宋简体" w:cs="Times New Roman"/>
          <w:color w:val="000000"/>
          <w:sz w:val="30"/>
          <w:szCs w:val="30"/>
          <w:highlight w:val="none"/>
        </w:rPr>
        <w:t>电话：</w:t>
      </w:r>
    </w:p>
    <w:p>
      <w:pPr>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color w:val="000000"/>
          <w:sz w:val="30"/>
          <w:szCs w:val="30"/>
          <w:highlight w:val="none"/>
        </w:rPr>
      </w:pPr>
      <w:r>
        <w:rPr>
          <w:rFonts w:hint="eastAsia" w:ascii="Times New Roman" w:hAnsi="Times New Roman" w:eastAsia="方正仿宋简体" w:cs="Times New Roman"/>
          <w:color w:val="000000"/>
          <w:sz w:val="30"/>
          <w:szCs w:val="30"/>
          <w:highlight w:val="none"/>
          <w:lang w:val="en-US" w:eastAsia="zh-CN"/>
        </w:rPr>
        <w:t xml:space="preserve">           </w:t>
      </w:r>
      <w:r>
        <w:rPr>
          <w:rFonts w:hint="default" w:ascii="Times New Roman" w:hAnsi="Times New Roman" w:eastAsia="方正仿宋简体" w:cs="Times New Roman"/>
          <w:color w:val="000000"/>
          <w:sz w:val="30"/>
          <w:szCs w:val="30"/>
          <w:highlight w:val="none"/>
        </w:rPr>
        <w:t>年    月    日</w:t>
      </w:r>
    </w:p>
    <w:p/>
    <w:p>
      <w:pPr>
        <w:pStyle w:val="8"/>
        <w:ind w:left="0" w:leftChars="0" w:firstLine="0" w:firstLineChars="0"/>
        <w:rPr>
          <w:rFonts w:hint="eastAsia" w:ascii="微软雅黑" w:eastAsia="微软雅黑"/>
          <w:b/>
          <w:w w:val="100"/>
          <w:sz w:val="24"/>
          <w:lang w:val="en-US" w:eastAsia="en-US"/>
        </w:rPr>
      </w:pPr>
    </w:p>
    <w:p>
      <w:pPr>
        <w:pStyle w:val="8"/>
        <w:ind w:left="0" w:leftChars="0" w:firstLine="0" w:firstLineChars="0"/>
        <w:rPr>
          <w:rFonts w:hint="eastAsia" w:ascii="微软雅黑" w:eastAsia="微软雅黑"/>
          <w:b/>
          <w:w w:val="100"/>
          <w:sz w:val="24"/>
          <w:lang w:val="en-US" w:eastAsia="en-US"/>
        </w:rPr>
      </w:pPr>
    </w:p>
    <w:p>
      <w:pPr>
        <w:pStyle w:val="8"/>
        <w:ind w:left="0" w:leftChars="0" w:firstLine="0" w:firstLineChars="0"/>
        <w:rPr>
          <w:rFonts w:hint="eastAsia" w:ascii="微软雅黑" w:eastAsia="微软雅黑"/>
          <w:b/>
          <w:w w:val="100"/>
          <w:sz w:val="24"/>
          <w:lang w:val="en-US" w:eastAsia="en-US"/>
        </w:rPr>
      </w:pPr>
    </w:p>
    <w:p>
      <w:pPr>
        <w:pStyle w:val="8"/>
        <w:ind w:left="0" w:leftChars="0" w:firstLine="0" w:firstLineChars="0"/>
        <w:rPr>
          <w:rFonts w:hint="eastAsia" w:ascii="微软雅黑" w:eastAsia="微软雅黑"/>
          <w:b/>
          <w:w w:val="100"/>
          <w:sz w:val="24"/>
          <w:lang w:val="en-US" w:eastAsia="en-US"/>
        </w:rPr>
      </w:pPr>
    </w:p>
    <w:p>
      <w:pPr>
        <w:pStyle w:val="8"/>
        <w:ind w:left="0" w:leftChars="0" w:firstLine="0" w:firstLineChars="0"/>
        <w:rPr>
          <w:rFonts w:hint="eastAsia" w:ascii="微软雅黑" w:eastAsia="微软雅黑"/>
          <w:b/>
          <w:w w:val="100"/>
          <w:sz w:val="24"/>
          <w:lang w:val="en-US" w:eastAsia="en-US"/>
        </w:rPr>
      </w:pPr>
    </w:p>
    <w:p>
      <w:pPr>
        <w:pStyle w:val="8"/>
        <w:ind w:left="0" w:leftChars="0" w:firstLine="0" w:firstLineChars="0"/>
        <w:rPr>
          <w:rFonts w:hint="eastAsia" w:ascii="微软雅黑" w:eastAsia="微软雅黑"/>
          <w:b/>
          <w:w w:val="100"/>
          <w:sz w:val="24"/>
          <w:lang w:val="en-US" w:eastAsia="en-US"/>
        </w:rPr>
      </w:pPr>
    </w:p>
    <w:p>
      <w:pPr>
        <w:pStyle w:val="8"/>
        <w:ind w:left="0" w:leftChars="0" w:firstLine="0" w:firstLineChars="0"/>
        <w:rPr>
          <w:rFonts w:hint="eastAsia" w:ascii="微软雅黑" w:eastAsia="微软雅黑"/>
          <w:b/>
          <w:w w:val="100"/>
          <w:sz w:val="24"/>
          <w:lang w:val="en-US" w:eastAsia="en-US"/>
        </w:rPr>
      </w:pPr>
    </w:p>
    <w:p>
      <w:pPr>
        <w:pStyle w:val="8"/>
        <w:ind w:left="0" w:leftChars="0" w:firstLine="0" w:firstLineChars="0"/>
        <w:rPr>
          <w:rFonts w:hint="default" w:ascii="微软雅黑" w:eastAsia="微软雅黑"/>
          <w:b/>
          <w:w w:val="100"/>
          <w:sz w:val="24"/>
          <w:lang w:val="en-US" w:eastAsia="zh-CN"/>
        </w:rPr>
      </w:pPr>
      <w:r>
        <w:rPr>
          <w:rFonts w:hint="eastAsia" w:ascii="微软雅黑" w:eastAsia="微软雅黑"/>
          <w:b/>
          <w:w w:val="100"/>
          <w:sz w:val="24"/>
          <w:lang w:val="en-US" w:eastAsia="en-US"/>
        </w:rPr>
        <w:t>附件</w:t>
      </w:r>
      <w:r>
        <w:rPr>
          <w:rFonts w:hint="eastAsia" w:ascii="微软雅黑" w:eastAsia="微软雅黑"/>
          <w:b/>
          <w:w w:val="100"/>
          <w:sz w:val="24"/>
          <w:lang w:val="en-US" w:eastAsia="zh-CN"/>
        </w:rPr>
        <w:t>五</w:t>
      </w:r>
      <w:r>
        <w:rPr>
          <w:rFonts w:hint="eastAsia" w:ascii="微软雅黑" w:eastAsia="微软雅黑"/>
          <w:b/>
          <w:w w:val="100"/>
          <w:sz w:val="24"/>
          <w:lang w:val="en-US" w:eastAsia="en-US"/>
        </w:rPr>
        <w:t>：</w:t>
      </w:r>
      <w:r>
        <w:rPr>
          <w:rFonts w:hint="eastAsia" w:ascii="微软雅黑" w:eastAsia="微软雅黑"/>
          <w:b/>
          <w:w w:val="100"/>
          <w:sz w:val="24"/>
          <w:lang w:val="en-US" w:eastAsia="zh-CN"/>
        </w:rPr>
        <w:t>合同文本</w:t>
      </w:r>
    </w:p>
    <w:p>
      <w:pPr>
        <w:rPr>
          <w:rFonts w:eastAsia="楷体_GB2312"/>
          <w:color w:val="000000"/>
        </w:rPr>
      </w:pPr>
    </w:p>
    <w:p>
      <w:pPr>
        <w:tabs>
          <w:tab w:val="left" w:pos="582"/>
        </w:tabs>
        <w:spacing w:line="520" w:lineRule="exact"/>
        <w:jc w:val="center"/>
        <w:rPr>
          <w:rFonts w:hint="eastAsia" w:ascii="黑体" w:hAnsi="黑体" w:eastAsia="黑体" w:cs="黑体"/>
          <w:b/>
          <w:bCs w:val="0"/>
          <w:sz w:val="44"/>
          <w:szCs w:val="44"/>
        </w:rPr>
      </w:pPr>
      <w:bookmarkStart w:id="14" w:name="OLE_LINK1"/>
      <w:r>
        <w:rPr>
          <w:rFonts w:hint="eastAsia" w:ascii="黑体" w:hAnsi="黑体" w:eastAsia="黑体" w:cs="黑体"/>
          <w:b/>
          <w:bCs w:val="0"/>
          <w:sz w:val="44"/>
          <w:szCs w:val="44"/>
        </w:rPr>
        <w:t>货物运输</w:t>
      </w:r>
      <w:r>
        <w:rPr>
          <w:rFonts w:hint="eastAsia" w:ascii="黑体" w:hAnsi="黑体" w:eastAsia="黑体" w:cs="黑体"/>
          <w:b/>
          <w:bCs w:val="0"/>
          <w:sz w:val="44"/>
          <w:szCs w:val="44"/>
          <w:lang w:val="en-US" w:eastAsia="zh-CN"/>
        </w:rPr>
        <w:t>代理</w:t>
      </w:r>
      <w:r>
        <w:rPr>
          <w:rFonts w:hint="eastAsia" w:ascii="黑体" w:hAnsi="黑体" w:eastAsia="黑体" w:cs="黑体"/>
          <w:b/>
          <w:bCs w:val="0"/>
          <w:sz w:val="44"/>
          <w:szCs w:val="44"/>
        </w:rPr>
        <w:t>协议</w:t>
      </w:r>
    </w:p>
    <w:p>
      <w:pPr>
        <w:pStyle w:val="10"/>
        <w:rPr>
          <w:rFonts w:hint="eastAsia"/>
        </w:rPr>
      </w:pPr>
    </w:p>
    <w:p>
      <w:pPr>
        <w:tabs>
          <w:tab w:val="left" w:pos="582"/>
        </w:tabs>
        <w:spacing w:line="520" w:lineRule="exact"/>
        <w:ind w:firstLine="600" w:firstLineChars="200"/>
        <w:jc w:val="left"/>
        <w:rPr>
          <w:rFonts w:hint="eastAsia" w:ascii="方正仿宋简体" w:hAnsi="方正仿宋简体" w:eastAsia="方正仿宋简体" w:cs="方正仿宋简体"/>
          <w:bCs w:val="0"/>
          <w:color w:val="000000"/>
          <w:sz w:val="30"/>
          <w:szCs w:val="30"/>
        </w:rPr>
      </w:pPr>
    </w:p>
    <w:p>
      <w:pPr>
        <w:tabs>
          <w:tab w:val="left" w:pos="582"/>
        </w:tabs>
        <w:spacing w:line="520" w:lineRule="exact"/>
        <w:ind w:firstLine="600" w:firstLineChars="200"/>
        <w:jc w:val="left"/>
        <w:rPr>
          <w:rFonts w:hint="eastAsia" w:ascii="方正仿宋简体" w:hAnsi="方正仿宋简体" w:eastAsia="方正仿宋简体" w:cs="方正仿宋简体"/>
          <w:bCs w:val="0"/>
          <w:color w:val="000000"/>
          <w:sz w:val="30"/>
          <w:szCs w:val="30"/>
        </w:rPr>
      </w:pPr>
    </w:p>
    <w:p>
      <w:pPr>
        <w:tabs>
          <w:tab w:val="left" w:pos="582"/>
        </w:tabs>
        <w:spacing w:line="520" w:lineRule="exact"/>
        <w:ind w:firstLine="600" w:firstLineChars="200"/>
        <w:jc w:val="left"/>
        <w:rPr>
          <w:rFonts w:hint="eastAsia" w:ascii="方正仿宋简体" w:hAnsi="方正仿宋简体" w:eastAsia="方正仿宋简体" w:cs="方正仿宋简体"/>
          <w:bCs w:val="0"/>
          <w:color w:val="000000"/>
          <w:sz w:val="30"/>
          <w:szCs w:val="30"/>
        </w:rPr>
      </w:pPr>
    </w:p>
    <w:p>
      <w:pPr>
        <w:tabs>
          <w:tab w:val="left" w:pos="582"/>
        </w:tabs>
        <w:spacing w:line="520" w:lineRule="exact"/>
        <w:ind w:firstLine="600" w:firstLineChars="200"/>
        <w:jc w:val="left"/>
        <w:rPr>
          <w:rFonts w:hint="eastAsia" w:ascii="方正仿宋简体" w:hAnsi="方正仿宋简体" w:eastAsia="方正仿宋简体" w:cs="方正仿宋简体"/>
          <w:bCs w:val="0"/>
          <w:color w:val="000000"/>
          <w:sz w:val="30"/>
          <w:szCs w:val="30"/>
        </w:rPr>
      </w:pPr>
    </w:p>
    <w:p>
      <w:pPr>
        <w:tabs>
          <w:tab w:val="left" w:pos="582"/>
        </w:tabs>
        <w:spacing w:line="520" w:lineRule="exact"/>
        <w:ind w:firstLine="600" w:firstLineChars="200"/>
        <w:jc w:val="left"/>
        <w:rPr>
          <w:rFonts w:hint="eastAsia" w:ascii="方正仿宋简体" w:hAnsi="方正仿宋简体" w:eastAsia="方正仿宋简体" w:cs="方正仿宋简体"/>
          <w:bCs w:val="0"/>
          <w:color w:val="000000"/>
          <w:sz w:val="30"/>
          <w:szCs w:val="30"/>
        </w:rPr>
      </w:pPr>
    </w:p>
    <w:p>
      <w:pPr>
        <w:tabs>
          <w:tab w:val="left" w:pos="582"/>
        </w:tabs>
        <w:spacing w:line="520" w:lineRule="exact"/>
        <w:ind w:firstLine="600" w:firstLineChars="200"/>
        <w:jc w:val="left"/>
        <w:rPr>
          <w:rFonts w:hint="eastAsia" w:ascii="方正仿宋简体" w:hAnsi="方正仿宋简体" w:eastAsia="方正仿宋简体" w:cs="方正仿宋简体"/>
          <w:bCs w:val="0"/>
          <w:color w:val="000000"/>
          <w:sz w:val="30"/>
          <w:szCs w:val="30"/>
        </w:rPr>
      </w:pPr>
    </w:p>
    <w:p>
      <w:pPr>
        <w:tabs>
          <w:tab w:val="left" w:pos="582"/>
        </w:tabs>
        <w:spacing w:line="520" w:lineRule="exact"/>
        <w:ind w:firstLine="600" w:firstLineChars="200"/>
        <w:jc w:val="left"/>
        <w:rPr>
          <w:rFonts w:hint="eastAsia" w:ascii="方正仿宋简体" w:hAnsi="方正仿宋简体" w:eastAsia="方正仿宋简体" w:cs="方正仿宋简体"/>
          <w:bCs w:val="0"/>
          <w:color w:val="000000"/>
          <w:sz w:val="30"/>
          <w:szCs w:val="30"/>
        </w:rPr>
      </w:pPr>
    </w:p>
    <w:p>
      <w:pPr>
        <w:tabs>
          <w:tab w:val="left" w:pos="582"/>
        </w:tabs>
        <w:spacing w:line="520" w:lineRule="exact"/>
        <w:ind w:firstLine="600" w:firstLineChars="200"/>
        <w:jc w:val="left"/>
        <w:rPr>
          <w:rFonts w:hint="eastAsia" w:ascii="方正仿宋简体" w:hAnsi="方正仿宋简体" w:eastAsia="方正仿宋简体" w:cs="方正仿宋简体"/>
          <w:bCs w:val="0"/>
          <w:color w:val="000000"/>
          <w:sz w:val="30"/>
          <w:szCs w:val="30"/>
        </w:rPr>
      </w:pPr>
    </w:p>
    <w:p>
      <w:pPr>
        <w:keepNext w:val="0"/>
        <w:keepLines w:val="0"/>
        <w:pageBreakBefore w:val="0"/>
        <w:widowControl w:val="0"/>
        <w:tabs>
          <w:tab w:val="left" w:pos="582"/>
        </w:tabs>
        <w:kinsoku/>
        <w:wordWrap/>
        <w:overflowPunct/>
        <w:topLinePunct w:val="0"/>
        <w:autoSpaceDE/>
        <w:autoSpaceDN/>
        <w:bidi w:val="0"/>
        <w:adjustRightInd/>
        <w:snapToGrid/>
        <w:spacing w:line="360" w:lineRule="auto"/>
        <w:ind w:firstLine="0" w:firstLineChars="0"/>
        <w:jc w:val="left"/>
        <w:textAlignment w:val="auto"/>
        <w:rPr>
          <w:rFonts w:hint="eastAsia" w:ascii="方正仿宋简体" w:hAnsi="方正仿宋简体" w:eastAsia="方正仿宋简体" w:cs="方正仿宋简体"/>
          <w:bCs w:val="0"/>
          <w:color w:val="000000"/>
          <w:sz w:val="30"/>
          <w:szCs w:val="30"/>
        </w:rPr>
      </w:pPr>
      <w:r>
        <w:rPr>
          <w:rFonts w:hint="eastAsia" w:ascii="方正仿宋简体" w:hAnsi="方正仿宋简体" w:eastAsia="方正仿宋简体" w:cs="方正仿宋简体"/>
          <w:bCs w:val="0"/>
          <w:color w:val="000000"/>
          <w:sz w:val="30"/>
          <w:szCs w:val="30"/>
        </w:rPr>
        <w:t>甲方合同编号：【】</w:t>
      </w:r>
    </w:p>
    <w:p>
      <w:pPr>
        <w:keepNext w:val="0"/>
        <w:keepLines w:val="0"/>
        <w:pageBreakBefore w:val="0"/>
        <w:widowControl w:val="0"/>
        <w:tabs>
          <w:tab w:val="left" w:pos="582"/>
        </w:tabs>
        <w:kinsoku/>
        <w:wordWrap/>
        <w:overflowPunct/>
        <w:topLinePunct w:val="0"/>
        <w:autoSpaceDE/>
        <w:autoSpaceDN/>
        <w:bidi w:val="0"/>
        <w:adjustRightInd/>
        <w:snapToGrid/>
        <w:spacing w:line="360" w:lineRule="auto"/>
        <w:ind w:firstLine="0" w:firstLineChars="0"/>
        <w:jc w:val="left"/>
        <w:textAlignment w:val="auto"/>
        <w:rPr>
          <w:rFonts w:hint="eastAsia" w:ascii="方正仿宋简体" w:hAnsi="方正仿宋简体" w:eastAsia="方正仿宋简体" w:cs="方正仿宋简体"/>
          <w:bCs w:val="0"/>
          <w:color w:val="000000"/>
          <w:sz w:val="30"/>
          <w:szCs w:val="30"/>
        </w:rPr>
      </w:pPr>
      <w:r>
        <w:rPr>
          <w:rFonts w:hint="eastAsia" w:ascii="方正仿宋简体" w:hAnsi="方正仿宋简体" w:eastAsia="方正仿宋简体" w:cs="方正仿宋简体"/>
          <w:bCs w:val="0"/>
          <w:color w:val="000000"/>
          <w:sz w:val="30"/>
          <w:szCs w:val="30"/>
        </w:rPr>
        <w:t>乙方合同编号：【】</w:t>
      </w:r>
    </w:p>
    <w:p>
      <w:pPr>
        <w:keepNext w:val="0"/>
        <w:keepLines w:val="0"/>
        <w:pageBreakBefore w:val="0"/>
        <w:widowControl w:val="0"/>
        <w:tabs>
          <w:tab w:val="left" w:pos="582"/>
        </w:tabs>
        <w:kinsoku/>
        <w:wordWrap/>
        <w:overflowPunct/>
        <w:topLinePunct w:val="0"/>
        <w:autoSpaceDE/>
        <w:autoSpaceDN/>
        <w:bidi w:val="0"/>
        <w:adjustRightInd/>
        <w:snapToGrid/>
        <w:spacing w:line="360" w:lineRule="auto"/>
        <w:ind w:firstLine="0" w:firstLineChars="0"/>
        <w:jc w:val="left"/>
        <w:textAlignment w:val="auto"/>
        <w:rPr>
          <w:rFonts w:hint="eastAsia" w:ascii="方正仿宋简体" w:hAnsi="方正仿宋简体" w:eastAsia="方正仿宋简体" w:cs="方正仿宋简体"/>
          <w:bCs w:val="0"/>
          <w:color w:val="000000"/>
          <w:sz w:val="30"/>
          <w:szCs w:val="30"/>
        </w:rPr>
      </w:pPr>
    </w:p>
    <w:p>
      <w:pPr>
        <w:keepNext w:val="0"/>
        <w:keepLines w:val="0"/>
        <w:pageBreakBefore w:val="0"/>
        <w:widowControl w:val="0"/>
        <w:tabs>
          <w:tab w:val="left" w:pos="582"/>
        </w:tabs>
        <w:kinsoku/>
        <w:wordWrap/>
        <w:overflowPunct/>
        <w:topLinePunct w:val="0"/>
        <w:autoSpaceDE/>
        <w:autoSpaceDN/>
        <w:bidi w:val="0"/>
        <w:adjustRightInd/>
        <w:snapToGrid/>
        <w:spacing w:line="360" w:lineRule="auto"/>
        <w:ind w:firstLine="0" w:firstLineChars="0"/>
        <w:jc w:val="left"/>
        <w:textAlignment w:val="auto"/>
        <w:rPr>
          <w:rFonts w:hint="eastAsia" w:ascii="方正仿宋简体" w:hAnsi="方正仿宋简体" w:eastAsia="方正仿宋简体" w:cs="方正仿宋简体"/>
          <w:bCs w:val="0"/>
          <w:color w:val="000000"/>
          <w:sz w:val="30"/>
          <w:szCs w:val="30"/>
          <w:lang w:eastAsia="zh-CN"/>
        </w:rPr>
      </w:pPr>
      <w:r>
        <w:rPr>
          <w:rFonts w:hint="eastAsia" w:ascii="方正仿宋简体" w:hAnsi="方正仿宋简体" w:eastAsia="方正仿宋简体" w:cs="方正仿宋简体"/>
          <w:bCs w:val="0"/>
          <w:color w:val="000000"/>
          <w:sz w:val="30"/>
          <w:szCs w:val="30"/>
        </w:rPr>
        <w:t>甲方（委托方）：</w:t>
      </w:r>
      <w:r>
        <w:rPr>
          <w:rFonts w:hint="eastAsia" w:ascii="方正仿宋简体" w:hAnsi="方正仿宋简体" w:eastAsia="方正仿宋简体" w:cs="方正仿宋简体"/>
          <w:bCs w:val="0"/>
          <w:color w:val="000000"/>
          <w:sz w:val="30"/>
          <w:szCs w:val="30"/>
          <w:lang w:eastAsia="zh-CN"/>
        </w:rPr>
        <w:t>【】</w:t>
      </w:r>
    </w:p>
    <w:p>
      <w:pPr>
        <w:keepNext w:val="0"/>
        <w:keepLines w:val="0"/>
        <w:pageBreakBefore w:val="0"/>
        <w:widowControl w:val="0"/>
        <w:tabs>
          <w:tab w:val="left" w:pos="582"/>
        </w:tabs>
        <w:kinsoku/>
        <w:wordWrap/>
        <w:overflowPunct/>
        <w:topLinePunct w:val="0"/>
        <w:autoSpaceDE/>
        <w:autoSpaceDN/>
        <w:bidi w:val="0"/>
        <w:adjustRightInd/>
        <w:snapToGrid/>
        <w:spacing w:line="360" w:lineRule="auto"/>
        <w:ind w:firstLine="0" w:firstLineChars="0"/>
        <w:jc w:val="left"/>
        <w:textAlignment w:val="auto"/>
        <w:rPr>
          <w:rFonts w:hint="eastAsia" w:ascii="方正仿宋简体" w:hAnsi="方正仿宋简体" w:eastAsia="方正仿宋简体" w:cs="方正仿宋简体"/>
          <w:bCs w:val="0"/>
          <w:color w:val="000000"/>
          <w:sz w:val="30"/>
          <w:szCs w:val="30"/>
          <w:lang w:eastAsia="zh-CN"/>
        </w:rPr>
      </w:pPr>
      <w:r>
        <w:rPr>
          <w:rFonts w:hint="eastAsia" w:ascii="方正仿宋简体" w:hAnsi="方正仿宋简体" w:eastAsia="方正仿宋简体" w:cs="方正仿宋简体"/>
          <w:bCs w:val="0"/>
          <w:color w:val="000000"/>
          <w:sz w:val="30"/>
          <w:szCs w:val="30"/>
        </w:rPr>
        <w:t>乙方（受托方）：</w:t>
      </w:r>
      <w:r>
        <w:rPr>
          <w:rFonts w:hint="eastAsia" w:ascii="方正仿宋简体" w:hAnsi="方正仿宋简体" w:eastAsia="方正仿宋简体" w:cs="方正仿宋简体"/>
          <w:bCs w:val="0"/>
          <w:color w:val="000000"/>
          <w:sz w:val="30"/>
          <w:szCs w:val="30"/>
          <w:lang w:eastAsia="zh-CN"/>
        </w:rPr>
        <w:t>【】</w:t>
      </w:r>
    </w:p>
    <w:p>
      <w:pPr>
        <w:tabs>
          <w:tab w:val="left" w:pos="582"/>
        </w:tabs>
        <w:spacing w:line="520" w:lineRule="exact"/>
        <w:ind w:firstLine="600" w:firstLineChars="200"/>
        <w:jc w:val="left"/>
        <w:rPr>
          <w:rFonts w:hint="eastAsia" w:ascii="方正仿宋简体" w:hAnsi="方正仿宋简体" w:eastAsia="方正仿宋简体" w:cs="方正仿宋简体"/>
          <w:bCs w:val="0"/>
          <w:color w:val="000000"/>
          <w:sz w:val="30"/>
          <w:szCs w:val="30"/>
        </w:rPr>
      </w:pPr>
    </w:p>
    <w:p>
      <w:pPr>
        <w:keepNext w:val="0"/>
        <w:keepLines w:val="0"/>
        <w:pageBreakBefore w:val="0"/>
        <w:widowControl w:val="0"/>
        <w:tabs>
          <w:tab w:val="left" w:pos="582"/>
        </w:tabs>
        <w:kinsoku/>
        <w:wordWrap/>
        <w:overflowPunct/>
        <w:topLinePunct w:val="0"/>
        <w:autoSpaceDE/>
        <w:autoSpaceDN/>
        <w:bidi w:val="0"/>
        <w:adjustRightInd/>
        <w:snapToGrid/>
        <w:spacing w:line="360" w:lineRule="auto"/>
        <w:ind w:firstLine="0" w:firstLineChars="0"/>
        <w:jc w:val="left"/>
        <w:textAlignment w:val="auto"/>
        <w:rPr>
          <w:rFonts w:hint="eastAsia" w:ascii="方正仿宋简体" w:hAnsi="方正仿宋简体" w:eastAsia="方正仿宋简体" w:cs="方正仿宋简体"/>
          <w:bCs w:val="0"/>
          <w:color w:val="000000"/>
          <w:sz w:val="24"/>
          <w:szCs w:val="24"/>
        </w:rPr>
      </w:pPr>
      <w:r>
        <w:rPr>
          <w:rFonts w:hint="eastAsia" w:ascii="方正仿宋简体" w:hAnsi="方正仿宋简体" w:eastAsia="方正仿宋简体" w:cs="方正仿宋简体"/>
          <w:bCs w:val="0"/>
          <w:color w:val="000000"/>
          <w:sz w:val="30"/>
          <w:szCs w:val="30"/>
        </w:rPr>
        <w:br w:type="page"/>
      </w:r>
      <w:r>
        <w:rPr>
          <w:rFonts w:hint="eastAsia" w:ascii="方正仿宋简体" w:hAnsi="方正仿宋简体" w:eastAsia="方正仿宋简体" w:cs="方正仿宋简体"/>
          <w:bCs w:val="0"/>
          <w:color w:val="000000"/>
          <w:sz w:val="24"/>
          <w:szCs w:val="24"/>
        </w:rPr>
        <w:t>甲方</w:t>
      </w:r>
      <w:r>
        <w:rPr>
          <w:rFonts w:hint="eastAsia" w:ascii="方正仿宋简体" w:hAnsi="方正仿宋简体" w:eastAsia="方正仿宋简体" w:cs="方正仿宋简体"/>
          <w:bCs w:val="0"/>
          <w:color w:val="000000"/>
          <w:sz w:val="24"/>
          <w:szCs w:val="24"/>
          <w:lang w:eastAsia="zh-CN"/>
        </w:rPr>
        <w:t>：</w:t>
      </w:r>
      <w:r>
        <w:rPr>
          <w:rFonts w:hint="eastAsia" w:ascii="方正仿宋简体" w:hAnsi="方正仿宋简体" w:eastAsia="方正仿宋简体" w:cs="方正仿宋简体"/>
          <w:bCs w:val="0"/>
          <w:color w:val="000000"/>
          <w:sz w:val="24"/>
          <w:szCs w:val="24"/>
          <w:lang w:val="en-US" w:eastAsia="zh-CN"/>
        </w:rPr>
        <w:t>中国煤炭开发有限责任公司</w:t>
      </w:r>
      <w:r>
        <w:rPr>
          <w:rFonts w:hint="eastAsia" w:ascii="方正仿宋简体" w:hAnsi="方正仿宋简体" w:eastAsia="方正仿宋简体" w:cs="方正仿宋简体"/>
          <w:bCs w:val="0"/>
          <w:color w:val="000000"/>
          <w:sz w:val="24"/>
          <w:szCs w:val="24"/>
        </w:rPr>
        <w:tab/>
      </w:r>
    </w:p>
    <w:p>
      <w:pPr>
        <w:keepNext w:val="0"/>
        <w:keepLines w:val="0"/>
        <w:pageBreakBefore w:val="0"/>
        <w:widowControl w:val="0"/>
        <w:tabs>
          <w:tab w:val="left" w:pos="582"/>
        </w:tabs>
        <w:kinsoku/>
        <w:wordWrap/>
        <w:overflowPunct/>
        <w:topLinePunct w:val="0"/>
        <w:autoSpaceDE/>
        <w:autoSpaceDN/>
        <w:bidi w:val="0"/>
        <w:adjustRightInd/>
        <w:snapToGrid/>
        <w:spacing w:line="360" w:lineRule="auto"/>
        <w:ind w:firstLine="0" w:firstLineChars="0"/>
        <w:jc w:val="left"/>
        <w:textAlignment w:val="auto"/>
        <w:rPr>
          <w:rFonts w:hint="eastAsia" w:ascii="方正仿宋简体" w:hAnsi="方正仿宋简体" w:eastAsia="方正仿宋简体" w:cs="方正仿宋简体"/>
          <w:bCs w:val="0"/>
          <w:color w:val="000000"/>
          <w:sz w:val="24"/>
          <w:szCs w:val="24"/>
          <w:lang w:val="en-US" w:eastAsia="zh-CN"/>
        </w:rPr>
      </w:pPr>
      <w:r>
        <w:rPr>
          <w:rFonts w:hint="eastAsia" w:ascii="方正仿宋简体" w:hAnsi="方正仿宋简体" w:eastAsia="方正仿宋简体" w:cs="方正仿宋简体"/>
          <w:bCs w:val="0"/>
          <w:color w:val="000000"/>
          <w:sz w:val="24"/>
          <w:szCs w:val="24"/>
          <w:lang w:val="en-US" w:eastAsia="zh-CN"/>
        </w:rPr>
        <w:t>通讯地址：【】</w:t>
      </w:r>
    </w:p>
    <w:p>
      <w:pPr>
        <w:keepNext w:val="0"/>
        <w:keepLines w:val="0"/>
        <w:pageBreakBefore w:val="0"/>
        <w:widowControl w:val="0"/>
        <w:tabs>
          <w:tab w:val="left" w:pos="582"/>
        </w:tabs>
        <w:kinsoku/>
        <w:wordWrap/>
        <w:overflowPunct/>
        <w:topLinePunct w:val="0"/>
        <w:autoSpaceDE/>
        <w:autoSpaceDN/>
        <w:bidi w:val="0"/>
        <w:adjustRightInd/>
        <w:snapToGrid/>
        <w:spacing w:line="360" w:lineRule="auto"/>
        <w:ind w:firstLine="0" w:firstLineChars="0"/>
        <w:jc w:val="left"/>
        <w:textAlignment w:val="auto"/>
        <w:rPr>
          <w:rFonts w:hint="eastAsia" w:ascii="方正仿宋简体" w:hAnsi="方正仿宋简体" w:eastAsia="方正仿宋简体" w:cs="方正仿宋简体"/>
          <w:bCs w:val="0"/>
          <w:color w:val="000000"/>
          <w:sz w:val="24"/>
          <w:szCs w:val="24"/>
          <w:lang w:val="en-US" w:eastAsia="zh-CN"/>
        </w:rPr>
      </w:pPr>
      <w:r>
        <w:rPr>
          <w:rFonts w:hint="eastAsia" w:ascii="方正仿宋简体" w:hAnsi="方正仿宋简体" w:eastAsia="方正仿宋简体" w:cs="方正仿宋简体"/>
          <w:bCs w:val="0"/>
          <w:color w:val="000000"/>
          <w:sz w:val="24"/>
          <w:szCs w:val="24"/>
          <w:lang w:val="en-US" w:eastAsia="zh-CN"/>
        </w:rPr>
        <w:t>法定代表人：【】</w:t>
      </w:r>
    </w:p>
    <w:p>
      <w:pPr>
        <w:keepNext w:val="0"/>
        <w:keepLines w:val="0"/>
        <w:pageBreakBefore w:val="0"/>
        <w:widowControl w:val="0"/>
        <w:tabs>
          <w:tab w:val="left" w:pos="582"/>
        </w:tabs>
        <w:kinsoku/>
        <w:wordWrap/>
        <w:overflowPunct/>
        <w:topLinePunct w:val="0"/>
        <w:autoSpaceDE/>
        <w:autoSpaceDN/>
        <w:bidi w:val="0"/>
        <w:adjustRightInd/>
        <w:snapToGrid/>
        <w:spacing w:line="360" w:lineRule="auto"/>
        <w:ind w:firstLine="0" w:firstLineChars="0"/>
        <w:jc w:val="left"/>
        <w:textAlignment w:val="auto"/>
        <w:rPr>
          <w:rFonts w:hint="eastAsia" w:ascii="方正仿宋简体" w:hAnsi="方正仿宋简体" w:eastAsia="方正仿宋简体" w:cs="方正仿宋简体"/>
          <w:bCs w:val="0"/>
          <w:color w:val="000000"/>
          <w:sz w:val="24"/>
          <w:szCs w:val="24"/>
          <w:lang w:val="en-US" w:eastAsia="zh-CN"/>
        </w:rPr>
      </w:pPr>
      <w:r>
        <w:rPr>
          <w:rFonts w:hint="eastAsia" w:ascii="方正仿宋简体" w:hAnsi="方正仿宋简体" w:eastAsia="方正仿宋简体" w:cs="方正仿宋简体"/>
          <w:bCs w:val="0"/>
          <w:color w:val="000000"/>
          <w:sz w:val="24"/>
          <w:szCs w:val="24"/>
          <w:lang w:val="en-US" w:eastAsia="zh-CN"/>
        </w:rPr>
        <w:t>授权代表：【】</w:t>
      </w:r>
    </w:p>
    <w:p>
      <w:pPr>
        <w:keepNext w:val="0"/>
        <w:keepLines w:val="0"/>
        <w:pageBreakBefore w:val="0"/>
        <w:widowControl w:val="0"/>
        <w:tabs>
          <w:tab w:val="left" w:pos="582"/>
        </w:tabs>
        <w:kinsoku/>
        <w:wordWrap/>
        <w:overflowPunct/>
        <w:topLinePunct w:val="0"/>
        <w:autoSpaceDE/>
        <w:autoSpaceDN/>
        <w:bidi w:val="0"/>
        <w:adjustRightInd/>
        <w:snapToGrid/>
        <w:spacing w:line="360" w:lineRule="auto"/>
        <w:ind w:left="0" w:firstLine="0" w:firstLineChars="0"/>
        <w:jc w:val="left"/>
        <w:textAlignment w:val="auto"/>
        <w:rPr>
          <w:rFonts w:hint="eastAsia" w:ascii="方正仿宋简体" w:hAnsi="方正仿宋简体" w:eastAsia="方正仿宋简体" w:cs="方正仿宋简体"/>
          <w:bCs w:val="0"/>
          <w:color w:val="000000"/>
          <w:sz w:val="24"/>
          <w:szCs w:val="24"/>
        </w:rPr>
      </w:pPr>
    </w:p>
    <w:p>
      <w:pPr>
        <w:keepNext w:val="0"/>
        <w:keepLines w:val="0"/>
        <w:pageBreakBefore w:val="0"/>
        <w:widowControl w:val="0"/>
        <w:tabs>
          <w:tab w:val="left" w:pos="582"/>
        </w:tabs>
        <w:kinsoku/>
        <w:wordWrap/>
        <w:overflowPunct/>
        <w:topLinePunct w:val="0"/>
        <w:autoSpaceDE/>
        <w:autoSpaceDN/>
        <w:bidi w:val="0"/>
        <w:adjustRightInd/>
        <w:snapToGrid/>
        <w:spacing w:line="360" w:lineRule="auto"/>
        <w:ind w:left="0" w:firstLine="0" w:firstLineChars="0"/>
        <w:jc w:val="left"/>
        <w:textAlignment w:val="auto"/>
        <w:rPr>
          <w:rFonts w:hint="eastAsia" w:ascii="方正仿宋简体" w:hAnsi="方正仿宋简体" w:eastAsia="方正仿宋简体" w:cs="方正仿宋简体"/>
          <w:bCs w:val="0"/>
          <w:color w:val="000000"/>
          <w:sz w:val="24"/>
          <w:szCs w:val="24"/>
        </w:rPr>
      </w:pPr>
      <w:r>
        <w:rPr>
          <w:rFonts w:hint="eastAsia" w:ascii="方正仿宋简体" w:hAnsi="方正仿宋简体" w:eastAsia="方正仿宋简体" w:cs="方正仿宋简体"/>
          <w:bCs w:val="0"/>
          <w:color w:val="000000"/>
          <w:sz w:val="24"/>
          <w:szCs w:val="24"/>
        </w:rPr>
        <w:t>乙方:</w:t>
      </w:r>
      <w:r>
        <w:rPr>
          <w:rFonts w:hint="eastAsia" w:ascii="方正仿宋简体" w:hAnsi="方正仿宋简体" w:eastAsia="方正仿宋简体" w:cs="方正仿宋简体"/>
          <w:bCs w:val="0"/>
          <w:color w:val="000000"/>
          <w:sz w:val="24"/>
          <w:szCs w:val="24"/>
          <w:lang w:val="en-US" w:eastAsia="zh-CN"/>
        </w:rPr>
        <w:t xml:space="preserve"> 【】 </w:t>
      </w:r>
    </w:p>
    <w:p>
      <w:pPr>
        <w:keepNext w:val="0"/>
        <w:keepLines w:val="0"/>
        <w:pageBreakBefore w:val="0"/>
        <w:widowControl w:val="0"/>
        <w:tabs>
          <w:tab w:val="left" w:pos="582"/>
        </w:tabs>
        <w:kinsoku/>
        <w:wordWrap/>
        <w:overflowPunct/>
        <w:topLinePunct w:val="0"/>
        <w:autoSpaceDE/>
        <w:autoSpaceDN/>
        <w:bidi w:val="0"/>
        <w:adjustRightInd/>
        <w:snapToGrid/>
        <w:spacing w:line="360" w:lineRule="auto"/>
        <w:ind w:firstLine="0" w:firstLineChars="0"/>
        <w:jc w:val="left"/>
        <w:textAlignment w:val="auto"/>
        <w:rPr>
          <w:rFonts w:hint="eastAsia" w:ascii="方正仿宋简体" w:hAnsi="方正仿宋简体" w:eastAsia="方正仿宋简体" w:cs="方正仿宋简体"/>
          <w:bCs w:val="0"/>
          <w:color w:val="000000"/>
          <w:sz w:val="24"/>
          <w:szCs w:val="24"/>
          <w:lang w:val="en-US" w:eastAsia="zh-CN"/>
        </w:rPr>
      </w:pPr>
      <w:r>
        <w:rPr>
          <w:rFonts w:hint="eastAsia" w:ascii="方正仿宋简体" w:hAnsi="方正仿宋简体" w:eastAsia="方正仿宋简体" w:cs="方正仿宋简体"/>
          <w:bCs w:val="0"/>
          <w:color w:val="000000"/>
          <w:sz w:val="24"/>
          <w:szCs w:val="24"/>
          <w:lang w:val="en-US" w:eastAsia="zh-CN"/>
        </w:rPr>
        <w:t>通讯地址：【】</w:t>
      </w:r>
    </w:p>
    <w:p>
      <w:pPr>
        <w:keepNext w:val="0"/>
        <w:keepLines w:val="0"/>
        <w:pageBreakBefore w:val="0"/>
        <w:widowControl w:val="0"/>
        <w:tabs>
          <w:tab w:val="left" w:pos="582"/>
        </w:tabs>
        <w:kinsoku/>
        <w:wordWrap/>
        <w:overflowPunct/>
        <w:topLinePunct w:val="0"/>
        <w:autoSpaceDE/>
        <w:autoSpaceDN/>
        <w:bidi w:val="0"/>
        <w:adjustRightInd/>
        <w:snapToGrid/>
        <w:spacing w:line="360" w:lineRule="auto"/>
        <w:ind w:firstLine="0" w:firstLineChars="0"/>
        <w:jc w:val="left"/>
        <w:textAlignment w:val="auto"/>
        <w:rPr>
          <w:rFonts w:hint="eastAsia" w:ascii="方正仿宋简体" w:hAnsi="方正仿宋简体" w:eastAsia="方正仿宋简体" w:cs="方正仿宋简体"/>
          <w:bCs w:val="0"/>
          <w:color w:val="000000"/>
          <w:sz w:val="24"/>
          <w:szCs w:val="24"/>
          <w:lang w:val="en-US" w:eastAsia="zh-CN"/>
        </w:rPr>
      </w:pPr>
      <w:r>
        <w:rPr>
          <w:rFonts w:hint="eastAsia" w:ascii="方正仿宋简体" w:hAnsi="方正仿宋简体" w:eastAsia="方正仿宋简体" w:cs="方正仿宋简体"/>
          <w:bCs w:val="0"/>
          <w:color w:val="000000"/>
          <w:sz w:val="24"/>
          <w:szCs w:val="24"/>
          <w:lang w:val="en-US" w:eastAsia="zh-CN"/>
        </w:rPr>
        <w:t>法定代表人：【】</w:t>
      </w:r>
    </w:p>
    <w:p>
      <w:pPr>
        <w:keepNext w:val="0"/>
        <w:keepLines w:val="0"/>
        <w:pageBreakBefore w:val="0"/>
        <w:widowControl w:val="0"/>
        <w:tabs>
          <w:tab w:val="left" w:pos="582"/>
        </w:tabs>
        <w:kinsoku/>
        <w:wordWrap/>
        <w:overflowPunct/>
        <w:topLinePunct w:val="0"/>
        <w:autoSpaceDE/>
        <w:autoSpaceDN/>
        <w:bidi w:val="0"/>
        <w:adjustRightInd/>
        <w:snapToGrid/>
        <w:spacing w:line="360" w:lineRule="auto"/>
        <w:ind w:firstLine="0" w:firstLineChars="0"/>
        <w:jc w:val="left"/>
        <w:textAlignment w:val="auto"/>
        <w:rPr>
          <w:rFonts w:hint="eastAsia" w:ascii="方正仿宋简体" w:hAnsi="方正仿宋简体" w:eastAsia="方正仿宋简体" w:cs="方正仿宋简体"/>
          <w:bCs w:val="0"/>
          <w:color w:val="000000"/>
          <w:sz w:val="24"/>
          <w:szCs w:val="24"/>
          <w:lang w:val="en-US" w:eastAsia="zh-CN"/>
        </w:rPr>
      </w:pPr>
      <w:r>
        <w:rPr>
          <w:rFonts w:hint="eastAsia" w:ascii="方正仿宋简体" w:hAnsi="方正仿宋简体" w:eastAsia="方正仿宋简体" w:cs="方正仿宋简体"/>
          <w:bCs w:val="0"/>
          <w:color w:val="000000"/>
          <w:sz w:val="24"/>
          <w:szCs w:val="24"/>
          <w:lang w:val="en-US" w:eastAsia="zh-CN"/>
        </w:rPr>
        <w:t>授权代表：【】</w:t>
      </w:r>
    </w:p>
    <w:p>
      <w:pPr>
        <w:keepNext w:val="0"/>
        <w:keepLines w:val="0"/>
        <w:pageBreakBefore w:val="0"/>
        <w:widowControl w:val="0"/>
        <w:tabs>
          <w:tab w:val="left" w:pos="582"/>
        </w:tabs>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bCs w:val="0"/>
          <w:color w:val="000000"/>
          <w:sz w:val="24"/>
          <w:szCs w:val="24"/>
        </w:rPr>
      </w:pPr>
      <w:r>
        <w:rPr>
          <w:rFonts w:hint="eastAsia" w:ascii="仿宋" w:hAnsi="仿宋" w:eastAsia="仿宋" w:cs="仿宋"/>
          <w:bCs w:val="0"/>
          <w:color w:val="000000"/>
          <w:sz w:val="24"/>
          <w:szCs w:val="24"/>
        </w:rPr>
        <w:t>甲方委托乙方作为</w:t>
      </w:r>
      <w:r>
        <w:rPr>
          <w:rFonts w:hint="eastAsia" w:ascii="仿宋" w:hAnsi="仿宋" w:eastAsia="仿宋" w:cs="仿宋"/>
          <w:bCs w:val="0"/>
          <w:color w:val="000000"/>
          <w:sz w:val="24"/>
          <w:szCs w:val="24"/>
          <w:lang w:val="en-US" w:eastAsia="zh-CN"/>
        </w:rPr>
        <w:t>国际货物运输</w:t>
      </w:r>
      <w:r>
        <w:rPr>
          <w:rFonts w:hint="eastAsia" w:ascii="仿宋" w:hAnsi="仿宋" w:eastAsia="仿宋" w:cs="仿宋"/>
          <w:bCs w:val="0"/>
          <w:color w:val="000000"/>
          <w:sz w:val="24"/>
          <w:szCs w:val="24"/>
        </w:rPr>
        <w:t>代理，乙方同意并接受甲方的委托。甲乙双方本着诚实可信互惠互利的原则，</w:t>
      </w:r>
      <w:r>
        <w:rPr>
          <w:rFonts w:hint="eastAsia" w:ascii="仿宋" w:hAnsi="仿宋" w:eastAsia="仿宋" w:cs="仿宋"/>
          <w:bCs w:val="0"/>
          <w:color w:val="000000"/>
          <w:sz w:val="24"/>
          <w:szCs w:val="24"/>
          <w:lang w:val="en-US" w:eastAsia="zh-CN"/>
        </w:rPr>
        <w:t>就</w:t>
      </w:r>
      <w:r>
        <w:rPr>
          <w:rFonts w:hint="eastAsia" w:ascii="仿宋" w:hAnsi="仿宋" w:cs="仿宋"/>
          <w:bCs w:val="0"/>
          <w:color w:val="000000"/>
          <w:sz w:val="24"/>
          <w:szCs w:val="24"/>
          <w:lang w:val="en-US" w:eastAsia="zh-CN"/>
        </w:rPr>
        <w:t>本合同有效期内，</w:t>
      </w:r>
      <w:r>
        <w:rPr>
          <w:rFonts w:hint="eastAsia" w:ascii="仿宋" w:hAnsi="仿宋" w:eastAsia="仿宋" w:cs="仿宋"/>
          <w:bCs w:val="0"/>
          <w:color w:val="000000"/>
          <w:sz w:val="24"/>
          <w:szCs w:val="24"/>
          <w:lang w:val="en-US" w:eastAsia="zh-CN"/>
        </w:rPr>
        <w:t>甲方指定乙方为其合格国际货物运输代理商，乙方保证以约定价格和优质服务承担甲方委托国际货物运输代理事宜，</w:t>
      </w:r>
      <w:r>
        <w:rPr>
          <w:rFonts w:hint="eastAsia" w:ascii="仿宋" w:hAnsi="仿宋" w:eastAsia="仿宋" w:cs="仿宋"/>
          <w:bCs w:val="0"/>
          <w:color w:val="000000"/>
          <w:sz w:val="24"/>
          <w:szCs w:val="24"/>
        </w:rPr>
        <w:t>经友好协商达成如下协议:</w:t>
      </w: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lang w:val="en-US" w:eastAsia="zh-CN"/>
        </w:rPr>
      </w:pPr>
      <w:r>
        <w:rPr>
          <w:rFonts w:hint="eastAsia" w:ascii="仿宋" w:hAnsi="仿宋" w:eastAsia="仿宋" w:cs="仿宋"/>
          <w:bCs w:val="0"/>
          <w:color w:val="000000"/>
          <w:sz w:val="24"/>
          <w:szCs w:val="24"/>
          <w:lang w:val="en-US" w:eastAsia="zh-CN"/>
        </w:rPr>
        <w:t>一、概述</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乙</w:t>
      </w:r>
      <w:r>
        <w:rPr>
          <w:rFonts w:hint="eastAsia" w:ascii="仿宋" w:hAnsi="仿宋" w:eastAsia="仿宋" w:cs="仿宋"/>
          <w:color w:val="000000"/>
          <w:sz w:val="24"/>
          <w:szCs w:val="24"/>
          <w:highlight w:val="none"/>
        </w:rPr>
        <w:t>方保证其具有办理</w:t>
      </w:r>
      <w:r>
        <w:rPr>
          <w:rFonts w:hint="eastAsia" w:ascii="仿宋" w:hAnsi="仿宋" w:eastAsia="仿宋" w:cs="仿宋"/>
          <w:color w:val="000000"/>
          <w:sz w:val="24"/>
          <w:szCs w:val="24"/>
          <w:highlight w:val="none"/>
          <w:lang w:val="en-US" w:eastAsia="zh-CN"/>
        </w:rPr>
        <w:t>甲</w:t>
      </w:r>
      <w:r>
        <w:rPr>
          <w:rFonts w:hint="eastAsia" w:ascii="仿宋" w:hAnsi="仿宋" w:eastAsia="仿宋" w:cs="仿宋"/>
          <w:color w:val="000000"/>
          <w:sz w:val="24"/>
          <w:szCs w:val="24"/>
          <w:highlight w:val="none"/>
        </w:rPr>
        <w:t>方委托办理之业务的经营资质并持有有效的资质证书，乙方保证其具有国际货运代理经营资质</w:t>
      </w:r>
      <w:r>
        <w:rPr>
          <w:rFonts w:hint="eastAsia" w:ascii="仿宋" w:hAnsi="仿宋" w:cs="仿宋"/>
          <w:color w:val="000000"/>
          <w:sz w:val="24"/>
          <w:szCs w:val="24"/>
          <w:highlight w:val="none"/>
          <w:lang w:eastAsia="zh-CN"/>
        </w:rPr>
        <w:t>。</w:t>
      </w:r>
      <w:r>
        <w:rPr>
          <w:rFonts w:hint="eastAsia" w:ascii="仿宋" w:hAnsi="仿宋" w:eastAsia="仿宋" w:cs="仿宋"/>
          <w:color w:val="000000"/>
          <w:sz w:val="24"/>
          <w:szCs w:val="24"/>
          <w:highlight w:val="none"/>
        </w:rPr>
        <w:t>因上述资质缺陷致使</w:t>
      </w:r>
      <w:r>
        <w:rPr>
          <w:rFonts w:hint="eastAsia" w:ascii="仿宋" w:hAnsi="仿宋" w:cs="仿宋"/>
          <w:color w:val="000000"/>
          <w:sz w:val="24"/>
          <w:szCs w:val="24"/>
          <w:highlight w:val="none"/>
          <w:lang w:val="en-US" w:eastAsia="zh-CN"/>
        </w:rPr>
        <w:t>甲</w:t>
      </w:r>
      <w:r>
        <w:rPr>
          <w:rFonts w:hint="eastAsia" w:ascii="仿宋" w:hAnsi="仿宋" w:eastAsia="仿宋" w:cs="仿宋"/>
          <w:color w:val="000000"/>
          <w:sz w:val="24"/>
          <w:szCs w:val="24"/>
          <w:highlight w:val="none"/>
        </w:rPr>
        <w:t>方受到损害的，</w:t>
      </w:r>
      <w:r>
        <w:rPr>
          <w:rFonts w:hint="eastAsia" w:ascii="仿宋" w:hAnsi="仿宋" w:cs="仿宋"/>
          <w:color w:val="000000"/>
          <w:sz w:val="24"/>
          <w:szCs w:val="24"/>
          <w:highlight w:val="none"/>
          <w:lang w:val="en-US" w:eastAsia="zh-CN"/>
        </w:rPr>
        <w:t>乙方</w:t>
      </w:r>
      <w:r>
        <w:rPr>
          <w:rFonts w:hint="eastAsia" w:ascii="仿宋" w:hAnsi="仿宋" w:eastAsia="仿宋" w:cs="仿宋"/>
          <w:color w:val="000000"/>
          <w:sz w:val="24"/>
          <w:szCs w:val="24"/>
          <w:highlight w:val="none"/>
        </w:rPr>
        <w:t>应承担赔偿责任。</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2、甲方同意委托乙方作为货运代理，乙方接受甲方的委托履行代理职责。</w:t>
      </w:r>
      <w:r>
        <w:rPr>
          <w:rFonts w:hint="eastAsia" w:ascii="仿宋" w:hAnsi="仿宋" w:eastAsia="仿宋" w:cs="仿宋"/>
          <w:color w:val="000000"/>
          <w:sz w:val="24"/>
          <w:szCs w:val="24"/>
          <w:highlight w:val="none"/>
          <w:lang w:val="en-US" w:eastAsia="zh-CN"/>
        </w:rPr>
        <w:t>乙</w:t>
      </w:r>
      <w:r>
        <w:rPr>
          <w:rFonts w:hint="eastAsia" w:ascii="仿宋" w:hAnsi="仿宋" w:eastAsia="仿宋" w:cs="仿宋"/>
          <w:color w:val="000000"/>
          <w:sz w:val="24"/>
          <w:szCs w:val="24"/>
          <w:highlight w:val="none"/>
        </w:rPr>
        <w:t>方以第三方名义办理委托业务或</w:t>
      </w:r>
      <w:r>
        <w:rPr>
          <w:rFonts w:hint="default" w:ascii="仿宋" w:hAnsi="仿宋" w:eastAsia="仿宋" w:cs="仿宋"/>
          <w:color w:val="000000"/>
          <w:sz w:val="24"/>
          <w:szCs w:val="24"/>
          <w:highlight w:val="none"/>
          <w:lang w:val="en-US"/>
        </w:rPr>
        <w:t>作为</w:t>
      </w:r>
      <w:r>
        <w:rPr>
          <w:rFonts w:hint="eastAsia" w:ascii="仿宋" w:hAnsi="仿宋" w:eastAsia="仿宋" w:cs="仿宋"/>
          <w:color w:val="000000"/>
          <w:sz w:val="24"/>
          <w:szCs w:val="24"/>
          <w:highlight w:val="none"/>
        </w:rPr>
        <w:t>第三方代理人的，均不得构成</w:t>
      </w:r>
      <w:r>
        <w:rPr>
          <w:rFonts w:hint="eastAsia" w:ascii="仿宋" w:hAnsi="仿宋" w:eastAsia="仿宋" w:cs="仿宋"/>
          <w:color w:val="000000"/>
          <w:sz w:val="24"/>
          <w:szCs w:val="24"/>
          <w:highlight w:val="none"/>
          <w:lang w:val="en-US" w:eastAsia="zh-CN"/>
        </w:rPr>
        <w:t>乙</w:t>
      </w:r>
      <w:r>
        <w:rPr>
          <w:rFonts w:hint="eastAsia" w:ascii="仿宋" w:hAnsi="仿宋" w:eastAsia="仿宋" w:cs="仿宋"/>
          <w:color w:val="000000"/>
          <w:sz w:val="24"/>
          <w:szCs w:val="24"/>
          <w:highlight w:val="none"/>
        </w:rPr>
        <w:t>方减轻或免除其在本合同项下约定的义务和责任，且应对第三</w:t>
      </w:r>
      <w:r>
        <w:rPr>
          <w:rFonts w:hint="eastAsia" w:ascii="仿宋" w:hAnsi="仿宋" w:cs="仿宋"/>
          <w:color w:val="000000"/>
          <w:sz w:val="24"/>
          <w:szCs w:val="24"/>
          <w:highlight w:val="none"/>
          <w:lang w:val="en-US" w:eastAsia="zh-CN"/>
        </w:rPr>
        <w:t>方</w:t>
      </w:r>
      <w:r>
        <w:rPr>
          <w:rFonts w:hint="eastAsia" w:ascii="仿宋" w:hAnsi="仿宋" w:eastAsia="仿宋" w:cs="仿宋"/>
          <w:color w:val="000000"/>
          <w:sz w:val="24"/>
          <w:szCs w:val="24"/>
          <w:highlight w:val="none"/>
        </w:rPr>
        <w:t>的行为承担连带责任。</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3、为了履行本合同项下的全部或者部分委托事宜，</w:t>
      </w:r>
      <w:r>
        <w:rPr>
          <w:rFonts w:hint="eastAsia" w:ascii="仿宋" w:hAnsi="仿宋" w:cs="仿宋"/>
          <w:color w:val="000000"/>
          <w:sz w:val="24"/>
          <w:szCs w:val="24"/>
          <w:highlight w:val="none"/>
          <w:lang w:val="en-US" w:eastAsia="zh-CN"/>
        </w:rPr>
        <w:t>经</w:t>
      </w:r>
      <w:r>
        <w:rPr>
          <w:rFonts w:hint="eastAsia" w:ascii="仿宋" w:hAnsi="仿宋" w:eastAsia="仿宋" w:cs="仿宋"/>
          <w:color w:val="000000"/>
          <w:sz w:val="24"/>
          <w:szCs w:val="24"/>
          <w:highlight w:val="none"/>
        </w:rPr>
        <w:t>甲方</w:t>
      </w:r>
      <w:r>
        <w:rPr>
          <w:rFonts w:hint="eastAsia" w:ascii="仿宋" w:hAnsi="仿宋" w:cs="仿宋"/>
          <w:color w:val="000000"/>
          <w:sz w:val="24"/>
          <w:szCs w:val="24"/>
          <w:highlight w:val="none"/>
          <w:lang w:val="en-US" w:eastAsia="zh-CN"/>
        </w:rPr>
        <w:t>书面</w:t>
      </w:r>
      <w:r>
        <w:rPr>
          <w:rFonts w:hint="eastAsia" w:ascii="仿宋" w:hAnsi="仿宋" w:eastAsia="仿宋" w:cs="仿宋"/>
          <w:color w:val="000000"/>
          <w:sz w:val="24"/>
          <w:szCs w:val="24"/>
          <w:highlight w:val="none"/>
        </w:rPr>
        <w:t>同意</w:t>
      </w:r>
      <w:r>
        <w:rPr>
          <w:rFonts w:hint="eastAsia" w:ascii="仿宋" w:hAnsi="仿宋" w:cs="仿宋"/>
          <w:color w:val="000000"/>
          <w:sz w:val="24"/>
          <w:szCs w:val="24"/>
          <w:highlight w:val="none"/>
          <w:lang w:eastAsia="zh-CN"/>
        </w:rPr>
        <w:t>，</w:t>
      </w:r>
      <w:r>
        <w:rPr>
          <w:rFonts w:hint="eastAsia" w:ascii="仿宋" w:hAnsi="仿宋" w:eastAsia="仿宋" w:cs="仿宋"/>
          <w:color w:val="000000"/>
          <w:sz w:val="24"/>
          <w:szCs w:val="24"/>
          <w:highlight w:val="none"/>
        </w:rPr>
        <w:t>乙方可将委托事项部分或全部转委托给第三方办理</w:t>
      </w:r>
      <w:r>
        <w:rPr>
          <w:rFonts w:hint="eastAsia" w:ascii="仿宋" w:hAnsi="仿宋" w:cs="仿宋"/>
          <w:color w:val="000000"/>
          <w:sz w:val="24"/>
          <w:szCs w:val="24"/>
          <w:highlight w:val="none"/>
          <w:lang w:eastAsia="zh-CN"/>
        </w:rPr>
        <w:t>，</w:t>
      </w:r>
      <w:r>
        <w:rPr>
          <w:rFonts w:hint="eastAsia" w:ascii="仿宋" w:hAnsi="仿宋" w:cs="仿宋"/>
          <w:color w:val="000000"/>
          <w:sz w:val="24"/>
          <w:szCs w:val="24"/>
          <w:highlight w:val="none"/>
          <w:lang w:val="en-US" w:eastAsia="zh-CN"/>
        </w:rPr>
        <w:t>但乙方仍需就</w:t>
      </w:r>
      <w:r>
        <w:rPr>
          <w:rFonts w:hint="eastAsia" w:ascii="仿宋" w:hAnsi="仿宋" w:eastAsia="仿宋" w:cs="仿宋"/>
          <w:color w:val="000000"/>
          <w:sz w:val="24"/>
          <w:szCs w:val="24"/>
          <w:highlight w:val="none"/>
        </w:rPr>
        <w:t>第三</w:t>
      </w:r>
      <w:r>
        <w:rPr>
          <w:rFonts w:hint="eastAsia" w:ascii="仿宋" w:hAnsi="仿宋" w:cs="仿宋"/>
          <w:color w:val="000000"/>
          <w:sz w:val="24"/>
          <w:szCs w:val="24"/>
          <w:highlight w:val="none"/>
          <w:lang w:val="en-US" w:eastAsia="zh-CN"/>
        </w:rPr>
        <w:t>方</w:t>
      </w:r>
      <w:r>
        <w:rPr>
          <w:rFonts w:hint="eastAsia" w:ascii="仿宋" w:hAnsi="仿宋" w:eastAsia="仿宋" w:cs="仿宋"/>
          <w:color w:val="000000"/>
          <w:sz w:val="24"/>
          <w:szCs w:val="24"/>
          <w:highlight w:val="none"/>
        </w:rPr>
        <w:t>的行为承担连带责任。</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仿宋" w:hAnsi="仿宋" w:eastAsia="仿宋" w:cs="仿宋"/>
          <w:color w:val="000000"/>
          <w:sz w:val="24"/>
          <w:szCs w:val="24"/>
          <w:highlight w:val="none"/>
          <w:lang w:val="en-US" w:eastAsia="zh-CN"/>
        </w:rPr>
      </w:pPr>
      <w:r>
        <w:rPr>
          <w:rFonts w:hint="eastAsia" w:ascii="仿宋" w:hAnsi="仿宋" w:cs="仿宋"/>
          <w:color w:val="000000"/>
          <w:sz w:val="24"/>
          <w:szCs w:val="24"/>
          <w:highlight w:val="none"/>
          <w:lang w:val="en-US" w:eastAsia="zh-CN"/>
        </w:rPr>
        <w:t>4、针对甲方的国际运输的询价，乙方应当及时按甲方要求报价。如累计两次乙方无报价响应的，甲方有权解除本合同。</w:t>
      </w:r>
    </w:p>
    <w:p>
      <w:pPr>
        <w:pStyle w:val="2"/>
        <w:spacing w:line="500" w:lineRule="exact"/>
        <w:rPr>
          <w:rFonts w:hint="eastAsia" w:ascii="仿宋" w:hAnsi="仿宋" w:eastAsia="仿宋" w:cs="仿宋"/>
          <w:b w:val="0"/>
          <w:bCs w:val="0"/>
          <w:color w:val="000000"/>
          <w:sz w:val="24"/>
          <w:szCs w:val="24"/>
          <w:lang w:val="en-US" w:eastAsia="zh-CN"/>
        </w:rPr>
      </w:pPr>
      <w:r>
        <w:rPr>
          <w:rFonts w:hint="eastAsia" w:ascii="仿宋" w:hAnsi="仿宋" w:cs="仿宋"/>
          <w:b w:val="0"/>
          <w:bCs w:val="0"/>
          <w:color w:val="000000"/>
          <w:sz w:val="24"/>
          <w:szCs w:val="24"/>
          <w:highlight w:val="none"/>
          <w:lang w:val="en-US" w:eastAsia="zh-CN"/>
        </w:rPr>
        <w:t>二、</w:t>
      </w:r>
      <w:r>
        <w:rPr>
          <w:rFonts w:hint="eastAsia" w:ascii="仿宋" w:hAnsi="仿宋" w:cs="仿宋"/>
          <w:b w:val="0"/>
          <w:bCs w:val="0"/>
          <w:color w:val="000000"/>
          <w:sz w:val="24"/>
          <w:szCs w:val="24"/>
          <w:lang w:val="en-US" w:eastAsia="zh-CN"/>
        </w:rPr>
        <w:t>协议期限</w:t>
      </w:r>
    </w:p>
    <w:p>
      <w:pPr>
        <w:pStyle w:val="2"/>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本协议有效期为：【】</w:t>
      </w:r>
    </w:p>
    <w:p>
      <w:pPr>
        <w:pStyle w:val="2"/>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A.自【】年【】月【】日起（含当日）至【】年【】月【】日止（含当日）。</w:t>
      </w:r>
    </w:p>
    <w:p>
      <w:pPr>
        <w:pStyle w:val="2"/>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B.协议生效之日</w:t>
      </w:r>
      <w:r>
        <w:rPr>
          <w:rFonts w:hint="eastAsia" w:ascii="仿宋" w:hAnsi="仿宋" w:eastAsia="仿宋" w:cs="仿宋"/>
          <w:b w:val="0"/>
          <w:bCs w:val="0"/>
          <w:color w:val="000000"/>
          <w:sz w:val="24"/>
          <w:szCs w:val="24"/>
          <w:highlight w:val="none"/>
          <w:lang w:val="en-US" w:eastAsia="zh-CN"/>
        </w:rPr>
        <w:t>起【】个月。</w:t>
      </w:r>
    </w:p>
    <w:p>
      <w:pPr>
        <w:pStyle w:val="2"/>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 w:val="0"/>
          <w:bCs w:val="0"/>
          <w:color w:val="000000"/>
          <w:sz w:val="24"/>
          <w:szCs w:val="24"/>
          <w:lang w:val="en-US" w:eastAsia="zh-CN"/>
        </w:rPr>
        <w:t>如本协议项下委托业务执行期限超出本协议有效期，则本协议有效期顺延至本协议项下所有委托业务结束。</w:t>
      </w: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cs="仿宋"/>
          <w:color w:val="000000"/>
          <w:sz w:val="24"/>
          <w:szCs w:val="24"/>
          <w:highlight w:val="none"/>
          <w:lang w:val="en-US" w:eastAsia="zh-CN"/>
        </w:rPr>
        <w:t>三</w:t>
      </w:r>
      <w:r>
        <w:rPr>
          <w:rFonts w:hint="eastAsia" w:ascii="仿宋" w:hAnsi="仿宋" w:eastAsia="仿宋" w:cs="仿宋"/>
          <w:color w:val="000000"/>
          <w:sz w:val="24"/>
          <w:szCs w:val="24"/>
          <w:highlight w:val="none"/>
          <w:lang w:val="en-US" w:eastAsia="zh-CN"/>
        </w:rPr>
        <w:t>、委托事项具体内容、双方的</w:t>
      </w:r>
      <w:r>
        <w:rPr>
          <w:rFonts w:hint="eastAsia" w:ascii="仿宋" w:hAnsi="仿宋" w:cs="仿宋"/>
          <w:color w:val="000000"/>
          <w:sz w:val="24"/>
          <w:szCs w:val="24"/>
          <w:highlight w:val="none"/>
          <w:lang w:val="en-US" w:eastAsia="zh-CN"/>
        </w:rPr>
        <w:t>权利</w:t>
      </w:r>
      <w:r>
        <w:rPr>
          <w:rFonts w:hint="eastAsia" w:ascii="仿宋" w:hAnsi="仿宋" w:eastAsia="仿宋" w:cs="仿宋"/>
          <w:color w:val="000000"/>
          <w:sz w:val="24"/>
          <w:szCs w:val="24"/>
          <w:highlight w:val="none"/>
          <w:lang w:val="en-US" w:eastAsia="zh-CN"/>
        </w:rPr>
        <w:t>、义务</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1"/>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1、甲方委托乙方代为办理国际</w:t>
      </w:r>
      <w:r>
        <w:rPr>
          <w:rFonts w:hint="eastAsia" w:ascii="仿宋" w:hAnsi="仿宋" w:eastAsia="仿宋" w:cs="仿宋"/>
          <w:sz w:val="24"/>
          <w:szCs w:val="24"/>
          <w:highlight w:val="none"/>
          <w:lang w:val="en-US" w:eastAsia="zh-CN"/>
        </w:rPr>
        <w:t>海运、空运</w:t>
      </w:r>
      <w:r>
        <w:rPr>
          <w:rFonts w:hint="eastAsia" w:ascii="仿宋" w:hAnsi="仿宋" w:eastAsia="仿宋" w:cs="仿宋"/>
          <w:sz w:val="24"/>
          <w:szCs w:val="24"/>
          <w:highlight w:val="none"/>
        </w:rPr>
        <w:t>运输业务，包括但不限于：仓储、订舱、装箱、转运、支付海运运费</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空运订舱、支付空运费</w:t>
      </w:r>
      <w:r>
        <w:rPr>
          <w:rFonts w:hint="eastAsia" w:ascii="仿宋" w:hAnsi="仿宋" w:eastAsia="仿宋" w:cs="仿宋"/>
          <w:sz w:val="24"/>
          <w:szCs w:val="24"/>
          <w:highlight w:val="none"/>
        </w:rPr>
        <w:t>等相关运输事宜。甲方委托的每单具体货运代理业务事项，以其出具的货运委托书所列明事项为准。</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1"/>
        <w:textAlignment w:val="auto"/>
        <w:rPr>
          <w:rFonts w:hint="eastAsia" w:ascii="仿宋" w:hAnsi="仿宋" w:eastAsia="仿宋" w:cs="仿宋"/>
          <w:strike/>
          <w:dstrike w:val="0"/>
          <w:sz w:val="24"/>
          <w:szCs w:val="24"/>
          <w:highlight w:val="none"/>
        </w:rPr>
      </w:pPr>
      <w:bookmarkStart w:id="15" w:name="OLE_LINK23"/>
      <w:r>
        <w:rPr>
          <w:rFonts w:hint="eastAsia" w:ascii="仿宋" w:hAnsi="仿宋" w:eastAsia="仿宋" w:cs="仿宋"/>
          <w:sz w:val="24"/>
          <w:szCs w:val="24"/>
          <w:highlight w:val="none"/>
        </w:rPr>
        <w:t>2、甲方委托乙方代为订舱时，应</w:t>
      </w:r>
      <w:r>
        <w:rPr>
          <w:rFonts w:hint="eastAsia" w:ascii="仿宋" w:hAnsi="仿宋" w:cs="仿宋"/>
          <w:sz w:val="24"/>
          <w:szCs w:val="24"/>
          <w:highlight w:val="none"/>
          <w:lang w:val="en-US" w:eastAsia="zh-CN"/>
        </w:rPr>
        <w:t>在开船前5天，</w:t>
      </w:r>
      <w:r>
        <w:rPr>
          <w:rFonts w:hint="eastAsia" w:ascii="仿宋" w:hAnsi="仿宋" w:eastAsia="仿宋" w:cs="仿宋"/>
          <w:sz w:val="24"/>
          <w:szCs w:val="24"/>
          <w:highlight w:val="none"/>
        </w:rPr>
        <w:t>及时送交或者传真给乙方正确、齐备的托运单据。托运单应明确标明甲方订舱单位名称、电话、传真及联系人并盖章。托运单内容应注明货物的</w:t>
      </w:r>
      <w:r>
        <w:rPr>
          <w:rFonts w:hint="eastAsia" w:ascii="仿宋" w:hAnsi="仿宋" w:eastAsia="仿宋" w:cs="仿宋"/>
          <w:sz w:val="24"/>
          <w:szCs w:val="24"/>
          <w:highlight w:val="none"/>
          <w:lang w:val="en-US" w:eastAsia="zh-CN"/>
        </w:rPr>
        <w:t>品名、</w:t>
      </w:r>
      <w:r>
        <w:rPr>
          <w:rFonts w:hint="eastAsia" w:ascii="仿宋" w:hAnsi="仿宋" w:eastAsia="仿宋" w:cs="仿宋"/>
          <w:sz w:val="24"/>
          <w:szCs w:val="24"/>
          <w:highlight w:val="none"/>
        </w:rPr>
        <w:t>件数、重量、体积、出运港、目的港、装</w:t>
      </w:r>
      <w:r>
        <w:rPr>
          <w:rFonts w:hint="eastAsia" w:ascii="仿宋" w:hAnsi="仿宋" w:eastAsia="仿宋" w:cs="仿宋"/>
          <w:sz w:val="24"/>
          <w:szCs w:val="24"/>
          <w:highlight w:val="none"/>
          <w:lang w:val="en-US" w:eastAsia="zh-CN"/>
        </w:rPr>
        <w:t>船</w:t>
      </w:r>
      <w:r>
        <w:rPr>
          <w:rFonts w:hint="eastAsia" w:ascii="仿宋" w:hAnsi="仿宋" w:eastAsia="仿宋" w:cs="仿宋"/>
          <w:sz w:val="24"/>
          <w:szCs w:val="24"/>
          <w:highlight w:val="none"/>
        </w:rPr>
        <w:t>日期、运费条款及特别要求，甲方对所提供资料的真实性负责。</w:t>
      </w:r>
    </w:p>
    <w:bookmarkEnd w:id="15"/>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FF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甲方委托乙方代为办理货物的集港、装箱、中转运输时，应在托运单或者相关函电中明示委托乙方办理的具体事项，并注明各委托事项的具体要求及注意事项，委托事项包括代为联系仓储、装卸、转运、短驳、装拆箱等。</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乙方收到甲方委托书及相关文件和单证后，应在</w:t>
      </w:r>
      <w:r>
        <w:rPr>
          <w:rFonts w:hint="eastAsia"/>
          <w:lang w:val="en-US" w:eastAsia="zh-CN"/>
        </w:rPr>
        <w:t>甲方规定的时间</w:t>
      </w:r>
      <w:r>
        <w:rPr>
          <w:rFonts w:hint="eastAsia" w:ascii="仿宋" w:hAnsi="仿宋" w:cs="仿宋"/>
          <w:color w:val="auto"/>
          <w:kern w:val="2"/>
          <w:sz w:val="24"/>
          <w:szCs w:val="24"/>
          <w:highlight w:val="none"/>
          <w:lang w:val="en-US" w:eastAsia="zh-CN" w:bidi="ar-SA"/>
        </w:rPr>
        <w:t>内</w:t>
      </w:r>
      <w:r>
        <w:rPr>
          <w:rFonts w:hint="eastAsia" w:ascii="仿宋" w:hAnsi="仿宋" w:eastAsia="仿宋" w:cs="仿宋"/>
          <w:color w:val="auto"/>
          <w:kern w:val="2"/>
          <w:sz w:val="24"/>
          <w:szCs w:val="24"/>
          <w:highlight w:val="none"/>
          <w:lang w:val="en-US" w:eastAsia="zh-CN" w:bidi="ar-SA"/>
        </w:rPr>
        <w:t>向承运人或其代理订舱，并将订舱成功的航班号或船舶名称等订舱信息在</w:t>
      </w:r>
      <w:r>
        <w:rPr>
          <w:rFonts w:hint="eastAsia"/>
          <w:lang w:val="en-US" w:eastAsia="zh-CN"/>
        </w:rPr>
        <w:t>甲方规定的时间</w:t>
      </w:r>
      <w:r>
        <w:rPr>
          <w:rFonts w:hint="eastAsia" w:ascii="仿宋" w:hAnsi="仿宋" w:eastAsia="仿宋" w:cs="仿宋"/>
          <w:color w:val="auto"/>
          <w:kern w:val="2"/>
          <w:sz w:val="24"/>
          <w:szCs w:val="24"/>
          <w:highlight w:val="none"/>
          <w:lang w:val="en-US" w:eastAsia="zh-CN" w:bidi="ar-SA"/>
        </w:rPr>
        <w:t>内</w:t>
      </w:r>
      <w:r>
        <w:rPr>
          <w:rFonts w:hint="eastAsia"/>
          <w:lang w:val="en-US" w:eastAsia="zh-CN"/>
        </w:rPr>
        <w:t>书面</w:t>
      </w:r>
      <w:r>
        <w:rPr>
          <w:rFonts w:hint="eastAsia" w:ascii="仿宋" w:hAnsi="仿宋" w:eastAsia="仿宋" w:cs="仿宋"/>
          <w:color w:val="auto"/>
          <w:kern w:val="2"/>
          <w:sz w:val="24"/>
          <w:szCs w:val="24"/>
          <w:highlight w:val="none"/>
          <w:lang w:val="en-US" w:eastAsia="zh-CN" w:bidi="ar-SA"/>
        </w:rPr>
        <w:t>通知甲方。</w:t>
      </w: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5、经甲方确认订舱信息后，乙方应随时跟进货物进港信息并及时通知甲方。并及时核对甲方所提供各项信息，发现问题立即通知甲方。</w:t>
      </w: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6、乙方应在货物发运前将提单或空运单副本</w:t>
      </w:r>
      <w:r>
        <w:rPr>
          <w:rFonts w:hint="eastAsia" w:ascii="仿宋" w:hAnsi="仿宋" w:cs="仿宋"/>
          <w:color w:val="auto"/>
          <w:kern w:val="2"/>
          <w:sz w:val="24"/>
          <w:szCs w:val="24"/>
          <w:highlight w:val="none"/>
          <w:lang w:val="en-US" w:eastAsia="zh-CN" w:bidi="ar-SA"/>
        </w:rPr>
        <w:t>发</w:t>
      </w:r>
      <w:r>
        <w:rPr>
          <w:rFonts w:hint="eastAsia" w:ascii="仿宋" w:hAnsi="仿宋" w:eastAsia="仿宋" w:cs="仿宋"/>
          <w:color w:val="auto"/>
          <w:kern w:val="2"/>
          <w:sz w:val="24"/>
          <w:szCs w:val="24"/>
          <w:highlight w:val="none"/>
          <w:lang w:val="en-US" w:eastAsia="zh-CN" w:bidi="ar-SA"/>
        </w:rPr>
        <w:t>给甲方预审，甲方确认</w:t>
      </w:r>
      <w:r>
        <w:rPr>
          <w:rFonts w:hint="eastAsia" w:ascii="仿宋" w:hAnsi="仿宋" w:cs="仿宋"/>
          <w:color w:val="auto"/>
          <w:kern w:val="2"/>
          <w:sz w:val="24"/>
          <w:szCs w:val="24"/>
          <w:highlight w:val="none"/>
          <w:lang w:val="en-US" w:eastAsia="zh-CN" w:bidi="ar-SA"/>
        </w:rPr>
        <w:t>无误</w:t>
      </w:r>
      <w:r>
        <w:rPr>
          <w:rFonts w:hint="eastAsia" w:ascii="仿宋" w:hAnsi="仿宋" w:eastAsia="仿宋" w:cs="仿宋"/>
          <w:color w:val="auto"/>
          <w:kern w:val="2"/>
          <w:sz w:val="24"/>
          <w:szCs w:val="24"/>
          <w:highlight w:val="none"/>
          <w:lang w:val="en-US" w:eastAsia="zh-CN" w:bidi="ar-SA"/>
        </w:rPr>
        <w:t>后，</w:t>
      </w:r>
      <w:r>
        <w:rPr>
          <w:rFonts w:hint="eastAsia" w:ascii="仿宋" w:hAnsi="仿宋" w:cs="仿宋"/>
          <w:color w:val="auto"/>
          <w:kern w:val="2"/>
          <w:sz w:val="24"/>
          <w:szCs w:val="24"/>
          <w:highlight w:val="none"/>
          <w:lang w:val="en-US" w:eastAsia="zh-CN" w:bidi="ar-SA"/>
        </w:rPr>
        <w:t>正式提交承运人安排上舱单事宜。</w:t>
      </w: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cs="仿宋"/>
          <w:color w:val="auto"/>
          <w:kern w:val="2"/>
          <w:sz w:val="24"/>
          <w:szCs w:val="24"/>
          <w:highlight w:val="none"/>
          <w:lang w:val="en-US" w:eastAsia="zh-CN" w:bidi="ar-SA"/>
        </w:rPr>
        <w:t>7、</w:t>
      </w:r>
      <w:r>
        <w:rPr>
          <w:rFonts w:hint="eastAsia" w:ascii="仿宋" w:hAnsi="仿宋" w:eastAsia="仿宋" w:cs="仿宋"/>
          <w:color w:val="auto"/>
          <w:kern w:val="2"/>
          <w:sz w:val="24"/>
          <w:szCs w:val="24"/>
          <w:highlight w:val="none"/>
          <w:lang w:val="en-US" w:eastAsia="zh-CN" w:bidi="ar-SA"/>
        </w:rPr>
        <w:t>乙方在无特殊情况下，海运提单开船后最迟不得超过4个工作日，将全套清洁正本提单寄给</w:t>
      </w:r>
      <w:r>
        <w:rPr>
          <w:rFonts w:hint="eastAsia" w:ascii="仿宋" w:hAnsi="仿宋" w:cs="仿宋"/>
          <w:color w:val="auto"/>
          <w:kern w:val="2"/>
          <w:sz w:val="24"/>
          <w:szCs w:val="24"/>
          <w:highlight w:val="none"/>
          <w:lang w:val="en-US" w:eastAsia="zh-CN" w:bidi="ar-SA"/>
        </w:rPr>
        <w:t>甲方指定的发货人</w:t>
      </w:r>
      <w:r>
        <w:rPr>
          <w:rFonts w:hint="eastAsia" w:ascii="仿宋" w:hAnsi="仿宋" w:eastAsia="仿宋" w:cs="仿宋"/>
          <w:color w:val="auto"/>
          <w:kern w:val="2"/>
          <w:sz w:val="24"/>
          <w:szCs w:val="24"/>
          <w:highlight w:val="none"/>
          <w:lang w:val="en-US" w:eastAsia="zh-CN" w:bidi="ar-SA"/>
        </w:rPr>
        <w:t>，空运单在飞机起飞后2个工作日内转发甲方</w:t>
      </w:r>
      <w:r>
        <w:rPr>
          <w:rFonts w:hint="eastAsia" w:ascii="仿宋" w:hAnsi="仿宋" w:cs="仿宋"/>
          <w:color w:val="auto"/>
          <w:kern w:val="2"/>
          <w:sz w:val="24"/>
          <w:szCs w:val="24"/>
          <w:highlight w:val="none"/>
          <w:lang w:val="en-US" w:eastAsia="zh-CN" w:bidi="ar-SA"/>
        </w:rPr>
        <w:t>及发货人</w:t>
      </w:r>
      <w:r>
        <w:rPr>
          <w:rFonts w:hint="eastAsia" w:ascii="仿宋" w:hAnsi="仿宋" w:eastAsia="仿宋" w:cs="仿宋"/>
          <w:color w:val="auto"/>
          <w:kern w:val="2"/>
          <w:sz w:val="24"/>
          <w:szCs w:val="24"/>
          <w:highlight w:val="none"/>
          <w:lang w:val="en-US" w:eastAsia="zh-CN" w:bidi="ar-SA"/>
        </w:rPr>
        <w:t>，以便甲方收货人及时办理进口报关、提货手续。</w:t>
      </w:r>
      <w:r>
        <w:rPr>
          <w:rFonts w:hint="eastAsia" w:ascii="仿宋" w:hAnsi="仿宋" w:cs="仿宋"/>
          <w:color w:val="auto"/>
          <w:kern w:val="2"/>
          <w:sz w:val="24"/>
          <w:szCs w:val="24"/>
          <w:highlight w:val="none"/>
          <w:lang w:val="en-US" w:eastAsia="zh-CN" w:bidi="ar-SA"/>
        </w:rPr>
        <w:t>乙方不得以任何理由扣押甲方海运提单、空运单等运输单据，否则，乙方应赔偿因此给甲方造成的全部损失。</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cs="仿宋"/>
          <w:color w:val="auto"/>
          <w:sz w:val="24"/>
          <w:szCs w:val="24"/>
          <w:highlight w:val="none"/>
          <w:lang w:val="en-US" w:eastAsia="zh-CN"/>
        </w:rPr>
        <w:t>8</w:t>
      </w:r>
      <w:r>
        <w:rPr>
          <w:rFonts w:hint="eastAsia" w:ascii="仿宋" w:hAnsi="仿宋" w:eastAsia="仿宋" w:cs="仿宋"/>
          <w:color w:val="auto"/>
          <w:sz w:val="24"/>
          <w:szCs w:val="24"/>
          <w:highlight w:val="none"/>
        </w:rPr>
        <w:t>、甲方应当进行提单确认，各船公司</w:t>
      </w:r>
      <w:r>
        <w:rPr>
          <w:rFonts w:hint="eastAsia" w:ascii="仿宋" w:hAnsi="仿宋" w:cs="仿宋"/>
          <w:color w:val="auto"/>
          <w:sz w:val="24"/>
          <w:szCs w:val="24"/>
          <w:highlight w:val="none"/>
          <w:lang w:val="en-US" w:eastAsia="zh-CN"/>
        </w:rPr>
        <w:t>/航空公司</w:t>
      </w:r>
      <w:r>
        <w:rPr>
          <w:rFonts w:hint="eastAsia" w:ascii="仿宋" w:hAnsi="仿宋" w:eastAsia="仿宋" w:cs="仿宋"/>
          <w:color w:val="auto"/>
          <w:sz w:val="24"/>
          <w:szCs w:val="24"/>
          <w:highlight w:val="none"/>
        </w:rPr>
        <w:t>的具体操作以相关操作要求为准。</w:t>
      </w:r>
      <w:r>
        <w:rPr>
          <w:rFonts w:hint="eastAsia" w:ascii="仿宋" w:hAnsi="仿宋" w:cs="仿宋"/>
          <w:color w:val="auto"/>
          <w:sz w:val="24"/>
          <w:szCs w:val="24"/>
          <w:highlight w:val="none"/>
          <w:lang w:val="en-US" w:eastAsia="zh-CN"/>
        </w:rPr>
        <w:t>甲方无正当理由</w:t>
      </w:r>
      <w:r>
        <w:rPr>
          <w:rFonts w:hint="eastAsia" w:ascii="仿宋" w:hAnsi="仿宋" w:eastAsia="仿宋" w:cs="仿宋"/>
          <w:color w:val="auto"/>
          <w:sz w:val="24"/>
          <w:szCs w:val="24"/>
          <w:highlight w:val="none"/>
        </w:rPr>
        <w:t>没有在规定的时限内进行提单确认的，视为甲方确认提单确认件上的初始内容，船公司另有规定的除外。</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cs="仿宋"/>
          <w:color w:val="auto"/>
          <w:sz w:val="24"/>
          <w:szCs w:val="24"/>
          <w:highlight w:val="none"/>
          <w:lang w:val="en-US" w:eastAsia="zh-CN"/>
        </w:rPr>
        <w:t>9</w:t>
      </w:r>
      <w:r>
        <w:rPr>
          <w:rFonts w:hint="eastAsia" w:ascii="仿宋" w:hAnsi="仿宋" w:eastAsia="仿宋" w:cs="仿宋"/>
          <w:color w:val="auto"/>
          <w:sz w:val="24"/>
          <w:szCs w:val="24"/>
          <w:highlight w:val="none"/>
        </w:rPr>
        <w:t>、</w:t>
      </w:r>
      <w:r>
        <w:rPr>
          <w:rFonts w:hint="eastAsia" w:ascii="仿宋" w:hAnsi="仿宋" w:cs="仿宋"/>
          <w:color w:val="auto"/>
          <w:sz w:val="24"/>
          <w:szCs w:val="24"/>
          <w:highlight w:val="none"/>
          <w:lang w:val="en-US" w:eastAsia="zh-CN"/>
        </w:rPr>
        <w:t>如甲方委托空运或海运拼箱业务，甲方委托的货物发到装运口岸后，</w:t>
      </w:r>
      <w:r>
        <w:rPr>
          <w:rFonts w:hint="eastAsia" w:ascii="仿宋" w:hAnsi="仿宋" w:eastAsia="仿宋" w:cs="仿宋"/>
          <w:color w:val="auto"/>
          <w:sz w:val="24"/>
          <w:szCs w:val="24"/>
          <w:highlight w:val="none"/>
        </w:rPr>
        <w:t>乙方应及时</w:t>
      </w:r>
      <w:r>
        <w:rPr>
          <w:rFonts w:hint="eastAsia" w:ascii="仿宋" w:hAnsi="仿宋" w:cs="仿宋"/>
          <w:color w:val="auto"/>
          <w:sz w:val="24"/>
          <w:szCs w:val="24"/>
          <w:highlight w:val="none"/>
          <w:lang w:val="en-US" w:eastAsia="zh-CN"/>
        </w:rPr>
        <w:t>核查</w:t>
      </w:r>
      <w:r>
        <w:rPr>
          <w:rFonts w:hint="eastAsia" w:ascii="仿宋" w:hAnsi="仿宋" w:eastAsia="仿宋" w:cs="仿宋"/>
          <w:color w:val="auto"/>
          <w:sz w:val="24"/>
          <w:szCs w:val="24"/>
          <w:highlight w:val="none"/>
          <w:lang w:eastAsia="zh-CN"/>
        </w:rPr>
        <w:t>货物本身、货物外包装</w:t>
      </w:r>
      <w:r>
        <w:rPr>
          <w:rFonts w:hint="eastAsia" w:ascii="仿宋" w:hAnsi="仿宋" w:cs="仿宋"/>
          <w:color w:val="auto"/>
          <w:sz w:val="24"/>
          <w:szCs w:val="24"/>
          <w:highlight w:val="none"/>
          <w:lang w:val="en-US" w:eastAsia="zh-CN"/>
        </w:rPr>
        <w:t>情况</w:t>
      </w:r>
      <w:r>
        <w:rPr>
          <w:rFonts w:hint="eastAsia" w:ascii="仿宋" w:hAnsi="仿宋" w:eastAsia="仿宋" w:cs="仿宋"/>
          <w:color w:val="auto"/>
          <w:sz w:val="24"/>
          <w:szCs w:val="24"/>
          <w:highlight w:val="none"/>
          <w:lang w:eastAsia="zh-CN"/>
        </w:rPr>
        <w:t>并保存图像资料，</w:t>
      </w:r>
      <w:r>
        <w:rPr>
          <w:rFonts w:hint="eastAsia" w:ascii="仿宋" w:hAnsi="仿宋" w:cs="仿宋"/>
          <w:color w:val="auto"/>
          <w:sz w:val="24"/>
          <w:szCs w:val="24"/>
          <w:highlight w:val="none"/>
          <w:lang w:val="en-US" w:eastAsia="zh-CN"/>
        </w:rPr>
        <w:t>并</w:t>
      </w:r>
      <w:r>
        <w:rPr>
          <w:rFonts w:hint="eastAsia" w:ascii="仿宋" w:hAnsi="仿宋" w:eastAsia="仿宋" w:cs="仿宋"/>
          <w:color w:val="auto"/>
          <w:sz w:val="24"/>
          <w:szCs w:val="24"/>
          <w:highlight w:val="none"/>
        </w:rPr>
        <w:t>向甲方提供货物实收、实装及货损货差</w:t>
      </w:r>
      <w:r>
        <w:rPr>
          <w:rFonts w:hint="eastAsia" w:ascii="仿宋" w:hAnsi="仿宋" w:cs="仿宋"/>
          <w:color w:val="auto"/>
          <w:sz w:val="24"/>
          <w:szCs w:val="24"/>
          <w:highlight w:val="none"/>
          <w:lang w:val="en-US" w:eastAsia="zh-CN"/>
        </w:rPr>
        <w:t>等</w:t>
      </w:r>
      <w:r>
        <w:rPr>
          <w:rFonts w:hint="eastAsia" w:ascii="仿宋" w:hAnsi="仿宋" w:eastAsia="仿宋" w:cs="仿宋"/>
          <w:color w:val="auto"/>
          <w:sz w:val="24"/>
          <w:szCs w:val="24"/>
          <w:highlight w:val="none"/>
        </w:rPr>
        <w:t>信息。如发现货物有污染、破损、水湿、变形、短少等情况，应及时做好记录</w:t>
      </w:r>
      <w:r>
        <w:rPr>
          <w:rFonts w:hint="eastAsia" w:ascii="仿宋" w:hAnsi="仿宋" w:cs="仿宋"/>
          <w:color w:val="auto"/>
          <w:sz w:val="24"/>
          <w:szCs w:val="24"/>
          <w:highlight w:val="none"/>
          <w:lang w:eastAsia="zh-CN"/>
        </w:rPr>
        <w:t>、</w:t>
      </w:r>
      <w:r>
        <w:rPr>
          <w:rFonts w:hint="eastAsia" w:ascii="仿宋" w:hAnsi="仿宋" w:cs="仿宋"/>
          <w:color w:val="auto"/>
          <w:sz w:val="24"/>
          <w:szCs w:val="24"/>
          <w:highlight w:val="none"/>
          <w:lang w:val="en-US" w:eastAsia="zh-CN"/>
        </w:rPr>
        <w:t>保留相应证据材料</w:t>
      </w:r>
      <w:r>
        <w:rPr>
          <w:rFonts w:hint="eastAsia" w:ascii="仿宋" w:hAnsi="仿宋" w:eastAsia="仿宋" w:cs="仿宋"/>
          <w:color w:val="auto"/>
          <w:sz w:val="24"/>
          <w:szCs w:val="24"/>
          <w:highlight w:val="none"/>
        </w:rPr>
        <w:t>并立即通知甲方，</w:t>
      </w:r>
      <w:r>
        <w:rPr>
          <w:rFonts w:hint="eastAsia" w:ascii="仿宋" w:hAnsi="仿宋" w:cs="仿宋"/>
          <w:color w:val="auto"/>
          <w:sz w:val="24"/>
          <w:szCs w:val="24"/>
          <w:highlight w:val="none"/>
          <w:lang w:val="en-US" w:eastAsia="zh-CN"/>
        </w:rPr>
        <w:t>并按照甲方的意见采取处理措施，</w:t>
      </w:r>
      <w:r>
        <w:rPr>
          <w:rFonts w:hint="eastAsia" w:ascii="仿宋" w:hAnsi="仿宋" w:eastAsia="仿宋" w:cs="仿宋"/>
          <w:color w:val="auto"/>
          <w:sz w:val="24"/>
          <w:szCs w:val="24"/>
          <w:highlight w:val="none"/>
        </w:rPr>
        <w:t>同时应协助甲方向相关责任人索赔。</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cs="仿宋"/>
          <w:color w:val="auto"/>
          <w:sz w:val="24"/>
          <w:szCs w:val="24"/>
          <w:highlight w:val="none"/>
          <w:lang w:val="en-US" w:eastAsia="zh-CN"/>
        </w:rPr>
        <w:t>10</w:t>
      </w:r>
      <w:r>
        <w:rPr>
          <w:rFonts w:hint="eastAsia" w:ascii="仿宋" w:hAnsi="仿宋" w:eastAsia="仿宋" w:cs="仿宋"/>
          <w:color w:val="auto"/>
          <w:sz w:val="24"/>
          <w:szCs w:val="24"/>
          <w:highlight w:val="none"/>
        </w:rPr>
        <w:t>、</w:t>
      </w:r>
      <w:r>
        <w:rPr>
          <w:rFonts w:hint="eastAsia" w:ascii="仿宋" w:hAnsi="仿宋" w:cs="仿宋"/>
          <w:color w:val="auto"/>
          <w:sz w:val="24"/>
          <w:szCs w:val="24"/>
          <w:highlight w:val="none"/>
          <w:lang w:val="en-US" w:eastAsia="zh-CN"/>
        </w:rPr>
        <w:t>如</w:t>
      </w:r>
      <w:r>
        <w:rPr>
          <w:rFonts w:hint="eastAsia" w:ascii="仿宋" w:hAnsi="仿宋" w:eastAsia="仿宋" w:cs="仿宋"/>
          <w:color w:val="auto"/>
          <w:sz w:val="24"/>
          <w:szCs w:val="24"/>
          <w:highlight w:val="none"/>
        </w:rPr>
        <w:t>乙方</w:t>
      </w:r>
      <w:r>
        <w:rPr>
          <w:rFonts w:hint="eastAsia" w:ascii="仿宋" w:hAnsi="仿宋" w:cs="仿宋"/>
          <w:color w:val="auto"/>
          <w:sz w:val="24"/>
          <w:szCs w:val="24"/>
          <w:highlight w:val="none"/>
          <w:lang w:val="en-US" w:eastAsia="zh-CN"/>
        </w:rPr>
        <w:t>已经安排</w:t>
      </w:r>
      <w:r>
        <w:rPr>
          <w:rFonts w:hint="eastAsia" w:ascii="仿宋" w:hAnsi="仿宋" w:eastAsia="仿宋" w:cs="仿宋"/>
          <w:color w:val="auto"/>
          <w:sz w:val="24"/>
          <w:szCs w:val="24"/>
          <w:highlight w:val="none"/>
        </w:rPr>
        <w:t>订舱后，甲方要求变更订舱单所列事项的，应在货物装船两天前</w:t>
      </w:r>
      <w:r>
        <w:rPr>
          <w:rFonts w:hint="eastAsia" w:ascii="仿宋" w:hAnsi="仿宋" w:eastAsia="仿宋" w:cs="仿宋"/>
          <w:color w:val="auto"/>
          <w:sz w:val="24"/>
          <w:szCs w:val="24"/>
          <w:highlight w:val="none"/>
          <w:lang w:val="en-US" w:eastAsia="zh-CN"/>
        </w:rPr>
        <w:t>或</w:t>
      </w:r>
      <w:r>
        <w:rPr>
          <w:rFonts w:hint="eastAsia" w:ascii="仿宋" w:hAnsi="仿宋" w:eastAsia="仿宋" w:cs="仿宋"/>
          <w:color w:val="auto"/>
          <w:sz w:val="24"/>
          <w:szCs w:val="24"/>
          <w:highlight w:val="none"/>
        </w:rPr>
        <w:t>在船公司可接受时间内</w:t>
      </w:r>
      <w:r>
        <w:rPr>
          <w:rFonts w:hint="eastAsia" w:ascii="仿宋" w:hAnsi="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并</w:t>
      </w:r>
      <w:r>
        <w:rPr>
          <w:rFonts w:hint="eastAsia" w:ascii="仿宋" w:hAnsi="仿宋" w:eastAsia="仿宋" w:cs="仿宋"/>
          <w:color w:val="auto"/>
          <w:sz w:val="24"/>
          <w:szCs w:val="24"/>
          <w:highlight w:val="none"/>
        </w:rPr>
        <w:t>向乙方出具书面更改，注明日期并加盖甲方印章。</w:t>
      </w:r>
      <w:r>
        <w:rPr>
          <w:rFonts w:hint="eastAsia" w:ascii="仿宋" w:hAnsi="仿宋" w:cs="仿宋"/>
          <w:color w:val="auto"/>
          <w:sz w:val="24"/>
          <w:szCs w:val="24"/>
          <w:highlight w:val="none"/>
          <w:lang w:val="en-US" w:eastAsia="zh-CN"/>
        </w:rPr>
        <w:t>非</w:t>
      </w:r>
      <w:r>
        <w:rPr>
          <w:rFonts w:hint="eastAsia" w:ascii="仿宋" w:hAnsi="仿宋" w:eastAsia="仿宋" w:cs="仿宋"/>
          <w:color w:val="auto"/>
          <w:sz w:val="24"/>
          <w:szCs w:val="24"/>
          <w:highlight w:val="none"/>
        </w:rPr>
        <w:t>因</w:t>
      </w:r>
      <w:r>
        <w:rPr>
          <w:rFonts w:hint="eastAsia" w:ascii="仿宋" w:hAnsi="仿宋" w:cs="仿宋"/>
          <w:color w:val="auto"/>
          <w:sz w:val="24"/>
          <w:szCs w:val="24"/>
          <w:highlight w:val="none"/>
          <w:lang w:val="en-US" w:eastAsia="zh-CN"/>
        </w:rPr>
        <w:t>乙方原因，</w:t>
      </w:r>
      <w:r>
        <w:rPr>
          <w:rFonts w:hint="eastAsia" w:ascii="仿宋" w:hAnsi="仿宋" w:eastAsia="仿宋" w:cs="仿宋"/>
          <w:color w:val="auto"/>
          <w:sz w:val="24"/>
          <w:szCs w:val="24"/>
          <w:highlight w:val="none"/>
        </w:rPr>
        <w:t>变更订舱事项所引起的各项费用，由甲方承担</w:t>
      </w:r>
      <w:r>
        <w:rPr>
          <w:rFonts w:hint="eastAsia" w:ascii="仿宋" w:hAnsi="仿宋" w:cs="仿宋"/>
          <w:color w:val="auto"/>
          <w:sz w:val="24"/>
          <w:szCs w:val="24"/>
          <w:highlight w:val="none"/>
          <w:lang w:eastAsia="zh-CN"/>
        </w:rPr>
        <w:t>。</w:t>
      </w:r>
      <w:r>
        <w:rPr>
          <w:rFonts w:hint="eastAsia" w:ascii="仿宋" w:hAnsi="仿宋" w:cs="仿宋"/>
          <w:color w:val="auto"/>
          <w:sz w:val="24"/>
          <w:szCs w:val="24"/>
          <w:highlight w:val="none"/>
          <w:lang w:val="en-US" w:eastAsia="zh-CN"/>
        </w:rPr>
        <w:t>如因乙方原因，变更</w:t>
      </w:r>
      <w:r>
        <w:rPr>
          <w:rFonts w:hint="eastAsia" w:ascii="仿宋" w:hAnsi="仿宋" w:eastAsia="仿宋" w:cs="仿宋"/>
          <w:color w:val="auto"/>
          <w:sz w:val="24"/>
          <w:szCs w:val="24"/>
          <w:highlight w:val="none"/>
        </w:rPr>
        <w:t>订舱事项所引起的各项费用</w:t>
      </w:r>
      <w:r>
        <w:rPr>
          <w:rFonts w:hint="eastAsia" w:ascii="仿宋" w:hAnsi="仿宋" w:cs="仿宋"/>
          <w:color w:val="auto"/>
          <w:sz w:val="24"/>
          <w:szCs w:val="24"/>
          <w:highlight w:val="none"/>
          <w:lang w:eastAsia="zh-CN"/>
        </w:rPr>
        <w:t>，</w:t>
      </w:r>
      <w:r>
        <w:rPr>
          <w:rFonts w:hint="eastAsia" w:ascii="仿宋" w:hAnsi="仿宋" w:cs="仿宋"/>
          <w:color w:val="auto"/>
          <w:sz w:val="24"/>
          <w:szCs w:val="24"/>
          <w:highlight w:val="none"/>
          <w:lang w:val="en-US" w:eastAsia="zh-CN"/>
        </w:rPr>
        <w:t>由乙方承担。</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cs="仿宋"/>
          <w:color w:val="auto"/>
          <w:sz w:val="24"/>
          <w:szCs w:val="24"/>
          <w:highlight w:val="none"/>
          <w:lang w:val="en-US" w:eastAsia="zh-CN"/>
        </w:rPr>
        <w:t>11</w:t>
      </w:r>
      <w:r>
        <w:rPr>
          <w:rFonts w:hint="eastAsia" w:ascii="仿宋" w:hAnsi="仿宋" w:eastAsia="仿宋" w:cs="仿宋"/>
          <w:color w:val="auto"/>
          <w:sz w:val="24"/>
          <w:szCs w:val="24"/>
          <w:highlight w:val="none"/>
        </w:rPr>
        <w:t>、</w:t>
      </w:r>
      <w:r>
        <w:rPr>
          <w:rFonts w:hint="eastAsia" w:ascii="仿宋" w:hAnsi="仿宋" w:cs="仿宋"/>
          <w:color w:val="auto"/>
          <w:sz w:val="24"/>
          <w:szCs w:val="24"/>
          <w:highlight w:val="none"/>
          <w:lang w:val="en-US" w:eastAsia="zh-CN"/>
        </w:rPr>
        <w:t>甲</w:t>
      </w:r>
      <w:r>
        <w:rPr>
          <w:rFonts w:hint="eastAsia" w:ascii="仿宋" w:hAnsi="仿宋" w:eastAsia="仿宋" w:cs="仿宋"/>
          <w:color w:val="auto"/>
          <w:sz w:val="24"/>
          <w:szCs w:val="24"/>
          <w:highlight w:val="none"/>
        </w:rPr>
        <w:t>方应按照集装箱所有人或者经营人的要求使用集装箱，随时掌握集装箱用箱情况，若未在船期按时装运的应立即通知乙方。甲方超过集装箱所有人或者经营人提供的免费使用期限未归还集装箱的，或者使用中造成集装箱损坏、灭失、污染的，若第三方向乙方收取集装箱超期使用费、清污费、洗箱费或者其他费用的，甲方同意按照第三方规定的费率或者索赔的金额向乙方支付此笔费用。</w:t>
      </w: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rPr>
      </w:pPr>
      <w:r>
        <w:rPr>
          <w:rFonts w:hint="eastAsia" w:ascii="仿宋" w:hAnsi="仿宋" w:cs="仿宋"/>
          <w:color w:val="auto"/>
          <w:sz w:val="24"/>
          <w:szCs w:val="24"/>
          <w:highlight w:val="none"/>
          <w:lang w:val="en-US" w:eastAsia="zh-CN"/>
        </w:rPr>
        <w:t>12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甲方在其委托乙方办理的代运货物中，不得夹带易燃、易爆物品及国家规定的禁止进出口或者违反进出口条例的物品。</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1"/>
        <w:textAlignment w:val="auto"/>
        <w:rPr>
          <w:rFonts w:hint="eastAsia"/>
          <w:color w:val="auto"/>
        </w:rPr>
      </w:pPr>
      <w:r>
        <w:rPr>
          <w:rFonts w:hint="eastAsia" w:ascii="仿宋" w:hAnsi="仿宋" w:eastAsia="仿宋" w:cs="仿宋"/>
          <w:color w:val="auto"/>
          <w:sz w:val="24"/>
          <w:szCs w:val="24"/>
          <w:highlight w:val="none"/>
          <w:lang w:val="en-US" w:eastAsia="zh-CN"/>
        </w:rPr>
        <w:t>1</w:t>
      </w:r>
      <w:r>
        <w:rPr>
          <w:rFonts w:hint="eastAsia" w:ascii="仿宋" w:hAnsi="仿宋" w:cs="仿宋"/>
          <w:color w:val="auto"/>
          <w:sz w:val="24"/>
          <w:szCs w:val="24"/>
          <w:highlight w:val="none"/>
          <w:lang w:val="en-US" w:eastAsia="zh-CN"/>
        </w:rPr>
        <w:t>3</w:t>
      </w:r>
      <w:r>
        <w:rPr>
          <w:rFonts w:hint="eastAsia" w:ascii="仿宋" w:hAnsi="仿宋" w:eastAsia="仿宋" w:cs="仿宋"/>
          <w:color w:val="auto"/>
          <w:sz w:val="24"/>
          <w:szCs w:val="24"/>
          <w:highlight w:val="none"/>
        </w:rPr>
        <w:t>、货物到达目的港后，甲方应当积极督促目的港收货人提货，如目的港无人提货或收货人拒绝提货，由此产生的滞港费、滞柜费等所有费用由甲方承担</w:t>
      </w:r>
      <w:r>
        <w:rPr>
          <w:rFonts w:hint="eastAsia" w:ascii="仿宋" w:hAnsi="仿宋" w:cs="仿宋"/>
          <w:color w:val="auto"/>
          <w:sz w:val="24"/>
          <w:szCs w:val="24"/>
          <w:highlight w:val="none"/>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cs="仿宋"/>
          <w:color w:val="auto"/>
          <w:kern w:val="2"/>
          <w:sz w:val="24"/>
          <w:szCs w:val="24"/>
          <w:highlight w:val="none"/>
          <w:lang w:val="en-US" w:eastAsia="zh-CN" w:bidi="ar-SA"/>
        </w:rPr>
        <w:t>14、</w:t>
      </w:r>
      <w:r>
        <w:rPr>
          <w:rFonts w:hint="eastAsia" w:ascii="仿宋" w:hAnsi="仿宋" w:eastAsia="仿宋" w:cs="仿宋"/>
          <w:color w:val="auto"/>
          <w:kern w:val="2"/>
          <w:sz w:val="24"/>
          <w:szCs w:val="24"/>
          <w:highlight w:val="none"/>
          <w:lang w:val="en-US" w:eastAsia="zh-CN" w:bidi="ar-SA"/>
        </w:rPr>
        <w:t>乙方应根据货物发运情况，</w:t>
      </w:r>
      <w:r>
        <w:rPr>
          <w:rFonts w:hint="eastAsia" w:ascii="仿宋" w:hAnsi="仿宋" w:cs="仿宋"/>
          <w:color w:val="auto"/>
          <w:kern w:val="2"/>
          <w:sz w:val="24"/>
          <w:szCs w:val="24"/>
          <w:highlight w:val="none"/>
          <w:lang w:val="en-US" w:eastAsia="zh-CN" w:bidi="ar-SA"/>
        </w:rPr>
        <w:t>应</w:t>
      </w:r>
      <w:r>
        <w:rPr>
          <w:rFonts w:hint="eastAsia" w:ascii="仿宋" w:hAnsi="仿宋" w:eastAsia="仿宋" w:cs="仿宋"/>
          <w:color w:val="auto"/>
          <w:kern w:val="2"/>
          <w:sz w:val="24"/>
          <w:szCs w:val="24"/>
          <w:highlight w:val="none"/>
          <w:lang w:val="en-US" w:eastAsia="zh-CN" w:bidi="ar-SA"/>
        </w:rPr>
        <w:t>及时跟踪反馈甲方货物发运动态及预计到港时间</w:t>
      </w:r>
      <w:r>
        <w:rPr>
          <w:rFonts w:hint="eastAsia" w:ascii="仿宋" w:hAnsi="仿宋" w:cs="仿宋"/>
          <w:color w:val="auto"/>
          <w:kern w:val="2"/>
          <w:sz w:val="24"/>
          <w:szCs w:val="24"/>
          <w:highlight w:val="none"/>
          <w:lang w:val="en-US" w:eastAsia="zh-CN" w:bidi="ar-SA"/>
        </w:rPr>
        <w:t>，若因乙方未及时通知，由此产生的</w:t>
      </w:r>
      <w:r>
        <w:rPr>
          <w:rFonts w:hint="eastAsia" w:ascii="仿宋" w:hAnsi="仿宋" w:eastAsia="仿宋" w:cs="仿宋"/>
          <w:color w:val="auto"/>
          <w:sz w:val="24"/>
          <w:szCs w:val="24"/>
          <w:highlight w:val="none"/>
        </w:rPr>
        <w:t>滞港费、滞柜费等所有费用</w:t>
      </w:r>
      <w:r>
        <w:rPr>
          <w:rFonts w:hint="eastAsia" w:ascii="仿宋" w:hAnsi="仿宋" w:cs="仿宋"/>
          <w:color w:val="auto"/>
          <w:sz w:val="24"/>
          <w:szCs w:val="24"/>
          <w:highlight w:val="none"/>
          <w:lang w:val="en-US" w:eastAsia="zh-CN"/>
        </w:rPr>
        <w:t>以及乙方的全部损失</w:t>
      </w:r>
      <w:r>
        <w:rPr>
          <w:rFonts w:hint="eastAsia" w:ascii="仿宋" w:hAnsi="仿宋" w:eastAsia="仿宋" w:cs="仿宋"/>
          <w:color w:val="auto"/>
          <w:sz w:val="24"/>
          <w:szCs w:val="24"/>
          <w:highlight w:val="none"/>
        </w:rPr>
        <w:t>由</w:t>
      </w:r>
      <w:r>
        <w:rPr>
          <w:rFonts w:hint="eastAsia" w:ascii="仿宋" w:hAnsi="仿宋" w:cs="仿宋"/>
          <w:color w:val="auto"/>
          <w:sz w:val="24"/>
          <w:szCs w:val="24"/>
          <w:highlight w:val="none"/>
          <w:lang w:val="en-US" w:eastAsia="zh-CN"/>
        </w:rPr>
        <w:t>乙方承担。</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cs="仿宋"/>
          <w:color w:val="auto"/>
          <w:kern w:val="2"/>
          <w:sz w:val="24"/>
          <w:szCs w:val="24"/>
          <w:highlight w:val="none"/>
          <w:lang w:val="en-US" w:eastAsia="zh-CN" w:bidi="ar-SA"/>
        </w:rPr>
        <w:t>15、</w:t>
      </w:r>
      <w:r>
        <w:rPr>
          <w:rFonts w:hint="eastAsia" w:ascii="仿宋" w:hAnsi="仿宋" w:eastAsia="仿宋" w:cs="仿宋"/>
          <w:color w:val="auto"/>
          <w:kern w:val="2"/>
          <w:sz w:val="24"/>
          <w:szCs w:val="24"/>
          <w:highlight w:val="none"/>
          <w:lang w:val="en-US" w:eastAsia="zh-CN" w:bidi="ar-SA"/>
        </w:rPr>
        <w:t>乙方作为甲方委托运输货物的货运代理人，应切实履行货运代理人合理、谨慎的义务，收到甲方邮寄的正本背书海运提单</w:t>
      </w:r>
      <w:r>
        <w:rPr>
          <w:rFonts w:hint="eastAsia" w:ascii="仿宋" w:hAnsi="仿宋" w:cs="仿宋"/>
          <w:color w:val="auto"/>
          <w:kern w:val="2"/>
          <w:sz w:val="24"/>
          <w:szCs w:val="24"/>
          <w:highlight w:val="none"/>
          <w:lang w:val="en-US" w:eastAsia="zh-CN" w:bidi="ar-SA"/>
        </w:rPr>
        <w:t>及换单保函后</w:t>
      </w:r>
      <w:r>
        <w:rPr>
          <w:rFonts w:hint="eastAsia" w:ascii="仿宋" w:hAnsi="仿宋" w:eastAsia="仿宋" w:cs="仿宋"/>
          <w:color w:val="auto"/>
          <w:kern w:val="2"/>
          <w:sz w:val="24"/>
          <w:szCs w:val="24"/>
          <w:highlight w:val="none"/>
          <w:lang w:val="en-US" w:eastAsia="zh-CN" w:bidi="ar-SA"/>
        </w:rPr>
        <w:t>，应及时办理放单事宜。</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1"/>
        <w:textAlignment w:val="auto"/>
        <w:rPr>
          <w:rFonts w:hint="eastAsia" w:ascii="仿宋" w:hAnsi="仿宋" w:eastAsia="仿宋" w:cs="仿宋"/>
          <w:color w:val="auto"/>
          <w:sz w:val="24"/>
          <w:szCs w:val="24"/>
          <w:highlight w:val="none"/>
          <w:lang w:eastAsia="zh-CN"/>
        </w:rPr>
      </w:pPr>
      <w:r>
        <w:rPr>
          <w:rFonts w:hint="eastAsia" w:ascii="仿宋" w:hAnsi="仿宋" w:cs="仿宋"/>
          <w:strike w:val="0"/>
          <w:color w:val="auto"/>
          <w:kern w:val="2"/>
          <w:sz w:val="24"/>
          <w:szCs w:val="24"/>
          <w:highlight w:val="none"/>
          <w:lang w:val="en-US" w:eastAsia="zh-CN" w:bidi="ar-SA"/>
        </w:rPr>
        <w:t>四</w:t>
      </w:r>
      <w:r>
        <w:rPr>
          <w:rFonts w:hint="eastAsia" w:ascii="仿宋" w:hAnsi="仿宋" w:eastAsia="仿宋" w:cs="仿宋"/>
          <w:color w:val="auto"/>
          <w:sz w:val="24"/>
          <w:szCs w:val="24"/>
          <w:highlight w:val="none"/>
          <w:lang w:val="en-US" w:eastAsia="zh-CN"/>
        </w:rPr>
        <w:t>、价格和结算</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1"/>
        <w:textAlignment w:val="auto"/>
        <w:rPr>
          <w:rFonts w:hint="eastAsia" w:ascii="仿宋" w:hAnsi="仿宋" w:eastAsia="仿宋" w:cs="仿宋"/>
          <w:strike w:val="0"/>
          <w:dstrike w:val="0"/>
          <w:color w:val="000000"/>
          <w:sz w:val="24"/>
          <w:szCs w:val="24"/>
          <w:highlight w:val="none"/>
        </w:rPr>
      </w:pPr>
      <w:r>
        <w:rPr>
          <w:rFonts w:hint="eastAsia" w:ascii="仿宋" w:hAnsi="仿宋" w:cs="仿宋"/>
          <w:color w:val="auto"/>
          <w:sz w:val="24"/>
          <w:szCs w:val="24"/>
          <w:highlight w:val="none"/>
          <w:lang w:val="en-US" w:eastAsia="zh-CN"/>
        </w:rPr>
        <w:t>1、每批发运货物所产生的费用，</w:t>
      </w:r>
      <w:r>
        <w:rPr>
          <w:rFonts w:hint="eastAsia" w:ascii="仿宋" w:hAnsi="仿宋" w:cs="仿宋"/>
          <w:color w:val="000000"/>
          <w:sz w:val="24"/>
          <w:szCs w:val="24"/>
          <w:highlight w:val="none"/>
          <w:lang w:val="en-US" w:eastAsia="zh-CN"/>
        </w:rPr>
        <w:t>以乙方发送给甲方并经甲方确认的</w:t>
      </w:r>
      <w:r>
        <w:rPr>
          <w:rFonts w:hint="eastAsia" w:ascii="仿宋" w:hAnsi="仿宋" w:eastAsia="仿宋" w:cs="仿宋"/>
          <w:color w:val="000000"/>
          <w:sz w:val="24"/>
          <w:szCs w:val="24"/>
          <w:highlight w:val="none"/>
        </w:rPr>
        <w:t>报价单作为合同执行和结算依据。</w:t>
      </w:r>
      <w:r>
        <w:rPr>
          <w:rFonts w:hint="eastAsia" w:ascii="仿宋" w:hAnsi="仿宋" w:cs="仿宋"/>
          <w:color w:val="000000"/>
          <w:sz w:val="24"/>
          <w:szCs w:val="24"/>
          <w:highlight w:val="none"/>
          <w:lang w:val="en-US" w:eastAsia="zh-CN"/>
        </w:rPr>
        <w:t>双方一单一结，</w:t>
      </w:r>
      <w:r>
        <w:rPr>
          <w:rFonts w:hint="eastAsia" w:ascii="仿宋" w:hAnsi="仿宋" w:eastAsia="仿宋" w:cs="仿宋"/>
          <w:sz w:val="24"/>
          <w:szCs w:val="24"/>
          <w:highlight w:val="none"/>
        </w:rPr>
        <w:t>乙方将费用结算账单发给甲方，</w:t>
      </w:r>
      <w:bookmarkStart w:id="16" w:name="OLE_LINK3"/>
      <w:r>
        <w:rPr>
          <w:rFonts w:hint="eastAsia" w:ascii="仿宋" w:hAnsi="仿宋" w:eastAsia="仿宋" w:cs="仿宋"/>
          <w:sz w:val="24"/>
          <w:szCs w:val="24"/>
          <w:highlight w:val="none"/>
        </w:rPr>
        <w:t>甲方在</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个工作日内核对确认</w:t>
      </w:r>
      <w:bookmarkEnd w:id="16"/>
      <w:r>
        <w:rPr>
          <w:rFonts w:hint="eastAsia" w:ascii="仿宋" w:hAnsi="仿宋" w:eastAsia="仿宋" w:cs="仿宋"/>
          <w:sz w:val="24"/>
          <w:szCs w:val="24"/>
          <w:highlight w:val="none"/>
        </w:rPr>
        <w:t>，乙方开出零税率发票给甲方，甲方在收到发票3</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天内，</w:t>
      </w:r>
      <w:r>
        <w:rPr>
          <w:rFonts w:hint="eastAsia" w:ascii="仿宋" w:hAnsi="仿宋" w:eastAsia="仿宋" w:cs="仿宋"/>
          <w:color w:val="000000"/>
          <w:sz w:val="24"/>
          <w:szCs w:val="24"/>
          <w:highlight w:val="none"/>
        </w:rPr>
        <w:t>全额支付给乙方</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若甲方要求开立6%的增值税发票，则</w:t>
      </w:r>
      <w:r>
        <w:rPr>
          <w:rFonts w:hint="eastAsia" w:ascii="仿宋" w:hAnsi="仿宋" w:eastAsia="仿宋" w:cs="仿宋"/>
          <w:strike w:val="0"/>
          <w:dstrike w:val="0"/>
          <w:color w:val="000000"/>
          <w:sz w:val="24"/>
          <w:szCs w:val="24"/>
          <w:highlight w:val="none"/>
        </w:rPr>
        <w:t>乙方根据</w:t>
      </w:r>
      <w:r>
        <w:rPr>
          <w:rFonts w:hint="eastAsia" w:ascii="仿宋" w:hAnsi="仿宋" w:cs="仿宋"/>
          <w:strike w:val="0"/>
          <w:dstrike w:val="0"/>
          <w:color w:val="000000"/>
          <w:sz w:val="24"/>
          <w:szCs w:val="24"/>
          <w:highlight w:val="none"/>
          <w:lang w:val="en-US" w:eastAsia="zh-CN"/>
        </w:rPr>
        <w:t>实际</w:t>
      </w:r>
      <w:r>
        <w:rPr>
          <w:rFonts w:hint="eastAsia" w:ascii="仿宋" w:hAnsi="仿宋" w:eastAsia="仿宋" w:cs="仿宋"/>
          <w:strike w:val="0"/>
          <w:dstrike w:val="0"/>
          <w:color w:val="000000"/>
          <w:sz w:val="24"/>
          <w:szCs w:val="24"/>
          <w:highlight w:val="none"/>
        </w:rPr>
        <w:t>金额增加6%增值税，开具增值税专用发票</w:t>
      </w:r>
      <w:r>
        <w:rPr>
          <w:rFonts w:hint="eastAsia" w:ascii="仿宋" w:hAnsi="仿宋" w:cs="仿宋"/>
          <w:strike w:val="0"/>
          <w:dstrike w:val="0"/>
          <w:color w:val="00000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1"/>
        <w:textAlignment w:val="auto"/>
        <w:rPr>
          <w:rFonts w:hint="eastAsia" w:ascii="仿宋" w:hAnsi="仿宋" w:eastAsia="仿宋" w:cs="仿宋"/>
          <w:color w:val="000000"/>
          <w:sz w:val="24"/>
          <w:szCs w:val="24"/>
          <w:highlight w:val="none"/>
          <w:lang w:eastAsia="zh-CN"/>
        </w:rPr>
      </w:pPr>
      <w:r>
        <w:rPr>
          <w:rFonts w:hint="eastAsia" w:ascii="仿宋" w:hAnsi="仿宋" w:cs="仿宋"/>
          <w:color w:val="000000"/>
          <w:sz w:val="24"/>
          <w:szCs w:val="24"/>
          <w:highlight w:val="none"/>
          <w:lang w:val="en-US" w:eastAsia="zh-CN"/>
        </w:rPr>
        <w:t>2、特殊情况下，</w:t>
      </w:r>
      <w:r>
        <w:rPr>
          <w:rFonts w:hint="eastAsia" w:ascii="仿宋" w:hAnsi="仿宋" w:eastAsia="仿宋" w:cs="仿宋"/>
          <w:color w:val="000000"/>
          <w:sz w:val="24"/>
          <w:szCs w:val="24"/>
          <w:highlight w:val="none"/>
        </w:rPr>
        <w:t>对于实际发生了</w:t>
      </w:r>
      <w:r>
        <w:rPr>
          <w:rFonts w:hint="eastAsia" w:ascii="仿宋" w:hAnsi="仿宋" w:eastAsia="仿宋" w:cs="仿宋"/>
          <w:color w:val="000000"/>
          <w:sz w:val="24"/>
          <w:szCs w:val="24"/>
          <w:highlight w:val="none"/>
          <w:lang w:val="en-US" w:eastAsia="zh-CN"/>
        </w:rPr>
        <w:t>报价单</w:t>
      </w:r>
      <w:r>
        <w:rPr>
          <w:rFonts w:hint="eastAsia" w:ascii="仿宋" w:hAnsi="仿宋" w:eastAsia="仿宋" w:cs="仿宋"/>
          <w:color w:val="000000"/>
          <w:sz w:val="24"/>
          <w:szCs w:val="24"/>
          <w:highlight w:val="none"/>
        </w:rPr>
        <w:t>外的不可预见</w:t>
      </w:r>
      <w:r>
        <w:rPr>
          <w:rFonts w:hint="eastAsia" w:ascii="仿宋" w:hAnsi="仿宋" w:cs="仿宋"/>
          <w:color w:val="000000"/>
          <w:sz w:val="24"/>
          <w:szCs w:val="24"/>
          <w:highlight w:val="none"/>
          <w:lang w:val="en-US" w:eastAsia="zh-CN"/>
        </w:rPr>
        <w:t>或突发性</w:t>
      </w:r>
      <w:r>
        <w:rPr>
          <w:rFonts w:hint="eastAsia" w:ascii="仿宋" w:hAnsi="仿宋" w:eastAsia="仿宋" w:cs="仿宋"/>
          <w:color w:val="000000"/>
          <w:sz w:val="24"/>
          <w:szCs w:val="24"/>
          <w:highlight w:val="none"/>
        </w:rPr>
        <w:t>的</w:t>
      </w:r>
      <w:r>
        <w:rPr>
          <w:rFonts w:hint="eastAsia" w:ascii="仿宋" w:hAnsi="仿宋" w:cs="仿宋"/>
          <w:color w:val="000000"/>
          <w:sz w:val="24"/>
          <w:szCs w:val="24"/>
          <w:highlight w:val="none"/>
          <w:lang w:val="en-US" w:eastAsia="zh-CN"/>
        </w:rPr>
        <w:t>超出正常报价范围的</w:t>
      </w:r>
      <w:r>
        <w:rPr>
          <w:rFonts w:hint="eastAsia" w:ascii="仿宋" w:hAnsi="仿宋" w:eastAsia="仿宋" w:cs="仿宋"/>
          <w:color w:val="000000"/>
          <w:sz w:val="24"/>
          <w:szCs w:val="24"/>
          <w:highlight w:val="none"/>
        </w:rPr>
        <w:t>其他</w:t>
      </w:r>
      <w:r>
        <w:rPr>
          <w:rFonts w:hint="eastAsia" w:ascii="仿宋" w:hAnsi="仿宋" w:cs="仿宋"/>
          <w:color w:val="000000"/>
          <w:sz w:val="24"/>
          <w:szCs w:val="24"/>
          <w:highlight w:val="none"/>
          <w:lang w:val="en-US" w:eastAsia="zh-CN"/>
        </w:rPr>
        <w:t>费用</w:t>
      </w:r>
      <w:r>
        <w:rPr>
          <w:rFonts w:hint="eastAsia" w:ascii="仿宋" w:hAnsi="仿宋" w:eastAsia="仿宋" w:cs="仿宋"/>
          <w:color w:val="000000"/>
          <w:sz w:val="24"/>
          <w:szCs w:val="24"/>
          <w:highlight w:val="none"/>
        </w:rPr>
        <w:t>，发生后，经甲方确认后据实结算</w:t>
      </w:r>
      <w:r>
        <w:rPr>
          <w:rFonts w:hint="eastAsia" w:ascii="仿宋" w:hAnsi="仿宋" w:cs="仿宋"/>
          <w:color w:val="000000"/>
          <w:sz w:val="24"/>
          <w:szCs w:val="24"/>
          <w:highlight w:val="none"/>
          <w:lang w:eastAsia="zh-CN"/>
        </w:rPr>
        <w:t>；</w:t>
      </w:r>
      <w:r>
        <w:rPr>
          <w:rFonts w:hint="eastAsia" w:ascii="仿宋" w:hAnsi="仿宋" w:cs="仿宋"/>
          <w:color w:val="000000"/>
          <w:sz w:val="24"/>
          <w:szCs w:val="24"/>
          <w:highlight w:val="none"/>
          <w:lang w:val="en-US" w:eastAsia="zh-CN"/>
        </w:rPr>
        <w:t>乙方须在该费用发生前或刚发生时3个工作日内向甲方报告，并须经甲方确认</w:t>
      </w:r>
      <w:r>
        <w:rPr>
          <w:rFonts w:hint="eastAsia" w:ascii="仿宋" w:hAnsi="仿宋" w:eastAsia="仿宋" w:cs="仿宋"/>
          <w:color w:val="000000"/>
          <w:sz w:val="24"/>
          <w:szCs w:val="24"/>
          <w:highlight w:val="none"/>
        </w:rPr>
        <w:t>。</w:t>
      </w:r>
      <w:r>
        <w:rPr>
          <w:rFonts w:hint="eastAsia" w:ascii="仿宋" w:hAnsi="仿宋" w:cs="仿宋"/>
          <w:color w:val="000000"/>
          <w:sz w:val="24"/>
          <w:szCs w:val="24"/>
          <w:highlight w:val="none"/>
          <w:lang w:val="en-US" w:eastAsia="zh-CN"/>
        </w:rPr>
        <w:t>乙方</w:t>
      </w:r>
      <w:r>
        <w:rPr>
          <w:rFonts w:hint="eastAsia" w:ascii="仿宋" w:hAnsi="仿宋" w:eastAsia="仿宋" w:cs="仿宋"/>
          <w:color w:val="000000"/>
          <w:sz w:val="24"/>
          <w:szCs w:val="24"/>
          <w:highlight w:val="none"/>
        </w:rPr>
        <w:t>须提供对应的原始发票复印件</w:t>
      </w:r>
      <w:r>
        <w:rPr>
          <w:rFonts w:hint="eastAsia" w:ascii="仿宋" w:hAnsi="仿宋" w:cs="仿宋"/>
          <w:color w:val="000000"/>
          <w:sz w:val="24"/>
          <w:szCs w:val="24"/>
          <w:highlight w:val="none"/>
          <w:lang w:eastAsia="zh-CN"/>
        </w:rPr>
        <w:t>，</w:t>
      </w:r>
      <w:r>
        <w:rPr>
          <w:rFonts w:hint="eastAsia" w:ascii="仿宋" w:hAnsi="仿宋" w:eastAsia="仿宋" w:cs="仿宋"/>
          <w:color w:val="000000"/>
          <w:sz w:val="24"/>
          <w:szCs w:val="24"/>
          <w:highlight w:val="none"/>
        </w:rPr>
        <w:t>或其他证明文件</w:t>
      </w:r>
      <w:r>
        <w:rPr>
          <w:rFonts w:hint="eastAsia" w:ascii="仿宋" w:hAnsi="仿宋" w:cs="仿宋"/>
          <w:color w:val="000000"/>
          <w:sz w:val="24"/>
          <w:szCs w:val="24"/>
          <w:highlight w:val="none"/>
          <w:lang w:val="en-US" w:eastAsia="zh-CN"/>
        </w:rPr>
        <w:t>和说明</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乙方盖章</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w:t>
      </w:r>
      <w:r>
        <w:rPr>
          <w:rFonts w:hint="eastAsia" w:ascii="仿宋" w:hAnsi="仿宋" w:cs="仿宋"/>
          <w:color w:val="000000"/>
          <w:sz w:val="24"/>
          <w:szCs w:val="24"/>
          <w:highlight w:val="none"/>
          <w:lang w:val="en-US" w:eastAsia="zh-CN"/>
        </w:rPr>
        <w:t>原始</w:t>
      </w:r>
      <w:r>
        <w:rPr>
          <w:rFonts w:hint="eastAsia" w:ascii="仿宋" w:hAnsi="仿宋" w:eastAsia="仿宋" w:cs="仿宋"/>
          <w:color w:val="000000"/>
          <w:sz w:val="24"/>
          <w:szCs w:val="24"/>
          <w:highlight w:val="none"/>
        </w:rPr>
        <w:t>发票需备注提单号或空运单号，且发票金额应与甲方委托的货物独立对应。</w:t>
      </w:r>
      <w:r>
        <w:rPr>
          <w:rFonts w:hint="eastAsia" w:ascii="仿宋" w:hAnsi="仿宋" w:cs="仿宋"/>
          <w:color w:val="000000"/>
          <w:sz w:val="24"/>
          <w:szCs w:val="24"/>
          <w:highlight w:val="none"/>
          <w:lang w:val="en-US" w:eastAsia="zh-CN"/>
        </w:rPr>
        <w:t>该部分如发生，</w:t>
      </w:r>
      <w:r>
        <w:rPr>
          <w:rFonts w:hint="eastAsia" w:ascii="仿宋" w:hAnsi="仿宋" w:eastAsia="仿宋" w:cs="仿宋"/>
          <w:color w:val="000000"/>
          <w:sz w:val="24"/>
          <w:szCs w:val="24"/>
          <w:highlight w:val="none"/>
        </w:rPr>
        <w:t>乙方开具</w:t>
      </w:r>
      <w:r>
        <w:rPr>
          <w:rFonts w:hint="eastAsia" w:ascii="仿宋" w:hAnsi="仿宋" w:eastAsia="仿宋" w:cs="仿宋"/>
          <w:color w:val="000000"/>
          <w:sz w:val="24"/>
          <w:szCs w:val="24"/>
          <w:highlight w:val="none"/>
          <w:lang w:val="en-US" w:eastAsia="zh-CN"/>
        </w:rPr>
        <w:t>6%增值税</w:t>
      </w:r>
      <w:r>
        <w:rPr>
          <w:rFonts w:hint="eastAsia" w:ascii="仿宋" w:hAnsi="仿宋" w:eastAsia="仿宋" w:cs="仿宋"/>
          <w:color w:val="000000"/>
          <w:sz w:val="24"/>
          <w:szCs w:val="24"/>
          <w:highlight w:val="none"/>
        </w:rPr>
        <w:t>发票</w:t>
      </w:r>
      <w:r>
        <w:rPr>
          <w:rFonts w:hint="eastAsia" w:ascii="仿宋" w:hAnsi="仿宋" w:cs="仿宋"/>
          <w:color w:val="00000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1"/>
        <w:textAlignment w:val="auto"/>
        <w:rPr>
          <w:rFonts w:hint="eastAsia" w:ascii="仿宋" w:hAnsi="仿宋" w:eastAsia="仿宋" w:cs="仿宋"/>
          <w:bCs w:val="0"/>
          <w:color w:val="000000"/>
          <w:sz w:val="24"/>
          <w:szCs w:val="24"/>
          <w:highlight w:val="none"/>
          <w:lang w:val="en-US" w:eastAsia="zh-CN"/>
        </w:rPr>
      </w:pPr>
      <w:r>
        <w:rPr>
          <w:rFonts w:hint="eastAsia" w:ascii="仿宋" w:hAnsi="仿宋" w:cs="仿宋"/>
          <w:color w:val="000000"/>
          <w:sz w:val="24"/>
          <w:szCs w:val="24"/>
          <w:highlight w:val="none"/>
          <w:lang w:val="en-US" w:eastAsia="zh-CN"/>
        </w:rPr>
        <w:t>3、</w:t>
      </w:r>
      <w:r>
        <w:rPr>
          <w:rFonts w:hint="eastAsia" w:ascii="仿宋" w:hAnsi="仿宋" w:eastAsia="仿宋" w:cs="仿宋"/>
          <w:color w:val="000000"/>
          <w:sz w:val="24"/>
          <w:szCs w:val="24"/>
          <w:highlight w:val="none"/>
        </w:rPr>
        <w:t>甲方一次委托为一单，结费方式为一单一结，结费资料应包括：</w:t>
      </w:r>
      <w:r>
        <w:rPr>
          <w:rFonts w:hint="eastAsia" w:ascii="仿宋" w:hAnsi="仿宋" w:eastAsia="仿宋" w:cs="仿宋"/>
          <w:color w:val="000000"/>
          <w:sz w:val="24"/>
          <w:szCs w:val="24"/>
          <w:highlight w:val="none"/>
          <w:lang w:val="en-US" w:eastAsia="zh-CN"/>
        </w:rPr>
        <w:t>提单或空运单复印件</w:t>
      </w:r>
      <w:r>
        <w:rPr>
          <w:rFonts w:hint="eastAsia" w:ascii="仿宋" w:hAnsi="仿宋" w:eastAsia="仿宋" w:cs="仿宋"/>
          <w:color w:val="000000"/>
          <w:sz w:val="24"/>
          <w:szCs w:val="24"/>
          <w:highlight w:val="none"/>
        </w:rPr>
        <w:t>、业务账单</w:t>
      </w:r>
      <w:r>
        <w:rPr>
          <w:rFonts w:hint="eastAsia" w:ascii="仿宋" w:hAnsi="仿宋" w:cs="仿宋"/>
          <w:color w:val="000000"/>
          <w:sz w:val="24"/>
          <w:szCs w:val="24"/>
          <w:highlight w:val="none"/>
          <w:lang w:eastAsia="zh-CN"/>
        </w:rPr>
        <w:t>、</w:t>
      </w:r>
      <w:r>
        <w:rPr>
          <w:rFonts w:hint="eastAsia" w:ascii="仿宋" w:hAnsi="仿宋" w:cs="仿宋"/>
          <w:color w:val="000000"/>
          <w:sz w:val="24"/>
          <w:szCs w:val="24"/>
          <w:highlight w:val="none"/>
          <w:lang w:val="en-US" w:eastAsia="zh-CN"/>
        </w:rPr>
        <w:t>额外发生的</w:t>
      </w:r>
      <w:r>
        <w:rPr>
          <w:rFonts w:hint="eastAsia" w:ascii="仿宋" w:hAnsi="仿宋" w:eastAsia="仿宋" w:cs="仿宋"/>
          <w:color w:val="000000"/>
          <w:sz w:val="24"/>
          <w:szCs w:val="24"/>
          <w:highlight w:val="none"/>
        </w:rPr>
        <w:t>实报实销</w:t>
      </w:r>
      <w:r>
        <w:rPr>
          <w:rFonts w:hint="eastAsia" w:ascii="仿宋" w:hAnsi="仿宋" w:cs="仿宋"/>
          <w:color w:val="000000"/>
          <w:sz w:val="24"/>
          <w:szCs w:val="24"/>
          <w:highlight w:val="none"/>
          <w:lang w:val="en-US" w:eastAsia="zh-CN"/>
        </w:rPr>
        <w:t>原始</w:t>
      </w:r>
      <w:r>
        <w:rPr>
          <w:rFonts w:hint="eastAsia" w:ascii="仿宋" w:hAnsi="仿宋" w:eastAsia="仿宋" w:cs="仿宋"/>
          <w:color w:val="000000"/>
          <w:sz w:val="24"/>
          <w:szCs w:val="24"/>
          <w:highlight w:val="none"/>
        </w:rPr>
        <w:t>发票</w:t>
      </w:r>
      <w:r>
        <w:rPr>
          <w:rFonts w:hint="eastAsia" w:ascii="仿宋" w:hAnsi="仿宋" w:cs="仿宋"/>
          <w:color w:val="000000"/>
          <w:sz w:val="24"/>
          <w:szCs w:val="24"/>
          <w:highlight w:val="none"/>
          <w:lang w:val="en-US" w:eastAsia="zh-CN"/>
        </w:rPr>
        <w:t>复印件或证明材料</w:t>
      </w:r>
      <w:r>
        <w:rPr>
          <w:rFonts w:hint="eastAsia" w:ascii="仿宋" w:hAnsi="仿宋" w:eastAsia="仿宋" w:cs="仿宋"/>
          <w:color w:val="000000"/>
          <w:sz w:val="24"/>
          <w:szCs w:val="24"/>
          <w:highlight w:val="none"/>
        </w:rPr>
        <w:t>等相关材料。经甲方确认后通知乙方开具增值税专用发票。甲方统一按照人民币进行结算</w:t>
      </w:r>
      <w:r>
        <w:rPr>
          <w:rFonts w:hint="eastAsia" w:ascii="仿宋" w:hAnsi="仿宋" w:cs="仿宋"/>
          <w:color w:val="000000"/>
          <w:sz w:val="24"/>
          <w:szCs w:val="24"/>
          <w:highlight w:val="none"/>
          <w:lang w:eastAsia="zh-CN"/>
        </w:rPr>
        <w:t>；</w:t>
      </w:r>
      <w:r>
        <w:rPr>
          <w:rFonts w:hint="eastAsia" w:ascii="仿宋" w:hAnsi="仿宋" w:eastAsia="仿宋" w:cs="仿宋"/>
          <w:color w:val="000000"/>
          <w:sz w:val="24"/>
          <w:szCs w:val="24"/>
          <w:highlight w:val="none"/>
        </w:rPr>
        <w:t>国际段运输</w:t>
      </w:r>
      <w:r>
        <w:rPr>
          <w:rFonts w:hint="eastAsia" w:ascii="仿宋" w:hAnsi="仿宋" w:cs="仿宋"/>
          <w:color w:val="000000"/>
          <w:sz w:val="24"/>
          <w:szCs w:val="24"/>
          <w:highlight w:val="none"/>
          <w:lang w:val="en-US" w:eastAsia="zh-CN"/>
        </w:rPr>
        <w:t>如按外币报价的，</w:t>
      </w:r>
      <w:r>
        <w:rPr>
          <w:rFonts w:hint="eastAsia" w:ascii="仿宋" w:hAnsi="仿宋" w:eastAsia="仿宋" w:cs="仿宋"/>
          <w:color w:val="000000"/>
          <w:sz w:val="24"/>
          <w:szCs w:val="24"/>
          <w:highlight w:val="none"/>
        </w:rPr>
        <w:t>人民币对外币汇率按提单签发日当日中国银行发布汇率中间价结算</w:t>
      </w:r>
      <w:r>
        <w:rPr>
          <w:rFonts w:hint="eastAsia" w:ascii="仿宋" w:hAnsi="仿宋" w:eastAsia="仿宋" w:cs="仿宋"/>
          <w:color w:val="000000"/>
          <w:sz w:val="24"/>
          <w:szCs w:val="24"/>
          <w:highlight w:val="none"/>
          <w:lang w:eastAsia="zh-CN"/>
        </w:rPr>
        <w:t>，</w:t>
      </w:r>
      <w:r>
        <w:rPr>
          <w:rFonts w:hint="eastAsia" w:ascii="仿宋" w:hAnsi="仿宋" w:eastAsia="仿宋" w:cs="仿宋"/>
          <w:bCs w:val="0"/>
          <w:color w:val="000000"/>
          <w:sz w:val="24"/>
          <w:szCs w:val="24"/>
          <w:highlight w:val="none"/>
          <w:lang w:val="en-US" w:eastAsia="zh-CN"/>
        </w:rPr>
        <w:t>乙方按相应税率，开具发票。</w:t>
      </w:r>
    </w:p>
    <w:p>
      <w:pPr>
        <w:keepNext w:val="0"/>
        <w:keepLines w:val="0"/>
        <w:pageBreakBefore w:val="0"/>
        <w:widowControl w:val="0"/>
        <w:tabs>
          <w:tab w:val="left" w:pos="582"/>
        </w:tabs>
        <w:kinsoku/>
        <w:wordWrap/>
        <w:overflowPunct/>
        <w:topLinePunct w:val="0"/>
        <w:autoSpaceDE/>
        <w:autoSpaceDN/>
        <w:bidi w:val="0"/>
        <w:adjustRightInd/>
        <w:snapToGrid/>
        <w:spacing w:line="500" w:lineRule="exact"/>
        <w:textAlignment w:val="auto"/>
        <w:rPr>
          <w:rFonts w:hint="eastAsia" w:ascii="仿宋" w:hAnsi="仿宋" w:eastAsia="仿宋" w:cs="仿宋"/>
          <w:bCs w:val="0"/>
          <w:color w:val="000000"/>
          <w:sz w:val="24"/>
          <w:szCs w:val="24"/>
          <w:highlight w:val="none"/>
        </w:rPr>
      </w:pPr>
      <w:r>
        <w:rPr>
          <w:rFonts w:hint="eastAsia" w:ascii="仿宋" w:hAnsi="仿宋" w:cs="仿宋"/>
          <w:bCs w:val="0"/>
          <w:color w:val="000000"/>
          <w:sz w:val="24"/>
          <w:szCs w:val="24"/>
          <w:highlight w:val="none"/>
          <w:lang w:val="en-US" w:eastAsia="zh-CN"/>
        </w:rPr>
        <w:t>4、甲方</w:t>
      </w:r>
      <w:r>
        <w:rPr>
          <w:rFonts w:hint="eastAsia" w:ascii="仿宋" w:hAnsi="仿宋" w:eastAsia="仿宋" w:cs="仿宋"/>
          <w:bCs w:val="0"/>
          <w:color w:val="000000"/>
          <w:sz w:val="24"/>
          <w:szCs w:val="24"/>
          <w:highlight w:val="none"/>
          <w:lang w:val="en-US" w:eastAsia="zh-CN"/>
        </w:rPr>
        <w:t>开票</w:t>
      </w:r>
      <w:r>
        <w:rPr>
          <w:rFonts w:hint="eastAsia" w:ascii="仿宋" w:hAnsi="仿宋" w:cs="仿宋"/>
          <w:bCs w:val="0"/>
          <w:color w:val="000000"/>
          <w:sz w:val="24"/>
          <w:szCs w:val="24"/>
          <w:highlight w:val="none"/>
          <w:lang w:val="en-US" w:eastAsia="zh-CN"/>
        </w:rPr>
        <w:t>账户</w:t>
      </w:r>
      <w:r>
        <w:rPr>
          <w:rFonts w:hint="eastAsia" w:ascii="仿宋" w:hAnsi="仿宋" w:eastAsia="仿宋" w:cs="仿宋"/>
          <w:bCs w:val="0"/>
          <w:color w:val="000000"/>
          <w:sz w:val="24"/>
          <w:szCs w:val="24"/>
          <w:highlight w:val="none"/>
          <w:lang w:val="en-US" w:eastAsia="zh-CN"/>
        </w:rPr>
        <w:t>信息</w:t>
      </w:r>
      <w:r>
        <w:rPr>
          <w:rFonts w:hint="eastAsia" w:ascii="仿宋" w:hAnsi="仿宋" w:eastAsia="仿宋" w:cs="仿宋"/>
          <w:bCs w:val="0"/>
          <w:color w:val="auto"/>
          <w:sz w:val="24"/>
          <w:szCs w:val="24"/>
          <w:highlight w:val="none"/>
          <w:lang w:val="en-US" w:eastAsia="zh-CN"/>
        </w:rPr>
        <w:t>（</w:t>
      </w:r>
      <w:r>
        <w:rPr>
          <w:rFonts w:hint="eastAsia" w:ascii="仿宋" w:hAnsi="仿宋" w:cs="仿宋"/>
          <w:bCs w:val="0"/>
          <w:color w:val="auto"/>
          <w:sz w:val="24"/>
          <w:szCs w:val="24"/>
          <w:highlight w:val="none"/>
          <w:lang w:val="en-US" w:eastAsia="zh-CN"/>
        </w:rPr>
        <w:t>甲方付费</w:t>
      </w:r>
      <w:r>
        <w:rPr>
          <w:rFonts w:hint="eastAsia" w:ascii="仿宋" w:hAnsi="仿宋" w:eastAsia="仿宋" w:cs="仿宋"/>
          <w:bCs w:val="0"/>
          <w:color w:val="auto"/>
          <w:sz w:val="24"/>
          <w:szCs w:val="24"/>
          <w:highlight w:val="none"/>
          <w:lang w:val="en-US" w:eastAsia="zh-CN"/>
        </w:rPr>
        <w:t>）</w:t>
      </w:r>
    </w:p>
    <w:p>
      <w:pPr>
        <w:keepNext w:val="0"/>
        <w:keepLines w:val="0"/>
        <w:pageBreakBefore w:val="0"/>
        <w:widowControl w:val="0"/>
        <w:tabs>
          <w:tab w:val="left" w:pos="582"/>
        </w:tabs>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Cs w:val="0"/>
          <w:color w:val="000000"/>
          <w:sz w:val="24"/>
          <w:szCs w:val="24"/>
          <w:highlight w:val="none"/>
          <w:lang w:val="en-US" w:eastAsia="zh-CN"/>
        </w:rPr>
      </w:pPr>
      <w:r>
        <w:rPr>
          <w:rFonts w:hint="eastAsia" w:ascii="仿宋" w:hAnsi="仿宋" w:eastAsia="仿宋" w:cs="仿宋"/>
          <w:bCs w:val="0"/>
          <w:color w:val="000000"/>
          <w:sz w:val="24"/>
          <w:szCs w:val="24"/>
          <w:highlight w:val="none"/>
          <w:lang w:val="en-US" w:eastAsia="zh-CN"/>
        </w:rPr>
        <w:t>发票抬头：中国煤炭开发有限责任公司</w:t>
      </w:r>
      <w:r>
        <w:rPr>
          <w:rFonts w:hint="eastAsia" w:ascii="仿宋" w:hAnsi="仿宋" w:eastAsia="仿宋" w:cs="仿宋"/>
          <w:bCs w:val="0"/>
          <w:color w:val="000000"/>
          <w:sz w:val="24"/>
          <w:szCs w:val="24"/>
          <w:highlight w:val="none"/>
          <w:lang w:val="en-US" w:eastAsia="zh-CN"/>
        </w:rPr>
        <w:tab/>
      </w:r>
    </w:p>
    <w:p>
      <w:pPr>
        <w:keepNext w:val="0"/>
        <w:keepLines w:val="0"/>
        <w:pageBreakBefore w:val="0"/>
        <w:widowControl w:val="0"/>
        <w:tabs>
          <w:tab w:val="left" w:pos="582"/>
        </w:tabs>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Cs w:val="0"/>
          <w:color w:val="000000"/>
          <w:sz w:val="24"/>
          <w:szCs w:val="24"/>
          <w:highlight w:val="none"/>
          <w:lang w:val="en-US" w:eastAsia="zh-CN"/>
        </w:rPr>
      </w:pPr>
      <w:r>
        <w:rPr>
          <w:rFonts w:hint="eastAsia" w:ascii="仿宋" w:hAnsi="仿宋" w:eastAsia="仿宋" w:cs="仿宋"/>
          <w:bCs w:val="0"/>
          <w:color w:val="000000"/>
          <w:sz w:val="24"/>
          <w:szCs w:val="24"/>
          <w:highlight w:val="none"/>
          <w:lang w:val="en-US" w:eastAsia="zh-CN"/>
        </w:rPr>
        <w:t>税号：</w:t>
      </w:r>
      <w:r>
        <w:rPr>
          <w:rFonts w:hint="eastAsia" w:ascii="仿宋" w:hAnsi="仿宋" w:eastAsia="仿宋" w:cs="仿宋"/>
          <w:color w:val="000000"/>
          <w:sz w:val="24"/>
          <w:szCs w:val="24"/>
          <w:highlight w:val="none"/>
          <w:lang w:val="en-US" w:eastAsia="zh-CN"/>
        </w:rPr>
        <w:t>91110000X000093121</w:t>
      </w:r>
    </w:p>
    <w:p>
      <w:pPr>
        <w:keepNext w:val="0"/>
        <w:keepLines w:val="0"/>
        <w:pageBreakBefore w:val="0"/>
        <w:widowControl w:val="0"/>
        <w:tabs>
          <w:tab w:val="left" w:pos="582"/>
        </w:tabs>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Cs w:val="0"/>
          <w:color w:val="000000"/>
          <w:sz w:val="24"/>
          <w:szCs w:val="24"/>
          <w:highlight w:val="none"/>
        </w:rPr>
      </w:pPr>
      <w:r>
        <w:rPr>
          <w:rFonts w:hint="eastAsia" w:ascii="仿宋" w:hAnsi="仿宋" w:eastAsia="仿宋" w:cs="仿宋"/>
          <w:bCs w:val="0"/>
          <w:color w:val="000000"/>
          <w:sz w:val="24"/>
          <w:szCs w:val="24"/>
          <w:highlight w:val="none"/>
          <w:lang w:val="en-US" w:eastAsia="zh-CN"/>
        </w:rPr>
        <w:t>地址：</w:t>
      </w:r>
      <w:r>
        <w:rPr>
          <w:rFonts w:hint="eastAsia" w:ascii="仿宋" w:hAnsi="仿宋" w:eastAsia="仿宋" w:cs="仿宋"/>
          <w:color w:val="000000"/>
          <w:sz w:val="24"/>
          <w:szCs w:val="24"/>
          <w:highlight w:val="none"/>
          <w:lang w:val="en-US" w:eastAsia="zh-CN"/>
        </w:rPr>
        <w:t>北京市东城区安外大街乙88号4层（整层）</w:t>
      </w:r>
    </w:p>
    <w:p>
      <w:pPr>
        <w:keepNext w:val="0"/>
        <w:keepLines w:val="0"/>
        <w:pageBreakBefore w:val="0"/>
        <w:widowControl w:val="0"/>
        <w:tabs>
          <w:tab w:val="left" w:pos="582"/>
        </w:tabs>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Cs w:val="0"/>
          <w:color w:val="000000"/>
          <w:sz w:val="24"/>
          <w:szCs w:val="24"/>
          <w:highlight w:val="none"/>
          <w:lang w:val="en-US" w:eastAsia="zh-CN"/>
        </w:rPr>
      </w:pPr>
      <w:r>
        <w:rPr>
          <w:rFonts w:hint="eastAsia" w:ascii="仿宋" w:hAnsi="仿宋" w:eastAsia="仿宋" w:cs="仿宋"/>
          <w:bCs w:val="0"/>
          <w:color w:val="000000"/>
          <w:sz w:val="24"/>
          <w:szCs w:val="24"/>
          <w:highlight w:val="none"/>
          <w:lang w:val="en-US" w:eastAsia="zh-CN"/>
        </w:rPr>
        <w:t>电话：</w:t>
      </w:r>
      <w:r>
        <w:rPr>
          <w:rFonts w:hint="eastAsia" w:ascii="仿宋" w:hAnsi="仿宋" w:eastAsia="仿宋" w:cs="仿宋"/>
          <w:color w:val="000000"/>
          <w:sz w:val="24"/>
          <w:szCs w:val="24"/>
          <w:highlight w:val="none"/>
          <w:lang w:val="en-US" w:eastAsia="zh-CN"/>
        </w:rPr>
        <w:t>010-84293853</w:t>
      </w:r>
    </w:p>
    <w:p>
      <w:pPr>
        <w:keepNext w:val="0"/>
        <w:keepLines w:val="0"/>
        <w:pageBreakBefore w:val="0"/>
        <w:widowControl w:val="0"/>
        <w:numPr>
          <w:ilvl w:val="0"/>
          <w:numId w:val="0"/>
        </w:numPr>
        <w:tabs>
          <w:tab w:val="left" w:pos="582"/>
        </w:tabs>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Cs w:val="0"/>
          <w:color w:val="000000"/>
          <w:sz w:val="24"/>
          <w:szCs w:val="24"/>
          <w:highlight w:val="none"/>
          <w:lang w:val="en-US" w:eastAsia="zh-CN"/>
        </w:rPr>
      </w:pPr>
      <w:r>
        <w:rPr>
          <w:rFonts w:hint="eastAsia" w:ascii="仿宋" w:hAnsi="仿宋" w:eastAsia="仿宋" w:cs="仿宋"/>
          <w:bCs w:val="0"/>
          <w:color w:val="000000"/>
          <w:sz w:val="24"/>
          <w:szCs w:val="24"/>
          <w:highlight w:val="none"/>
          <w:lang w:val="en-US" w:eastAsia="zh-CN"/>
        </w:rPr>
        <w:t>开户行:</w:t>
      </w:r>
      <w:r>
        <w:rPr>
          <w:rFonts w:hint="eastAsia" w:ascii="仿宋" w:hAnsi="仿宋" w:eastAsia="仿宋" w:cs="仿宋"/>
          <w:color w:val="000000"/>
          <w:sz w:val="24"/>
          <w:szCs w:val="24"/>
          <w:highlight w:val="none"/>
          <w:lang w:val="en-US" w:eastAsia="zh-CN"/>
        </w:rPr>
        <w:t>上海浦东发展银行北京分行安外支行</w:t>
      </w:r>
    </w:p>
    <w:p>
      <w:pPr>
        <w:keepNext w:val="0"/>
        <w:keepLines w:val="0"/>
        <w:pageBreakBefore w:val="0"/>
        <w:widowControl w:val="0"/>
        <w:numPr>
          <w:ilvl w:val="0"/>
          <w:numId w:val="0"/>
        </w:numPr>
        <w:tabs>
          <w:tab w:val="left" w:pos="582"/>
        </w:tabs>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Cs w:val="0"/>
          <w:color w:val="000000"/>
          <w:sz w:val="24"/>
          <w:szCs w:val="24"/>
          <w:highlight w:val="none"/>
        </w:rPr>
      </w:pPr>
      <w:r>
        <w:rPr>
          <w:rFonts w:hint="eastAsia" w:ascii="仿宋" w:hAnsi="仿宋" w:eastAsia="仿宋" w:cs="仿宋"/>
          <w:bCs w:val="0"/>
          <w:color w:val="000000"/>
          <w:sz w:val="24"/>
          <w:szCs w:val="24"/>
          <w:highlight w:val="none"/>
          <w:lang w:val="en-US" w:eastAsia="zh-CN"/>
        </w:rPr>
        <w:t>账号：</w:t>
      </w:r>
      <w:r>
        <w:rPr>
          <w:rFonts w:hint="eastAsia" w:ascii="仿宋" w:hAnsi="仿宋" w:eastAsia="仿宋" w:cs="仿宋"/>
          <w:color w:val="000000"/>
          <w:sz w:val="24"/>
          <w:szCs w:val="24"/>
          <w:highlight w:val="none"/>
          <w:lang w:val="en-US" w:eastAsia="zh-CN"/>
        </w:rPr>
        <w:t>91070155350000011</w:t>
      </w:r>
    </w:p>
    <w:p>
      <w:pPr>
        <w:keepNext w:val="0"/>
        <w:keepLines w:val="0"/>
        <w:pageBreakBefore w:val="0"/>
        <w:widowControl w:val="0"/>
        <w:tabs>
          <w:tab w:val="left" w:pos="582"/>
        </w:tabs>
        <w:kinsoku/>
        <w:wordWrap/>
        <w:overflowPunct/>
        <w:topLinePunct w:val="0"/>
        <w:autoSpaceDE/>
        <w:autoSpaceDN/>
        <w:bidi w:val="0"/>
        <w:adjustRightInd/>
        <w:snapToGrid/>
        <w:spacing w:line="500" w:lineRule="exact"/>
        <w:textAlignment w:val="auto"/>
        <w:rPr>
          <w:rFonts w:hint="eastAsia" w:ascii="仿宋" w:hAnsi="仿宋" w:eastAsia="仿宋" w:cs="仿宋"/>
          <w:bCs w:val="0"/>
          <w:color w:val="000000"/>
          <w:sz w:val="24"/>
          <w:szCs w:val="24"/>
          <w:highlight w:val="none"/>
          <w:lang w:val="en-US" w:eastAsia="zh-CN"/>
        </w:rPr>
      </w:pPr>
      <w:r>
        <w:rPr>
          <w:rFonts w:hint="eastAsia" w:ascii="仿宋" w:hAnsi="仿宋" w:cs="仿宋"/>
          <w:bCs w:val="0"/>
          <w:color w:val="000000"/>
          <w:sz w:val="24"/>
          <w:szCs w:val="24"/>
          <w:highlight w:val="none"/>
          <w:lang w:val="en-US" w:eastAsia="zh-CN"/>
        </w:rPr>
        <w:t>5、乙方</w:t>
      </w:r>
      <w:r>
        <w:rPr>
          <w:rFonts w:hint="eastAsia" w:ascii="仿宋" w:hAnsi="仿宋" w:eastAsia="仿宋" w:cs="仿宋"/>
          <w:bCs w:val="0"/>
          <w:color w:val="000000"/>
          <w:sz w:val="24"/>
          <w:szCs w:val="24"/>
          <w:highlight w:val="none"/>
          <w:lang w:val="en-US" w:eastAsia="zh-CN"/>
        </w:rPr>
        <w:t>收款</w:t>
      </w:r>
      <w:r>
        <w:rPr>
          <w:rFonts w:hint="eastAsia" w:ascii="仿宋" w:hAnsi="仿宋" w:cs="仿宋"/>
          <w:bCs w:val="0"/>
          <w:color w:val="000000"/>
          <w:sz w:val="24"/>
          <w:szCs w:val="24"/>
          <w:highlight w:val="none"/>
          <w:lang w:val="en-US" w:eastAsia="zh-CN"/>
        </w:rPr>
        <w:t>账户</w:t>
      </w:r>
      <w:r>
        <w:rPr>
          <w:rFonts w:hint="eastAsia" w:ascii="仿宋" w:hAnsi="仿宋" w:eastAsia="仿宋" w:cs="仿宋"/>
          <w:bCs w:val="0"/>
          <w:color w:val="000000"/>
          <w:sz w:val="24"/>
          <w:szCs w:val="24"/>
          <w:highlight w:val="none"/>
          <w:lang w:val="en-US" w:eastAsia="zh-CN"/>
        </w:rPr>
        <w:t>信息（乙方收款）</w:t>
      </w:r>
    </w:p>
    <w:p>
      <w:pPr>
        <w:keepNext w:val="0"/>
        <w:keepLines w:val="0"/>
        <w:pageBreakBefore w:val="0"/>
        <w:widowControl w:val="0"/>
        <w:tabs>
          <w:tab w:val="left" w:pos="582"/>
        </w:tabs>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Cs w:val="0"/>
          <w:color w:val="000000"/>
          <w:sz w:val="24"/>
          <w:szCs w:val="24"/>
          <w:highlight w:val="none"/>
          <w:lang w:val="en-US" w:eastAsia="zh-CN"/>
        </w:rPr>
      </w:pPr>
      <w:r>
        <w:rPr>
          <w:rFonts w:hint="eastAsia" w:ascii="仿宋" w:hAnsi="仿宋" w:eastAsia="仿宋" w:cs="仿宋"/>
          <w:bCs w:val="0"/>
          <w:color w:val="000000"/>
          <w:sz w:val="24"/>
          <w:szCs w:val="24"/>
          <w:highlight w:val="none"/>
          <w:lang w:val="en-US" w:eastAsia="zh-CN"/>
        </w:rPr>
        <w:t>乙方单位名称：</w:t>
      </w:r>
    </w:p>
    <w:p>
      <w:pPr>
        <w:keepNext w:val="0"/>
        <w:keepLines w:val="0"/>
        <w:pageBreakBefore w:val="0"/>
        <w:widowControl w:val="0"/>
        <w:tabs>
          <w:tab w:val="left" w:pos="582"/>
        </w:tabs>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Cs w:val="0"/>
          <w:color w:val="000000"/>
          <w:sz w:val="24"/>
          <w:szCs w:val="24"/>
          <w:highlight w:val="none"/>
          <w:lang w:val="en-US" w:eastAsia="zh-CN"/>
        </w:rPr>
      </w:pPr>
      <w:r>
        <w:rPr>
          <w:rFonts w:hint="eastAsia" w:ascii="仿宋" w:hAnsi="仿宋" w:eastAsia="仿宋" w:cs="仿宋"/>
          <w:bCs w:val="0"/>
          <w:color w:val="000000"/>
          <w:sz w:val="24"/>
          <w:szCs w:val="24"/>
          <w:highlight w:val="none"/>
          <w:lang w:val="en-US" w:eastAsia="zh-CN"/>
        </w:rPr>
        <w:t>乙方开户银行：</w:t>
      </w:r>
    </w:p>
    <w:p>
      <w:pPr>
        <w:keepNext w:val="0"/>
        <w:keepLines w:val="0"/>
        <w:pageBreakBefore w:val="0"/>
        <w:widowControl w:val="0"/>
        <w:tabs>
          <w:tab w:val="left" w:pos="582"/>
        </w:tabs>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Cs w:val="0"/>
          <w:color w:val="000000"/>
          <w:sz w:val="24"/>
          <w:szCs w:val="24"/>
          <w:highlight w:val="none"/>
        </w:rPr>
      </w:pPr>
      <w:r>
        <w:rPr>
          <w:rFonts w:hint="eastAsia" w:ascii="仿宋" w:hAnsi="仿宋" w:eastAsia="仿宋" w:cs="仿宋"/>
          <w:bCs w:val="0"/>
          <w:color w:val="000000"/>
          <w:sz w:val="24"/>
          <w:szCs w:val="24"/>
          <w:highlight w:val="none"/>
          <w:lang w:val="en-US" w:eastAsia="zh-CN"/>
        </w:rPr>
        <w:t>收款账号：</w:t>
      </w:r>
      <w:r>
        <w:rPr>
          <w:rFonts w:hint="eastAsia" w:ascii="仿宋" w:hAnsi="仿宋" w:eastAsia="仿宋" w:cs="仿宋"/>
          <w:bCs w:val="0"/>
          <w:color w:val="000000"/>
          <w:sz w:val="24"/>
          <w:szCs w:val="24"/>
          <w:highlight w:val="none"/>
        </w:rPr>
        <w:tab/>
      </w:r>
    </w:p>
    <w:p>
      <w:pPr>
        <w:keepNext w:val="0"/>
        <w:keepLines w:val="0"/>
        <w:pageBreakBefore w:val="0"/>
        <w:widowControl w:val="0"/>
        <w:tabs>
          <w:tab w:val="left" w:pos="582"/>
        </w:tabs>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Cs w:val="0"/>
          <w:color w:val="000000"/>
          <w:sz w:val="24"/>
          <w:szCs w:val="24"/>
          <w:highlight w:val="none"/>
        </w:rPr>
      </w:pPr>
      <w:r>
        <w:rPr>
          <w:rFonts w:hint="eastAsia" w:ascii="仿宋" w:hAnsi="仿宋" w:cs="仿宋"/>
          <w:bCs w:val="0"/>
          <w:color w:val="000000"/>
          <w:sz w:val="24"/>
          <w:szCs w:val="24"/>
          <w:highlight w:val="none"/>
          <w:lang w:val="en-US" w:eastAsia="zh-CN"/>
        </w:rPr>
        <w:t>五</w:t>
      </w:r>
      <w:r>
        <w:rPr>
          <w:rFonts w:hint="eastAsia" w:ascii="仿宋" w:hAnsi="仿宋" w:eastAsia="仿宋" w:cs="仿宋"/>
          <w:bCs w:val="0"/>
          <w:color w:val="000000"/>
          <w:sz w:val="24"/>
          <w:szCs w:val="24"/>
          <w:highlight w:val="none"/>
          <w:lang w:val="en-US" w:eastAsia="zh-CN"/>
        </w:rPr>
        <w:t>、</w:t>
      </w:r>
      <w:r>
        <w:rPr>
          <w:rFonts w:hint="eastAsia" w:ascii="仿宋" w:hAnsi="仿宋" w:eastAsia="仿宋" w:cs="仿宋"/>
          <w:bCs w:val="0"/>
          <w:color w:val="000000"/>
          <w:sz w:val="24"/>
          <w:szCs w:val="24"/>
          <w:highlight w:val="none"/>
        </w:rPr>
        <w:t>索赔</w:t>
      </w:r>
    </w:p>
    <w:p>
      <w:pPr>
        <w:keepNext w:val="0"/>
        <w:keepLines w:val="0"/>
        <w:pageBreakBefore w:val="0"/>
        <w:widowControl w:val="0"/>
        <w:tabs>
          <w:tab w:val="left" w:pos="582"/>
        </w:tabs>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cs="仿宋"/>
          <w:color w:val="000000"/>
          <w:sz w:val="24"/>
          <w:szCs w:val="24"/>
          <w:highlight w:val="none"/>
          <w:lang w:val="en-US" w:eastAsia="zh-CN"/>
        </w:rPr>
        <w:t>1、</w:t>
      </w:r>
      <w:r>
        <w:rPr>
          <w:rFonts w:hint="eastAsia" w:ascii="仿宋" w:hAnsi="仿宋" w:eastAsia="仿宋" w:cs="仿宋"/>
          <w:color w:val="000000"/>
          <w:sz w:val="24"/>
          <w:szCs w:val="24"/>
          <w:highlight w:val="none"/>
        </w:rPr>
        <w:t>甲方向保险公司投保，保险受益人为甲方或甲方书面指定的关联方。在货物发生损失时，乙方应予以调查及</w:t>
      </w:r>
      <w:r>
        <w:rPr>
          <w:rFonts w:hint="eastAsia" w:ascii="仿宋" w:hAnsi="仿宋" w:cs="仿宋"/>
          <w:color w:val="000000"/>
          <w:sz w:val="24"/>
          <w:szCs w:val="24"/>
          <w:highlight w:val="none"/>
          <w:lang w:val="en-US" w:eastAsia="zh-CN"/>
        </w:rPr>
        <w:t>提供</w:t>
      </w:r>
      <w:r>
        <w:rPr>
          <w:rFonts w:hint="eastAsia" w:ascii="仿宋" w:hAnsi="仿宋" w:eastAsia="仿宋" w:cs="仿宋"/>
          <w:color w:val="000000"/>
          <w:sz w:val="24"/>
          <w:szCs w:val="24"/>
          <w:highlight w:val="none"/>
        </w:rPr>
        <w:t>索赔的协助。甲方办理保险并不能免除乙方在运输中造成的货物损坏、丢失等问题的直接赔偿责任，同时乙方还应承担由此给甲方或最终用户造成的直接损失</w:t>
      </w:r>
      <w:r>
        <w:rPr>
          <w:rFonts w:hint="eastAsia" w:ascii="仿宋" w:hAnsi="仿宋" w:cs="仿宋"/>
          <w:color w:val="000000"/>
          <w:sz w:val="24"/>
          <w:szCs w:val="24"/>
          <w:highlight w:val="none"/>
          <w:lang w:val="en-US" w:eastAsia="zh-CN"/>
        </w:rPr>
        <w:t>的赔偿责任</w:t>
      </w:r>
      <w:r>
        <w:rPr>
          <w:rFonts w:hint="eastAsia" w:ascii="仿宋" w:hAnsi="仿宋" w:eastAsia="仿宋" w:cs="仿宋"/>
          <w:color w:val="000000"/>
          <w:sz w:val="24"/>
          <w:szCs w:val="24"/>
          <w:highlight w:val="none"/>
        </w:rPr>
        <w:t>。</w:t>
      </w:r>
    </w:p>
    <w:p>
      <w:pPr>
        <w:keepNext w:val="0"/>
        <w:keepLines w:val="0"/>
        <w:pageBreakBefore w:val="0"/>
        <w:widowControl w:val="0"/>
        <w:tabs>
          <w:tab w:val="left" w:pos="582"/>
        </w:tabs>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cs="仿宋"/>
          <w:color w:val="000000"/>
          <w:sz w:val="24"/>
          <w:szCs w:val="24"/>
          <w:highlight w:val="none"/>
          <w:lang w:val="en-US" w:eastAsia="zh-CN"/>
        </w:rPr>
        <w:t>2、</w:t>
      </w:r>
      <w:r>
        <w:rPr>
          <w:rFonts w:hint="eastAsia" w:ascii="仿宋" w:hAnsi="仿宋" w:eastAsia="仿宋" w:cs="仿宋"/>
          <w:color w:val="000000"/>
          <w:sz w:val="24"/>
          <w:szCs w:val="24"/>
          <w:highlight w:val="none"/>
          <w:lang w:val="en-US" w:eastAsia="zh-CN"/>
        </w:rPr>
        <w:t>不管甲方是否已向保险公司投保，乙方都要承担在运输过程中造成货物损坏、丢失的直接赔偿责任。</w:t>
      </w:r>
    </w:p>
    <w:p>
      <w:pPr>
        <w:tabs>
          <w:tab w:val="left" w:pos="582"/>
        </w:tabs>
        <w:spacing w:line="500" w:lineRule="exact"/>
        <w:ind w:firstLine="480"/>
        <w:rPr>
          <w:rFonts w:hint="eastAsia" w:ascii="仿宋" w:hAnsi="仿宋" w:cs="仿宋"/>
          <w:color w:val="000000"/>
          <w:sz w:val="24"/>
          <w:szCs w:val="24"/>
          <w:highlight w:val="none"/>
          <w:lang w:val="en-US" w:eastAsia="zh-CN"/>
        </w:rPr>
      </w:pPr>
      <w:r>
        <w:rPr>
          <w:rFonts w:hint="eastAsia" w:ascii="仿宋" w:hAnsi="仿宋" w:cs="仿宋"/>
          <w:color w:val="000000"/>
          <w:sz w:val="24"/>
          <w:szCs w:val="24"/>
          <w:highlight w:val="none"/>
          <w:lang w:val="en-US" w:eastAsia="zh-CN"/>
        </w:rPr>
        <w:t>六、不可抗力</w:t>
      </w:r>
    </w:p>
    <w:p>
      <w:pPr>
        <w:tabs>
          <w:tab w:val="left" w:pos="582"/>
        </w:tabs>
        <w:spacing w:line="500" w:lineRule="exact"/>
        <w:ind w:firstLine="480" w:firstLineChars="200"/>
        <w:rPr>
          <w:rFonts w:hint="eastAsia" w:ascii="仿宋" w:hAnsi="仿宋" w:cs="仿宋"/>
          <w:color w:val="000000"/>
          <w:sz w:val="24"/>
          <w:szCs w:val="24"/>
          <w:highlight w:val="none"/>
          <w:lang w:val="en-US" w:eastAsia="zh-CN"/>
        </w:rPr>
      </w:pPr>
      <w:r>
        <w:rPr>
          <w:rFonts w:hint="eastAsia" w:ascii="仿宋" w:hAnsi="仿宋" w:cs="仿宋"/>
          <w:color w:val="000000"/>
          <w:sz w:val="24"/>
          <w:szCs w:val="24"/>
          <w:highlight w:val="none"/>
          <w:lang w:val="en-US" w:eastAsia="zh-CN"/>
        </w:rPr>
        <w:t>不可抗力指任何一方无法预见、避免并克服的客观事件，以及经本合同双方同意的其他直接影响本合同履行的事件。任何一方因不可抗力不能按照约定履行本合同的，根据不可抗力的影响，部分或全部免除责任，但因不可抗力不能按照约定履行合同的一方当事人应当及时通知对方当事人，并自不可抗力事件发生之日起15日内提供证明。</w:t>
      </w:r>
    </w:p>
    <w:p>
      <w:pPr>
        <w:keepNext w:val="0"/>
        <w:keepLines w:val="0"/>
        <w:pageBreakBefore w:val="0"/>
        <w:widowControl w:val="0"/>
        <w:tabs>
          <w:tab w:val="left" w:pos="582"/>
        </w:tabs>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Cs w:val="0"/>
          <w:color w:val="000000"/>
          <w:sz w:val="24"/>
          <w:szCs w:val="24"/>
          <w:highlight w:val="none"/>
        </w:rPr>
      </w:pPr>
      <w:r>
        <w:rPr>
          <w:rFonts w:hint="eastAsia" w:ascii="仿宋" w:hAnsi="仿宋" w:cs="仿宋"/>
          <w:bCs w:val="0"/>
          <w:color w:val="000000"/>
          <w:sz w:val="24"/>
          <w:szCs w:val="24"/>
          <w:highlight w:val="none"/>
          <w:lang w:val="en-US" w:eastAsia="zh-CN"/>
        </w:rPr>
        <w:t>七</w:t>
      </w:r>
      <w:r>
        <w:rPr>
          <w:rFonts w:hint="eastAsia" w:ascii="仿宋" w:hAnsi="仿宋" w:eastAsia="仿宋" w:cs="仿宋"/>
          <w:bCs w:val="0"/>
          <w:color w:val="000000"/>
          <w:sz w:val="24"/>
          <w:szCs w:val="24"/>
          <w:highlight w:val="none"/>
        </w:rPr>
        <w:t>、终止条款</w:t>
      </w:r>
    </w:p>
    <w:p>
      <w:pPr>
        <w:keepNext w:val="0"/>
        <w:keepLines w:val="0"/>
        <w:pageBreakBefore w:val="0"/>
        <w:widowControl w:val="0"/>
        <w:tabs>
          <w:tab w:val="left" w:pos="582"/>
        </w:tabs>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1.协议</w:t>
      </w:r>
      <w:r>
        <w:rPr>
          <w:rFonts w:hint="eastAsia" w:ascii="仿宋" w:hAnsi="仿宋" w:eastAsia="仿宋" w:cs="仿宋"/>
          <w:color w:val="000000"/>
          <w:sz w:val="24"/>
          <w:szCs w:val="24"/>
          <w:highlight w:val="none"/>
        </w:rPr>
        <w:t>有效期内，因客观情况发生变化，甲方有权随时解除</w:t>
      </w:r>
      <w:r>
        <w:rPr>
          <w:rFonts w:hint="eastAsia" w:ascii="仿宋" w:hAnsi="仿宋" w:eastAsia="仿宋" w:cs="仿宋"/>
          <w:color w:val="000000"/>
          <w:sz w:val="24"/>
          <w:szCs w:val="24"/>
          <w:highlight w:val="none"/>
          <w:lang w:val="en-US" w:eastAsia="zh-CN"/>
        </w:rPr>
        <w:t>协议</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协议</w:t>
      </w:r>
      <w:r>
        <w:rPr>
          <w:rFonts w:hint="eastAsia" w:ascii="仿宋" w:hAnsi="仿宋" w:eastAsia="仿宋" w:cs="仿宋"/>
          <w:color w:val="000000"/>
          <w:sz w:val="24"/>
          <w:szCs w:val="24"/>
          <w:highlight w:val="none"/>
        </w:rPr>
        <w:t>解除时，若存在尚未履行完毕的运输任务，乙方应当继续履行完毕，甲方按期办理结算和支付。</w:t>
      </w:r>
    </w:p>
    <w:p>
      <w:pPr>
        <w:keepNext w:val="0"/>
        <w:keepLines w:val="0"/>
        <w:pageBreakBefore w:val="0"/>
        <w:widowControl w:val="0"/>
        <w:tabs>
          <w:tab w:val="left" w:pos="582"/>
        </w:tabs>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cs="仿宋"/>
          <w:color w:val="000000"/>
          <w:sz w:val="24"/>
          <w:szCs w:val="24"/>
          <w:highlight w:val="none"/>
          <w:lang w:val="en-US" w:eastAsia="zh-CN"/>
        </w:rPr>
      </w:pPr>
      <w:r>
        <w:rPr>
          <w:rFonts w:hint="eastAsia" w:ascii="仿宋" w:hAnsi="仿宋" w:cs="仿宋"/>
          <w:color w:val="000000"/>
          <w:sz w:val="24"/>
          <w:szCs w:val="24"/>
          <w:highlight w:val="none"/>
          <w:lang w:val="en-US" w:eastAsia="zh-CN"/>
        </w:rPr>
        <w:t>2.因协议一方严重违约，导致协议对方不能实现合同目的，守约方有权通知对方单方解除协议；协议自解除通知送达对方之日解除。</w:t>
      </w:r>
    </w:p>
    <w:p>
      <w:pPr>
        <w:keepNext w:val="0"/>
        <w:keepLines w:val="0"/>
        <w:pageBreakBefore w:val="0"/>
        <w:widowControl w:val="0"/>
        <w:tabs>
          <w:tab w:val="left" w:pos="582"/>
        </w:tabs>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cs="仿宋"/>
          <w:color w:val="000000"/>
          <w:sz w:val="24"/>
          <w:szCs w:val="24"/>
          <w:highlight w:val="none"/>
          <w:lang w:val="en-US" w:eastAsia="zh-CN"/>
        </w:rPr>
        <w:t>3.</w:t>
      </w:r>
      <w:r>
        <w:rPr>
          <w:rFonts w:hint="eastAsia" w:ascii="仿宋" w:hAnsi="仿宋" w:eastAsia="仿宋" w:cs="仿宋"/>
          <w:color w:val="000000"/>
          <w:sz w:val="24"/>
          <w:szCs w:val="24"/>
          <w:highlight w:val="none"/>
        </w:rPr>
        <w:t>如果合同一方造成严重损失或发生严重违约，另一方有权终止合同但必须以书面形式正式通知对方。</w:t>
      </w:r>
    </w:p>
    <w:p>
      <w:pPr>
        <w:keepNext w:val="0"/>
        <w:keepLines w:val="0"/>
        <w:pageBreakBefore w:val="0"/>
        <w:widowControl w:val="0"/>
        <w:tabs>
          <w:tab w:val="left" w:pos="582"/>
        </w:tabs>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有效期内若乙方丧失履约能力，导致</w:t>
      </w:r>
      <w:r>
        <w:rPr>
          <w:rFonts w:hint="eastAsia" w:ascii="仿宋" w:hAnsi="仿宋" w:eastAsia="仿宋" w:cs="仿宋"/>
          <w:color w:val="000000"/>
          <w:sz w:val="24"/>
          <w:szCs w:val="24"/>
          <w:highlight w:val="none"/>
          <w:lang w:val="en-US" w:eastAsia="zh-CN"/>
        </w:rPr>
        <w:t>协议</w:t>
      </w:r>
      <w:r>
        <w:rPr>
          <w:rFonts w:hint="eastAsia" w:ascii="仿宋" w:hAnsi="仿宋" w:eastAsia="仿宋" w:cs="仿宋"/>
          <w:color w:val="000000"/>
          <w:sz w:val="24"/>
          <w:szCs w:val="24"/>
          <w:highlight w:val="none"/>
        </w:rPr>
        <w:t>履行存在重大风险时，甲方有权单方解除本</w:t>
      </w:r>
      <w:r>
        <w:rPr>
          <w:rFonts w:hint="eastAsia" w:ascii="仿宋" w:hAnsi="仿宋" w:eastAsia="仿宋" w:cs="仿宋"/>
          <w:color w:val="000000"/>
          <w:sz w:val="24"/>
          <w:szCs w:val="24"/>
          <w:highlight w:val="none"/>
          <w:lang w:val="en-US" w:eastAsia="zh-CN"/>
        </w:rPr>
        <w:t>协议</w:t>
      </w:r>
      <w:r>
        <w:rPr>
          <w:rFonts w:hint="eastAsia" w:ascii="仿宋" w:hAnsi="仿宋" w:eastAsia="仿宋" w:cs="仿宋"/>
          <w:color w:val="000000"/>
          <w:sz w:val="24"/>
          <w:szCs w:val="24"/>
          <w:highlight w:val="none"/>
        </w:rPr>
        <w:t>。</w:t>
      </w:r>
    </w:p>
    <w:p>
      <w:pPr>
        <w:keepNext w:val="0"/>
        <w:keepLines w:val="0"/>
        <w:pageBreakBefore w:val="0"/>
        <w:widowControl w:val="0"/>
        <w:tabs>
          <w:tab w:val="left" w:pos="582"/>
        </w:tabs>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本</w:t>
      </w:r>
      <w:r>
        <w:rPr>
          <w:rFonts w:hint="eastAsia" w:ascii="仿宋" w:hAnsi="仿宋" w:eastAsia="仿宋" w:cs="仿宋"/>
          <w:color w:val="000000"/>
          <w:sz w:val="24"/>
          <w:szCs w:val="24"/>
          <w:highlight w:val="none"/>
          <w:lang w:val="en-US" w:eastAsia="zh-CN"/>
        </w:rPr>
        <w:t>协议</w:t>
      </w:r>
      <w:r>
        <w:rPr>
          <w:rFonts w:hint="eastAsia" w:ascii="仿宋" w:hAnsi="仿宋" w:eastAsia="仿宋" w:cs="仿宋"/>
          <w:color w:val="000000"/>
          <w:sz w:val="24"/>
          <w:szCs w:val="24"/>
          <w:highlight w:val="none"/>
        </w:rPr>
        <w:t>签订生效后，乙方若被认定为不合格供应商、失信供应商或黑名单供应商，自认定之日起甲方有权解除本合同。合同内容已履行部分应由甲方和寻源发起部门核实确认，按照确认的结果支付价款，否则不予支付任何价款；</w:t>
      </w:r>
      <w:r>
        <w:rPr>
          <w:rFonts w:hint="eastAsia" w:ascii="仿宋" w:hAnsi="仿宋" w:eastAsia="仿宋" w:cs="仿宋"/>
          <w:color w:val="000000"/>
          <w:sz w:val="24"/>
          <w:szCs w:val="24"/>
          <w:highlight w:val="none"/>
          <w:lang w:val="en-US" w:eastAsia="zh-CN"/>
        </w:rPr>
        <w:t>协议</w:t>
      </w:r>
      <w:r>
        <w:rPr>
          <w:rFonts w:hint="eastAsia" w:ascii="仿宋" w:hAnsi="仿宋" w:eastAsia="仿宋" w:cs="仿宋"/>
          <w:color w:val="000000"/>
          <w:sz w:val="24"/>
          <w:szCs w:val="24"/>
          <w:highlight w:val="none"/>
        </w:rPr>
        <w:t>内容未履行部分不再履行，给甲方造成损失的，由乙方承担赔偿责任。</w:t>
      </w:r>
    </w:p>
    <w:p>
      <w:pPr>
        <w:keepNext w:val="0"/>
        <w:keepLines w:val="0"/>
        <w:pageBreakBefore w:val="0"/>
        <w:widowControl w:val="0"/>
        <w:tabs>
          <w:tab w:val="left" w:pos="582"/>
        </w:tabs>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Cs w:val="0"/>
          <w:color w:val="000000"/>
          <w:sz w:val="24"/>
          <w:szCs w:val="24"/>
          <w:highlight w:val="none"/>
        </w:rPr>
      </w:pPr>
      <w:r>
        <w:rPr>
          <w:rFonts w:hint="eastAsia" w:ascii="仿宋" w:hAnsi="仿宋" w:cs="仿宋"/>
          <w:bCs w:val="0"/>
          <w:color w:val="000000"/>
          <w:sz w:val="24"/>
          <w:szCs w:val="24"/>
          <w:highlight w:val="none"/>
          <w:lang w:val="en-US" w:eastAsia="zh-CN"/>
        </w:rPr>
        <w:t>八</w:t>
      </w:r>
      <w:r>
        <w:rPr>
          <w:rFonts w:hint="eastAsia" w:ascii="仿宋" w:hAnsi="仿宋" w:eastAsia="仿宋" w:cs="仿宋"/>
          <w:bCs w:val="0"/>
          <w:color w:val="000000"/>
          <w:sz w:val="24"/>
          <w:szCs w:val="24"/>
          <w:highlight w:val="none"/>
        </w:rPr>
        <w:t>、争议解决</w:t>
      </w:r>
    </w:p>
    <w:p>
      <w:pPr>
        <w:keepNext w:val="0"/>
        <w:keepLines w:val="0"/>
        <w:pageBreakBefore w:val="0"/>
        <w:widowControl w:val="0"/>
        <w:tabs>
          <w:tab w:val="left" w:pos="582"/>
        </w:tabs>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因本协议引起的或与本协议有关的任何争议，应当首先通过协商解决。经协商无法达成一致意见的，双方一致同意依照中华人民共和国法律提交甲方所在地有管辖权的法院审理。</w:t>
      </w:r>
    </w:p>
    <w:p>
      <w:pPr>
        <w:keepNext w:val="0"/>
        <w:keepLines w:val="0"/>
        <w:pageBreakBefore w:val="0"/>
        <w:widowControl w:val="0"/>
        <w:tabs>
          <w:tab w:val="left" w:pos="582"/>
        </w:tabs>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cs="仿宋"/>
          <w:color w:val="000000"/>
          <w:sz w:val="24"/>
          <w:szCs w:val="24"/>
          <w:highlight w:val="none"/>
          <w:lang w:val="en-US" w:eastAsia="zh-CN"/>
        </w:rPr>
        <w:t>九</w:t>
      </w:r>
      <w:r>
        <w:rPr>
          <w:rFonts w:hint="eastAsia" w:ascii="仿宋" w:hAnsi="仿宋" w:eastAsia="仿宋" w:cs="仿宋"/>
          <w:color w:val="000000"/>
          <w:sz w:val="24"/>
          <w:szCs w:val="24"/>
          <w:highlight w:val="none"/>
        </w:rPr>
        <w:t>、违约责任</w:t>
      </w:r>
    </w:p>
    <w:p>
      <w:pPr>
        <w:keepNext w:val="0"/>
        <w:keepLines w:val="0"/>
        <w:pageBreakBefore w:val="0"/>
        <w:widowControl w:val="0"/>
        <w:tabs>
          <w:tab w:val="left" w:pos="582"/>
        </w:tabs>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000000"/>
          <w:sz w:val="24"/>
          <w:szCs w:val="24"/>
          <w:highlight w:val="none"/>
        </w:rPr>
      </w:pPr>
      <w:bookmarkStart w:id="17" w:name="OLE_LINK30"/>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甲方应当按照本协议约定及时向乙方支付款项，无故逾期支付超过三个月的，从逾期超过三个月的次日起至实际付款之日止，以逾期支付金额为基数，按照违约行为发生时中国人民银行授权全国银行间同业拆借中心公布的一年期贷款市场报价利率为计算标准，承担逾期付款违约金。</w:t>
      </w:r>
    </w:p>
    <w:p>
      <w:pPr>
        <w:keepNext w:val="0"/>
        <w:keepLines w:val="0"/>
        <w:pageBreakBefore w:val="0"/>
        <w:widowControl w:val="0"/>
        <w:tabs>
          <w:tab w:val="left" w:pos="582"/>
        </w:tabs>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甲方依据本合同所承担的违约金数额，不论单项或多项累计不超过</w:t>
      </w:r>
      <w:r>
        <w:rPr>
          <w:rFonts w:hint="eastAsia" w:ascii="仿宋" w:hAnsi="仿宋" w:cs="仿宋"/>
          <w:color w:val="000000"/>
          <w:sz w:val="24"/>
          <w:szCs w:val="24"/>
          <w:highlight w:val="none"/>
          <w:lang w:val="en-US" w:eastAsia="zh-CN"/>
        </w:rPr>
        <w:t>该批次委托单</w:t>
      </w:r>
      <w:r>
        <w:rPr>
          <w:rFonts w:hint="eastAsia" w:ascii="仿宋" w:hAnsi="仿宋" w:eastAsia="仿宋" w:cs="仿宋"/>
          <w:color w:val="000000"/>
          <w:sz w:val="24"/>
          <w:szCs w:val="24"/>
          <w:highlight w:val="none"/>
          <w:lang w:val="en-US" w:eastAsia="zh-CN"/>
        </w:rPr>
        <w:t>总价款</w:t>
      </w:r>
      <w:r>
        <w:rPr>
          <w:rFonts w:hint="eastAsia" w:ascii="仿宋" w:hAnsi="仿宋" w:eastAsia="仿宋" w:cs="仿宋"/>
          <w:color w:val="000000"/>
          <w:sz w:val="24"/>
          <w:szCs w:val="24"/>
          <w:highlight w:val="none"/>
        </w:rPr>
        <w:t>的5%。</w:t>
      </w:r>
    </w:p>
    <w:p>
      <w:pPr>
        <w:keepNext w:val="0"/>
        <w:keepLines w:val="0"/>
        <w:pageBreakBefore w:val="0"/>
        <w:widowControl w:val="0"/>
        <w:tabs>
          <w:tab w:val="left" w:pos="582"/>
        </w:tabs>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2.乙方提供的服务如未能达到双方约定的要求，不能实现甲方协议目的的，甲方有权解除协议，乙方应当</w:t>
      </w:r>
      <w:r>
        <w:rPr>
          <w:rFonts w:hint="eastAsia" w:ascii="仿宋" w:hAnsi="仿宋" w:eastAsia="仿宋" w:cs="仿宋"/>
          <w:strike w:val="0"/>
          <w:color w:val="000000"/>
          <w:sz w:val="24"/>
          <w:szCs w:val="24"/>
          <w:highlight w:val="none"/>
          <w:lang w:val="en-US" w:eastAsia="zh-CN"/>
        </w:rPr>
        <w:t>退还</w:t>
      </w:r>
      <w:r>
        <w:rPr>
          <w:rFonts w:hint="eastAsia" w:ascii="仿宋" w:hAnsi="仿宋" w:cs="仿宋"/>
          <w:strike w:val="0"/>
          <w:color w:val="000000"/>
          <w:sz w:val="24"/>
          <w:szCs w:val="24"/>
          <w:highlight w:val="none"/>
          <w:lang w:val="en-US" w:eastAsia="zh-CN"/>
        </w:rPr>
        <w:t>该批次</w:t>
      </w:r>
      <w:r>
        <w:rPr>
          <w:rFonts w:hint="eastAsia" w:ascii="仿宋" w:hAnsi="仿宋" w:cs="仿宋"/>
          <w:color w:val="000000"/>
          <w:sz w:val="24"/>
          <w:szCs w:val="24"/>
          <w:highlight w:val="none"/>
          <w:lang w:val="en-US" w:eastAsia="zh-CN"/>
        </w:rPr>
        <w:t>委托单</w:t>
      </w:r>
      <w:r>
        <w:rPr>
          <w:rFonts w:hint="eastAsia" w:ascii="仿宋" w:hAnsi="仿宋" w:cs="仿宋"/>
          <w:strike w:val="0"/>
          <w:color w:val="000000"/>
          <w:sz w:val="24"/>
          <w:szCs w:val="24"/>
          <w:highlight w:val="none"/>
          <w:lang w:val="en-US" w:eastAsia="zh-CN"/>
        </w:rPr>
        <w:t>已支付</w:t>
      </w:r>
      <w:r>
        <w:rPr>
          <w:rFonts w:hint="eastAsia" w:ascii="仿宋" w:hAnsi="仿宋" w:eastAsia="仿宋" w:cs="仿宋"/>
          <w:strike w:val="0"/>
          <w:color w:val="000000"/>
          <w:sz w:val="24"/>
          <w:szCs w:val="24"/>
          <w:highlight w:val="none"/>
          <w:lang w:val="en-US" w:eastAsia="zh-CN"/>
        </w:rPr>
        <w:t>全部费用并</w:t>
      </w:r>
      <w:r>
        <w:rPr>
          <w:rFonts w:hint="eastAsia" w:ascii="仿宋" w:hAnsi="仿宋" w:eastAsia="仿宋" w:cs="仿宋"/>
          <w:color w:val="000000"/>
          <w:sz w:val="24"/>
          <w:szCs w:val="24"/>
          <w:highlight w:val="none"/>
          <w:lang w:val="en-US" w:eastAsia="zh-CN"/>
        </w:rPr>
        <w:t>按</w:t>
      </w:r>
      <w:r>
        <w:rPr>
          <w:rFonts w:hint="eastAsia" w:ascii="仿宋" w:hAnsi="仿宋" w:cs="仿宋"/>
          <w:color w:val="000000"/>
          <w:sz w:val="24"/>
          <w:szCs w:val="24"/>
          <w:highlight w:val="none"/>
          <w:lang w:val="en-US" w:eastAsia="zh-CN"/>
        </w:rPr>
        <w:t>该批次委托单</w:t>
      </w:r>
      <w:r>
        <w:rPr>
          <w:rFonts w:hint="eastAsia" w:ascii="仿宋" w:hAnsi="仿宋" w:eastAsia="仿宋" w:cs="仿宋"/>
          <w:color w:val="000000"/>
          <w:sz w:val="24"/>
          <w:szCs w:val="24"/>
          <w:highlight w:val="none"/>
          <w:lang w:val="en-US" w:eastAsia="zh-CN"/>
        </w:rPr>
        <w:t>总价款的【</w:t>
      </w:r>
      <w:r>
        <w:rPr>
          <w:rFonts w:hint="eastAsia" w:ascii="仿宋" w:hAnsi="仿宋" w:cs="仿宋"/>
          <w:color w:val="000000"/>
          <w:sz w:val="24"/>
          <w:szCs w:val="24"/>
          <w:highlight w:val="none"/>
          <w:lang w:val="en-US" w:eastAsia="zh-CN"/>
        </w:rPr>
        <w:t>10</w:t>
      </w:r>
      <w:r>
        <w:rPr>
          <w:rFonts w:hint="eastAsia" w:ascii="仿宋" w:hAnsi="仿宋" w:eastAsia="仿宋" w:cs="仿宋"/>
          <w:color w:val="000000"/>
          <w:sz w:val="24"/>
          <w:szCs w:val="24"/>
          <w:highlight w:val="none"/>
          <w:lang w:val="en-US" w:eastAsia="zh-CN"/>
        </w:rPr>
        <w:t>】%承担违约金；违约金不足以弥补给甲方造成的损失的，乙方还应当承担损失赔偿责任。</w:t>
      </w:r>
    </w:p>
    <w:p>
      <w:pPr>
        <w:keepNext w:val="0"/>
        <w:keepLines w:val="0"/>
        <w:pageBreakBefore w:val="0"/>
        <w:widowControl w:val="0"/>
        <w:tabs>
          <w:tab w:val="left" w:pos="582"/>
        </w:tabs>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trike/>
          <w:color w:val="000000"/>
          <w:sz w:val="24"/>
          <w:szCs w:val="24"/>
          <w:highlight w:val="green"/>
        </w:rPr>
      </w:pPr>
      <w:r>
        <w:rPr>
          <w:rFonts w:hint="eastAsia" w:ascii="仿宋" w:hAnsi="仿宋" w:cs="仿宋"/>
          <w:color w:val="000000"/>
          <w:sz w:val="24"/>
          <w:szCs w:val="24"/>
          <w:highlight w:val="none"/>
          <w:lang w:val="en-US" w:eastAsia="zh-CN"/>
        </w:rPr>
        <w:t>3.</w:t>
      </w:r>
      <w:r>
        <w:rPr>
          <w:rFonts w:hint="eastAsia" w:ascii="仿宋" w:hAnsi="仿宋" w:eastAsia="仿宋" w:cs="仿宋"/>
          <w:color w:val="000000"/>
          <w:sz w:val="24"/>
          <w:szCs w:val="24"/>
          <w:highlight w:val="none"/>
        </w:rPr>
        <w:t>如果因乙方过错最终导致甲方受到</w:t>
      </w:r>
      <w:r>
        <w:rPr>
          <w:rFonts w:hint="eastAsia" w:ascii="仿宋" w:hAnsi="仿宋" w:cs="仿宋"/>
          <w:color w:val="000000"/>
          <w:sz w:val="24"/>
          <w:szCs w:val="24"/>
          <w:highlight w:val="none"/>
          <w:lang w:val="en-US" w:eastAsia="zh-CN"/>
        </w:rPr>
        <w:t>相关单位或</w:t>
      </w:r>
      <w:r>
        <w:rPr>
          <w:rFonts w:hint="eastAsia" w:ascii="仿宋" w:hAnsi="仿宋" w:eastAsia="仿宋" w:cs="仿宋"/>
          <w:color w:val="000000"/>
          <w:sz w:val="24"/>
          <w:szCs w:val="24"/>
          <w:highlight w:val="none"/>
        </w:rPr>
        <w:t>监管机构处罚，乙方应当赔偿甲方被处罚的全部罚款</w:t>
      </w:r>
      <w:r>
        <w:rPr>
          <w:rFonts w:hint="eastAsia" w:ascii="仿宋" w:hAnsi="仿宋" w:cs="仿宋"/>
          <w:color w:val="000000"/>
          <w:sz w:val="24"/>
          <w:szCs w:val="24"/>
          <w:highlight w:val="none"/>
          <w:lang w:val="en-US" w:eastAsia="zh-CN"/>
        </w:rPr>
        <w:t>并按该批次委托单总价款的【10】%承担违约金</w:t>
      </w:r>
      <w:r>
        <w:rPr>
          <w:rFonts w:hint="eastAsia" w:ascii="仿宋" w:hAnsi="仿宋" w:eastAsia="仿宋" w:cs="仿宋"/>
          <w:color w:val="000000"/>
          <w:sz w:val="24"/>
          <w:szCs w:val="24"/>
          <w:highlight w:val="none"/>
        </w:rPr>
        <w:t>，乙方应在30天内向甲方支付</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并出具公司函件说明情况。</w:t>
      </w:r>
      <w:bookmarkEnd w:id="17"/>
    </w:p>
    <w:p>
      <w:pPr>
        <w:tabs>
          <w:tab w:val="left" w:pos="582"/>
        </w:tabs>
        <w:spacing w:line="500" w:lineRule="exact"/>
        <w:ind w:firstLine="480" w:firstLineChars="200"/>
        <w:jc w:val="left"/>
        <w:rPr>
          <w:rFonts w:hint="eastAsia"/>
          <w:b/>
          <w:bCs/>
          <w:lang w:val="en-US" w:eastAsia="zh-CN"/>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根据</w:t>
      </w:r>
      <w:r>
        <w:rPr>
          <w:rFonts w:hint="eastAsia" w:ascii="仿宋" w:hAnsi="仿宋" w:eastAsia="仿宋" w:cs="仿宋"/>
          <w:color w:val="000000"/>
          <w:sz w:val="24"/>
          <w:szCs w:val="24"/>
          <w:highlight w:val="none"/>
          <w:lang w:val="en-US" w:eastAsia="zh-CN"/>
        </w:rPr>
        <w:t>协议</w:t>
      </w:r>
      <w:r>
        <w:rPr>
          <w:rFonts w:hint="eastAsia" w:ascii="仿宋" w:hAnsi="仿宋" w:eastAsia="仿宋" w:cs="仿宋"/>
          <w:color w:val="000000"/>
          <w:sz w:val="24"/>
          <w:szCs w:val="24"/>
          <w:highlight w:val="none"/>
        </w:rPr>
        <w:t>约定，乙方所承担违约金数额，不论单项或多项累计将不超过</w:t>
      </w:r>
      <w:r>
        <w:rPr>
          <w:rFonts w:hint="eastAsia" w:ascii="仿宋" w:hAnsi="仿宋" w:cs="仿宋"/>
          <w:color w:val="000000"/>
          <w:sz w:val="24"/>
          <w:szCs w:val="24"/>
          <w:highlight w:val="none"/>
          <w:lang w:val="en-US" w:eastAsia="zh-CN"/>
        </w:rPr>
        <w:t>批次委托单</w:t>
      </w:r>
      <w:r>
        <w:rPr>
          <w:rFonts w:hint="eastAsia" w:ascii="仿宋" w:hAnsi="仿宋" w:eastAsia="仿宋" w:cs="仿宋"/>
          <w:color w:val="000000"/>
          <w:sz w:val="24"/>
          <w:szCs w:val="24"/>
          <w:highlight w:val="none"/>
        </w:rPr>
        <w:t>总价款的20%，但如果前述违约金不足以弥补给甲方造成的损失的，乙方还应当继续承担赔偿责任，至甲方全部损失得到弥补为止。</w:t>
      </w:r>
    </w:p>
    <w:p>
      <w:pPr>
        <w:keepNext w:val="0"/>
        <w:keepLines w:val="0"/>
        <w:pageBreakBefore w:val="0"/>
        <w:widowControl w:val="0"/>
        <w:tabs>
          <w:tab w:val="left" w:pos="582"/>
        </w:tabs>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通讯地址</w:t>
      </w:r>
    </w:p>
    <w:p>
      <w:pPr>
        <w:keepNext w:val="0"/>
        <w:keepLines w:val="0"/>
        <w:pageBreakBefore w:val="0"/>
        <w:widowControl w:val="0"/>
        <w:tabs>
          <w:tab w:val="left" w:pos="582"/>
        </w:tabs>
        <w:kinsoku/>
        <w:wordWrap/>
        <w:overflowPunct/>
        <w:topLinePunct w:val="0"/>
        <w:autoSpaceDE/>
        <w:autoSpaceDN/>
        <w:bidi w:val="0"/>
        <w:adjustRightInd/>
        <w:snapToGrid/>
        <w:spacing w:after="0" w:line="500" w:lineRule="exact"/>
        <w:ind w:firstLine="480" w:firstLineChars="200"/>
        <w:jc w:val="left"/>
        <w:textAlignment w:val="auto"/>
        <w:rPr>
          <w:rFonts w:hint="eastAsia" w:ascii="仿宋" w:hAnsi="仿宋" w:eastAsia="仿宋" w:cs="仿宋"/>
          <w:color w:val="000000"/>
          <w:kern w:val="2"/>
          <w:sz w:val="24"/>
          <w:szCs w:val="24"/>
          <w:highlight w:val="none"/>
          <w:lang w:eastAsia="zh-CN"/>
        </w:rPr>
      </w:pPr>
      <w:r>
        <w:rPr>
          <w:rFonts w:hint="eastAsia" w:ascii="仿宋" w:hAnsi="仿宋" w:eastAsia="仿宋" w:cs="仿宋"/>
          <w:color w:val="000000"/>
          <w:kern w:val="2"/>
          <w:sz w:val="24"/>
          <w:szCs w:val="24"/>
          <w:highlight w:val="none"/>
          <w:lang w:eastAsia="zh-CN"/>
        </w:rPr>
        <w:t>甲方通讯地址 ：</w:t>
      </w:r>
      <w:r>
        <w:rPr>
          <w:rFonts w:hint="eastAsia" w:ascii="仿宋" w:hAnsi="仿宋" w:eastAsia="仿宋" w:cs="仿宋"/>
          <w:color w:val="000000"/>
          <w:kern w:val="2"/>
          <w:sz w:val="24"/>
          <w:szCs w:val="24"/>
          <w:highlight w:val="none"/>
          <w:lang w:val="en-US" w:eastAsia="zh-CN"/>
        </w:rPr>
        <w:t>北京市东城区安外大街乙-88号14</w:t>
      </w:r>
      <w:r>
        <w:rPr>
          <w:rFonts w:hint="eastAsia" w:ascii="仿宋" w:hAnsi="仿宋" w:eastAsia="仿宋" w:cs="仿宋"/>
          <w:color w:val="000000"/>
          <w:kern w:val="2"/>
          <w:sz w:val="24"/>
          <w:szCs w:val="24"/>
          <w:highlight w:val="none"/>
          <w:lang w:eastAsia="zh-CN"/>
        </w:rPr>
        <w:t>楼</w:t>
      </w:r>
    </w:p>
    <w:p>
      <w:pPr>
        <w:keepNext w:val="0"/>
        <w:keepLines w:val="0"/>
        <w:pageBreakBefore w:val="0"/>
        <w:widowControl w:val="0"/>
        <w:tabs>
          <w:tab w:val="left" w:pos="582"/>
        </w:tabs>
        <w:kinsoku/>
        <w:wordWrap/>
        <w:overflowPunct/>
        <w:topLinePunct w:val="0"/>
        <w:autoSpaceDE/>
        <w:autoSpaceDN/>
        <w:bidi w:val="0"/>
        <w:adjustRightInd/>
        <w:snapToGrid/>
        <w:spacing w:after="0" w:line="500" w:lineRule="exact"/>
        <w:ind w:firstLine="480" w:firstLineChars="200"/>
        <w:jc w:val="left"/>
        <w:textAlignment w:val="auto"/>
        <w:rPr>
          <w:rFonts w:hint="eastAsia" w:ascii="仿宋" w:hAnsi="仿宋" w:eastAsia="仿宋" w:cs="仿宋"/>
          <w:color w:val="000000"/>
          <w:kern w:val="2"/>
          <w:sz w:val="24"/>
          <w:szCs w:val="24"/>
          <w:highlight w:val="none"/>
          <w:lang w:eastAsia="zh-CN"/>
        </w:rPr>
      </w:pPr>
      <w:r>
        <w:rPr>
          <w:rFonts w:hint="eastAsia" w:ascii="仿宋" w:hAnsi="仿宋" w:eastAsia="仿宋" w:cs="仿宋"/>
          <w:color w:val="000000"/>
          <w:kern w:val="2"/>
          <w:sz w:val="24"/>
          <w:szCs w:val="24"/>
          <w:highlight w:val="none"/>
          <w:lang w:eastAsia="zh-CN"/>
        </w:rPr>
        <w:t>联系人：</w:t>
      </w:r>
      <w:r>
        <w:rPr>
          <w:rFonts w:hint="eastAsia" w:ascii="仿宋" w:hAnsi="仿宋" w:eastAsia="仿宋" w:cs="仿宋"/>
          <w:color w:val="000000"/>
          <w:kern w:val="2"/>
          <w:sz w:val="24"/>
          <w:szCs w:val="24"/>
          <w:highlight w:val="none"/>
          <w:lang w:val="en-US" w:eastAsia="zh-CN"/>
        </w:rPr>
        <w:t>xx</w:t>
      </w:r>
      <w:r>
        <w:rPr>
          <w:rFonts w:hint="eastAsia" w:ascii="仿宋" w:hAnsi="仿宋" w:eastAsia="仿宋" w:cs="仿宋"/>
          <w:color w:val="000000"/>
          <w:kern w:val="2"/>
          <w:sz w:val="24"/>
          <w:szCs w:val="24"/>
          <w:highlight w:val="none"/>
          <w:lang w:eastAsia="zh-CN"/>
        </w:rPr>
        <w:t xml:space="preserve"> </w:t>
      </w:r>
    </w:p>
    <w:p>
      <w:pPr>
        <w:keepNext w:val="0"/>
        <w:keepLines w:val="0"/>
        <w:pageBreakBefore w:val="0"/>
        <w:widowControl w:val="0"/>
        <w:tabs>
          <w:tab w:val="left" w:pos="582"/>
        </w:tabs>
        <w:kinsoku/>
        <w:wordWrap/>
        <w:overflowPunct/>
        <w:topLinePunct w:val="0"/>
        <w:autoSpaceDE/>
        <w:autoSpaceDN/>
        <w:bidi w:val="0"/>
        <w:adjustRightInd/>
        <w:snapToGrid/>
        <w:spacing w:after="0" w:line="500" w:lineRule="exact"/>
        <w:ind w:firstLine="480" w:firstLineChars="200"/>
        <w:jc w:val="left"/>
        <w:textAlignment w:val="auto"/>
        <w:rPr>
          <w:rFonts w:hint="eastAsia" w:ascii="仿宋" w:hAnsi="仿宋" w:eastAsia="仿宋" w:cs="仿宋"/>
          <w:color w:val="000000"/>
          <w:kern w:val="2"/>
          <w:sz w:val="24"/>
          <w:szCs w:val="24"/>
          <w:highlight w:val="none"/>
          <w:lang w:eastAsia="zh-CN"/>
        </w:rPr>
      </w:pPr>
      <w:r>
        <w:rPr>
          <w:rFonts w:hint="eastAsia" w:ascii="仿宋" w:hAnsi="仿宋" w:eastAsia="仿宋" w:cs="仿宋"/>
          <w:color w:val="000000"/>
          <w:kern w:val="2"/>
          <w:sz w:val="24"/>
          <w:szCs w:val="24"/>
          <w:highlight w:val="none"/>
          <w:lang w:eastAsia="zh-CN"/>
        </w:rPr>
        <w:t>联系电话：010-</w:t>
      </w:r>
    </w:p>
    <w:p>
      <w:pPr>
        <w:keepNext w:val="0"/>
        <w:keepLines w:val="0"/>
        <w:pageBreakBefore w:val="0"/>
        <w:widowControl w:val="0"/>
        <w:tabs>
          <w:tab w:val="left" w:pos="582"/>
        </w:tabs>
        <w:kinsoku/>
        <w:wordWrap/>
        <w:overflowPunct/>
        <w:topLinePunct w:val="0"/>
        <w:autoSpaceDE/>
        <w:autoSpaceDN/>
        <w:bidi w:val="0"/>
        <w:adjustRightInd/>
        <w:snapToGrid/>
        <w:spacing w:after="0" w:line="500" w:lineRule="exact"/>
        <w:ind w:firstLine="480" w:firstLineChars="200"/>
        <w:jc w:val="left"/>
        <w:textAlignment w:val="auto"/>
        <w:rPr>
          <w:rFonts w:hint="eastAsia" w:ascii="仿宋" w:hAnsi="仿宋" w:eastAsia="仿宋" w:cs="仿宋"/>
          <w:color w:val="000000"/>
          <w:kern w:val="2"/>
          <w:sz w:val="24"/>
          <w:szCs w:val="24"/>
          <w:highlight w:val="none"/>
          <w:lang w:eastAsia="zh-CN"/>
        </w:rPr>
      </w:pPr>
      <w:r>
        <w:rPr>
          <w:rFonts w:hint="eastAsia" w:ascii="仿宋" w:hAnsi="仿宋" w:eastAsia="仿宋" w:cs="仿宋"/>
          <w:color w:val="000000"/>
          <w:kern w:val="2"/>
          <w:sz w:val="24"/>
          <w:szCs w:val="24"/>
          <w:highlight w:val="none"/>
          <w:lang w:eastAsia="zh-CN"/>
        </w:rPr>
        <w:t xml:space="preserve">乙方通讯地址： </w:t>
      </w:r>
    </w:p>
    <w:p>
      <w:pPr>
        <w:keepNext w:val="0"/>
        <w:keepLines w:val="0"/>
        <w:pageBreakBefore w:val="0"/>
        <w:widowControl w:val="0"/>
        <w:tabs>
          <w:tab w:val="left" w:pos="582"/>
        </w:tabs>
        <w:kinsoku/>
        <w:wordWrap/>
        <w:overflowPunct/>
        <w:topLinePunct w:val="0"/>
        <w:autoSpaceDE/>
        <w:autoSpaceDN/>
        <w:bidi w:val="0"/>
        <w:adjustRightInd/>
        <w:snapToGrid/>
        <w:spacing w:after="0" w:line="500" w:lineRule="exact"/>
        <w:ind w:firstLine="480" w:firstLineChars="200"/>
        <w:jc w:val="left"/>
        <w:textAlignment w:val="auto"/>
        <w:rPr>
          <w:rFonts w:hint="eastAsia" w:ascii="仿宋" w:hAnsi="仿宋" w:eastAsia="仿宋" w:cs="仿宋"/>
          <w:color w:val="000000"/>
          <w:kern w:val="2"/>
          <w:sz w:val="24"/>
          <w:szCs w:val="24"/>
          <w:highlight w:val="none"/>
          <w:lang w:eastAsia="zh-CN"/>
        </w:rPr>
      </w:pPr>
      <w:r>
        <w:rPr>
          <w:rFonts w:hint="eastAsia" w:ascii="仿宋" w:hAnsi="仿宋" w:eastAsia="仿宋" w:cs="仿宋"/>
          <w:color w:val="000000"/>
          <w:kern w:val="2"/>
          <w:sz w:val="24"/>
          <w:szCs w:val="24"/>
          <w:highlight w:val="none"/>
          <w:lang w:eastAsia="zh-CN"/>
        </w:rPr>
        <w:t>联系人：</w:t>
      </w:r>
    </w:p>
    <w:p>
      <w:pPr>
        <w:keepNext w:val="0"/>
        <w:keepLines w:val="0"/>
        <w:pageBreakBefore w:val="0"/>
        <w:widowControl w:val="0"/>
        <w:tabs>
          <w:tab w:val="left" w:pos="582"/>
        </w:tabs>
        <w:kinsoku/>
        <w:wordWrap/>
        <w:overflowPunct/>
        <w:topLinePunct w:val="0"/>
        <w:autoSpaceDE/>
        <w:autoSpaceDN/>
        <w:bidi w:val="0"/>
        <w:adjustRightInd/>
        <w:snapToGrid/>
        <w:spacing w:after="0" w:line="500" w:lineRule="exact"/>
        <w:ind w:firstLine="480" w:firstLineChars="200"/>
        <w:jc w:val="left"/>
        <w:textAlignment w:val="auto"/>
        <w:rPr>
          <w:rFonts w:hint="eastAsia" w:ascii="仿宋" w:hAnsi="仿宋" w:eastAsia="仿宋" w:cs="仿宋"/>
          <w:color w:val="000000"/>
          <w:kern w:val="2"/>
          <w:sz w:val="24"/>
          <w:szCs w:val="24"/>
          <w:highlight w:val="none"/>
          <w:lang w:eastAsia="zh-CN"/>
        </w:rPr>
      </w:pPr>
      <w:r>
        <w:rPr>
          <w:rFonts w:hint="eastAsia" w:ascii="仿宋" w:hAnsi="仿宋" w:eastAsia="仿宋" w:cs="仿宋"/>
          <w:color w:val="000000"/>
          <w:kern w:val="2"/>
          <w:sz w:val="24"/>
          <w:szCs w:val="24"/>
          <w:highlight w:val="none"/>
          <w:lang w:eastAsia="zh-CN"/>
        </w:rPr>
        <w:t>联系电话：</w:t>
      </w:r>
    </w:p>
    <w:p>
      <w:pPr>
        <w:keepNext w:val="0"/>
        <w:keepLines w:val="0"/>
        <w:pageBreakBefore w:val="0"/>
        <w:widowControl w:val="0"/>
        <w:tabs>
          <w:tab w:val="left" w:pos="582"/>
        </w:tabs>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Cs w:val="0"/>
          <w:color w:val="000000"/>
          <w:sz w:val="24"/>
          <w:szCs w:val="24"/>
          <w:highlight w:val="none"/>
        </w:rPr>
      </w:pPr>
      <w:r>
        <w:rPr>
          <w:rFonts w:hint="eastAsia" w:ascii="仿宋" w:hAnsi="仿宋" w:cs="仿宋"/>
          <w:bCs w:val="0"/>
          <w:color w:val="000000"/>
          <w:sz w:val="24"/>
          <w:szCs w:val="24"/>
          <w:highlight w:val="none"/>
          <w:lang w:val="en-US" w:eastAsia="zh-CN"/>
        </w:rPr>
        <w:t>十</w:t>
      </w:r>
      <w:r>
        <w:rPr>
          <w:rFonts w:hint="eastAsia" w:ascii="仿宋" w:hAnsi="仿宋" w:eastAsia="仿宋" w:cs="仿宋"/>
          <w:bCs w:val="0"/>
          <w:color w:val="000000"/>
          <w:sz w:val="24"/>
          <w:szCs w:val="24"/>
          <w:highlight w:val="none"/>
        </w:rPr>
        <w:t xml:space="preserve">、其他事项 </w:t>
      </w:r>
    </w:p>
    <w:p>
      <w:pPr>
        <w:keepNext w:val="0"/>
        <w:keepLines w:val="0"/>
        <w:pageBreakBefore w:val="0"/>
        <w:widowControl w:val="0"/>
        <w:tabs>
          <w:tab w:val="left" w:pos="582"/>
        </w:tabs>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Cs w:val="0"/>
          <w:color w:val="000000"/>
          <w:sz w:val="24"/>
          <w:szCs w:val="24"/>
          <w:highlight w:val="none"/>
        </w:rPr>
      </w:pPr>
      <w:r>
        <w:rPr>
          <w:rFonts w:hint="eastAsia" w:ascii="仿宋" w:hAnsi="仿宋" w:eastAsia="仿宋" w:cs="仿宋"/>
          <w:bCs w:val="0"/>
          <w:color w:val="000000"/>
          <w:sz w:val="24"/>
          <w:szCs w:val="24"/>
          <w:highlight w:val="none"/>
        </w:rPr>
        <w:t>1.本协议自双方法定代表人或授权代表签字并加盖公章之日起生效。本协议有效期</w:t>
      </w:r>
      <w:r>
        <w:rPr>
          <w:rFonts w:hint="eastAsia" w:ascii="仿宋" w:hAnsi="仿宋" w:eastAsia="仿宋" w:cs="仿宋"/>
          <w:bCs w:val="0"/>
          <w:color w:val="000000"/>
          <w:sz w:val="24"/>
          <w:szCs w:val="24"/>
          <w:highlight w:val="none"/>
          <w:lang w:val="en-US" w:eastAsia="zh-CN"/>
        </w:rPr>
        <w:t>3</w:t>
      </w:r>
      <w:r>
        <w:rPr>
          <w:rFonts w:hint="eastAsia" w:ascii="仿宋" w:hAnsi="仿宋" w:eastAsia="仿宋" w:cs="仿宋"/>
          <w:bCs w:val="0"/>
          <w:color w:val="000000"/>
          <w:sz w:val="24"/>
          <w:szCs w:val="24"/>
          <w:highlight w:val="none"/>
        </w:rPr>
        <w:t>年。有效期满，乙方已受理的甲方委托业务</w:t>
      </w:r>
      <w:r>
        <w:rPr>
          <w:rFonts w:hint="eastAsia" w:ascii="仿宋" w:hAnsi="仿宋" w:cs="仿宋"/>
          <w:bCs w:val="0"/>
          <w:color w:val="000000"/>
          <w:sz w:val="24"/>
          <w:szCs w:val="24"/>
          <w:highlight w:val="none"/>
          <w:lang w:val="en-US" w:eastAsia="zh-CN"/>
        </w:rPr>
        <w:t>仍</w:t>
      </w:r>
      <w:r>
        <w:rPr>
          <w:rFonts w:hint="eastAsia" w:ascii="仿宋" w:hAnsi="仿宋" w:eastAsia="仿宋" w:cs="仿宋"/>
          <w:bCs w:val="0"/>
          <w:color w:val="000000"/>
          <w:sz w:val="24"/>
          <w:szCs w:val="24"/>
          <w:highlight w:val="none"/>
        </w:rPr>
        <w:t>须</w:t>
      </w:r>
      <w:r>
        <w:rPr>
          <w:rFonts w:hint="eastAsia" w:ascii="仿宋" w:hAnsi="仿宋" w:cs="仿宋"/>
          <w:bCs w:val="0"/>
          <w:color w:val="000000"/>
          <w:sz w:val="24"/>
          <w:szCs w:val="24"/>
          <w:highlight w:val="none"/>
          <w:lang w:val="en-US" w:eastAsia="zh-CN"/>
        </w:rPr>
        <w:t>按照本合同约定</w:t>
      </w:r>
      <w:r>
        <w:rPr>
          <w:rFonts w:hint="eastAsia" w:ascii="仿宋" w:hAnsi="仿宋" w:eastAsia="仿宋" w:cs="仿宋"/>
          <w:bCs w:val="0"/>
          <w:color w:val="000000"/>
          <w:sz w:val="24"/>
          <w:szCs w:val="24"/>
          <w:highlight w:val="none"/>
        </w:rPr>
        <w:t>履行完毕。</w:t>
      </w:r>
    </w:p>
    <w:p>
      <w:pPr>
        <w:keepNext w:val="0"/>
        <w:keepLines w:val="0"/>
        <w:pageBreakBefore w:val="0"/>
        <w:widowControl w:val="0"/>
        <w:tabs>
          <w:tab w:val="left" w:pos="582"/>
        </w:tabs>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Cs w:val="0"/>
          <w:color w:val="000000"/>
          <w:sz w:val="24"/>
          <w:szCs w:val="24"/>
          <w:highlight w:val="none"/>
          <w:lang w:eastAsia="zh-CN"/>
        </w:rPr>
      </w:pPr>
      <w:r>
        <w:rPr>
          <w:rFonts w:hint="eastAsia" w:ascii="仿宋" w:hAnsi="仿宋" w:eastAsia="仿宋" w:cs="仿宋"/>
          <w:bCs w:val="0"/>
          <w:color w:val="000000"/>
          <w:sz w:val="24"/>
          <w:szCs w:val="24"/>
          <w:highlight w:val="none"/>
        </w:rPr>
        <w:t>2.本协议签章选择</w:t>
      </w:r>
      <w:r>
        <w:rPr>
          <w:rFonts w:hint="eastAsia" w:ascii="仿宋" w:hAnsi="仿宋" w:eastAsia="仿宋" w:cs="仿宋"/>
          <w:bCs w:val="0"/>
          <w:color w:val="000000"/>
          <w:sz w:val="24"/>
          <w:szCs w:val="24"/>
          <w:highlight w:val="none"/>
          <w:lang w:eastAsia="zh-CN"/>
        </w:rPr>
        <w:t>：【】</w:t>
      </w:r>
    </w:p>
    <w:p>
      <w:pPr>
        <w:keepNext w:val="0"/>
        <w:keepLines w:val="0"/>
        <w:pageBreakBefore w:val="0"/>
        <w:widowControl w:val="0"/>
        <w:tabs>
          <w:tab w:val="left" w:pos="582"/>
        </w:tabs>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Cs w:val="0"/>
          <w:color w:val="000000"/>
          <w:sz w:val="24"/>
          <w:szCs w:val="24"/>
          <w:highlight w:val="none"/>
        </w:rPr>
      </w:pPr>
      <w:r>
        <w:rPr>
          <w:rFonts w:hint="eastAsia" w:ascii="仿宋" w:hAnsi="仿宋" w:eastAsia="仿宋" w:cs="仿宋"/>
          <w:bCs w:val="0"/>
          <w:color w:val="000000"/>
          <w:sz w:val="24"/>
          <w:szCs w:val="24"/>
          <w:highlight w:val="none"/>
          <w:lang w:val="en-US" w:eastAsia="zh-CN"/>
        </w:rPr>
        <w:t>A.（实体章条款）</w:t>
      </w:r>
      <w:r>
        <w:rPr>
          <w:rFonts w:hint="eastAsia" w:ascii="仿宋" w:hAnsi="仿宋" w:eastAsia="仿宋" w:cs="仿宋"/>
          <w:bCs w:val="0"/>
          <w:color w:val="000000"/>
          <w:sz w:val="24"/>
          <w:szCs w:val="24"/>
          <w:highlight w:val="none"/>
        </w:rPr>
        <w:t>本协议自双方法定代表人或授权代表签字并加盖</w:t>
      </w:r>
      <w:r>
        <w:rPr>
          <w:rFonts w:hint="eastAsia" w:ascii="仿宋" w:hAnsi="仿宋" w:eastAsia="仿宋" w:cs="仿宋"/>
          <w:bCs w:val="0"/>
          <w:color w:val="000000"/>
          <w:sz w:val="24"/>
          <w:szCs w:val="24"/>
          <w:highlight w:val="none"/>
          <w:lang w:val="en-US" w:eastAsia="zh-CN"/>
        </w:rPr>
        <w:t>合同章或</w:t>
      </w:r>
      <w:r>
        <w:rPr>
          <w:rFonts w:hint="eastAsia" w:ascii="仿宋" w:hAnsi="仿宋" w:eastAsia="仿宋" w:cs="仿宋"/>
          <w:bCs w:val="0"/>
          <w:color w:val="000000"/>
          <w:sz w:val="24"/>
          <w:szCs w:val="24"/>
          <w:highlight w:val="none"/>
        </w:rPr>
        <w:t>公章之日起生效。合同一式【】份，甲方执【】份，乙方执【】份，每份具有同等法律效力。</w:t>
      </w:r>
    </w:p>
    <w:p>
      <w:pPr>
        <w:keepNext w:val="0"/>
        <w:keepLines w:val="0"/>
        <w:pageBreakBefore w:val="0"/>
        <w:widowControl w:val="0"/>
        <w:tabs>
          <w:tab w:val="left" w:pos="582"/>
        </w:tabs>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Cs w:val="0"/>
          <w:color w:val="000000"/>
          <w:sz w:val="24"/>
          <w:szCs w:val="24"/>
          <w:highlight w:val="none"/>
        </w:rPr>
      </w:pPr>
      <w:r>
        <w:rPr>
          <w:rFonts w:hint="eastAsia" w:ascii="仿宋" w:hAnsi="仿宋" w:eastAsia="仿宋" w:cs="仿宋"/>
          <w:bCs w:val="0"/>
          <w:color w:val="000000"/>
          <w:sz w:val="24"/>
          <w:szCs w:val="24"/>
          <w:highlight w:val="none"/>
          <w:lang w:val="en-US" w:eastAsia="zh-CN"/>
        </w:rPr>
        <w:t>B.（电子签章条款）</w:t>
      </w:r>
      <w:r>
        <w:rPr>
          <w:rFonts w:hint="eastAsia" w:ascii="仿宋" w:hAnsi="仿宋" w:eastAsia="仿宋" w:cs="仿宋"/>
          <w:bCs w:val="0"/>
          <w:color w:val="000000"/>
          <w:sz w:val="24"/>
          <w:szCs w:val="24"/>
          <w:highlight w:val="none"/>
        </w:rPr>
        <w:t>本</w:t>
      </w:r>
      <w:r>
        <w:rPr>
          <w:rFonts w:hint="eastAsia" w:ascii="仿宋" w:hAnsi="仿宋" w:eastAsia="仿宋" w:cs="仿宋"/>
          <w:bCs w:val="0"/>
          <w:color w:val="000000"/>
          <w:sz w:val="24"/>
          <w:szCs w:val="24"/>
          <w:highlight w:val="none"/>
          <w:lang w:val="en-US" w:eastAsia="zh-CN"/>
        </w:rPr>
        <w:t>协议</w:t>
      </w:r>
      <w:r>
        <w:rPr>
          <w:rFonts w:hint="eastAsia" w:ascii="仿宋" w:hAnsi="仿宋" w:eastAsia="仿宋" w:cs="仿宋"/>
          <w:bCs w:val="0"/>
          <w:color w:val="000000"/>
          <w:sz w:val="24"/>
          <w:szCs w:val="24"/>
          <w:highlight w:val="none"/>
        </w:rPr>
        <w:t>以双方法定代表人或其授权代表在“中煤易签”（域名为：https://ego.chinacoal.com/ca_zmyg）上凭所签发的数字证书以电子签名形式加盖其电子章（“电子签名”）的方式签署，自签署后生效，</w:t>
      </w:r>
      <w:r>
        <w:rPr>
          <w:rFonts w:hint="eastAsia" w:ascii="仿宋" w:hAnsi="仿宋" w:eastAsia="仿宋" w:cs="仿宋"/>
          <w:bCs w:val="0"/>
          <w:color w:val="000000"/>
          <w:sz w:val="24"/>
          <w:szCs w:val="24"/>
          <w:highlight w:val="none"/>
          <w:lang w:val="en-US" w:eastAsia="zh-CN"/>
        </w:rPr>
        <w:t>协议</w:t>
      </w:r>
      <w:r>
        <w:rPr>
          <w:rFonts w:hint="eastAsia" w:ascii="仿宋" w:hAnsi="仿宋" w:eastAsia="仿宋" w:cs="仿宋"/>
          <w:bCs w:val="0"/>
          <w:color w:val="000000"/>
          <w:sz w:val="24"/>
          <w:szCs w:val="24"/>
          <w:highlight w:val="none"/>
        </w:rPr>
        <w:t>一式两份，双方各执一份，以电子数据形式储存在“中煤易签”中，每份具有相同的法律效力。</w:t>
      </w:r>
    </w:p>
    <w:p>
      <w:pPr>
        <w:keepNext w:val="0"/>
        <w:keepLines w:val="0"/>
        <w:pageBreakBefore w:val="0"/>
        <w:widowControl w:val="0"/>
        <w:tabs>
          <w:tab w:val="left" w:pos="582"/>
        </w:tabs>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Cs w:val="0"/>
          <w:color w:val="000000"/>
          <w:sz w:val="24"/>
          <w:szCs w:val="24"/>
          <w:highlight w:val="none"/>
        </w:rPr>
      </w:pPr>
      <w:r>
        <w:rPr>
          <w:rFonts w:hint="eastAsia" w:ascii="仿宋" w:hAnsi="仿宋" w:eastAsia="仿宋" w:cs="仿宋"/>
          <w:bCs w:val="0"/>
          <w:color w:val="000000"/>
          <w:sz w:val="24"/>
          <w:szCs w:val="24"/>
          <w:highlight w:val="none"/>
        </w:rPr>
        <w:t>3.本协议如有未尽事宜，双方可以协商签订书面补充协议，补充协议与本协议具有同等法律效力。</w:t>
      </w:r>
    </w:p>
    <w:p>
      <w:pPr>
        <w:keepNext w:val="0"/>
        <w:keepLines w:val="0"/>
        <w:pageBreakBefore w:val="0"/>
        <w:widowControl w:val="0"/>
        <w:tabs>
          <w:tab w:val="left" w:pos="582"/>
        </w:tabs>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Cs w:val="0"/>
          <w:color w:val="000000"/>
          <w:sz w:val="24"/>
          <w:szCs w:val="24"/>
          <w:highlight w:val="none"/>
        </w:rPr>
      </w:pPr>
      <w:r>
        <w:rPr>
          <w:rFonts w:hint="eastAsia" w:ascii="仿宋" w:hAnsi="仿宋" w:eastAsia="仿宋" w:cs="仿宋"/>
          <w:bCs w:val="0"/>
          <w:color w:val="000000"/>
          <w:sz w:val="24"/>
          <w:szCs w:val="24"/>
          <w:highlight w:val="none"/>
        </w:rPr>
        <w:t>4.本协议附件为本协议不可分割的组成部分，与本协议具有同等法律效力。</w:t>
      </w:r>
    </w:p>
    <w:p>
      <w:pPr>
        <w:keepNext w:val="0"/>
        <w:keepLines w:val="0"/>
        <w:pageBreakBefore w:val="0"/>
        <w:widowControl w:val="0"/>
        <w:tabs>
          <w:tab w:val="left" w:pos="582"/>
        </w:tabs>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仿宋" w:hAnsi="仿宋" w:eastAsia="仿宋" w:cs="仿宋"/>
          <w:bCs w:val="0"/>
          <w:color w:val="000000"/>
          <w:sz w:val="24"/>
          <w:szCs w:val="24"/>
          <w:highlight w:val="none"/>
          <w:lang w:val="en-US" w:eastAsia="zh-CN"/>
        </w:rPr>
      </w:pPr>
    </w:p>
    <w:p>
      <w:pPr>
        <w:keepNext w:val="0"/>
        <w:keepLines w:val="0"/>
        <w:pageBreakBefore w:val="0"/>
        <w:widowControl w:val="0"/>
        <w:tabs>
          <w:tab w:val="left" w:pos="582"/>
        </w:tabs>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仿宋" w:hAnsi="仿宋" w:eastAsia="仿宋" w:cs="仿宋"/>
          <w:color w:val="000000"/>
          <w:sz w:val="24"/>
          <w:szCs w:val="24"/>
          <w:highlight w:val="none"/>
        </w:rPr>
      </w:pPr>
      <w:r>
        <w:rPr>
          <w:rFonts w:hint="eastAsia" w:ascii="仿宋" w:hAnsi="仿宋" w:eastAsia="仿宋" w:cs="仿宋"/>
          <w:bCs w:val="0"/>
          <w:color w:val="000000"/>
          <w:sz w:val="24"/>
          <w:szCs w:val="24"/>
          <w:highlight w:val="none"/>
          <w:lang w:val="en-US" w:eastAsia="zh-CN"/>
        </w:rPr>
        <w:t>附件：</w:t>
      </w:r>
      <w:r>
        <w:rPr>
          <w:rFonts w:hint="eastAsia" w:ascii="仿宋" w:hAnsi="仿宋" w:eastAsia="仿宋" w:cs="仿宋"/>
          <w:color w:val="000000"/>
          <w:sz w:val="24"/>
          <w:szCs w:val="24"/>
          <w:highlight w:val="none"/>
          <w:lang w:val="en-US" w:eastAsia="zh-CN"/>
        </w:rPr>
        <w:t>供需</w:t>
      </w:r>
      <w:r>
        <w:rPr>
          <w:rFonts w:hint="eastAsia" w:ascii="仿宋" w:hAnsi="仿宋" w:eastAsia="仿宋" w:cs="仿宋"/>
          <w:color w:val="000000"/>
          <w:sz w:val="24"/>
          <w:szCs w:val="24"/>
          <w:highlight w:val="none"/>
        </w:rPr>
        <w:t>廉洁互保协议</w:t>
      </w:r>
    </w:p>
    <w:p>
      <w:pPr>
        <w:keepNext w:val="0"/>
        <w:keepLines w:val="0"/>
        <w:pageBreakBefore w:val="0"/>
        <w:widowControl w:val="0"/>
        <w:tabs>
          <w:tab w:val="left" w:pos="582"/>
        </w:tabs>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Cs w:val="0"/>
          <w:color w:val="000000"/>
          <w:sz w:val="24"/>
          <w:szCs w:val="24"/>
          <w:highlight w:val="none"/>
          <w:lang w:val="en-US" w:eastAsia="zh-CN"/>
        </w:rPr>
      </w:pPr>
    </w:p>
    <w:p>
      <w:pPr>
        <w:keepNext w:val="0"/>
        <w:keepLines w:val="0"/>
        <w:pageBreakBefore w:val="0"/>
        <w:widowControl/>
        <w:kinsoku/>
        <w:wordWrap/>
        <w:overflowPunct w:val="0"/>
        <w:topLinePunct w:val="0"/>
        <w:autoSpaceDE w:val="0"/>
        <w:autoSpaceDN w:val="0"/>
        <w:bidi w:val="0"/>
        <w:adjustRightInd w:val="0"/>
        <w:snapToGrid/>
        <w:spacing w:line="360" w:lineRule="auto"/>
        <w:ind w:firstLine="0" w:firstLineChars="0"/>
        <w:jc w:val="both"/>
        <w:textAlignment w:val="baseline"/>
        <w:rPr>
          <w:rFonts w:hint="eastAsia" w:ascii="方正仿宋简体" w:hAnsi="方正仿宋简体" w:eastAsia="方正仿宋简体" w:cs="方正仿宋简体"/>
          <w:sz w:val="30"/>
          <w:szCs w:val="30"/>
        </w:rPr>
      </w:pPr>
      <w:r>
        <w:rPr>
          <w:rFonts w:ascii="Times New Roman" w:hAnsi="Times New Roman" w:eastAsia="方正仿宋简体" w:cs="Times New Roman"/>
          <w:b/>
          <w:bCs/>
          <w:kern w:val="0"/>
          <w:sz w:val="30"/>
          <w:szCs w:val="30"/>
          <w:lang w:val="en-US" w:eastAsia="zh-CN" w:bidi="ar-SA"/>
        </w:rPr>
        <w:br w:type="page"/>
      </w:r>
      <w:r>
        <w:rPr>
          <w:rFonts w:ascii="Times New Roman" w:hAnsi="Times New Roman" w:eastAsia="方正仿宋简体" w:cs="Times New Roman"/>
          <w:b/>
          <w:bCs/>
          <w:kern w:val="0"/>
          <w:sz w:val="30"/>
          <w:szCs w:val="30"/>
          <w:lang w:val="en-US" w:eastAsia="zh-CN" w:bidi="ar-SA"/>
        </w:rPr>
        <w:t>（本页无正文，为签字盖章页）</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方正仿宋简体" w:hAnsi="方正仿宋简体" w:eastAsia="方正仿宋简体" w:cs="方正仿宋简体"/>
          <w:sz w:val="30"/>
          <w:szCs w:val="30"/>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 xml:space="preserve">甲方（盖章）：                          </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 xml:space="preserve">法定代表人/授权代表（甲方签名）：         </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 xml:space="preserve">签订日期：    年  月  日       </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 xml:space="preserve">地址：                          </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 xml:space="preserve">联系人：                        </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 xml:space="preserve">电 话：                         </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方正仿宋简体" w:hAnsi="方正仿宋简体" w:eastAsia="方正仿宋简体" w:cs="方正仿宋简体"/>
          <w:sz w:val="30"/>
          <w:szCs w:val="30"/>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乙方（盖章）：</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法定代表人/授权代表（乙方签名）：</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签订日期    年  月  日</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地址：</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联系人：</w:t>
      </w:r>
    </w:p>
    <w:p>
      <w:pPr>
        <w:spacing w:line="560" w:lineRule="exact"/>
        <w:ind w:firstLine="900" w:firstLineChars="300"/>
        <w:rPr>
          <w:rFonts w:hint="eastAsia"/>
        </w:rPr>
      </w:pPr>
      <w:r>
        <w:rPr>
          <w:rFonts w:hint="eastAsia" w:ascii="方正仿宋简体" w:hAnsi="方正仿宋简体" w:eastAsia="方正仿宋简体" w:cs="方正仿宋简体"/>
          <w:sz w:val="30"/>
          <w:szCs w:val="30"/>
        </w:rPr>
        <w:t>电话：</w:t>
      </w:r>
      <w:r>
        <w:rPr>
          <w:rFonts w:hint="eastAsia" w:ascii="仿宋" w:hAnsi="仿宋" w:eastAsia="仿宋" w:cs="仿宋"/>
          <w:bCs w:val="0"/>
          <w:color w:val="000000"/>
          <w:sz w:val="24"/>
          <w:szCs w:val="24"/>
          <w:highlight w:val="none"/>
        </w:rPr>
        <w:br w:type="page"/>
      </w:r>
    </w:p>
    <w:p>
      <w:pPr>
        <w:pageBreakBefore/>
        <w:spacing w:line="540" w:lineRule="exact"/>
        <w:jc w:val="both"/>
        <w:rPr>
          <w:rFonts w:ascii="微软简标宋" w:hAnsi="微软简标宋" w:eastAsia="微软简标宋" w:cs="微软简标宋"/>
          <w:sz w:val="36"/>
          <w:szCs w:val="36"/>
        </w:rPr>
      </w:pPr>
      <w:r>
        <w:rPr>
          <w:rFonts w:hint="eastAsia" w:ascii="Times New Roman" w:hAnsi="Times New Roman" w:eastAsia="方正仿宋简体" w:cs="Times New Roman"/>
          <w:sz w:val="30"/>
          <w:szCs w:val="30"/>
        </w:rPr>
        <w:t>附件2</w:t>
      </w:r>
    </w:p>
    <w:p>
      <w:pPr>
        <w:pStyle w:val="37"/>
        <w:rPr>
          <w:rFonts w:hint="eastAsia"/>
        </w:rPr>
      </w:pPr>
    </w:p>
    <w:p>
      <w:pPr>
        <w:rPr>
          <w:rFonts w:eastAsia="楷体_GB2312"/>
          <w:color w:val="000000"/>
        </w:rPr>
      </w:pPr>
    </w:p>
    <w:p>
      <w:pPr>
        <w:keepNext w:val="0"/>
        <w:keepLines w:val="0"/>
        <w:kinsoku/>
        <w:wordWrap/>
        <w:overflowPunct/>
        <w:topLinePunct w:val="0"/>
        <w:autoSpaceDE/>
        <w:autoSpaceDN/>
        <w:bidi w:val="0"/>
        <w:adjustRightInd/>
        <w:snapToGrid/>
        <w:spacing w:line="560" w:lineRule="exact"/>
        <w:ind w:left="0" w:leftChars="0"/>
        <w:jc w:val="center"/>
        <w:textAlignment w:val="auto"/>
        <w:rPr>
          <w:rFonts w:ascii="方正小标宋简体" w:hAnsi="方正小标宋简体" w:eastAsia="方正小标宋简体" w:cs="方正小标宋简体"/>
          <w:color w:val="000000"/>
          <w:sz w:val="36"/>
          <w:szCs w:val="36"/>
        </w:rPr>
      </w:pPr>
      <w:bookmarkStart w:id="18" w:name="_Toc55480655"/>
      <w:r>
        <w:rPr>
          <w:rFonts w:hint="eastAsia" w:ascii="方正小标宋简体" w:hAnsi="方正小标宋简体" w:eastAsia="方正小标宋简体" w:cs="方正小标宋简体"/>
          <w:color w:val="000000"/>
          <w:sz w:val="36"/>
          <w:szCs w:val="36"/>
          <w:lang w:val="en-US" w:eastAsia="zh-CN"/>
        </w:rPr>
        <w:t>供需</w:t>
      </w:r>
      <w:r>
        <w:rPr>
          <w:rFonts w:hint="eastAsia" w:ascii="方正小标宋简体" w:hAnsi="方正小标宋简体" w:eastAsia="方正小标宋简体" w:cs="方正小标宋简体"/>
          <w:color w:val="000000"/>
          <w:sz w:val="36"/>
          <w:szCs w:val="36"/>
        </w:rPr>
        <w:t>廉洁互保协议</w:t>
      </w:r>
      <w:bookmarkEnd w:id="18"/>
    </w:p>
    <w:p>
      <w:pPr>
        <w:keepNext w:val="0"/>
        <w:keepLines w:val="0"/>
        <w:kinsoku/>
        <w:wordWrap/>
        <w:overflowPunct/>
        <w:topLinePunct w:val="0"/>
        <w:autoSpaceDE/>
        <w:autoSpaceDN/>
        <w:bidi w:val="0"/>
        <w:adjustRightInd/>
        <w:snapToGrid/>
        <w:spacing w:line="560" w:lineRule="exact"/>
        <w:ind w:left="0" w:leftChars="0"/>
        <w:textAlignment w:val="auto"/>
        <w:rPr>
          <w:rFonts w:ascii="Times New Roman" w:hAnsi="Times New Roman" w:eastAsia="方正仿宋简体" w:cs="Times New Roman"/>
          <w:color w:val="000000"/>
          <w:sz w:val="30"/>
          <w:szCs w:val="30"/>
        </w:rPr>
      </w:pP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rPr>
        <w:t>甲</w:t>
      </w:r>
      <w:r>
        <w:rPr>
          <w:rFonts w:ascii="Times New Roman" w:hAnsi="Times New Roman" w:eastAsia="方正仿宋简体" w:cs="Times New Roman"/>
          <w:color w:val="000000"/>
          <w:sz w:val="30"/>
          <w:szCs w:val="30"/>
        </w:rPr>
        <w:t>方</w:t>
      </w:r>
      <w:r>
        <w:rPr>
          <w:rFonts w:hint="eastAsia" w:ascii="Times New Roman" w:hAnsi="Times New Roman" w:eastAsia="方正仿宋简体" w:cs="Times New Roman"/>
          <w:color w:val="000000"/>
          <w:sz w:val="30"/>
          <w:szCs w:val="30"/>
        </w:rPr>
        <w:t>（</w:t>
      </w:r>
      <w:r>
        <w:rPr>
          <w:rFonts w:hint="eastAsia" w:ascii="Times New Roman" w:hAnsi="Times New Roman" w:eastAsia="方正仿宋简体" w:cs="Times New Roman"/>
          <w:color w:val="000000"/>
          <w:sz w:val="30"/>
          <w:szCs w:val="30"/>
          <w:highlight w:val="none"/>
        </w:rPr>
        <w:t>需方）</w:t>
      </w:r>
      <w:r>
        <w:rPr>
          <w:rFonts w:ascii="Times New Roman" w:hAnsi="Times New Roman" w:eastAsia="方正仿宋简体" w:cs="Times New Roman"/>
          <w:color w:val="000000"/>
          <w:sz w:val="30"/>
          <w:szCs w:val="30"/>
        </w:rPr>
        <w:t>：</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pPr>
      <w:r>
        <w:rPr>
          <w:rFonts w:ascii="Times New Roman" w:hAnsi="Times New Roman" w:eastAsia="方正仿宋简体" w:cs="Times New Roman"/>
          <w:color w:val="000000"/>
          <w:sz w:val="30"/>
          <w:szCs w:val="30"/>
        </w:rPr>
        <w:t>乙方</w:t>
      </w:r>
      <w:r>
        <w:rPr>
          <w:rFonts w:hint="eastAsia" w:ascii="Times New Roman" w:hAnsi="Times New Roman" w:eastAsia="方正仿宋简体" w:cs="Times New Roman"/>
          <w:color w:val="000000"/>
          <w:sz w:val="30"/>
          <w:szCs w:val="30"/>
        </w:rPr>
        <w:t>（供方）</w:t>
      </w:r>
      <w:r>
        <w:rPr>
          <w:rFonts w:ascii="Times New Roman" w:hAnsi="Times New Roman" w:eastAsia="方正仿宋简体" w:cs="Times New Roman"/>
          <w:color w:val="000000"/>
          <w:sz w:val="30"/>
          <w:szCs w:val="30"/>
        </w:rPr>
        <w:t>：</w:t>
      </w:r>
    </w:p>
    <w:p>
      <w:pPr>
        <w:pStyle w:val="2"/>
        <w:keepNext w:val="0"/>
        <w:keepLines w:val="0"/>
        <w:kinsoku/>
        <w:wordWrap/>
        <w:overflowPunct/>
        <w:topLinePunct w:val="0"/>
        <w:autoSpaceDE/>
        <w:autoSpaceDN/>
        <w:bidi w:val="0"/>
        <w:adjustRightInd/>
        <w:snapToGrid/>
        <w:spacing w:line="560" w:lineRule="exact"/>
        <w:ind w:left="0" w:leftChars="0"/>
        <w:textAlignment w:val="auto"/>
      </w:pPr>
    </w:p>
    <w:p>
      <w:pPr>
        <w:pStyle w:val="2"/>
        <w:keepNext w:val="0"/>
        <w:keepLines w:val="0"/>
        <w:kinsoku/>
        <w:wordWrap/>
        <w:overflowPunct/>
        <w:topLinePunct w:val="0"/>
        <w:autoSpaceDE/>
        <w:autoSpaceDN/>
        <w:bidi w:val="0"/>
        <w:adjustRightInd/>
        <w:snapToGrid/>
        <w:spacing w:line="560" w:lineRule="exact"/>
        <w:ind w:left="0" w:leftChars="0"/>
        <w:textAlignment w:val="auto"/>
      </w:pP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为</w:t>
      </w:r>
      <w:r>
        <w:rPr>
          <w:rFonts w:hint="eastAsia" w:eastAsia="方正仿宋简体" w:cs="Times New Roman"/>
          <w:color w:val="000000"/>
          <w:sz w:val="30"/>
          <w:szCs w:val="30"/>
          <w:highlight w:val="none"/>
          <w:lang w:val="en-US" w:eastAsia="zh-CN"/>
        </w:rPr>
        <w:t>预防商业贿赂和不正当竞争，</w:t>
      </w:r>
      <w:r>
        <w:rPr>
          <w:rFonts w:ascii="Times New Roman" w:hAnsi="Times New Roman" w:eastAsia="方正仿宋简体" w:cs="Times New Roman"/>
          <w:color w:val="000000"/>
          <w:sz w:val="30"/>
          <w:szCs w:val="30"/>
        </w:rPr>
        <w:t>规范</w:t>
      </w:r>
      <w:r>
        <w:rPr>
          <w:rFonts w:hint="eastAsia" w:ascii="Times New Roman" w:hAnsi="Times New Roman" w:eastAsia="方正仿宋简体" w:cs="Times New Roman"/>
          <w:color w:val="000000"/>
          <w:sz w:val="30"/>
          <w:szCs w:val="30"/>
          <w:highlight w:val="none"/>
        </w:rPr>
        <w:t>供</w:t>
      </w:r>
      <w:r>
        <w:rPr>
          <w:rFonts w:hint="eastAsia" w:ascii="Times New Roman" w:hAnsi="Times New Roman" w:eastAsia="方正仿宋简体" w:cs="Times New Roman"/>
          <w:color w:val="000000"/>
          <w:sz w:val="30"/>
          <w:szCs w:val="30"/>
        </w:rPr>
        <w:t>需双</w:t>
      </w:r>
      <w:r>
        <w:rPr>
          <w:rFonts w:ascii="Times New Roman" w:hAnsi="Times New Roman" w:eastAsia="方正仿宋简体" w:cs="Times New Roman"/>
          <w:color w:val="000000"/>
          <w:sz w:val="30"/>
          <w:szCs w:val="30"/>
        </w:rPr>
        <w:t>方业务往来活动，建立诚实守信的商务合作关系，共同维护</w:t>
      </w:r>
      <w:r>
        <w:rPr>
          <w:rFonts w:hint="eastAsia" w:ascii="Times New Roman" w:hAnsi="Times New Roman" w:eastAsia="方正仿宋简体" w:cs="Times New Roman"/>
          <w:color w:val="000000"/>
          <w:sz w:val="30"/>
          <w:szCs w:val="30"/>
        </w:rPr>
        <w:t>各</w:t>
      </w:r>
      <w:r>
        <w:rPr>
          <w:rFonts w:ascii="Times New Roman" w:hAnsi="Times New Roman" w:eastAsia="方正仿宋简体" w:cs="Times New Roman"/>
          <w:color w:val="000000"/>
          <w:sz w:val="30"/>
          <w:szCs w:val="30"/>
        </w:rPr>
        <w:t>方合法权益，防止违规违纪行为发生，经友好协商，</w:t>
      </w:r>
      <w:r>
        <w:rPr>
          <w:rFonts w:hint="eastAsia" w:ascii="Times New Roman" w:hAnsi="Times New Roman" w:eastAsia="方正仿宋简体" w:cs="Times New Roman"/>
          <w:color w:val="000000"/>
          <w:sz w:val="30"/>
          <w:szCs w:val="30"/>
        </w:rPr>
        <w:t>各</w:t>
      </w:r>
      <w:r>
        <w:rPr>
          <w:rFonts w:ascii="Times New Roman" w:hAnsi="Times New Roman" w:eastAsia="方正仿宋简体" w:cs="Times New Roman"/>
          <w:color w:val="000000"/>
          <w:sz w:val="30"/>
          <w:szCs w:val="30"/>
        </w:rPr>
        <w:t>方就业务往来中的廉洁事宜达成此互保协议。</w:t>
      </w:r>
    </w:p>
    <w:p>
      <w:pPr>
        <w:keepNext w:val="0"/>
        <w:keepLines w:val="0"/>
        <w:kinsoku/>
        <w:wordWrap/>
        <w:overflowPunct/>
        <w:topLinePunct w:val="0"/>
        <w:autoSpaceDE/>
        <w:autoSpaceDN/>
        <w:bidi w:val="0"/>
        <w:adjustRightInd/>
        <w:snapToGrid/>
        <w:spacing w:line="560" w:lineRule="exact"/>
        <w:ind w:left="0" w:leftChars="0" w:firstLine="602" w:firstLineChars="200"/>
        <w:textAlignment w:val="auto"/>
        <w:rPr>
          <w:rFonts w:ascii="Times New Roman" w:hAnsi="Times New Roman" w:eastAsia="方正仿宋简体" w:cs="Times New Roman"/>
          <w:b/>
          <w:bCs/>
          <w:color w:val="000000"/>
          <w:sz w:val="30"/>
          <w:szCs w:val="30"/>
        </w:rPr>
      </w:pPr>
    </w:p>
    <w:p>
      <w:pPr>
        <w:keepNext w:val="0"/>
        <w:keepLines w:val="0"/>
        <w:kinsoku/>
        <w:wordWrap/>
        <w:overflowPunct/>
        <w:topLinePunct w:val="0"/>
        <w:autoSpaceDE/>
        <w:autoSpaceDN/>
        <w:bidi w:val="0"/>
        <w:adjustRightInd/>
        <w:snapToGrid/>
        <w:spacing w:line="560" w:lineRule="exact"/>
        <w:ind w:left="0" w:leftChars="0" w:firstLine="602"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b/>
          <w:bCs/>
          <w:color w:val="000000"/>
          <w:sz w:val="30"/>
          <w:szCs w:val="30"/>
        </w:rPr>
        <w:t>第一条</w:t>
      </w:r>
      <w:r>
        <w:rPr>
          <w:rFonts w:ascii="Times New Roman" w:hAnsi="Times New Roman" w:eastAsia="方正仿宋简体" w:cs="Times New Roman"/>
          <w:color w:val="000000"/>
          <w:sz w:val="30"/>
          <w:szCs w:val="30"/>
        </w:rPr>
        <w:t xml:space="preserve">  </w:t>
      </w:r>
      <w:r>
        <w:rPr>
          <w:rFonts w:hint="eastAsia" w:ascii="Times New Roman" w:hAnsi="Times New Roman" w:eastAsia="方正仿宋简体" w:cs="Times New Roman"/>
          <w:color w:val="000000"/>
          <w:sz w:val="30"/>
          <w:szCs w:val="30"/>
        </w:rPr>
        <w:t>甲</w:t>
      </w:r>
      <w:r>
        <w:rPr>
          <w:rFonts w:hint="eastAsia" w:ascii="Times New Roman" w:hAnsi="Times New Roman" w:eastAsia="方正仿宋简体" w:cs="Times New Roman"/>
          <w:color w:val="000000"/>
          <w:sz w:val="30"/>
          <w:szCs w:val="30"/>
          <w:lang w:eastAsia="zh-CN"/>
        </w:rPr>
        <w:t>、</w:t>
      </w:r>
      <w:r>
        <w:rPr>
          <w:rFonts w:hint="eastAsia" w:ascii="Times New Roman" w:hAnsi="Times New Roman" w:eastAsia="方正仿宋简体" w:cs="Times New Roman"/>
          <w:color w:val="000000"/>
          <w:sz w:val="30"/>
          <w:szCs w:val="30"/>
        </w:rPr>
        <w:t>乙</w:t>
      </w:r>
      <w:r>
        <w:rPr>
          <w:rFonts w:ascii="Times New Roman" w:hAnsi="Times New Roman" w:eastAsia="方正仿宋简体" w:cs="Times New Roman"/>
          <w:color w:val="000000"/>
          <w:sz w:val="30"/>
          <w:szCs w:val="30"/>
        </w:rPr>
        <w:t>双方共同的权利和义务</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1.严格遵守国家有关法律法规，坚持诚实守信原则，恪守商业道德，规范</w:t>
      </w:r>
      <w:r>
        <w:rPr>
          <w:rFonts w:hint="eastAsia" w:ascii="Times New Roman" w:hAnsi="Times New Roman" w:eastAsia="方正仿宋简体" w:cs="Times New Roman"/>
          <w:color w:val="000000"/>
          <w:sz w:val="30"/>
          <w:szCs w:val="30"/>
          <w:lang w:val="en-US" w:eastAsia="zh-CN"/>
        </w:rPr>
        <w:t>工作</w:t>
      </w:r>
      <w:r>
        <w:rPr>
          <w:rFonts w:ascii="Times New Roman" w:hAnsi="Times New Roman" w:eastAsia="方正仿宋简体" w:cs="Times New Roman"/>
          <w:color w:val="000000"/>
          <w:sz w:val="30"/>
          <w:szCs w:val="30"/>
        </w:rPr>
        <w:t>人员廉洁从业行为。</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2.双方业务活动坚持公开、公正、诚信、透明的原则（商业秘密和合同文件另有规定的除外），不得损害国家和</w:t>
      </w:r>
      <w:r>
        <w:rPr>
          <w:rFonts w:hint="eastAsia" w:ascii="Times New Roman" w:hAnsi="Times New Roman" w:eastAsia="方正仿宋简体" w:cs="Times New Roman"/>
          <w:color w:val="000000"/>
          <w:sz w:val="30"/>
          <w:szCs w:val="30"/>
          <w:lang w:val="en-US" w:eastAsia="zh-CN"/>
        </w:rPr>
        <w:t>集体</w:t>
      </w:r>
      <w:r>
        <w:rPr>
          <w:rFonts w:ascii="Times New Roman" w:hAnsi="Times New Roman" w:eastAsia="方正仿宋简体" w:cs="Times New Roman"/>
          <w:color w:val="000000"/>
          <w:sz w:val="30"/>
          <w:szCs w:val="30"/>
        </w:rPr>
        <w:t>利益。</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3.发现对方工作人员在业务活动中有违反廉洁规定的行为，有及时要求对方纠正并向对方举报的权利和义务；涉嫌违法的，可以依法向有关部门举报。</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4.对涉嫌不廉洁的商业行为进行调查时，双方有相互配合、提供证据、</w:t>
      </w:r>
      <w:r>
        <w:rPr>
          <w:rFonts w:hint="eastAsia" w:ascii="Times New Roman" w:hAnsi="Times New Roman" w:eastAsia="方正仿宋简体" w:cs="Times New Roman"/>
          <w:color w:val="000000"/>
          <w:sz w:val="30"/>
          <w:szCs w:val="30"/>
          <w:lang w:eastAsia="zh-CN"/>
        </w:rPr>
        <w:t>作证</w:t>
      </w:r>
      <w:r>
        <w:rPr>
          <w:rFonts w:ascii="Times New Roman" w:hAnsi="Times New Roman" w:eastAsia="方正仿宋简体" w:cs="Times New Roman"/>
          <w:color w:val="000000"/>
          <w:sz w:val="30"/>
          <w:szCs w:val="30"/>
        </w:rPr>
        <w:t>的义务。</w:t>
      </w:r>
    </w:p>
    <w:p>
      <w:pPr>
        <w:keepNext w:val="0"/>
        <w:keepLines w:val="0"/>
        <w:widowControl/>
        <w:kinsoku/>
        <w:wordWrap/>
        <w:overflowPunct/>
        <w:topLinePunct w:val="0"/>
        <w:autoSpaceDE/>
        <w:autoSpaceDN/>
        <w:bidi w:val="0"/>
        <w:adjustRightInd/>
        <w:snapToGrid/>
        <w:spacing w:line="560" w:lineRule="exact"/>
        <w:ind w:left="0" w:leftChars="0" w:firstLine="600" w:firstLineChars="200"/>
        <w:jc w:val="left"/>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5.未经对方同意，不向任何新闻媒体、第三人述及有关对方工作人员恪守商业道德方面的评价、信息。</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6.双方应依法保护举报人员，不得以任何方式对举报人员进行打击报复。</w:t>
      </w:r>
    </w:p>
    <w:p>
      <w:pPr>
        <w:keepNext w:val="0"/>
        <w:keepLines w:val="0"/>
        <w:kinsoku/>
        <w:wordWrap/>
        <w:overflowPunct/>
        <w:topLinePunct w:val="0"/>
        <w:autoSpaceDE/>
        <w:autoSpaceDN/>
        <w:bidi w:val="0"/>
        <w:adjustRightInd/>
        <w:snapToGrid/>
        <w:spacing w:line="560" w:lineRule="exact"/>
        <w:ind w:left="0" w:leftChars="0" w:firstLine="602"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b/>
          <w:bCs/>
          <w:color w:val="000000"/>
          <w:sz w:val="30"/>
          <w:szCs w:val="30"/>
        </w:rPr>
        <w:t>第二条</w:t>
      </w:r>
      <w:r>
        <w:rPr>
          <w:rFonts w:ascii="Times New Roman" w:hAnsi="Times New Roman" w:eastAsia="方正仿宋简体" w:cs="Times New Roman"/>
          <w:color w:val="000000"/>
          <w:sz w:val="30"/>
          <w:szCs w:val="30"/>
        </w:rPr>
        <w:t xml:space="preserve">  </w:t>
      </w:r>
      <w:r>
        <w:rPr>
          <w:rFonts w:hint="eastAsia" w:ascii="Times New Roman" w:hAnsi="Times New Roman" w:eastAsia="方正仿宋简体" w:cs="Times New Roman"/>
          <w:color w:val="000000"/>
          <w:sz w:val="30"/>
          <w:szCs w:val="30"/>
        </w:rPr>
        <w:t>甲</w:t>
      </w:r>
      <w:r>
        <w:rPr>
          <w:rFonts w:ascii="Times New Roman" w:hAnsi="Times New Roman" w:eastAsia="方正仿宋简体" w:cs="Times New Roman"/>
          <w:color w:val="000000"/>
          <w:sz w:val="30"/>
          <w:szCs w:val="30"/>
        </w:rPr>
        <w:t>方的廉洁责任</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1.甲方工作人员</w:t>
      </w:r>
      <w:r>
        <w:rPr>
          <w:rFonts w:hint="eastAsia" w:eastAsia="方正仿宋简体" w:cs="Times New Roman"/>
          <w:color w:val="000000"/>
          <w:sz w:val="30"/>
          <w:szCs w:val="30"/>
          <w:highlight w:val="none"/>
          <w:lang w:val="en-US" w:eastAsia="zh-CN"/>
        </w:rPr>
        <w:t>及其配偶、子女、其他特定关系人</w:t>
      </w:r>
      <w:r>
        <w:rPr>
          <w:rFonts w:ascii="Times New Roman" w:hAnsi="Times New Roman" w:eastAsia="方正仿宋简体" w:cs="Times New Roman"/>
          <w:color w:val="000000"/>
          <w:sz w:val="30"/>
          <w:szCs w:val="30"/>
        </w:rPr>
        <w:t>不得以任何形式索要或接受乙方</w:t>
      </w:r>
      <w:r>
        <w:rPr>
          <w:rFonts w:hint="eastAsia" w:ascii="Times New Roman" w:hAnsi="Times New Roman" w:eastAsia="方正仿宋简体" w:cs="Times New Roman"/>
          <w:color w:val="000000"/>
          <w:sz w:val="30"/>
          <w:szCs w:val="30"/>
          <w:lang w:val="en-US" w:eastAsia="zh-CN"/>
        </w:rPr>
        <w:t>回扣、</w:t>
      </w:r>
      <w:r>
        <w:rPr>
          <w:rFonts w:ascii="Times New Roman" w:hAnsi="Times New Roman" w:eastAsia="方正仿宋简体" w:cs="Times New Roman"/>
          <w:color w:val="000000"/>
          <w:sz w:val="30"/>
          <w:szCs w:val="30"/>
        </w:rPr>
        <w:t>礼品、礼金和有价证券</w:t>
      </w:r>
      <w:r>
        <w:rPr>
          <w:rFonts w:hint="eastAsia" w:ascii="Times New Roman" w:hAnsi="Times New Roman" w:eastAsia="方正仿宋简体" w:cs="Times New Roman"/>
          <w:color w:val="000000"/>
          <w:sz w:val="30"/>
          <w:szCs w:val="30"/>
          <w:lang w:val="en-US" w:eastAsia="zh-CN"/>
        </w:rPr>
        <w:t>等财物</w:t>
      </w:r>
      <w:r>
        <w:rPr>
          <w:rFonts w:ascii="Times New Roman" w:hAnsi="Times New Roman" w:eastAsia="方正仿宋简体" w:cs="Times New Roman"/>
          <w:color w:val="000000"/>
          <w:sz w:val="30"/>
          <w:szCs w:val="30"/>
        </w:rPr>
        <w:t>，</w:t>
      </w:r>
      <w:r>
        <w:rPr>
          <w:rFonts w:hint="eastAsia" w:ascii="Times New Roman" w:hAnsi="Times New Roman" w:eastAsia="方正仿宋简体" w:cs="Times New Roman"/>
          <w:color w:val="000000"/>
          <w:sz w:val="30"/>
          <w:szCs w:val="30"/>
          <w:lang w:val="en-US" w:eastAsia="zh-CN"/>
        </w:rPr>
        <w:t>不得以借用名义占用</w:t>
      </w:r>
      <w:r>
        <w:rPr>
          <w:rFonts w:hint="default" w:ascii="Times New Roman" w:hAnsi="Times New Roman" w:eastAsia="方正仿宋简体" w:cs="Times New Roman"/>
          <w:color w:val="000000"/>
          <w:sz w:val="30"/>
          <w:szCs w:val="30"/>
          <w:highlight w:val="none"/>
        </w:rPr>
        <w:t>乙方</w:t>
      </w:r>
      <w:r>
        <w:rPr>
          <w:rFonts w:hint="eastAsia" w:eastAsia="方正仿宋简体" w:cs="Times New Roman"/>
          <w:color w:val="000000"/>
          <w:sz w:val="30"/>
          <w:szCs w:val="30"/>
          <w:highlight w:val="none"/>
          <w:lang w:val="en-US" w:eastAsia="zh-CN"/>
        </w:rPr>
        <w:t>或其工作人员提供的财物，</w:t>
      </w:r>
      <w:r>
        <w:rPr>
          <w:rFonts w:ascii="Times New Roman" w:hAnsi="Times New Roman" w:eastAsia="方正仿宋简体" w:cs="Times New Roman"/>
          <w:color w:val="000000"/>
          <w:sz w:val="30"/>
          <w:szCs w:val="30"/>
        </w:rPr>
        <w:t>不得在乙方报销</w:t>
      </w:r>
      <w:r>
        <w:rPr>
          <w:rFonts w:hint="eastAsia" w:eastAsia="方正仿宋简体" w:cs="Times New Roman"/>
          <w:color w:val="000000"/>
          <w:sz w:val="30"/>
          <w:szCs w:val="30"/>
          <w:highlight w:val="none"/>
          <w:lang w:val="en-US" w:eastAsia="zh-CN"/>
        </w:rPr>
        <w:t>或要求乙方或其工作人员支付</w:t>
      </w:r>
      <w:r>
        <w:rPr>
          <w:rFonts w:ascii="Times New Roman" w:hAnsi="Times New Roman" w:eastAsia="方正仿宋简体" w:cs="Times New Roman"/>
          <w:color w:val="000000"/>
          <w:sz w:val="30"/>
          <w:szCs w:val="30"/>
        </w:rPr>
        <w:t>任何应由</w:t>
      </w:r>
      <w:r>
        <w:rPr>
          <w:rFonts w:hint="eastAsia" w:ascii="Times New Roman" w:hAnsi="Times New Roman" w:eastAsia="方正仿宋简体" w:cs="Times New Roman"/>
          <w:color w:val="000000"/>
          <w:sz w:val="30"/>
          <w:szCs w:val="30"/>
          <w:lang w:val="en-US" w:eastAsia="zh-CN"/>
        </w:rPr>
        <w:t>其</w:t>
      </w:r>
      <w:r>
        <w:rPr>
          <w:rFonts w:ascii="Times New Roman" w:hAnsi="Times New Roman" w:eastAsia="方正仿宋简体" w:cs="Times New Roman"/>
          <w:color w:val="000000"/>
          <w:sz w:val="30"/>
          <w:szCs w:val="30"/>
        </w:rPr>
        <w:t>个人支付的各种费用。</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lang w:val="en-US" w:eastAsia="zh-CN"/>
        </w:rPr>
        <w:t>2</w:t>
      </w:r>
      <w:r>
        <w:rPr>
          <w:rFonts w:ascii="Times New Roman" w:hAnsi="Times New Roman" w:eastAsia="方正仿宋简体" w:cs="Times New Roman"/>
          <w:color w:val="000000"/>
          <w:sz w:val="30"/>
          <w:szCs w:val="30"/>
        </w:rPr>
        <w:t>.甲方工作人员</w:t>
      </w:r>
      <w:r>
        <w:rPr>
          <w:rFonts w:hint="eastAsia" w:eastAsia="方正仿宋简体" w:cs="Times New Roman"/>
          <w:color w:val="000000"/>
          <w:sz w:val="30"/>
          <w:szCs w:val="30"/>
          <w:highlight w:val="none"/>
          <w:lang w:val="en-US" w:eastAsia="zh-CN"/>
        </w:rPr>
        <w:t>及其配偶、子女、其他特定关系人</w:t>
      </w:r>
      <w:r>
        <w:rPr>
          <w:rFonts w:ascii="Times New Roman" w:hAnsi="Times New Roman" w:eastAsia="方正仿宋简体" w:cs="Times New Roman"/>
          <w:color w:val="000000"/>
          <w:sz w:val="30"/>
          <w:szCs w:val="30"/>
        </w:rPr>
        <w:t>不得要求或者接受乙方以住房装修、婚丧嫁娶、家属及其他亲属的工作安排、出国出境、旅游等为理由所提供的方便。</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hint="eastAsia" w:eastAsia="方正仿宋简体" w:cs="Times New Roman"/>
          <w:color w:val="000000"/>
          <w:sz w:val="30"/>
          <w:szCs w:val="30"/>
          <w:highlight w:val="none"/>
          <w:lang w:eastAsia="zh-CN"/>
        </w:rPr>
      </w:pPr>
      <w:r>
        <w:rPr>
          <w:rFonts w:hint="eastAsia" w:ascii="Times New Roman" w:hAnsi="Times New Roman" w:eastAsia="方正仿宋简体" w:cs="Times New Roman"/>
          <w:color w:val="000000"/>
          <w:sz w:val="30"/>
          <w:szCs w:val="30"/>
          <w:highlight w:val="none"/>
          <w:lang w:val="en-US" w:eastAsia="zh-CN"/>
        </w:rPr>
        <w:t>3</w:t>
      </w:r>
      <w:r>
        <w:rPr>
          <w:rFonts w:ascii="Times New Roman" w:hAnsi="Times New Roman" w:eastAsia="方正仿宋简体" w:cs="Times New Roman"/>
          <w:color w:val="000000"/>
          <w:sz w:val="30"/>
          <w:szCs w:val="30"/>
          <w:highlight w:val="none"/>
        </w:rPr>
        <w:t>.</w:t>
      </w:r>
      <w:r>
        <w:rPr>
          <w:rFonts w:hint="default" w:ascii="Times New Roman" w:hAnsi="Times New Roman" w:eastAsia="方正仿宋简体" w:cs="Times New Roman"/>
          <w:color w:val="000000"/>
          <w:sz w:val="30"/>
          <w:szCs w:val="30"/>
          <w:highlight w:val="none"/>
          <w:lang w:eastAsia="zh-CN"/>
        </w:rPr>
        <w:t>甲方工作人员及其配偶、子女、其他特定关系人不得</w:t>
      </w:r>
      <w:r>
        <w:rPr>
          <w:rFonts w:hint="eastAsia" w:ascii="Times New Roman" w:hAnsi="Times New Roman" w:eastAsia="方正仿宋简体" w:cs="Times New Roman"/>
          <w:color w:val="000000"/>
          <w:sz w:val="30"/>
          <w:szCs w:val="30"/>
          <w:highlight w:val="none"/>
          <w:lang w:val="en-US" w:eastAsia="zh-CN"/>
        </w:rPr>
        <w:t>通过</w:t>
      </w:r>
      <w:r>
        <w:rPr>
          <w:rFonts w:hint="default" w:ascii="Times New Roman" w:hAnsi="Times New Roman" w:eastAsia="方正仿宋简体" w:cs="Times New Roman"/>
          <w:color w:val="000000"/>
          <w:sz w:val="30"/>
          <w:szCs w:val="30"/>
          <w:highlight w:val="none"/>
          <w:lang w:eastAsia="zh-CN"/>
        </w:rPr>
        <w:t>向乙方或</w:t>
      </w:r>
      <w:r>
        <w:rPr>
          <w:rFonts w:hint="eastAsia" w:eastAsia="方正仿宋简体" w:cs="Times New Roman"/>
          <w:color w:val="000000"/>
          <w:sz w:val="30"/>
          <w:szCs w:val="30"/>
          <w:highlight w:val="none"/>
          <w:lang w:val="en-US" w:eastAsia="zh-CN"/>
        </w:rPr>
        <w:t>其</w:t>
      </w:r>
      <w:r>
        <w:rPr>
          <w:rFonts w:hint="default" w:ascii="Times New Roman" w:hAnsi="Times New Roman" w:eastAsia="方正仿宋简体" w:cs="Times New Roman"/>
          <w:color w:val="000000"/>
          <w:sz w:val="30"/>
          <w:szCs w:val="30"/>
          <w:highlight w:val="none"/>
          <w:lang w:eastAsia="zh-CN"/>
        </w:rPr>
        <w:t>工作人员以明显低于市场的价格购买或者以明显高于市场的价格出售房屋、汽车等</w:t>
      </w:r>
      <w:r>
        <w:rPr>
          <w:rFonts w:hint="eastAsia" w:ascii="Times New Roman" w:hAnsi="Times New Roman" w:eastAsia="方正仿宋简体" w:cs="Times New Roman"/>
          <w:color w:val="000000"/>
          <w:sz w:val="30"/>
          <w:szCs w:val="30"/>
          <w:highlight w:val="none"/>
          <w:lang w:eastAsia="zh-CN"/>
        </w:rPr>
        <w:t>，</w:t>
      </w:r>
      <w:r>
        <w:rPr>
          <w:rFonts w:hint="eastAsia" w:ascii="Times New Roman" w:hAnsi="Times New Roman" w:eastAsia="方正仿宋简体" w:cs="Times New Roman"/>
          <w:color w:val="000000"/>
          <w:sz w:val="30"/>
          <w:szCs w:val="30"/>
          <w:highlight w:val="none"/>
          <w:lang w:val="en-US" w:eastAsia="zh-CN"/>
        </w:rPr>
        <w:t>获取不正当利益</w:t>
      </w:r>
      <w:r>
        <w:rPr>
          <w:rFonts w:hint="eastAsia" w:eastAsia="方正仿宋简体" w:cs="Times New Roman"/>
          <w:color w:val="000000"/>
          <w:sz w:val="30"/>
          <w:szCs w:val="30"/>
          <w:highlight w:val="none"/>
          <w:lang w:eastAsia="zh-CN"/>
        </w:rPr>
        <w:t>。</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eastAsia="方正仿宋简体" w:cs="Times New Roman"/>
          <w:color w:val="000000"/>
          <w:sz w:val="30"/>
          <w:szCs w:val="30"/>
          <w:highlight w:val="none"/>
          <w:lang w:eastAsia="zh-CN"/>
        </w:rPr>
      </w:pPr>
      <w:r>
        <w:rPr>
          <w:rFonts w:hint="eastAsia" w:ascii="Times New Roman" w:hAnsi="Times New Roman" w:eastAsia="方正仿宋简体" w:cs="Times New Roman"/>
          <w:color w:val="000000"/>
          <w:sz w:val="30"/>
          <w:szCs w:val="30"/>
          <w:highlight w:val="none"/>
          <w:lang w:val="en-US" w:eastAsia="zh-CN"/>
        </w:rPr>
        <w:t>4.</w:t>
      </w:r>
      <w:r>
        <w:rPr>
          <w:rFonts w:hint="default" w:ascii="Times New Roman" w:hAnsi="Times New Roman" w:eastAsia="方正仿宋简体" w:cs="Times New Roman"/>
          <w:color w:val="000000"/>
          <w:sz w:val="30"/>
          <w:szCs w:val="30"/>
          <w:highlight w:val="none"/>
          <w:lang w:eastAsia="zh-CN"/>
        </w:rPr>
        <w:t>甲方工作人员及其配偶、子女、其他特定关系人不得以委托乙方或</w:t>
      </w:r>
      <w:r>
        <w:rPr>
          <w:rFonts w:hint="default" w:ascii="Times New Roman" w:hAnsi="Times New Roman" w:eastAsia="方正仿宋简体" w:cs="Times New Roman"/>
          <w:color w:val="000000"/>
          <w:sz w:val="30"/>
          <w:szCs w:val="30"/>
          <w:highlight w:val="none"/>
          <w:lang w:val="en-US" w:eastAsia="zh-CN"/>
        </w:rPr>
        <w:t>其</w:t>
      </w:r>
      <w:r>
        <w:rPr>
          <w:rFonts w:hint="default" w:ascii="Times New Roman" w:hAnsi="Times New Roman" w:eastAsia="方正仿宋简体" w:cs="Times New Roman"/>
          <w:color w:val="000000"/>
          <w:sz w:val="30"/>
          <w:szCs w:val="30"/>
          <w:highlight w:val="none"/>
          <w:lang w:eastAsia="zh-CN"/>
        </w:rPr>
        <w:t>工作人员投资证券、期货或者其他委托理财名义</w:t>
      </w:r>
      <w:r>
        <w:rPr>
          <w:rFonts w:hint="eastAsia" w:ascii="Times New Roman" w:hAnsi="Times New Roman" w:eastAsia="方正仿宋简体" w:cs="Times New Roman"/>
          <w:color w:val="000000"/>
          <w:sz w:val="30"/>
          <w:szCs w:val="30"/>
          <w:highlight w:val="none"/>
          <w:lang w:eastAsia="zh-CN"/>
        </w:rPr>
        <w:t>，</w:t>
      </w:r>
      <w:r>
        <w:rPr>
          <w:rFonts w:hint="default" w:ascii="Times New Roman" w:hAnsi="Times New Roman" w:eastAsia="方正仿宋简体" w:cs="Times New Roman"/>
          <w:color w:val="000000"/>
          <w:sz w:val="30"/>
          <w:szCs w:val="30"/>
          <w:highlight w:val="none"/>
          <w:lang w:eastAsia="zh-CN"/>
        </w:rPr>
        <w:t>获取不正当利益。</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hint="default" w:ascii="Times New Roman" w:hAnsi="Times New Roman" w:eastAsia="方正仿宋简体" w:cs="Times New Roman"/>
          <w:color w:val="000000"/>
          <w:sz w:val="30"/>
          <w:szCs w:val="30"/>
          <w:highlight w:val="none"/>
          <w:lang w:val="en-US" w:eastAsia="zh-CN"/>
        </w:rPr>
        <w:t>5</w:t>
      </w:r>
      <w:r>
        <w:rPr>
          <w:rFonts w:ascii="Times New Roman" w:hAnsi="Times New Roman" w:eastAsia="方正仿宋简体" w:cs="Times New Roman"/>
          <w:color w:val="000000"/>
          <w:sz w:val="30"/>
          <w:szCs w:val="30"/>
          <w:highlight w:val="none"/>
        </w:rPr>
        <w:t>.甲方</w:t>
      </w:r>
      <w:r>
        <w:rPr>
          <w:rFonts w:ascii="Times New Roman" w:hAnsi="Times New Roman" w:eastAsia="方正仿宋简体" w:cs="Times New Roman"/>
          <w:color w:val="000000"/>
          <w:sz w:val="30"/>
          <w:szCs w:val="30"/>
        </w:rPr>
        <w:t>工作人员不得</w:t>
      </w:r>
      <w:r>
        <w:rPr>
          <w:rFonts w:hint="eastAsia" w:ascii="Times New Roman" w:hAnsi="Times New Roman" w:eastAsia="方正仿宋简体" w:cs="Times New Roman"/>
          <w:color w:val="000000"/>
          <w:sz w:val="30"/>
          <w:szCs w:val="30"/>
          <w:lang w:val="en-US" w:eastAsia="zh-CN"/>
        </w:rPr>
        <w:t>私自</w:t>
      </w:r>
      <w:r>
        <w:rPr>
          <w:rFonts w:ascii="Times New Roman" w:hAnsi="Times New Roman" w:eastAsia="方正仿宋简体" w:cs="Times New Roman"/>
          <w:color w:val="000000"/>
          <w:sz w:val="30"/>
          <w:szCs w:val="30"/>
        </w:rPr>
        <w:t>参加乙方安排的宴请，不得私自接受乙方提供的通讯、交通工具和办公用品，不得向乙方泄露谈判中的商业秘密。</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lang w:val="en-US" w:eastAsia="zh-CN"/>
        </w:rPr>
        <w:t>6</w:t>
      </w:r>
      <w:r>
        <w:rPr>
          <w:rFonts w:ascii="Times New Roman" w:hAnsi="Times New Roman" w:eastAsia="方正仿宋简体" w:cs="Times New Roman"/>
          <w:color w:val="000000"/>
          <w:sz w:val="30"/>
          <w:szCs w:val="30"/>
        </w:rPr>
        <w:t>.甲方工作人员不得以任何理由向乙方推荐物资</w:t>
      </w:r>
      <w:r>
        <w:rPr>
          <w:rFonts w:hint="eastAsia" w:ascii="Times New Roman" w:hAnsi="Times New Roman" w:eastAsia="方正仿宋简体" w:cs="Times New Roman"/>
          <w:color w:val="000000"/>
          <w:sz w:val="30"/>
          <w:szCs w:val="30"/>
          <w:lang w:eastAsia="zh-CN"/>
        </w:rPr>
        <w:t>、</w:t>
      </w:r>
      <w:r>
        <w:rPr>
          <w:rFonts w:hint="eastAsia" w:ascii="Times New Roman" w:hAnsi="Times New Roman" w:eastAsia="方正仿宋简体" w:cs="Times New Roman"/>
          <w:color w:val="000000"/>
          <w:sz w:val="30"/>
          <w:szCs w:val="30"/>
          <w:lang w:val="en-US" w:eastAsia="zh-CN"/>
        </w:rPr>
        <w:t>服务</w:t>
      </w:r>
      <w:r>
        <w:rPr>
          <w:rFonts w:ascii="Times New Roman" w:hAnsi="Times New Roman" w:eastAsia="方正仿宋简体" w:cs="Times New Roman"/>
          <w:color w:val="000000"/>
          <w:sz w:val="30"/>
          <w:szCs w:val="30"/>
        </w:rPr>
        <w:t>供应单位、工程承包或劳务分包单位，合同另有约定除外。</w:t>
      </w:r>
    </w:p>
    <w:p>
      <w:pPr>
        <w:keepNext w:val="0"/>
        <w:keepLines w:val="0"/>
        <w:kinsoku/>
        <w:wordWrap/>
        <w:overflowPunct/>
        <w:topLinePunct w:val="0"/>
        <w:autoSpaceDE/>
        <w:autoSpaceDN/>
        <w:bidi w:val="0"/>
        <w:adjustRightInd/>
        <w:snapToGrid/>
        <w:spacing w:line="560" w:lineRule="exact"/>
        <w:ind w:left="0" w:leftChars="0" w:firstLine="602"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b/>
          <w:bCs/>
          <w:color w:val="000000"/>
          <w:sz w:val="30"/>
          <w:szCs w:val="30"/>
        </w:rPr>
        <w:t>第三条</w:t>
      </w:r>
      <w:r>
        <w:rPr>
          <w:rFonts w:ascii="Times New Roman" w:hAnsi="Times New Roman" w:eastAsia="方正仿宋简体" w:cs="Times New Roman"/>
          <w:color w:val="000000"/>
          <w:sz w:val="30"/>
          <w:szCs w:val="30"/>
        </w:rPr>
        <w:t xml:space="preserve">  乙方的廉洁责任</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1.乙方及其工作人员不得为甲方工作人员</w:t>
      </w:r>
      <w:r>
        <w:rPr>
          <w:rFonts w:hint="eastAsia" w:eastAsia="方正仿宋简体" w:cs="Times New Roman"/>
          <w:color w:val="000000"/>
          <w:sz w:val="30"/>
          <w:szCs w:val="30"/>
          <w:highlight w:val="none"/>
          <w:lang w:val="en-US" w:eastAsia="zh-CN"/>
        </w:rPr>
        <w:t>及其配偶、子女、其他特定关系人</w:t>
      </w:r>
      <w:r>
        <w:rPr>
          <w:rFonts w:ascii="Times New Roman" w:hAnsi="Times New Roman" w:eastAsia="方正仿宋简体" w:cs="Times New Roman"/>
          <w:color w:val="000000"/>
          <w:sz w:val="30"/>
          <w:szCs w:val="30"/>
        </w:rPr>
        <w:t>提供回扣、</w:t>
      </w:r>
      <w:r>
        <w:rPr>
          <w:rFonts w:hint="eastAsia" w:ascii="Times New Roman" w:hAnsi="Times New Roman" w:eastAsia="方正仿宋简体" w:cs="Times New Roman"/>
          <w:color w:val="000000"/>
          <w:sz w:val="30"/>
          <w:szCs w:val="30"/>
          <w:lang w:val="en-US" w:eastAsia="zh-CN"/>
        </w:rPr>
        <w:t>礼品、</w:t>
      </w:r>
      <w:r>
        <w:rPr>
          <w:rFonts w:ascii="Times New Roman" w:hAnsi="Times New Roman" w:eastAsia="方正仿宋简体" w:cs="Times New Roman"/>
          <w:color w:val="000000"/>
          <w:sz w:val="30"/>
          <w:szCs w:val="30"/>
        </w:rPr>
        <w:t>礼金、有价证券</w:t>
      </w:r>
      <w:r>
        <w:rPr>
          <w:rFonts w:hint="eastAsia" w:ascii="Times New Roman" w:hAnsi="Times New Roman" w:eastAsia="方正仿宋简体" w:cs="Times New Roman"/>
          <w:color w:val="000000"/>
          <w:sz w:val="30"/>
          <w:szCs w:val="30"/>
          <w:lang w:val="en-US" w:eastAsia="zh-CN"/>
        </w:rPr>
        <w:t>等财物，或</w:t>
      </w:r>
      <w:r>
        <w:rPr>
          <w:rFonts w:ascii="Times New Roman" w:hAnsi="Times New Roman" w:eastAsia="方正仿宋简体" w:cs="Times New Roman"/>
          <w:color w:val="000000"/>
          <w:sz w:val="30"/>
          <w:szCs w:val="30"/>
        </w:rPr>
        <w:t>报销</w:t>
      </w:r>
      <w:r>
        <w:rPr>
          <w:rFonts w:hint="eastAsia" w:ascii="Times New Roman" w:hAnsi="Times New Roman" w:eastAsia="方正仿宋简体" w:cs="Times New Roman"/>
          <w:color w:val="000000"/>
          <w:sz w:val="30"/>
          <w:szCs w:val="30"/>
          <w:lang w:eastAsia="zh-CN"/>
        </w:rPr>
        <w:t>、</w:t>
      </w:r>
      <w:r>
        <w:rPr>
          <w:rFonts w:hint="eastAsia" w:ascii="Times New Roman" w:hAnsi="Times New Roman" w:eastAsia="方正仿宋简体" w:cs="Times New Roman"/>
          <w:color w:val="000000"/>
          <w:sz w:val="30"/>
          <w:szCs w:val="30"/>
          <w:lang w:val="en-US" w:eastAsia="zh-CN"/>
        </w:rPr>
        <w:t>支付任何</w:t>
      </w:r>
      <w:r>
        <w:rPr>
          <w:rFonts w:ascii="Times New Roman" w:hAnsi="Times New Roman" w:eastAsia="方正仿宋简体" w:cs="Times New Roman"/>
          <w:color w:val="000000"/>
          <w:sz w:val="30"/>
          <w:szCs w:val="30"/>
        </w:rPr>
        <w:t>个人费用。</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2.乙方及其工作人员不得为甲方工作人员</w:t>
      </w:r>
      <w:r>
        <w:rPr>
          <w:rFonts w:hint="eastAsia" w:eastAsia="方正仿宋简体" w:cs="Times New Roman"/>
          <w:color w:val="000000"/>
          <w:sz w:val="30"/>
          <w:szCs w:val="30"/>
          <w:highlight w:val="none"/>
          <w:lang w:val="en-US" w:eastAsia="zh-CN"/>
        </w:rPr>
        <w:t>及其配偶、子女、其他特定关系人</w:t>
      </w:r>
      <w:r>
        <w:rPr>
          <w:rFonts w:ascii="Times New Roman" w:hAnsi="Times New Roman" w:eastAsia="方正仿宋简体" w:cs="Times New Roman"/>
          <w:color w:val="000000"/>
          <w:sz w:val="30"/>
          <w:szCs w:val="30"/>
        </w:rPr>
        <w:t>安排有可能影响公平、公正交易的宴请、健身、娱乐等活动。</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3.乙方及其工作人员不得为甲方工作人员</w:t>
      </w:r>
      <w:r>
        <w:rPr>
          <w:rFonts w:hint="eastAsia" w:eastAsia="方正仿宋简体" w:cs="Times New Roman"/>
          <w:color w:val="000000"/>
          <w:sz w:val="30"/>
          <w:szCs w:val="30"/>
          <w:highlight w:val="none"/>
          <w:lang w:val="en-US" w:eastAsia="zh-CN"/>
        </w:rPr>
        <w:t>及其配偶、子女、其他特定关系人</w:t>
      </w:r>
      <w:r>
        <w:rPr>
          <w:rFonts w:ascii="Times New Roman" w:hAnsi="Times New Roman" w:eastAsia="方正仿宋简体" w:cs="Times New Roman"/>
          <w:color w:val="000000"/>
          <w:sz w:val="30"/>
          <w:szCs w:val="30"/>
        </w:rPr>
        <w:t>投资入股、个人借款或买卖股票、债券等提供方便。</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4.乙方及其工作人员不得为甲方工作人员</w:t>
      </w:r>
      <w:r>
        <w:rPr>
          <w:rFonts w:hint="eastAsia" w:eastAsia="方正仿宋简体" w:cs="Times New Roman"/>
          <w:color w:val="000000"/>
          <w:sz w:val="30"/>
          <w:szCs w:val="30"/>
          <w:highlight w:val="none"/>
          <w:lang w:val="en-US" w:eastAsia="zh-CN"/>
        </w:rPr>
        <w:t>及其配偶、子女、其他特定关系人</w:t>
      </w:r>
      <w:r>
        <w:rPr>
          <w:rFonts w:ascii="Times New Roman" w:hAnsi="Times New Roman" w:eastAsia="方正仿宋简体" w:cs="Times New Roman"/>
          <w:color w:val="000000"/>
          <w:sz w:val="30"/>
          <w:szCs w:val="30"/>
        </w:rPr>
        <w:t>购买或装修住房、婚丧嫁娶、配偶子女上学或工作安排以及出国出境、旅游等提供方便。</w:t>
      </w:r>
    </w:p>
    <w:p>
      <w:pPr>
        <w:keepNext w:val="0"/>
        <w:keepLines w:val="0"/>
        <w:widowControl/>
        <w:kinsoku/>
        <w:wordWrap/>
        <w:overflowPunct/>
        <w:topLinePunct w:val="0"/>
        <w:autoSpaceDE/>
        <w:autoSpaceDN/>
        <w:bidi w:val="0"/>
        <w:adjustRightInd/>
        <w:snapToGrid/>
        <w:spacing w:line="560" w:lineRule="exact"/>
        <w:ind w:left="0" w:leftChars="0" w:firstLine="600" w:firstLineChars="200"/>
        <w:jc w:val="left"/>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5.乙方及其工作人员不得为甲方工作人员</w:t>
      </w:r>
      <w:r>
        <w:rPr>
          <w:rFonts w:hint="eastAsia" w:eastAsia="方正仿宋简体" w:cs="Times New Roman"/>
          <w:color w:val="000000"/>
          <w:sz w:val="30"/>
          <w:szCs w:val="30"/>
          <w:highlight w:val="none"/>
          <w:lang w:val="en-US" w:eastAsia="zh-CN"/>
        </w:rPr>
        <w:t>及其配偶、子女、其他特定关系人</w:t>
      </w:r>
      <w:r>
        <w:rPr>
          <w:rFonts w:ascii="Times New Roman" w:hAnsi="Times New Roman" w:eastAsia="方正仿宋简体" w:cs="Times New Roman"/>
          <w:color w:val="000000"/>
          <w:sz w:val="30"/>
          <w:szCs w:val="30"/>
        </w:rPr>
        <w:t>在其相关企业挂名兼职、合伙经营、介绍承揽业务等提供方便。</w:t>
      </w:r>
    </w:p>
    <w:p>
      <w:pPr>
        <w:keepNext w:val="0"/>
        <w:keepLines w:val="0"/>
        <w:widowControl/>
        <w:kinsoku/>
        <w:wordWrap/>
        <w:overflowPunct/>
        <w:topLinePunct w:val="0"/>
        <w:autoSpaceDE/>
        <w:autoSpaceDN/>
        <w:bidi w:val="0"/>
        <w:adjustRightInd/>
        <w:snapToGrid/>
        <w:spacing w:line="560" w:lineRule="exact"/>
        <w:ind w:left="0" w:leftChars="0" w:firstLine="600" w:firstLineChars="200"/>
        <w:jc w:val="left"/>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 xml:space="preserve">6.乙方及其工作人员不得利用非法手段向甲方工作人员打探有关涉及甲方的商业秘密、业务渠道等。 </w:t>
      </w:r>
    </w:p>
    <w:p>
      <w:pPr>
        <w:keepNext w:val="0"/>
        <w:keepLines w:val="0"/>
        <w:widowControl/>
        <w:kinsoku/>
        <w:wordWrap/>
        <w:overflowPunct/>
        <w:topLinePunct w:val="0"/>
        <w:autoSpaceDE/>
        <w:autoSpaceDN/>
        <w:bidi w:val="0"/>
        <w:adjustRightInd/>
        <w:snapToGrid/>
        <w:spacing w:line="560" w:lineRule="exact"/>
        <w:ind w:left="0" w:leftChars="0" w:firstLine="600" w:firstLineChars="200"/>
        <w:jc w:val="left"/>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7.乙方及其工作人员与甲方发生业务往来过程中，不得有弄虚作假、以次充好、虚结虚算等违反诚信原则的行为。</w:t>
      </w:r>
    </w:p>
    <w:p>
      <w:pPr>
        <w:keepNext w:val="0"/>
        <w:keepLines w:val="0"/>
        <w:widowControl/>
        <w:kinsoku/>
        <w:wordWrap/>
        <w:overflowPunct/>
        <w:topLinePunct w:val="0"/>
        <w:autoSpaceDE/>
        <w:autoSpaceDN/>
        <w:bidi w:val="0"/>
        <w:adjustRightInd/>
        <w:snapToGrid/>
        <w:spacing w:line="560" w:lineRule="exact"/>
        <w:ind w:left="0" w:leftChars="0" w:firstLine="600" w:firstLineChars="200"/>
        <w:jc w:val="left"/>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8.</w:t>
      </w:r>
      <w:r>
        <w:rPr>
          <w:rFonts w:hint="eastAsia" w:ascii="Times New Roman" w:hAnsi="Times New Roman" w:eastAsia="方正仿宋简体" w:cs="Times New Roman"/>
          <w:color w:val="000000"/>
          <w:sz w:val="30"/>
          <w:szCs w:val="30"/>
          <w:lang w:eastAsia="zh-CN"/>
        </w:rPr>
        <w:t>其他</w:t>
      </w:r>
      <w:r>
        <w:rPr>
          <w:rFonts w:ascii="Times New Roman" w:hAnsi="Times New Roman" w:eastAsia="方正仿宋简体" w:cs="Times New Roman"/>
          <w:color w:val="000000"/>
          <w:sz w:val="30"/>
          <w:szCs w:val="30"/>
        </w:rPr>
        <w:t>违反廉洁规定的行为。</w:t>
      </w:r>
    </w:p>
    <w:p>
      <w:pPr>
        <w:keepNext w:val="0"/>
        <w:keepLines w:val="0"/>
        <w:kinsoku/>
        <w:wordWrap/>
        <w:overflowPunct/>
        <w:topLinePunct w:val="0"/>
        <w:autoSpaceDE/>
        <w:autoSpaceDN/>
        <w:bidi w:val="0"/>
        <w:adjustRightInd/>
        <w:snapToGrid/>
        <w:spacing w:line="560" w:lineRule="exact"/>
        <w:ind w:left="0" w:leftChars="0" w:firstLine="602"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b/>
          <w:bCs/>
          <w:color w:val="000000"/>
          <w:sz w:val="30"/>
          <w:szCs w:val="30"/>
        </w:rPr>
        <w:t>第四条</w:t>
      </w:r>
      <w:r>
        <w:rPr>
          <w:rFonts w:ascii="Times New Roman" w:hAnsi="Times New Roman" w:eastAsia="方正仿宋简体" w:cs="Times New Roman"/>
          <w:color w:val="000000"/>
          <w:sz w:val="30"/>
          <w:szCs w:val="30"/>
        </w:rPr>
        <w:t xml:space="preserve">  甲方工作人员有违反本协议行为的，甲方按照</w:t>
      </w:r>
      <w:r>
        <w:rPr>
          <w:rFonts w:hint="eastAsia" w:ascii="Times New Roman" w:hAnsi="Times New Roman" w:eastAsia="方正仿宋简体" w:cs="Times New Roman"/>
          <w:color w:val="000000"/>
          <w:sz w:val="30"/>
          <w:szCs w:val="30"/>
          <w:lang w:val="en-US" w:eastAsia="zh-CN"/>
        </w:rPr>
        <w:t>有关</w:t>
      </w:r>
      <w:r>
        <w:rPr>
          <w:rFonts w:hint="eastAsia" w:ascii="Times New Roman" w:hAnsi="Times New Roman" w:eastAsia="方正仿宋简体" w:cs="Times New Roman"/>
          <w:color w:val="000000"/>
          <w:sz w:val="30"/>
          <w:szCs w:val="30"/>
        </w:rPr>
        <w:t>法律法规、规章及企业规章制度</w:t>
      </w:r>
      <w:r>
        <w:rPr>
          <w:rFonts w:hint="eastAsia" w:ascii="Times New Roman" w:hAnsi="Times New Roman" w:eastAsia="方正仿宋简体" w:cs="Times New Roman"/>
          <w:color w:val="000000"/>
          <w:sz w:val="30"/>
          <w:szCs w:val="30"/>
          <w:lang w:val="en-US" w:eastAsia="zh-CN"/>
        </w:rPr>
        <w:t>对该工作人员进行</w:t>
      </w:r>
      <w:r>
        <w:rPr>
          <w:rFonts w:hint="eastAsia" w:ascii="Times New Roman" w:hAnsi="Times New Roman" w:eastAsia="方正仿宋简体" w:cs="Times New Roman"/>
          <w:color w:val="000000"/>
          <w:sz w:val="30"/>
          <w:szCs w:val="30"/>
          <w:highlight w:val="none"/>
          <w:lang w:val="en-US" w:eastAsia="zh-CN"/>
        </w:rPr>
        <w:t>组织处理、处分</w:t>
      </w:r>
      <w:r>
        <w:rPr>
          <w:rFonts w:hint="eastAsia" w:ascii="Times New Roman" w:hAnsi="Times New Roman" w:eastAsia="方正仿宋简体" w:cs="Times New Roman"/>
          <w:color w:val="000000"/>
          <w:sz w:val="30"/>
          <w:szCs w:val="30"/>
          <w:highlight w:val="none"/>
        </w:rPr>
        <w:t>；</w:t>
      </w:r>
      <w:r>
        <w:rPr>
          <w:rFonts w:hint="eastAsia" w:ascii="Times New Roman" w:hAnsi="Times New Roman" w:eastAsia="方正仿宋简体" w:cs="Times New Roman"/>
          <w:color w:val="000000"/>
          <w:sz w:val="30"/>
          <w:szCs w:val="30"/>
          <w:lang w:val="en-US" w:eastAsia="zh-CN"/>
        </w:rPr>
        <w:t>如该工作人员</w:t>
      </w:r>
      <w:r>
        <w:rPr>
          <w:rFonts w:ascii="Times New Roman" w:hAnsi="Times New Roman" w:eastAsia="方正仿宋简体" w:cs="Times New Roman"/>
          <w:color w:val="000000"/>
          <w:sz w:val="30"/>
          <w:szCs w:val="30"/>
        </w:rPr>
        <w:t>涉嫌犯罪的，</w:t>
      </w:r>
      <w:r>
        <w:rPr>
          <w:rFonts w:hint="eastAsia" w:ascii="Times New Roman" w:hAnsi="Times New Roman" w:eastAsia="方正仿宋简体" w:cs="Times New Roman"/>
          <w:color w:val="000000"/>
          <w:sz w:val="30"/>
          <w:szCs w:val="30"/>
        </w:rPr>
        <w:t>移送国家监察机关或司法机关查处</w:t>
      </w:r>
      <w:r>
        <w:rPr>
          <w:rFonts w:ascii="Times New Roman" w:hAnsi="Times New Roman" w:eastAsia="方正仿宋简体" w:cs="Times New Roman"/>
          <w:color w:val="000000"/>
          <w:sz w:val="30"/>
          <w:szCs w:val="30"/>
        </w:rPr>
        <w:t>。</w:t>
      </w:r>
    </w:p>
    <w:p>
      <w:pPr>
        <w:keepNext w:val="0"/>
        <w:keepLines w:val="0"/>
        <w:kinsoku/>
        <w:wordWrap/>
        <w:overflowPunct/>
        <w:topLinePunct w:val="0"/>
        <w:autoSpaceDE/>
        <w:autoSpaceDN/>
        <w:bidi w:val="0"/>
        <w:adjustRightInd/>
        <w:snapToGrid/>
        <w:spacing w:line="560" w:lineRule="exact"/>
        <w:ind w:left="0" w:leftChars="0" w:firstLine="602" w:firstLineChars="200"/>
        <w:textAlignment w:val="auto"/>
        <w:rPr>
          <w:rFonts w:hint="eastAsia" w:ascii="Times New Roman" w:hAnsi="Times New Roman" w:eastAsia="方正仿宋简体" w:cs="Times New Roman"/>
          <w:color w:val="000000"/>
          <w:sz w:val="30"/>
          <w:szCs w:val="30"/>
        </w:rPr>
      </w:pPr>
      <w:r>
        <w:rPr>
          <w:rFonts w:hint="eastAsia" w:ascii="Times New Roman" w:hAnsi="Times New Roman" w:eastAsia="方正仿宋简体" w:cs="Times New Roman"/>
          <w:b/>
          <w:bCs/>
          <w:color w:val="000000"/>
          <w:sz w:val="30"/>
          <w:szCs w:val="30"/>
          <w:lang w:val="en-US" w:eastAsia="zh-CN"/>
        </w:rPr>
        <w:t xml:space="preserve">第五条 </w:t>
      </w:r>
      <w:r>
        <w:rPr>
          <w:rFonts w:ascii="Times New Roman" w:hAnsi="Times New Roman" w:eastAsia="方正仿宋简体" w:cs="Times New Roman"/>
          <w:color w:val="000000"/>
          <w:sz w:val="30"/>
          <w:szCs w:val="30"/>
        </w:rPr>
        <w:t xml:space="preserve"> </w:t>
      </w:r>
      <w:r>
        <w:rPr>
          <w:rFonts w:hint="eastAsia" w:ascii="Times New Roman" w:hAnsi="Times New Roman" w:eastAsia="方正仿宋简体" w:cs="Times New Roman"/>
          <w:color w:val="000000"/>
          <w:sz w:val="30"/>
          <w:szCs w:val="30"/>
        </w:rPr>
        <w:t>监督与举报</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hint="eastAsia"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rPr>
        <w:t>双方均有权对对方在业务往来中的廉洁情况进行监督，并鼓励员工对发现的违反廉洁规定的行为进行举报。</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hint="eastAsia"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rPr>
        <w:t>举报渠道：</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hint="eastAsia"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rPr>
        <w:t>甲方设立举报电话：[甲方举报电话]，举报邮箱：[甲方举报邮箱]，接收乙方及社会各界对甲方员工违反廉洁规定行为的举报。</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hint="eastAsia"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rPr>
        <w:t>乙方设立举报电话：[乙方举报电话]，举报邮箱：[乙方举报邮箱]，接收甲方及社会各界对乙方员工违反廉洁规定行为的举报。</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hint="eastAsia"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rPr>
        <w:t>举报处理：</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hint="eastAsia"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rPr>
        <w:t>接到举报后，双方</w:t>
      </w:r>
      <w:r>
        <w:rPr>
          <w:rFonts w:hint="eastAsia" w:ascii="Times New Roman" w:hAnsi="Times New Roman" w:eastAsia="方正仿宋简体" w:cs="Times New Roman"/>
          <w:color w:val="000000"/>
          <w:sz w:val="30"/>
          <w:szCs w:val="30"/>
          <w:lang w:val="en-US" w:eastAsia="zh-CN"/>
        </w:rPr>
        <w:t>应</w:t>
      </w:r>
      <w:r>
        <w:rPr>
          <w:rFonts w:hint="eastAsia" w:ascii="Times New Roman" w:hAnsi="Times New Roman" w:eastAsia="方正仿宋简体" w:cs="Times New Roman"/>
          <w:color w:val="000000"/>
          <w:sz w:val="30"/>
          <w:szCs w:val="30"/>
        </w:rPr>
        <w:t>对举报内容进行</w:t>
      </w:r>
      <w:r>
        <w:rPr>
          <w:rFonts w:hint="eastAsia" w:ascii="Times New Roman" w:hAnsi="Times New Roman" w:eastAsia="方正仿宋简体" w:cs="Times New Roman"/>
          <w:color w:val="000000"/>
          <w:sz w:val="30"/>
          <w:szCs w:val="30"/>
          <w:lang w:val="en-US" w:eastAsia="zh-CN"/>
        </w:rPr>
        <w:t>调查或</w:t>
      </w:r>
      <w:r>
        <w:rPr>
          <w:rFonts w:hint="eastAsia" w:ascii="Times New Roman" w:hAnsi="Times New Roman" w:eastAsia="方正仿宋简体" w:cs="Times New Roman"/>
          <w:color w:val="000000"/>
          <w:sz w:val="30"/>
          <w:szCs w:val="30"/>
        </w:rPr>
        <w:t>核实。如确有违反廉洁规定的行为，应依据本单位的相关规定对违规人员进行严肃处理，并及时将处理结果告知对方。</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rPr>
        <w:t>对于举报人的信息，双方应严格保密，严禁对举报人进行打击报复。如发现有打击报复举报人行为的，将依法追究相关人员的法律责任。</w:t>
      </w:r>
    </w:p>
    <w:p>
      <w:pPr>
        <w:keepNext w:val="0"/>
        <w:keepLines w:val="0"/>
        <w:numPr>
          <w:ilvl w:val="0"/>
          <w:numId w:val="0"/>
        </w:numPr>
        <w:kinsoku/>
        <w:wordWrap/>
        <w:overflowPunct/>
        <w:topLinePunct w:val="0"/>
        <w:autoSpaceDE/>
        <w:autoSpaceDN/>
        <w:bidi w:val="0"/>
        <w:adjustRightInd/>
        <w:snapToGrid/>
        <w:spacing w:line="560" w:lineRule="exact"/>
        <w:ind w:left="0" w:leftChars="0" w:firstLine="602" w:firstLineChars="200"/>
        <w:textAlignment w:val="auto"/>
        <w:rPr>
          <w:rFonts w:ascii="Times New Roman" w:hAnsi="Times New Roman" w:eastAsia="方正仿宋简体" w:cs="Times New Roman"/>
          <w:color w:val="000000"/>
          <w:sz w:val="30"/>
          <w:szCs w:val="30"/>
        </w:rPr>
      </w:pPr>
      <w:r>
        <w:rPr>
          <w:rFonts w:hint="eastAsia" w:ascii="Times New Roman" w:hAnsi="Times New Roman" w:eastAsia="方正仿宋简体" w:cs="Times New Roman"/>
          <w:b/>
          <w:bCs/>
          <w:color w:val="000000"/>
          <w:sz w:val="30"/>
          <w:szCs w:val="30"/>
          <w:lang w:val="en-US" w:eastAsia="zh-CN"/>
        </w:rPr>
        <w:t>第六条</w:t>
      </w:r>
      <w:r>
        <w:rPr>
          <w:rFonts w:ascii="Times New Roman" w:hAnsi="Times New Roman" w:eastAsia="方正仿宋简体" w:cs="Times New Roman"/>
          <w:color w:val="000000"/>
          <w:sz w:val="30"/>
          <w:szCs w:val="30"/>
        </w:rPr>
        <w:t>乙方及其工作人员有违反本协议行为的，</w:t>
      </w:r>
      <w:r>
        <w:rPr>
          <w:rFonts w:hint="eastAsia" w:ascii="Times New Roman" w:hAnsi="Times New Roman" w:eastAsia="方正仿宋简体" w:cs="Times New Roman"/>
          <w:color w:val="000000"/>
          <w:sz w:val="30"/>
          <w:szCs w:val="30"/>
          <w:lang w:val="en-US" w:eastAsia="zh-CN"/>
        </w:rPr>
        <w:t>视其</w:t>
      </w:r>
      <w:r>
        <w:rPr>
          <w:rFonts w:hint="default" w:ascii="Times New Roman" w:hAnsi="Times New Roman" w:eastAsia="方正仿宋简体" w:cs="Times New Roman"/>
          <w:color w:val="000000"/>
          <w:sz w:val="30"/>
          <w:szCs w:val="30"/>
          <w:lang w:val="en-US"/>
        </w:rPr>
        <w:t>情节</w:t>
      </w:r>
      <w:r>
        <w:rPr>
          <w:rFonts w:hint="eastAsia" w:ascii="Times New Roman" w:hAnsi="Times New Roman" w:eastAsia="方正仿宋简体" w:cs="Times New Roman"/>
          <w:color w:val="000000"/>
          <w:sz w:val="30"/>
          <w:szCs w:val="30"/>
          <w:lang w:val="en-US" w:eastAsia="zh-CN"/>
        </w:rPr>
        <w:t>严重性按照如下条款执行</w:t>
      </w:r>
      <w:r>
        <w:rPr>
          <w:rFonts w:ascii="Times New Roman" w:hAnsi="Times New Roman" w:eastAsia="方正仿宋简体" w:cs="Times New Roman"/>
          <w:color w:val="000000"/>
          <w:sz w:val="30"/>
          <w:szCs w:val="30"/>
        </w:rPr>
        <w:t>：</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hint="eastAsia" w:ascii="Times New Roman" w:hAnsi="Times New Roman" w:eastAsia="方正仿宋简体" w:cs="Times New Roman"/>
          <w:color w:val="000000"/>
          <w:sz w:val="30"/>
          <w:szCs w:val="30"/>
          <w:lang w:val="en-US" w:eastAsia="zh-CN"/>
        </w:rPr>
      </w:pPr>
      <w:r>
        <w:rPr>
          <w:rFonts w:ascii="Times New Roman" w:hAnsi="Times New Roman" w:eastAsia="方正仿宋简体" w:cs="Times New Roman"/>
          <w:color w:val="000000"/>
          <w:sz w:val="30"/>
          <w:szCs w:val="30"/>
        </w:rPr>
        <w:t>1.情节轻微的，</w:t>
      </w:r>
      <w:r>
        <w:rPr>
          <w:rFonts w:hint="eastAsia" w:ascii="Times New Roman" w:hAnsi="Times New Roman" w:eastAsia="方正仿宋简体" w:cs="Times New Roman"/>
          <w:color w:val="000000"/>
          <w:sz w:val="30"/>
          <w:szCs w:val="30"/>
          <w:lang w:val="en-US" w:eastAsia="zh-CN"/>
        </w:rPr>
        <w:t>甲方有权要求乙方</w:t>
      </w:r>
      <w:r>
        <w:rPr>
          <w:rFonts w:ascii="Times New Roman" w:hAnsi="Times New Roman" w:eastAsia="方正仿宋简体" w:cs="Times New Roman"/>
          <w:color w:val="000000"/>
          <w:sz w:val="30"/>
          <w:szCs w:val="30"/>
        </w:rPr>
        <w:t>限期整改</w:t>
      </w:r>
      <w:r>
        <w:rPr>
          <w:rFonts w:hint="eastAsia" w:ascii="Times New Roman" w:hAnsi="Times New Roman" w:eastAsia="方正仿宋简体" w:cs="Times New Roman"/>
          <w:color w:val="000000"/>
          <w:sz w:val="30"/>
          <w:szCs w:val="30"/>
          <w:lang w:eastAsia="zh-CN"/>
        </w:rPr>
        <w:t>。</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hint="eastAsia" w:ascii="Times New Roman" w:hAnsi="Times New Roman" w:eastAsia="方正仿宋简体" w:cs="Times New Roman"/>
          <w:color w:val="000000"/>
          <w:sz w:val="30"/>
          <w:szCs w:val="30"/>
          <w:lang w:eastAsia="zh-CN"/>
        </w:rPr>
      </w:pPr>
      <w:r>
        <w:rPr>
          <w:rFonts w:hint="eastAsia" w:ascii="Times New Roman" w:hAnsi="Times New Roman" w:eastAsia="方正仿宋简体" w:cs="Times New Roman"/>
          <w:color w:val="000000"/>
          <w:sz w:val="30"/>
          <w:szCs w:val="30"/>
        </w:rPr>
        <w:t>2.情节严重的</w:t>
      </w:r>
      <w:r>
        <w:rPr>
          <w:rFonts w:hint="eastAsia" w:ascii="Times New Roman" w:hAnsi="Times New Roman" w:eastAsia="方正仿宋简体" w:cs="Times New Roman"/>
          <w:color w:val="000000"/>
          <w:sz w:val="30"/>
          <w:szCs w:val="30"/>
          <w:lang w:eastAsia="zh-CN"/>
        </w:rPr>
        <w:t>，</w:t>
      </w:r>
      <w:r>
        <w:rPr>
          <w:rFonts w:hint="eastAsia" w:ascii="Times New Roman" w:hAnsi="Times New Roman" w:eastAsia="方正仿宋简体" w:cs="Times New Roman"/>
          <w:color w:val="000000"/>
          <w:sz w:val="30"/>
          <w:szCs w:val="30"/>
          <w:lang w:val="en-US" w:eastAsia="zh-CN"/>
        </w:rPr>
        <w:t>甲方有权要求</w:t>
      </w:r>
      <w:r>
        <w:rPr>
          <w:rFonts w:hint="eastAsia" w:ascii="Times New Roman" w:hAnsi="Times New Roman" w:eastAsia="方正仿宋简体" w:cs="Times New Roman"/>
          <w:color w:val="000000"/>
          <w:sz w:val="30"/>
          <w:szCs w:val="30"/>
        </w:rPr>
        <w:t>乙方支付合同金额20%的违约金，违约金不足以弥补甲方损失的，甲方有权要求乙方</w:t>
      </w:r>
      <w:r>
        <w:rPr>
          <w:rFonts w:hint="eastAsia" w:ascii="Times New Roman" w:hAnsi="Times New Roman" w:eastAsia="方正仿宋简体" w:cs="Times New Roman"/>
          <w:color w:val="000000"/>
          <w:sz w:val="30"/>
          <w:szCs w:val="30"/>
          <w:lang w:val="en-US" w:eastAsia="zh-CN"/>
        </w:rPr>
        <w:t>承担赔偿责任，直至甲方损失全部得到弥补。</w:t>
      </w:r>
      <w:r>
        <w:rPr>
          <w:rFonts w:hint="eastAsia" w:ascii="Times New Roman" w:hAnsi="Times New Roman" w:eastAsia="方正仿宋简体" w:cs="Times New Roman"/>
          <w:color w:val="000000"/>
          <w:sz w:val="30"/>
          <w:szCs w:val="30"/>
        </w:rPr>
        <w:t>同时，甲方有权解除、终止尚未履行完毕的所有合同及订单并将乙方列入供应商黑名单，</w:t>
      </w:r>
      <w:r>
        <w:rPr>
          <w:rFonts w:ascii="Times New Roman" w:hAnsi="Times New Roman" w:eastAsia="方正仿宋简体" w:cs="Times New Roman"/>
          <w:color w:val="000000"/>
          <w:sz w:val="30"/>
          <w:szCs w:val="30"/>
        </w:rPr>
        <w:t>乙方因甲方解除合同</w:t>
      </w:r>
      <w:r>
        <w:rPr>
          <w:rFonts w:hint="eastAsia" w:ascii="Times New Roman" w:hAnsi="Times New Roman" w:eastAsia="方正仿宋简体" w:cs="Times New Roman"/>
          <w:color w:val="000000"/>
          <w:sz w:val="30"/>
          <w:szCs w:val="30"/>
        </w:rPr>
        <w:t>、订单</w:t>
      </w:r>
      <w:r>
        <w:rPr>
          <w:rFonts w:ascii="Times New Roman" w:hAnsi="Times New Roman" w:eastAsia="方正仿宋简体" w:cs="Times New Roman"/>
          <w:color w:val="000000"/>
          <w:sz w:val="30"/>
          <w:szCs w:val="30"/>
        </w:rPr>
        <w:t>产生的损失由乙方自行承担</w:t>
      </w:r>
      <w:r>
        <w:rPr>
          <w:rFonts w:hint="eastAsia" w:ascii="Times New Roman" w:hAnsi="Times New Roman" w:eastAsia="方正仿宋简体" w:cs="Times New Roman"/>
          <w:color w:val="000000"/>
          <w:sz w:val="30"/>
          <w:szCs w:val="30"/>
          <w:lang w:eastAsia="zh-CN"/>
        </w:rPr>
        <w:t>。</w:t>
      </w:r>
      <w:r>
        <w:rPr>
          <w:rFonts w:hint="eastAsia" w:ascii="Times New Roman" w:hAnsi="Times New Roman" w:eastAsia="方正仿宋简体" w:cs="Times New Roman"/>
          <w:color w:val="000000"/>
          <w:sz w:val="30"/>
          <w:szCs w:val="30"/>
          <w:lang w:val="en-US" w:eastAsia="zh-CN"/>
        </w:rPr>
        <w:t>本条所述情节严重的包括但不限于以下情形：</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rPr>
        <w:t>（1）导致甲方</w:t>
      </w:r>
      <w:r>
        <w:rPr>
          <w:rFonts w:hint="eastAsia" w:ascii="Times New Roman" w:hAnsi="Times New Roman" w:eastAsia="方正仿宋简体" w:cs="Times New Roman"/>
          <w:color w:val="000000"/>
          <w:sz w:val="30"/>
          <w:szCs w:val="30"/>
          <w:lang w:val="en-US" w:eastAsia="zh-CN"/>
        </w:rPr>
        <w:t>或其</w:t>
      </w:r>
      <w:r>
        <w:rPr>
          <w:rFonts w:hint="eastAsia" w:ascii="Times New Roman" w:hAnsi="Times New Roman" w:eastAsia="方正仿宋简体" w:cs="Times New Roman"/>
          <w:color w:val="000000"/>
          <w:sz w:val="30"/>
          <w:szCs w:val="30"/>
        </w:rPr>
        <w:t>工作人员受到组织处理</w:t>
      </w:r>
      <w:r>
        <w:rPr>
          <w:rFonts w:hint="default" w:ascii="Times New Roman" w:hAnsi="Times New Roman" w:eastAsia="方正仿宋简体" w:cs="Times New Roman"/>
          <w:color w:val="000000"/>
          <w:sz w:val="30"/>
          <w:szCs w:val="30"/>
          <w:lang w:eastAsia="zh-CN"/>
        </w:rPr>
        <w:t>、</w:t>
      </w:r>
      <w:r>
        <w:rPr>
          <w:rFonts w:hint="default" w:ascii="Times New Roman" w:hAnsi="Times New Roman" w:eastAsia="方正仿宋简体" w:cs="Times New Roman"/>
          <w:color w:val="000000"/>
          <w:sz w:val="30"/>
          <w:szCs w:val="30"/>
          <w:highlight w:val="none"/>
        </w:rPr>
        <w:t>处分</w:t>
      </w:r>
      <w:r>
        <w:rPr>
          <w:rFonts w:hint="eastAsia" w:ascii="Times New Roman" w:hAnsi="Times New Roman" w:eastAsia="方正仿宋简体" w:cs="Times New Roman"/>
          <w:color w:val="000000"/>
          <w:sz w:val="30"/>
          <w:szCs w:val="30"/>
        </w:rPr>
        <w:t>或</w:t>
      </w:r>
      <w:r>
        <w:rPr>
          <w:rFonts w:hint="eastAsia" w:ascii="Times New Roman" w:hAnsi="Times New Roman" w:eastAsia="方正仿宋简体" w:cs="Times New Roman"/>
          <w:color w:val="000000"/>
          <w:sz w:val="30"/>
          <w:szCs w:val="30"/>
          <w:highlight w:val="none"/>
          <w:lang w:val="en-US" w:eastAsia="zh-CN"/>
        </w:rPr>
        <w:t>构成</w:t>
      </w:r>
      <w:r>
        <w:rPr>
          <w:rFonts w:hint="eastAsia" w:ascii="Times New Roman" w:hAnsi="Times New Roman" w:eastAsia="方正仿宋简体" w:cs="Times New Roman"/>
          <w:color w:val="000000"/>
          <w:sz w:val="30"/>
          <w:szCs w:val="30"/>
        </w:rPr>
        <w:t>违法犯罪的；</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rPr>
        <w:t>（2）</w:t>
      </w:r>
      <w:r>
        <w:rPr>
          <w:rFonts w:ascii="Times New Roman" w:hAnsi="Times New Roman" w:eastAsia="方正仿宋简体" w:cs="Times New Roman"/>
          <w:color w:val="000000"/>
          <w:sz w:val="30"/>
          <w:szCs w:val="30"/>
        </w:rPr>
        <w:t>给甲方造成重大社会影响</w:t>
      </w:r>
      <w:r>
        <w:rPr>
          <w:rFonts w:hint="eastAsia" w:ascii="Times New Roman" w:hAnsi="Times New Roman" w:eastAsia="方正仿宋简体" w:cs="Times New Roman"/>
          <w:color w:val="000000"/>
          <w:sz w:val="30"/>
          <w:szCs w:val="30"/>
        </w:rPr>
        <w:t>的，如省级以上媒体发布甲方的负面</w:t>
      </w:r>
      <w:r>
        <w:rPr>
          <w:rFonts w:hint="eastAsia" w:ascii="Times New Roman" w:hAnsi="Times New Roman" w:eastAsia="方正仿宋简体" w:cs="Times New Roman"/>
          <w:color w:val="000000"/>
          <w:sz w:val="30"/>
          <w:szCs w:val="30"/>
          <w:lang w:val="en-US" w:eastAsia="zh-CN"/>
        </w:rPr>
        <w:t>报道；相关网络</w:t>
      </w:r>
      <w:r>
        <w:rPr>
          <w:rFonts w:hint="eastAsia" w:ascii="Times New Roman" w:hAnsi="Times New Roman" w:eastAsia="方正仿宋简体" w:cs="Times New Roman"/>
          <w:color w:val="000000"/>
          <w:sz w:val="30"/>
          <w:szCs w:val="30"/>
        </w:rPr>
        <w:t>信息实际被点击、浏览次数达到</w:t>
      </w:r>
      <w:r>
        <w:rPr>
          <w:rFonts w:hint="eastAsia" w:ascii="Times New Roman" w:hAnsi="Times New Roman" w:eastAsia="方正仿宋简体" w:cs="Times New Roman"/>
          <w:color w:val="000000"/>
          <w:sz w:val="30"/>
          <w:szCs w:val="30"/>
          <w:lang w:val="en-US" w:eastAsia="zh-CN"/>
        </w:rPr>
        <w:t>两</w:t>
      </w:r>
      <w:r>
        <w:rPr>
          <w:rFonts w:hint="eastAsia" w:ascii="Times New Roman" w:hAnsi="Times New Roman" w:eastAsia="方正仿宋简体" w:cs="Times New Roman"/>
          <w:color w:val="000000"/>
          <w:sz w:val="30"/>
          <w:szCs w:val="30"/>
        </w:rPr>
        <w:t>千</w:t>
      </w:r>
      <w:r>
        <w:rPr>
          <w:rFonts w:hint="eastAsia" w:ascii="Times New Roman" w:hAnsi="Times New Roman" w:eastAsia="方正仿宋简体" w:cs="Times New Roman"/>
          <w:color w:val="000000"/>
          <w:sz w:val="30"/>
          <w:szCs w:val="30"/>
          <w:lang w:val="en-US" w:eastAsia="zh-CN"/>
        </w:rPr>
        <w:t>五百</w:t>
      </w:r>
      <w:r>
        <w:rPr>
          <w:rFonts w:hint="eastAsia" w:ascii="Times New Roman" w:hAnsi="Times New Roman" w:eastAsia="方正仿宋简体" w:cs="Times New Roman"/>
          <w:color w:val="000000"/>
          <w:sz w:val="30"/>
          <w:szCs w:val="30"/>
        </w:rPr>
        <w:t>次以上，或者被转发次数达到</w:t>
      </w:r>
      <w:r>
        <w:rPr>
          <w:rFonts w:hint="eastAsia" w:ascii="Times New Roman" w:hAnsi="Times New Roman" w:eastAsia="方正仿宋简体" w:cs="Times New Roman"/>
          <w:color w:val="000000"/>
          <w:sz w:val="30"/>
          <w:szCs w:val="30"/>
          <w:lang w:val="en-US" w:eastAsia="zh-CN"/>
        </w:rPr>
        <w:t>二</w:t>
      </w:r>
      <w:r>
        <w:rPr>
          <w:rFonts w:hint="eastAsia" w:ascii="Times New Roman" w:hAnsi="Times New Roman" w:eastAsia="方正仿宋简体" w:cs="Times New Roman"/>
          <w:color w:val="000000"/>
          <w:sz w:val="30"/>
          <w:szCs w:val="30"/>
        </w:rPr>
        <w:t>百</w:t>
      </w:r>
      <w:r>
        <w:rPr>
          <w:rFonts w:hint="eastAsia" w:ascii="Times New Roman" w:hAnsi="Times New Roman" w:eastAsia="方正仿宋简体" w:cs="Times New Roman"/>
          <w:color w:val="000000"/>
          <w:sz w:val="30"/>
          <w:szCs w:val="30"/>
          <w:lang w:val="en-US" w:eastAsia="zh-CN"/>
        </w:rPr>
        <w:t>五十</w:t>
      </w:r>
      <w:r>
        <w:rPr>
          <w:rFonts w:hint="eastAsia" w:ascii="Times New Roman" w:hAnsi="Times New Roman" w:eastAsia="方正仿宋简体" w:cs="Times New Roman"/>
          <w:color w:val="000000"/>
          <w:sz w:val="30"/>
          <w:szCs w:val="30"/>
        </w:rPr>
        <w:t>次以上；</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hint="eastAsia" w:ascii="Times New Roman" w:hAnsi="Times New Roman" w:eastAsia="方正仿宋简体" w:cs="Times New Roman"/>
          <w:color w:val="000000"/>
          <w:sz w:val="30"/>
          <w:szCs w:val="30"/>
          <w:lang w:eastAsia="zh-CN"/>
        </w:rPr>
      </w:pPr>
      <w:r>
        <w:rPr>
          <w:rFonts w:hint="eastAsia" w:ascii="Times New Roman" w:hAnsi="Times New Roman" w:eastAsia="方正仿宋简体" w:cs="Times New Roman"/>
          <w:color w:val="000000"/>
          <w:sz w:val="30"/>
          <w:szCs w:val="30"/>
        </w:rPr>
        <w:t>（3）给甲方或所属企业造成</w:t>
      </w:r>
      <w:r>
        <w:rPr>
          <w:rFonts w:ascii="Times New Roman" w:hAnsi="Times New Roman" w:eastAsia="方正仿宋简体" w:cs="Times New Roman"/>
          <w:color w:val="000000"/>
          <w:sz w:val="30"/>
          <w:szCs w:val="30"/>
        </w:rPr>
        <w:t>重大经济损失</w:t>
      </w:r>
      <w:r>
        <w:rPr>
          <w:rFonts w:hint="eastAsia" w:ascii="Times New Roman" w:hAnsi="Times New Roman" w:eastAsia="方正仿宋简体" w:cs="Times New Roman"/>
          <w:color w:val="000000"/>
          <w:sz w:val="30"/>
          <w:szCs w:val="30"/>
        </w:rPr>
        <w:t>达到100万以上</w:t>
      </w:r>
      <w:r>
        <w:rPr>
          <w:rFonts w:hint="eastAsia" w:ascii="Times New Roman" w:hAnsi="Times New Roman" w:eastAsia="方正仿宋简体" w:cs="Times New Roman"/>
          <w:color w:val="000000"/>
          <w:sz w:val="30"/>
          <w:szCs w:val="30"/>
          <w:lang w:val="en-US" w:eastAsia="zh-CN"/>
        </w:rPr>
        <w:t>的</w:t>
      </w:r>
      <w:r>
        <w:rPr>
          <w:rFonts w:hint="eastAsia" w:ascii="Times New Roman" w:hAnsi="Times New Roman" w:eastAsia="方正仿宋简体" w:cs="Times New Roman"/>
          <w:color w:val="000000"/>
          <w:sz w:val="30"/>
          <w:szCs w:val="30"/>
          <w:lang w:eastAsia="zh-CN"/>
        </w:rPr>
        <w:t>。</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hint="eastAsia"/>
          <w:lang w:eastAsia="zh-CN"/>
        </w:rPr>
      </w:pPr>
      <w:r>
        <w:rPr>
          <w:rFonts w:hint="eastAsia" w:ascii="Times New Roman" w:hAnsi="Times New Roman" w:eastAsia="方正仿宋简体" w:cs="Times New Roman"/>
          <w:color w:val="000000"/>
          <w:sz w:val="30"/>
          <w:szCs w:val="30"/>
          <w:lang w:val="en-US" w:eastAsia="zh-CN"/>
        </w:rPr>
        <w:t>本条所述的</w:t>
      </w:r>
      <w:r>
        <w:rPr>
          <w:rFonts w:hint="eastAsia" w:ascii="Times New Roman" w:hAnsi="Times New Roman" w:eastAsia="方正仿宋简体" w:cs="Times New Roman"/>
          <w:color w:val="000000"/>
          <w:sz w:val="30"/>
          <w:szCs w:val="30"/>
        </w:rPr>
        <w:t>违约金、损失赔偿金甲方有权从</w:t>
      </w:r>
      <w:r>
        <w:rPr>
          <w:rFonts w:hint="eastAsia" w:ascii="Times New Roman" w:hAnsi="Times New Roman" w:eastAsia="方正仿宋简体" w:cs="Times New Roman"/>
          <w:color w:val="000000"/>
          <w:sz w:val="30"/>
          <w:szCs w:val="30"/>
          <w:lang w:val="en-US" w:eastAsia="zh-CN"/>
        </w:rPr>
        <w:t>给</w:t>
      </w:r>
      <w:r>
        <w:rPr>
          <w:rFonts w:hint="eastAsia" w:ascii="Times New Roman" w:hAnsi="Times New Roman" w:eastAsia="方正仿宋简体" w:cs="Times New Roman"/>
          <w:color w:val="000000"/>
          <w:sz w:val="30"/>
          <w:szCs w:val="30"/>
        </w:rPr>
        <w:t>乙方的应付款中扣除，不足部分由乙方在接到甲方书面通知之日起7</w:t>
      </w:r>
      <w:r>
        <w:rPr>
          <w:rFonts w:hint="eastAsia" w:ascii="Times New Roman" w:hAnsi="Times New Roman" w:eastAsia="方正仿宋简体" w:cs="Times New Roman"/>
          <w:color w:val="000000"/>
          <w:sz w:val="30"/>
          <w:szCs w:val="30"/>
          <w:lang w:val="en-US" w:eastAsia="zh-CN"/>
        </w:rPr>
        <w:t>个自然</w:t>
      </w:r>
      <w:r>
        <w:rPr>
          <w:rFonts w:hint="eastAsia" w:ascii="Times New Roman" w:hAnsi="Times New Roman" w:eastAsia="方正仿宋简体" w:cs="Times New Roman"/>
          <w:color w:val="000000"/>
          <w:sz w:val="30"/>
          <w:szCs w:val="30"/>
        </w:rPr>
        <w:t>日内一次性支付给甲方。</w:t>
      </w:r>
    </w:p>
    <w:p>
      <w:pPr>
        <w:keepNext w:val="0"/>
        <w:keepLines w:val="0"/>
        <w:kinsoku/>
        <w:wordWrap/>
        <w:overflowPunct/>
        <w:topLinePunct w:val="0"/>
        <w:autoSpaceDE/>
        <w:autoSpaceDN/>
        <w:bidi w:val="0"/>
        <w:adjustRightInd/>
        <w:snapToGrid/>
        <w:spacing w:line="560" w:lineRule="exact"/>
        <w:ind w:left="0" w:leftChars="0" w:firstLine="602"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b/>
          <w:bCs/>
          <w:color w:val="000000"/>
          <w:sz w:val="30"/>
          <w:szCs w:val="30"/>
        </w:rPr>
        <w:t>第</w:t>
      </w:r>
      <w:r>
        <w:rPr>
          <w:rFonts w:hint="eastAsia" w:ascii="Times New Roman" w:hAnsi="Times New Roman" w:eastAsia="方正仿宋简体" w:cs="Times New Roman"/>
          <w:b/>
          <w:bCs/>
          <w:color w:val="000000"/>
          <w:sz w:val="30"/>
          <w:szCs w:val="30"/>
          <w:lang w:val="en-US" w:eastAsia="zh-CN"/>
        </w:rPr>
        <w:t>七</w:t>
      </w:r>
      <w:r>
        <w:rPr>
          <w:rFonts w:ascii="Times New Roman" w:hAnsi="Times New Roman" w:eastAsia="方正仿宋简体" w:cs="Times New Roman"/>
          <w:b/>
          <w:bCs/>
          <w:color w:val="000000"/>
          <w:sz w:val="30"/>
          <w:szCs w:val="30"/>
        </w:rPr>
        <w:t>条</w:t>
      </w:r>
      <w:r>
        <w:rPr>
          <w:rFonts w:ascii="Times New Roman" w:hAnsi="Times New Roman" w:eastAsia="方正仿宋简体" w:cs="Times New Roman"/>
          <w:color w:val="000000"/>
          <w:sz w:val="30"/>
          <w:szCs w:val="30"/>
        </w:rPr>
        <w:t xml:space="preserve">  </w:t>
      </w:r>
      <w:r>
        <w:rPr>
          <w:rFonts w:hint="eastAsia" w:ascii="Times New Roman" w:hAnsi="Times New Roman" w:eastAsia="方正仿宋简体" w:cs="Times New Roman"/>
          <w:color w:val="000000"/>
          <w:sz w:val="30"/>
          <w:szCs w:val="30"/>
        </w:rPr>
        <w:t>其他</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rPr>
        <w:t>1</w:t>
      </w:r>
      <w:r>
        <w:rPr>
          <w:rFonts w:hint="eastAsia" w:ascii="Times New Roman" w:hAnsi="Times New Roman" w:eastAsia="方正仿宋简体" w:cs="Times New Roman"/>
          <w:color w:val="000000"/>
          <w:sz w:val="30"/>
          <w:szCs w:val="30"/>
          <w:lang w:val="en-US" w:eastAsia="zh-CN"/>
        </w:rPr>
        <w:t>.</w:t>
      </w:r>
      <w:r>
        <w:rPr>
          <w:rFonts w:ascii="Times New Roman" w:hAnsi="Times New Roman" w:eastAsia="方正仿宋简体" w:cs="Times New Roman"/>
          <w:color w:val="000000"/>
          <w:sz w:val="30"/>
          <w:szCs w:val="30"/>
        </w:rPr>
        <w:t>本协议作为双方签订的所有业务合同的组成部分，与业务合同具有同等法律效力。</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rPr>
        <w:t>2</w:t>
      </w:r>
      <w:r>
        <w:rPr>
          <w:rFonts w:hint="eastAsia" w:ascii="Times New Roman" w:hAnsi="Times New Roman" w:eastAsia="方正仿宋简体" w:cs="Times New Roman"/>
          <w:color w:val="000000"/>
          <w:sz w:val="30"/>
          <w:szCs w:val="30"/>
          <w:lang w:val="en-US" w:eastAsia="zh-CN"/>
        </w:rPr>
        <w:t>.</w:t>
      </w:r>
      <w:r>
        <w:rPr>
          <w:rFonts w:hint="eastAsia" w:ascii="Times New Roman" w:hAnsi="Times New Roman" w:eastAsia="方正仿宋简体" w:cs="Times New Roman"/>
          <w:color w:val="000000"/>
          <w:sz w:val="30"/>
          <w:szCs w:val="30"/>
        </w:rPr>
        <w:t>本协议乙方为一个单位或组织的，为单一</w:t>
      </w:r>
      <w:r>
        <w:rPr>
          <w:rFonts w:hint="eastAsia" w:ascii="Times New Roman" w:hAnsi="Times New Roman" w:eastAsia="方正仿宋简体" w:cs="Times New Roman"/>
          <w:color w:val="000000"/>
          <w:sz w:val="30"/>
          <w:szCs w:val="30"/>
          <w:lang w:eastAsia="zh-CN"/>
        </w:rPr>
        <w:t>“</w:t>
      </w:r>
      <w:r>
        <w:rPr>
          <w:rFonts w:hint="eastAsia" w:ascii="Times New Roman" w:hAnsi="Times New Roman" w:eastAsia="方正仿宋简体" w:cs="Times New Roman"/>
          <w:color w:val="000000"/>
          <w:sz w:val="30"/>
          <w:szCs w:val="30"/>
        </w:rPr>
        <w:t>乙方</w:t>
      </w:r>
      <w:r>
        <w:rPr>
          <w:rFonts w:hint="eastAsia" w:ascii="Times New Roman" w:hAnsi="Times New Roman" w:eastAsia="方正仿宋简体" w:cs="Times New Roman"/>
          <w:color w:val="000000"/>
          <w:sz w:val="30"/>
          <w:szCs w:val="30"/>
          <w:lang w:eastAsia="zh-CN"/>
        </w:rPr>
        <w:t>”</w:t>
      </w:r>
      <w:r>
        <w:rPr>
          <w:rFonts w:hint="eastAsia" w:ascii="Times New Roman" w:hAnsi="Times New Roman" w:eastAsia="方正仿宋简体" w:cs="Times New Roman"/>
          <w:color w:val="000000"/>
          <w:sz w:val="30"/>
          <w:szCs w:val="30"/>
        </w:rPr>
        <w:t>；本协议乙方为两个或两个以上单位或组织的，合称</w:t>
      </w:r>
      <w:r>
        <w:rPr>
          <w:rFonts w:hint="eastAsia" w:ascii="Times New Roman" w:hAnsi="Times New Roman" w:eastAsia="方正仿宋简体" w:cs="Times New Roman"/>
          <w:color w:val="000000"/>
          <w:sz w:val="30"/>
          <w:szCs w:val="30"/>
          <w:lang w:eastAsia="zh-CN"/>
        </w:rPr>
        <w:t>“</w:t>
      </w:r>
      <w:r>
        <w:rPr>
          <w:rFonts w:hint="eastAsia" w:ascii="Times New Roman" w:hAnsi="Times New Roman" w:eastAsia="方正仿宋简体" w:cs="Times New Roman"/>
          <w:color w:val="000000"/>
          <w:sz w:val="30"/>
          <w:szCs w:val="30"/>
        </w:rPr>
        <w:t>乙方</w:t>
      </w:r>
      <w:r>
        <w:rPr>
          <w:rFonts w:hint="eastAsia" w:ascii="Times New Roman" w:hAnsi="Times New Roman" w:eastAsia="方正仿宋简体" w:cs="Times New Roman"/>
          <w:color w:val="000000"/>
          <w:sz w:val="30"/>
          <w:szCs w:val="30"/>
          <w:lang w:eastAsia="zh-CN"/>
        </w:rPr>
        <w:t>”</w:t>
      </w:r>
      <w:r>
        <w:rPr>
          <w:rFonts w:hint="eastAsia" w:ascii="Times New Roman" w:hAnsi="Times New Roman" w:eastAsia="方正仿宋简体" w:cs="Times New Roman"/>
          <w:color w:val="000000"/>
          <w:sz w:val="30"/>
          <w:szCs w:val="30"/>
        </w:rPr>
        <w:t>，任一乙方对另外其他乙方的违约行为承担连带</w:t>
      </w:r>
      <w:r>
        <w:rPr>
          <w:rFonts w:hint="eastAsia" w:ascii="Times New Roman" w:hAnsi="Times New Roman" w:eastAsia="方正仿宋简体" w:cs="Times New Roman"/>
          <w:color w:val="000000"/>
          <w:sz w:val="30"/>
          <w:szCs w:val="30"/>
          <w:lang w:val="en-US" w:eastAsia="zh-CN"/>
        </w:rPr>
        <w:t>赔偿</w:t>
      </w:r>
      <w:r>
        <w:rPr>
          <w:rFonts w:hint="eastAsia" w:ascii="Times New Roman" w:hAnsi="Times New Roman" w:eastAsia="方正仿宋简体" w:cs="Times New Roman"/>
          <w:color w:val="000000"/>
          <w:sz w:val="30"/>
          <w:szCs w:val="30"/>
        </w:rPr>
        <w:t>责任。</w:t>
      </w:r>
    </w:p>
    <w:p>
      <w:pPr>
        <w:keepNext w:val="0"/>
        <w:keepLines w:val="0"/>
        <w:kinsoku/>
        <w:wordWrap/>
        <w:overflowPunct/>
        <w:topLinePunct w:val="0"/>
        <w:autoSpaceDE/>
        <w:autoSpaceDN/>
        <w:bidi w:val="0"/>
        <w:adjustRightInd/>
        <w:snapToGrid/>
        <w:spacing w:line="560" w:lineRule="exact"/>
        <w:ind w:left="0" w:leftChars="0" w:firstLine="600" w:firstLineChars="200"/>
        <w:jc w:val="left"/>
        <w:textAlignment w:val="auto"/>
        <w:rPr>
          <w:rFonts w:hint="default" w:ascii="Times New Roman" w:hAnsi="Times New Roman" w:eastAsia="方正仿宋简体" w:cs="Times New Roman"/>
          <w:color w:val="000000"/>
          <w:sz w:val="30"/>
          <w:szCs w:val="30"/>
          <w:lang w:eastAsia="zh-CN"/>
        </w:rPr>
      </w:pPr>
      <w:r>
        <w:rPr>
          <w:rFonts w:hint="eastAsia" w:ascii="Times New Roman" w:hAnsi="Times New Roman" w:eastAsia="方正仿宋简体" w:cs="Times New Roman"/>
          <w:color w:val="000000"/>
          <w:sz w:val="30"/>
          <w:szCs w:val="30"/>
        </w:rPr>
        <w:t>3</w:t>
      </w:r>
      <w:r>
        <w:rPr>
          <w:rFonts w:hint="eastAsia" w:ascii="Times New Roman" w:hAnsi="Times New Roman" w:eastAsia="方正仿宋简体" w:cs="Times New Roman"/>
          <w:color w:val="000000"/>
          <w:sz w:val="30"/>
          <w:szCs w:val="30"/>
          <w:lang w:val="en-US" w:eastAsia="zh-CN"/>
        </w:rPr>
        <w:t>.</w:t>
      </w:r>
      <w:r>
        <w:rPr>
          <w:rFonts w:hint="default" w:ascii="Times New Roman" w:hAnsi="Times New Roman" w:eastAsia="方正仿宋简体" w:cs="Times New Roman"/>
          <w:color w:val="000000"/>
          <w:sz w:val="30"/>
          <w:szCs w:val="30"/>
        </w:rPr>
        <w:t>本协议所述“合同金额</w:t>
      </w:r>
      <w:r>
        <w:rPr>
          <w:rFonts w:hint="default" w:ascii="Times New Roman" w:hAnsi="Times New Roman" w:eastAsia="方正仿宋简体" w:cs="Times New Roman"/>
          <w:color w:val="000000"/>
          <w:sz w:val="30"/>
          <w:szCs w:val="30"/>
          <w:lang w:eastAsia="zh-CN"/>
        </w:rPr>
        <w:t>”</w:t>
      </w:r>
      <w:r>
        <w:rPr>
          <w:rFonts w:hint="default" w:ascii="Times New Roman" w:hAnsi="Times New Roman" w:eastAsia="方正仿宋简体" w:cs="Times New Roman"/>
          <w:color w:val="000000"/>
          <w:sz w:val="30"/>
          <w:szCs w:val="30"/>
          <w:lang w:val="en-US" w:eastAsia="zh-CN"/>
        </w:rPr>
        <w:t>指</w:t>
      </w:r>
      <w:r>
        <w:rPr>
          <w:rFonts w:hint="default" w:ascii="Times New Roman" w:hAnsi="Times New Roman" w:eastAsia="方正仿宋简体" w:cs="Times New Roman"/>
          <w:color w:val="000000"/>
          <w:sz w:val="30"/>
          <w:szCs w:val="30"/>
        </w:rPr>
        <w:t>甲方已付及应付未付的</w:t>
      </w:r>
      <w:r>
        <w:rPr>
          <w:rFonts w:hint="default" w:ascii="Times New Roman" w:hAnsi="Times New Roman" w:eastAsia="方正仿宋简体" w:cs="Times New Roman"/>
          <w:color w:val="000000"/>
          <w:sz w:val="30"/>
          <w:szCs w:val="30"/>
          <w:lang w:val="en-US" w:eastAsia="zh-CN"/>
        </w:rPr>
        <w:t>合同价款</w:t>
      </w:r>
      <w:r>
        <w:rPr>
          <w:rFonts w:hint="default" w:ascii="Times New Roman" w:hAnsi="Times New Roman" w:eastAsia="方正仿宋简体" w:cs="Times New Roman"/>
          <w:color w:val="000000"/>
          <w:sz w:val="30"/>
          <w:szCs w:val="30"/>
        </w:rPr>
        <w:t>总和</w:t>
      </w:r>
      <w:r>
        <w:rPr>
          <w:rFonts w:hint="default" w:ascii="Times New Roman" w:hAnsi="Times New Roman" w:eastAsia="方正仿宋简体" w:cs="Times New Roman"/>
          <w:color w:val="000000"/>
          <w:sz w:val="30"/>
          <w:szCs w:val="30"/>
          <w:lang w:eastAsia="zh-CN"/>
        </w:rPr>
        <w:t>，包括：（</w:t>
      </w:r>
      <w:r>
        <w:rPr>
          <w:rFonts w:hint="default" w:ascii="Times New Roman" w:hAnsi="Times New Roman" w:eastAsia="方正仿宋简体" w:cs="Times New Roman"/>
          <w:color w:val="000000"/>
          <w:sz w:val="30"/>
          <w:szCs w:val="30"/>
          <w:lang w:val="en-US" w:eastAsia="zh-CN"/>
        </w:rPr>
        <w:t>1</w:t>
      </w:r>
      <w:r>
        <w:rPr>
          <w:rFonts w:hint="default" w:ascii="Times New Roman" w:hAnsi="Times New Roman" w:eastAsia="方正仿宋简体" w:cs="Times New Roman"/>
          <w:color w:val="000000"/>
          <w:sz w:val="30"/>
          <w:szCs w:val="30"/>
          <w:lang w:eastAsia="zh-CN"/>
        </w:rPr>
        <w:t>）供</w:t>
      </w:r>
      <w:r>
        <w:rPr>
          <w:rFonts w:hint="default" w:ascii="Times New Roman" w:hAnsi="Times New Roman" w:eastAsia="方正仿宋简体" w:cs="Times New Roman"/>
          <w:color w:val="000000"/>
          <w:sz w:val="30"/>
          <w:szCs w:val="30"/>
        </w:rPr>
        <w:t>需标的明确的采购合同的合同总额</w:t>
      </w:r>
      <w:r>
        <w:rPr>
          <w:rFonts w:hint="default" w:ascii="Times New Roman" w:hAnsi="Times New Roman" w:eastAsia="方正仿宋简体" w:cs="Times New Roman"/>
          <w:color w:val="000000"/>
          <w:sz w:val="30"/>
          <w:szCs w:val="30"/>
          <w:lang w:eastAsia="zh-CN"/>
        </w:rPr>
        <w:t>；（</w:t>
      </w:r>
      <w:r>
        <w:rPr>
          <w:rFonts w:hint="default" w:ascii="Times New Roman" w:hAnsi="Times New Roman" w:eastAsia="方正仿宋简体" w:cs="Times New Roman"/>
          <w:color w:val="000000"/>
          <w:sz w:val="30"/>
          <w:szCs w:val="30"/>
          <w:lang w:val="en-US" w:eastAsia="zh-CN"/>
        </w:rPr>
        <w:t>2</w:t>
      </w:r>
      <w:r>
        <w:rPr>
          <w:rFonts w:hint="default" w:ascii="Times New Roman" w:hAnsi="Times New Roman" w:eastAsia="方正仿宋简体" w:cs="Times New Roman"/>
          <w:color w:val="000000"/>
          <w:sz w:val="30"/>
          <w:szCs w:val="30"/>
          <w:lang w:eastAsia="zh-CN"/>
        </w:rPr>
        <w:t>）</w:t>
      </w:r>
      <w:r>
        <w:rPr>
          <w:rFonts w:hint="default" w:ascii="Times New Roman" w:hAnsi="Times New Roman" w:eastAsia="方正仿宋简体" w:cs="Times New Roman"/>
          <w:color w:val="000000"/>
          <w:sz w:val="30"/>
          <w:szCs w:val="30"/>
        </w:rPr>
        <w:t>长期供货合同项下自首笔订单交易起至出现本协议第五条所</w:t>
      </w:r>
      <w:r>
        <w:rPr>
          <w:rFonts w:hint="default" w:ascii="Times New Roman" w:hAnsi="Times New Roman" w:eastAsia="方正仿宋简体" w:cs="Times New Roman"/>
          <w:color w:val="000000"/>
          <w:sz w:val="30"/>
          <w:szCs w:val="30"/>
          <w:lang w:val="en-US" w:eastAsia="zh-CN"/>
        </w:rPr>
        <w:t>述</w:t>
      </w:r>
      <w:r>
        <w:rPr>
          <w:rFonts w:hint="default" w:ascii="Times New Roman" w:hAnsi="Times New Roman" w:eastAsia="方正仿宋简体" w:cs="Times New Roman"/>
          <w:color w:val="000000"/>
          <w:sz w:val="30"/>
          <w:szCs w:val="30"/>
        </w:rPr>
        <w:t>情节严重情形</w:t>
      </w:r>
      <w:r>
        <w:rPr>
          <w:rFonts w:hint="default" w:ascii="Times New Roman" w:hAnsi="Times New Roman" w:eastAsia="方正仿宋简体" w:cs="Times New Roman"/>
          <w:color w:val="000000"/>
          <w:sz w:val="30"/>
          <w:szCs w:val="30"/>
          <w:lang w:eastAsia="zh-CN"/>
        </w:rPr>
        <w:t>之日止（</w:t>
      </w:r>
      <w:r>
        <w:rPr>
          <w:rFonts w:hint="default" w:ascii="Times New Roman" w:hAnsi="Times New Roman" w:eastAsia="方正仿宋简体" w:cs="Times New Roman"/>
          <w:b w:val="0"/>
          <w:bCs w:val="0"/>
          <w:i w:val="0"/>
          <w:iCs w:val="0"/>
          <w:color w:val="000000"/>
          <w:kern w:val="2"/>
          <w:sz w:val="30"/>
          <w:szCs w:val="30"/>
          <w:highlight w:val="none"/>
          <w:vertAlign w:val="baseline"/>
          <w:lang w:val="en-US" w:eastAsia="zh-CN" w:bidi="ar-SA"/>
        </w:rPr>
        <w:t>以甲方作出处理决定或正式通知之日，国家审计机构出具审计报告之日，以及公检法、国家纪检监察等机关立案通知之日为标志）</w:t>
      </w:r>
      <w:r>
        <w:rPr>
          <w:rFonts w:hint="default" w:ascii="Times New Roman" w:hAnsi="Times New Roman" w:eastAsia="方正仿宋简体" w:cs="Times New Roman"/>
          <w:color w:val="000000"/>
          <w:sz w:val="30"/>
          <w:szCs w:val="30"/>
          <w:lang w:eastAsia="zh-CN"/>
        </w:rPr>
        <w:t>，</w:t>
      </w:r>
      <w:r>
        <w:rPr>
          <w:rFonts w:hint="default" w:ascii="Times New Roman" w:hAnsi="Times New Roman" w:eastAsia="方正仿宋简体" w:cs="Times New Roman"/>
          <w:color w:val="000000"/>
          <w:sz w:val="30"/>
          <w:szCs w:val="30"/>
        </w:rPr>
        <w:t>甲</w:t>
      </w:r>
      <w:r>
        <w:rPr>
          <w:rFonts w:hint="default" w:ascii="Times New Roman" w:hAnsi="Times New Roman" w:eastAsia="方正仿宋简体" w:cs="Times New Roman"/>
          <w:color w:val="000000"/>
          <w:sz w:val="30"/>
          <w:szCs w:val="30"/>
          <w:lang w:eastAsia="zh-CN"/>
        </w:rPr>
        <w:t>、</w:t>
      </w:r>
      <w:r>
        <w:rPr>
          <w:rFonts w:hint="default" w:ascii="Times New Roman" w:hAnsi="Times New Roman" w:eastAsia="方正仿宋简体" w:cs="Times New Roman"/>
          <w:color w:val="000000"/>
          <w:sz w:val="30"/>
          <w:szCs w:val="30"/>
        </w:rPr>
        <w:t>乙双方之间</w:t>
      </w:r>
      <w:r>
        <w:rPr>
          <w:rFonts w:hint="default" w:ascii="Times New Roman" w:hAnsi="Times New Roman" w:eastAsia="方正仿宋简体" w:cs="Times New Roman"/>
          <w:color w:val="000000"/>
          <w:sz w:val="30"/>
          <w:szCs w:val="30"/>
          <w:lang w:val="en-US" w:eastAsia="zh-CN"/>
        </w:rPr>
        <w:t>已发生的</w:t>
      </w:r>
      <w:r>
        <w:rPr>
          <w:rFonts w:hint="default" w:ascii="Times New Roman" w:hAnsi="Times New Roman" w:eastAsia="方正仿宋简体" w:cs="Times New Roman"/>
          <w:color w:val="000000"/>
          <w:sz w:val="30"/>
          <w:szCs w:val="30"/>
        </w:rPr>
        <w:t>所有订单交易总额</w:t>
      </w:r>
      <w:r>
        <w:rPr>
          <w:rFonts w:hint="default" w:ascii="Times New Roman" w:hAnsi="Times New Roman" w:eastAsia="方正仿宋简体" w:cs="Times New Roman"/>
          <w:color w:val="000000"/>
          <w:sz w:val="30"/>
          <w:szCs w:val="30"/>
          <w:lang w:eastAsia="zh-CN"/>
        </w:rPr>
        <w:t>。</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rPr>
        <w:t>4</w:t>
      </w:r>
      <w:r>
        <w:rPr>
          <w:rFonts w:hint="eastAsia" w:ascii="Times New Roman" w:hAnsi="Times New Roman" w:eastAsia="方正仿宋简体" w:cs="Times New Roman"/>
          <w:color w:val="000000"/>
          <w:sz w:val="30"/>
          <w:szCs w:val="30"/>
          <w:lang w:val="en-US" w:eastAsia="zh-CN"/>
        </w:rPr>
        <w:t>.</w:t>
      </w:r>
      <w:r>
        <w:rPr>
          <w:rFonts w:ascii="Times New Roman" w:hAnsi="Times New Roman" w:eastAsia="方正仿宋简体" w:cs="Times New Roman"/>
          <w:color w:val="000000"/>
          <w:sz w:val="30"/>
          <w:szCs w:val="30"/>
        </w:rPr>
        <w:t>本协议自双方法定代表人或其授权代表签署并加盖合同章或公章后生效，有效期与</w:t>
      </w:r>
      <w:r>
        <w:rPr>
          <w:rFonts w:hint="eastAsia" w:ascii="Times New Roman" w:hAnsi="Times New Roman" w:eastAsia="方正仿宋简体" w:cs="Times New Roman"/>
          <w:color w:val="000000"/>
          <w:sz w:val="30"/>
          <w:szCs w:val="30"/>
          <w:lang w:val="en-US" w:eastAsia="zh-CN"/>
        </w:rPr>
        <w:t>业务</w:t>
      </w:r>
      <w:r>
        <w:rPr>
          <w:rFonts w:ascii="Times New Roman" w:hAnsi="Times New Roman" w:eastAsia="方正仿宋简体" w:cs="Times New Roman"/>
          <w:color w:val="000000"/>
          <w:sz w:val="30"/>
          <w:szCs w:val="30"/>
        </w:rPr>
        <w:t>合同</w:t>
      </w:r>
      <w:r>
        <w:rPr>
          <w:rFonts w:hint="eastAsia" w:ascii="Times New Roman" w:hAnsi="Times New Roman" w:eastAsia="方正仿宋简体" w:cs="Times New Roman"/>
          <w:color w:val="000000"/>
          <w:sz w:val="30"/>
          <w:szCs w:val="30"/>
        </w:rPr>
        <w:t>有效</w:t>
      </w:r>
      <w:r>
        <w:rPr>
          <w:rFonts w:ascii="Times New Roman" w:hAnsi="Times New Roman" w:eastAsia="方正仿宋简体" w:cs="Times New Roman"/>
          <w:color w:val="000000"/>
          <w:sz w:val="30"/>
          <w:szCs w:val="30"/>
        </w:rPr>
        <w:t>期一致</w:t>
      </w:r>
      <w:r>
        <w:rPr>
          <w:rFonts w:hint="eastAsia" w:ascii="Times New Roman" w:hAnsi="Times New Roman" w:eastAsia="方正仿宋简体" w:cs="Times New Roman"/>
          <w:color w:val="000000"/>
          <w:sz w:val="30"/>
          <w:szCs w:val="30"/>
          <w:lang w:eastAsia="zh-CN"/>
        </w:rPr>
        <w:t>，</w:t>
      </w:r>
      <w:r>
        <w:rPr>
          <w:rFonts w:hint="eastAsia" w:ascii="Times New Roman" w:hAnsi="Times New Roman" w:eastAsia="方正仿宋简体" w:cs="Times New Roman"/>
          <w:color w:val="000000"/>
          <w:sz w:val="30"/>
          <w:szCs w:val="30"/>
          <w:lang w:val="en-US" w:eastAsia="zh-CN"/>
        </w:rPr>
        <w:t>但有效期内发生的违约和违法违规违纪行为在有效期后发现的，仍适用本协议。</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p>
    <w:p>
      <w:pPr>
        <w:keepNext w:val="0"/>
        <w:keepLines w:val="0"/>
        <w:kinsoku/>
        <w:wordWrap/>
        <w:overflowPunct/>
        <w:topLinePunct w:val="0"/>
        <w:autoSpaceDE/>
        <w:autoSpaceDN/>
        <w:bidi w:val="0"/>
        <w:adjustRightInd/>
        <w:snapToGrid/>
        <w:spacing w:line="560" w:lineRule="exact"/>
        <w:ind w:left="5235" w:leftChars="0" w:hanging="5235" w:hangingChars="1745"/>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 xml:space="preserve">甲方（盖章）：           </w:t>
      </w:r>
      <w:r>
        <w:rPr>
          <w:rFonts w:hint="eastAsia" w:ascii="Times New Roman" w:hAnsi="Times New Roman" w:eastAsia="方正仿宋简体" w:cs="Times New Roman"/>
          <w:color w:val="000000"/>
          <w:sz w:val="30"/>
          <w:szCs w:val="30"/>
          <w:lang w:val="en-US" w:eastAsia="zh-CN"/>
        </w:rPr>
        <w:t xml:space="preserve">       </w:t>
      </w:r>
      <w:r>
        <w:rPr>
          <w:rFonts w:ascii="Times New Roman" w:hAnsi="Times New Roman" w:eastAsia="方正仿宋简体" w:cs="Times New Roman"/>
          <w:color w:val="000000"/>
          <w:sz w:val="30"/>
          <w:szCs w:val="30"/>
        </w:rPr>
        <w:t>乙方（盖章）：</w:t>
      </w:r>
    </w:p>
    <w:p>
      <w:pPr>
        <w:keepNext w:val="0"/>
        <w:keepLines w:val="0"/>
        <w:kinsoku/>
        <w:wordWrap/>
        <w:overflowPunct/>
        <w:topLinePunct w:val="0"/>
        <w:autoSpaceDE/>
        <w:autoSpaceDN/>
        <w:bidi w:val="0"/>
        <w:adjustRightInd/>
        <w:snapToGrid/>
        <w:spacing w:line="560" w:lineRule="exact"/>
        <w:ind w:left="5235" w:leftChars="0" w:hanging="5235" w:hangingChars="1745"/>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授权代表（</w:t>
      </w:r>
      <w:r>
        <w:rPr>
          <w:rFonts w:hint="eastAsia" w:ascii="Times New Roman" w:hAnsi="Times New Roman" w:eastAsia="方正仿宋简体" w:cs="Times New Roman"/>
          <w:color w:val="000000"/>
          <w:sz w:val="30"/>
          <w:szCs w:val="30"/>
        </w:rPr>
        <w:t>甲方</w:t>
      </w:r>
      <w:r>
        <w:rPr>
          <w:rFonts w:ascii="Times New Roman" w:hAnsi="Times New Roman" w:eastAsia="方正仿宋简体" w:cs="Times New Roman"/>
          <w:color w:val="000000"/>
          <w:sz w:val="30"/>
          <w:szCs w:val="30"/>
        </w:rPr>
        <w:t>签</w:t>
      </w:r>
      <w:r>
        <w:rPr>
          <w:rFonts w:hint="eastAsia" w:ascii="Times New Roman" w:hAnsi="Times New Roman" w:eastAsia="方正仿宋简体" w:cs="Times New Roman"/>
          <w:color w:val="000000"/>
          <w:sz w:val="30"/>
          <w:szCs w:val="30"/>
        </w:rPr>
        <w:t>名</w:t>
      </w:r>
      <w:r>
        <w:rPr>
          <w:rFonts w:ascii="Times New Roman" w:hAnsi="Times New Roman" w:eastAsia="方正仿宋简体" w:cs="Times New Roman"/>
          <w:color w:val="000000"/>
          <w:sz w:val="30"/>
          <w:szCs w:val="30"/>
        </w:rPr>
        <w:t xml:space="preserve">）：    </w:t>
      </w:r>
      <w:r>
        <w:rPr>
          <w:rFonts w:hint="eastAsia" w:ascii="Times New Roman" w:hAnsi="Times New Roman" w:eastAsia="方正仿宋简体" w:cs="Times New Roman"/>
          <w:color w:val="000000"/>
          <w:sz w:val="30"/>
          <w:szCs w:val="30"/>
          <w:lang w:val="en-US" w:eastAsia="zh-CN"/>
        </w:rPr>
        <w:t xml:space="preserve">      </w:t>
      </w:r>
      <w:r>
        <w:rPr>
          <w:rFonts w:ascii="Times New Roman" w:hAnsi="Times New Roman" w:eastAsia="方正仿宋简体" w:cs="Times New Roman"/>
          <w:color w:val="000000"/>
          <w:sz w:val="30"/>
          <w:szCs w:val="30"/>
        </w:rPr>
        <w:t>授权代表（</w:t>
      </w:r>
      <w:r>
        <w:rPr>
          <w:rFonts w:hint="eastAsia" w:ascii="Times New Roman" w:hAnsi="Times New Roman" w:eastAsia="方正仿宋简体" w:cs="Times New Roman"/>
          <w:color w:val="000000"/>
          <w:sz w:val="30"/>
          <w:szCs w:val="30"/>
        </w:rPr>
        <w:t>乙方</w:t>
      </w:r>
      <w:r>
        <w:rPr>
          <w:rFonts w:ascii="Times New Roman" w:hAnsi="Times New Roman" w:eastAsia="方正仿宋简体" w:cs="Times New Roman"/>
          <w:color w:val="000000"/>
          <w:sz w:val="30"/>
          <w:szCs w:val="30"/>
        </w:rPr>
        <w:t>签</w:t>
      </w:r>
      <w:r>
        <w:rPr>
          <w:rFonts w:hint="eastAsia" w:ascii="Times New Roman" w:hAnsi="Times New Roman" w:eastAsia="方正仿宋简体" w:cs="Times New Roman"/>
          <w:color w:val="000000"/>
          <w:sz w:val="30"/>
          <w:szCs w:val="30"/>
        </w:rPr>
        <w:t>名</w:t>
      </w:r>
      <w:r>
        <w:rPr>
          <w:rFonts w:ascii="Times New Roman" w:hAnsi="Times New Roman" w:eastAsia="方正仿宋简体" w:cs="Times New Roman"/>
          <w:color w:val="000000"/>
          <w:sz w:val="30"/>
          <w:szCs w:val="30"/>
        </w:rPr>
        <w:t>）：</w:t>
      </w:r>
    </w:p>
    <w:p>
      <w:pPr>
        <w:keepNext w:val="0"/>
        <w:keepLines w:val="0"/>
        <w:kinsoku/>
        <w:wordWrap/>
        <w:overflowPunct/>
        <w:topLinePunct w:val="0"/>
        <w:autoSpaceDE/>
        <w:autoSpaceDN/>
        <w:bidi w:val="0"/>
        <w:adjustRightInd/>
        <w:snapToGrid/>
        <w:spacing w:line="560" w:lineRule="exact"/>
        <w:ind w:left="5235" w:leftChars="0" w:hanging="5235" w:hangingChars="1745"/>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 xml:space="preserve">地址：                     </w:t>
      </w:r>
      <w:r>
        <w:rPr>
          <w:rFonts w:hint="eastAsia" w:ascii="Times New Roman" w:hAnsi="Times New Roman" w:eastAsia="方正仿宋简体" w:cs="Times New Roman"/>
          <w:color w:val="000000"/>
          <w:sz w:val="30"/>
          <w:szCs w:val="30"/>
          <w:lang w:val="en-US" w:eastAsia="zh-CN"/>
        </w:rPr>
        <w:t xml:space="preserve">    </w:t>
      </w:r>
      <w:r>
        <w:rPr>
          <w:rFonts w:ascii="Times New Roman" w:hAnsi="Times New Roman" w:eastAsia="方正仿宋简体" w:cs="Times New Roman"/>
          <w:color w:val="000000"/>
          <w:sz w:val="30"/>
          <w:szCs w:val="30"/>
        </w:rPr>
        <w:t>地址：</w:t>
      </w:r>
    </w:p>
    <w:p>
      <w:pPr>
        <w:keepNext w:val="0"/>
        <w:keepLines w:val="0"/>
        <w:kinsoku/>
        <w:wordWrap/>
        <w:overflowPunct/>
        <w:topLinePunct w:val="0"/>
        <w:autoSpaceDE/>
        <w:autoSpaceDN/>
        <w:bidi w:val="0"/>
        <w:adjustRightInd/>
        <w:snapToGrid/>
        <w:spacing w:line="560" w:lineRule="exact"/>
        <w:ind w:left="0" w:leftChars="0"/>
        <w:textAlignment w:val="auto"/>
      </w:pPr>
      <w:r>
        <w:rPr>
          <w:rFonts w:ascii="Times New Roman" w:hAnsi="Times New Roman" w:eastAsia="方正仿宋简体" w:cs="Times New Roman"/>
          <w:color w:val="000000"/>
          <w:sz w:val="30"/>
          <w:szCs w:val="30"/>
        </w:rPr>
        <w:t xml:space="preserve">电话：                    </w:t>
      </w:r>
      <w:r>
        <w:rPr>
          <w:rFonts w:hint="eastAsia" w:ascii="Times New Roman" w:hAnsi="Times New Roman" w:eastAsia="方正仿宋简体" w:cs="Times New Roman"/>
          <w:color w:val="000000"/>
          <w:sz w:val="30"/>
          <w:szCs w:val="30"/>
          <w:lang w:val="en-US" w:eastAsia="zh-CN"/>
        </w:rPr>
        <w:t xml:space="preserve">    </w:t>
      </w:r>
      <w:r>
        <w:rPr>
          <w:rFonts w:ascii="Times New Roman" w:hAnsi="Times New Roman" w:eastAsia="方正仿宋简体" w:cs="Times New Roman"/>
          <w:color w:val="000000"/>
          <w:sz w:val="30"/>
          <w:szCs w:val="30"/>
        </w:rPr>
        <w:t xml:space="preserve"> 电话：</w:t>
      </w:r>
    </w:p>
    <w:p>
      <w:pPr>
        <w:rPr>
          <w:rFonts w:eastAsia="楷体_GB2312"/>
          <w:color w:val="000000"/>
        </w:rPr>
      </w:pPr>
    </w:p>
    <w:p>
      <w:pPr>
        <w:rPr>
          <w:rFonts w:eastAsia="楷体_GB2312"/>
          <w:color w:val="000000"/>
        </w:rPr>
      </w:pPr>
    </w:p>
    <w:bookmarkEnd w:id="14"/>
    <w:p>
      <w:pPr>
        <w:pStyle w:val="19"/>
        <w:wordWrap/>
        <w:rPr>
          <w:rFonts w:hAnsi="宋体"/>
          <w:sz w:val="24"/>
        </w:rPr>
      </w:pPr>
    </w:p>
    <w:sectPr>
      <w:headerReference r:id="rId7" w:type="default"/>
      <w:footerReference r:id="rId8" w:type="default"/>
      <w:pgSz w:w="11900" w:h="16840"/>
      <w:pgMar w:top="1080" w:right="1680" w:bottom="1340" w:left="1680" w:header="0" w:footer="1150" w:gutter="0"/>
      <w:pgBorders>
        <w:top w:val="none" w:sz="0" w:space="0"/>
        <w:left w:val="none" w:sz="0" w:space="0"/>
        <w:bottom w:val="none" w:sz="0" w:space="0"/>
        <w:right w:val="none" w:sz="0" w:space="0"/>
      </w:pgBorders>
      <w:pgNumType w:start="9"/>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Garamond">
    <w:altName w:val="Segoe Print"/>
    <w:panose1 w:val="02020404030301010803"/>
    <w:charset w:val="00"/>
    <w:family w:val="roman"/>
    <w:pitch w:val="default"/>
    <w:sig w:usb0="00000000" w:usb1="00000000" w:usb2="00000000" w:usb3="00000000" w:csb0="0000009F" w:csb1="DFD7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方正仿宋简体">
    <w:panose1 w:val="02000000000000000000"/>
    <w:charset w:val="86"/>
    <w:family w:val="auto"/>
    <w:pitch w:val="default"/>
    <w:sig w:usb0="A00002BF" w:usb1="184F6CFA" w:usb2="00000012" w:usb3="00000000" w:csb0="00040001" w:csb1="00000000"/>
  </w:font>
  <w:font w:name="Microsoft JhengHei">
    <w:panose1 w:val="020B0604030504040204"/>
    <w:charset w:val="88"/>
    <w:family w:val="swiss"/>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微软简标宋">
    <w:panose1 w:val="00000000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14"/>
      </w:rPr>
    </w:pPr>
    <w:r>
      <w:pict>
        <v:shape id="_x0000_s4098" o:spid="_x0000_s4098" o:spt="202" type="#_x0000_t202" style="position:absolute;left:0pt;margin-left:293.3pt;margin-top:770.35pt;height:10.5pt;width:8.2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0" w:line="190" w:lineRule="exact"/>
                  <w:ind w:left="40" w:right="0" w:firstLine="0"/>
                  <w:jc w:val="left"/>
                  <w:rPr>
                    <w:sz w:val="17"/>
                  </w:rPr>
                </w:pPr>
                <w:r>
                  <w:fldChar w:fldCharType="begin"/>
                </w:r>
                <w:r>
                  <w:rPr>
                    <w:sz w:val="17"/>
                  </w:rPr>
                  <w:instrText xml:space="preserve"> PAGE </w:instrText>
                </w:r>
                <w:r>
                  <w:fldChar w:fldCharType="separate"/>
                </w:r>
                <w:r>
                  <w:t>9</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pict>
        <v:shape id="_x0000_s4099" o:spid="_x0000_s4099" o:spt="202" type="#_x0000_t202" style="position:absolute;left:0pt;margin-left:293.3pt;margin-top:770.35pt;height:10.5pt;width:8.2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0" w:line="190" w:lineRule="exact"/>
                  <w:ind w:left="40" w:right="0" w:firstLine="0"/>
                  <w:jc w:val="left"/>
                  <w:rPr>
                    <w:sz w:val="17"/>
                  </w:rPr>
                </w:pPr>
                <w:r>
                  <w:fldChar w:fldCharType="begin"/>
                </w:r>
                <w:r>
                  <w:rPr>
                    <w:sz w:val="17"/>
                  </w:rPr>
                  <w:instrText xml:space="preserve"> PAGE </w:instrText>
                </w:r>
                <w:r>
                  <w:fldChar w:fldCharType="separate"/>
                </w:r>
                <w:r>
                  <w:t>9</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pict>
        <v:line id="_x0000_s4097" o:spid="_x0000_s4097" o:spt="20" style="position:absolute;left:0pt;margin-left:90pt;margin-top:55.65pt;height:0pt;width:415.4pt;mso-position-horizontal-relative:page;mso-position-vertical-relative:page;z-index:-251657216;mso-width-relative:page;mso-height-relative:page;" stroked="t" coordsize="21600,21600">
          <v:path arrowok="t"/>
          <v:fill focussize="0,0"/>
          <v:stroke weight="0.72pt" color="#000000"/>
          <v:imagedata o:title=""/>
          <o:lock v:ext="edit"/>
        </v:lin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E72C8C"/>
    <w:multiLevelType w:val="singleLevel"/>
    <w:tmpl w:val="B2E72C8C"/>
    <w:lvl w:ilvl="0" w:tentative="0">
      <w:start w:val="3"/>
      <w:numFmt w:val="chineseCounting"/>
      <w:suff w:val="nothing"/>
      <w:lvlText w:val="%1、"/>
      <w:lvlJc w:val="left"/>
      <w:rPr>
        <w:rFonts w:hint="eastAsia"/>
      </w:rPr>
    </w:lvl>
  </w:abstractNum>
  <w:abstractNum w:abstractNumId="1">
    <w:nsid w:val="08045CCF"/>
    <w:multiLevelType w:val="singleLevel"/>
    <w:tmpl w:val="08045CCF"/>
    <w:lvl w:ilvl="0" w:tentative="0">
      <w:start w:val="1"/>
      <w:numFmt w:val="decimal"/>
      <w:lvlText w:val="%1."/>
      <w:lvlJc w:val="left"/>
      <w:pPr>
        <w:tabs>
          <w:tab w:val="left" w:pos="312"/>
        </w:tabs>
      </w:pPr>
    </w:lvl>
  </w:abstractNum>
  <w:abstractNum w:abstractNumId="2">
    <w:nsid w:val="5A11DEF5"/>
    <w:multiLevelType w:val="singleLevel"/>
    <w:tmpl w:val="5A11DEF5"/>
    <w:lvl w:ilvl="0" w:tentative="0">
      <w:start w:val="4"/>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drawingGridHorizontalSpacing w:val="110"/>
  <w:displayHorizontalDrawingGridEvery w:val="2"/>
  <w:characterSpacingControl w:val="doNotCompress"/>
  <w:hdrShapeDefaults>
    <o:shapelayout v:ext="edit">
      <o:idmap v:ext="edit" data="3,4"/>
    </o:shapelayout>
  </w:hdrShapeDefaults>
  <w:footnotePr>
    <w:footnote w:id="0"/>
    <w:footnote w:id="1"/>
  </w:footnotePr>
  <w:endnotePr>
    <w:endnote w:id="0"/>
    <w:endnote w:id="1"/>
  </w:endnotePr>
  <w:compat>
    <w:ulTrailSpace/>
    <w:useFELayout/>
    <w:compatSetting w:name="compatibilityMode" w:uri="http://schemas.microsoft.com/office/word" w:val="12"/>
  </w:compat>
  <w:rsids>
    <w:rsidRoot w:val="00000000"/>
    <w:rsid w:val="01134472"/>
    <w:rsid w:val="04D82262"/>
    <w:rsid w:val="07C766CF"/>
    <w:rsid w:val="08353310"/>
    <w:rsid w:val="08945E23"/>
    <w:rsid w:val="0AF53184"/>
    <w:rsid w:val="0BEA3058"/>
    <w:rsid w:val="0FD81351"/>
    <w:rsid w:val="10824A8C"/>
    <w:rsid w:val="112E520B"/>
    <w:rsid w:val="12621295"/>
    <w:rsid w:val="12A51B15"/>
    <w:rsid w:val="131D050D"/>
    <w:rsid w:val="14FB59BF"/>
    <w:rsid w:val="155C7354"/>
    <w:rsid w:val="16482A3A"/>
    <w:rsid w:val="18036A5A"/>
    <w:rsid w:val="19467DDA"/>
    <w:rsid w:val="19DD7A6A"/>
    <w:rsid w:val="1AD74325"/>
    <w:rsid w:val="1E3B65ED"/>
    <w:rsid w:val="1E6055AC"/>
    <w:rsid w:val="1EEE084B"/>
    <w:rsid w:val="1F1704DF"/>
    <w:rsid w:val="218B2BDA"/>
    <w:rsid w:val="219263AA"/>
    <w:rsid w:val="22330B18"/>
    <w:rsid w:val="22933B6A"/>
    <w:rsid w:val="267C0363"/>
    <w:rsid w:val="2BCE3B45"/>
    <w:rsid w:val="2DE3768A"/>
    <w:rsid w:val="2E7347CA"/>
    <w:rsid w:val="31BA77ED"/>
    <w:rsid w:val="320F0FD2"/>
    <w:rsid w:val="32841E42"/>
    <w:rsid w:val="339C0AB3"/>
    <w:rsid w:val="369B3F26"/>
    <w:rsid w:val="37E637E7"/>
    <w:rsid w:val="39052E5A"/>
    <w:rsid w:val="393643EB"/>
    <w:rsid w:val="396E05CB"/>
    <w:rsid w:val="39DC3B03"/>
    <w:rsid w:val="3AF54404"/>
    <w:rsid w:val="3B142FA6"/>
    <w:rsid w:val="3B5A18B8"/>
    <w:rsid w:val="3B9D1279"/>
    <w:rsid w:val="3C0A208E"/>
    <w:rsid w:val="3FC31189"/>
    <w:rsid w:val="41B916A6"/>
    <w:rsid w:val="426446E5"/>
    <w:rsid w:val="43131A76"/>
    <w:rsid w:val="44A7550F"/>
    <w:rsid w:val="47D23D53"/>
    <w:rsid w:val="48FF6D21"/>
    <w:rsid w:val="4B585A32"/>
    <w:rsid w:val="4B7D1F0B"/>
    <w:rsid w:val="4C3964AD"/>
    <w:rsid w:val="4DEB3CCA"/>
    <w:rsid w:val="50006BD6"/>
    <w:rsid w:val="50F5492B"/>
    <w:rsid w:val="527653AC"/>
    <w:rsid w:val="532661FA"/>
    <w:rsid w:val="58E679EF"/>
    <w:rsid w:val="591B54EE"/>
    <w:rsid w:val="5D882B80"/>
    <w:rsid w:val="60244A2A"/>
    <w:rsid w:val="60FE1AB2"/>
    <w:rsid w:val="61AE2B99"/>
    <w:rsid w:val="61DD2C94"/>
    <w:rsid w:val="629D6975"/>
    <w:rsid w:val="62D9386B"/>
    <w:rsid w:val="659A3B8B"/>
    <w:rsid w:val="65E11A9C"/>
    <w:rsid w:val="68BD2439"/>
    <w:rsid w:val="68ED4BA3"/>
    <w:rsid w:val="69900213"/>
    <w:rsid w:val="6A2002CC"/>
    <w:rsid w:val="6A41449E"/>
    <w:rsid w:val="6D6B4198"/>
    <w:rsid w:val="6E397DC2"/>
    <w:rsid w:val="717677F4"/>
    <w:rsid w:val="73F569BF"/>
    <w:rsid w:val="74B719CD"/>
    <w:rsid w:val="750D5ADD"/>
    <w:rsid w:val="77F97C26"/>
    <w:rsid w:val="78580A92"/>
    <w:rsid w:val="798E1EBC"/>
    <w:rsid w:val="7A271913"/>
    <w:rsid w:val="7ACB2247"/>
    <w:rsid w:val="7C7426EF"/>
    <w:rsid w:val="7ED13CBC"/>
    <w:rsid w:val="7F0570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仿宋" w:hAnsi="仿宋" w:eastAsia="仿宋" w:cs="仿宋"/>
      <w:sz w:val="22"/>
      <w:szCs w:val="22"/>
      <w:lang w:val="en-US" w:eastAsia="en-US" w:bidi="ar-SA"/>
    </w:rPr>
  </w:style>
  <w:style w:type="paragraph" w:styleId="3">
    <w:name w:val="heading 1"/>
    <w:basedOn w:val="1"/>
    <w:next w:val="1"/>
    <w:qFormat/>
    <w:uiPriority w:val="1"/>
    <w:pPr>
      <w:ind w:left="1603" w:right="1616"/>
      <w:jc w:val="center"/>
      <w:outlineLvl w:val="1"/>
    </w:pPr>
    <w:rPr>
      <w:rFonts w:ascii="宋体" w:hAnsi="宋体" w:eastAsia="宋体" w:cs="宋体"/>
      <w:sz w:val="44"/>
      <w:szCs w:val="44"/>
    </w:rPr>
  </w:style>
  <w:style w:type="paragraph" w:styleId="4">
    <w:name w:val="heading 2"/>
    <w:basedOn w:val="1"/>
    <w:next w:val="1"/>
    <w:qFormat/>
    <w:uiPriority w:val="1"/>
    <w:pPr>
      <w:spacing w:line="489" w:lineRule="exact"/>
      <w:ind w:left="220"/>
      <w:outlineLvl w:val="2"/>
    </w:pPr>
    <w:rPr>
      <w:rFonts w:ascii="微软雅黑" w:hAnsi="微软雅黑" w:eastAsia="微软雅黑" w:cs="微软雅黑"/>
      <w:b/>
      <w:bCs/>
      <w:sz w:val="32"/>
      <w:szCs w:val="32"/>
    </w:rPr>
  </w:style>
  <w:style w:type="paragraph" w:styleId="5">
    <w:name w:val="heading 3"/>
    <w:basedOn w:val="1"/>
    <w:next w:val="1"/>
    <w:qFormat/>
    <w:uiPriority w:val="1"/>
    <w:pPr>
      <w:spacing w:before="117"/>
      <w:ind w:left="2505" w:right="109" w:hanging="1549"/>
      <w:outlineLvl w:val="3"/>
    </w:pPr>
    <w:rPr>
      <w:rFonts w:ascii="楷体" w:hAnsi="楷体" w:eastAsia="楷体" w:cs="楷体"/>
      <w:sz w:val="32"/>
      <w:szCs w:val="32"/>
    </w:rPr>
  </w:style>
  <w:style w:type="paragraph" w:styleId="6">
    <w:name w:val="heading 4"/>
    <w:basedOn w:val="1"/>
    <w:next w:val="1"/>
    <w:qFormat/>
    <w:uiPriority w:val="1"/>
    <w:pPr>
      <w:spacing w:before="102"/>
      <w:ind w:left="119" w:right="114" w:firstLine="600"/>
      <w:jc w:val="both"/>
      <w:outlineLvl w:val="4"/>
    </w:pPr>
    <w:rPr>
      <w:rFonts w:ascii="宋体" w:hAnsi="宋体" w:eastAsia="宋体" w:cs="宋体"/>
      <w:sz w:val="29"/>
      <w:szCs w:val="29"/>
    </w:rPr>
  </w:style>
  <w:style w:type="character" w:default="1" w:styleId="23">
    <w:name w:val="Default Paragraph Font"/>
    <w:semiHidden/>
    <w:unhideWhenUsed/>
    <w:qFormat/>
    <w:uiPriority w:val="1"/>
  </w:style>
  <w:style w:type="table" w:default="1" w:styleId="20">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7">
    <w:name w:val="table of authorities"/>
    <w:basedOn w:val="1"/>
    <w:next w:val="1"/>
    <w:qFormat/>
    <w:uiPriority w:val="0"/>
    <w:pPr>
      <w:ind w:left="420" w:leftChars="200"/>
    </w:pPr>
  </w:style>
  <w:style w:type="paragraph" w:styleId="8">
    <w:name w:val="index 8"/>
    <w:basedOn w:val="1"/>
    <w:next w:val="1"/>
    <w:qFormat/>
    <w:uiPriority w:val="0"/>
    <w:pPr>
      <w:spacing w:line="560" w:lineRule="exact"/>
      <w:ind w:left="0" w:leftChars="0" w:firstLine="640" w:firstLineChars="200"/>
    </w:pPr>
  </w:style>
  <w:style w:type="paragraph" w:styleId="9">
    <w:name w:val="annotation text"/>
    <w:basedOn w:val="1"/>
    <w:uiPriority w:val="0"/>
    <w:pPr>
      <w:jc w:val="left"/>
    </w:pPr>
  </w:style>
  <w:style w:type="paragraph" w:styleId="10">
    <w:name w:val="Body Text"/>
    <w:basedOn w:val="1"/>
    <w:next w:val="1"/>
    <w:qFormat/>
    <w:uiPriority w:val="1"/>
    <w:rPr>
      <w:rFonts w:ascii="仿宋" w:hAnsi="仿宋" w:eastAsia="仿宋" w:cs="仿宋"/>
      <w:sz w:val="24"/>
      <w:szCs w:val="24"/>
    </w:rPr>
  </w:style>
  <w:style w:type="paragraph" w:styleId="11">
    <w:name w:val="Body Text Indent"/>
    <w:basedOn w:val="1"/>
    <w:qFormat/>
    <w:uiPriority w:val="0"/>
    <w:pPr>
      <w:spacing w:after="120" w:afterLines="0"/>
      <w:ind w:left="420" w:leftChars="200"/>
    </w:pPr>
  </w:style>
  <w:style w:type="paragraph" w:styleId="12">
    <w:name w:val="Plain Text"/>
    <w:basedOn w:val="1"/>
    <w:qFormat/>
    <w:uiPriority w:val="0"/>
    <w:rPr>
      <w:rFonts w:ascii="宋体" w:hAnsi="Courier New"/>
    </w:rPr>
  </w:style>
  <w:style w:type="paragraph" w:styleId="13">
    <w:name w:val="Body Text Indent 2"/>
    <w:basedOn w:val="1"/>
    <w:qFormat/>
    <w:uiPriority w:val="0"/>
    <w:pPr>
      <w:ind w:firstLine="660" w:firstLineChars="200"/>
    </w:pPr>
    <w:rPr>
      <w:rFonts w:ascii="宋体"/>
      <w:sz w:val="24"/>
    </w:rPr>
  </w:style>
  <w:style w:type="paragraph" w:styleId="14">
    <w:name w:val="footer"/>
    <w:basedOn w:val="1"/>
    <w:unhideWhenUsed/>
    <w:qFormat/>
    <w:uiPriority w:val="99"/>
    <w:pPr>
      <w:tabs>
        <w:tab w:val="center" w:pos="4153"/>
        <w:tab w:val="right" w:pos="8306"/>
      </w:tabs>
      <w:snapToGrid w:val="0"/>
      <w:jc w:val="left"/>
    </w:pPr>
    <w:rPr>
      <w:kern w:val="0"/>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Body Text 2"/>
    <w:basedOn w:val="1"/>
    <w:qFormat/>
    <w:uiPriority w:val="0"/>
    <w:pPr>
      <w:tabs>
        <w:tab w:val="left" w:pos="284"/>
      </w:tabs>
    </w:pPr>
    <w:rPr>
      <w:rFonts w:ascii="Garamond" w:hAnsi="Garamond"/>
    </w:rPr>
  </w:style>
  <w:style w:type="paragraph" w:styleId="17">
    <w:name w:val="Title"/>
    <w:basedOn w:val="1"/>
    <w:next w:val="1"/>
    <w:qFormat/>
    <w:uiPriority w:val="0"/>
    <w:pPr>
      <w:spacing w:before="240" w:after="60" w:line="240" w:lineRule="auto"/>
      <w:jc w:val="center"/>
      <w:outlineLvl w:val="0"/>
    </w:pPr>
    <w:rPr>
      <w:rFonts w:ascii="Cambria" w:hAnsi="Cambria"/>
      <w:b/>
      <w:bCs/>
      <w:sz w:val="32"/>
      <w:szCs w:val="32"/>
    </w:rPr>
  </w:style>
  <w:style w:type="paragraph" w:styleId="18">
    <w:name w:val="Body Text First Indent"/>
    <w:basedOn w:val="10"/>
    <w:qFormat/>
    <w:uiPriority w:val="0"/>
    <w:pPr>
      <w:spacing w:line="360" w:lineRule="auto"/>
      <w:ind w:firstLine="420" w:firstLineChars="100"/>
    </w:pPr>
    <w:rPr>
      <w:sz w:val="24"/>
      <w:szCs w:val="20"/>
    </w:rPr>
  </w:style>
  <w:style w:type="paragraph" w:styleId="19">
    <w:name w:val="Body Text First Indent 2"/>
    <w:basedOn w:val="11"/>
    <w:unhideWhenUsed/>
    <w:qFormat/>
    <w:uiPriority w:val="99"/>
    <w:pPr>
      <w:ind w:firstLine="420" w:firstLineChars="200"/>
    </w:pPr>
  </w:style>
  <w:style w:type="table" w:styleId="21">
    <w:name w:val="Table Grid"/>
    <w:basedOn w:val="20"/>
    <w:qFormat/>
    <w:uiPriority w:val="0"/>
    <w:rPr>
      <w:rFonts w:ascii="Times New Roman" w:hAnsi="Times New Roman" w:eastAsia="宋体" w:cs="Times New Roman"/>
      <w:kern w:val="0"/>
      <w:sz w:val="20"/>
      <w:szCs w:val="20"/>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2">
    <w:name w:val="Table Theme"/>
    <w:basedOn w:val="2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0"/>
    <w:rPr>
      <w:color w:val="0000FF"/>
      <w:u w:val="single"/>
    </w:rPr>
  </w:style>
  <w:style w:type="paragraph" w:styleId="26">
    <w:name w:val="List Paragraph"/>
    <w:basedOn w:val="1"/>
    <w:qFormat/>
    <w:uiPriority w:val="1"/>
  </w:style>
  <w:style w:type="table" w:customStyle="1" w:styleId="27">
    <w:name w:val="Table Normal"/>
    <w:semiHidden/>
    <w:unhideWhenUsed/>
    <w:qFormat/>
    <w:uiPriority w:val="2"/>
    <w:tblPr>
      <w:tblCellMar>
        <w:top w:w="0" w:type="dxa"/>
        <w:left w:w="0" w:type="dxa"/>
        <w:bottom w:w="0" w:type="dxa"/>
        <w:right w:w="0" w:type="dxa"/>
      </w:tblCellMar>
    </w:tblPr>
  </w:style>
  <w:style w:type="paragraph" w:customStyle="1" w:styleId="28">
    <w:name w:val="Table Paragraph"/>
    <w:basedOn w:val="1"/>
    <w:qFormat/>
    <w:uiPriority w:val="1"/>
    <w:pPr>
      <w:spacing w:before="27"/>
      <w:ind w:left="98"/>
    </w:pPr>
    <w:rPr>
      <w:rFonts w:ascii="仿宋" w:hAnsi="仿宋" w:eastAsia="仿宋" w:cs="仿宋"/>
    </w:rPr>
  </w:style>
  <w:style w:type="character" w:customStyle="1" w:styleId="29">
    <w:name w:val="font71"/>
    <w:basedOn w:val="23"/>
    <w:qFormat/>
    <w:uiPriority w:val="0"/>
    <w:rPr>
      <w:rFonts w:ascii="方正仿宋简体" w:hAnsi="方正仿宋简体" w:eastAsia="方正仿宋简体" w:cs="方正仿宋简体"/>
      <w:b/>
      <w:bCs/>
      <w:color w:val="000000"/>
      <w:sz w:val="28"/>
      <w:szCs w:val="28"/>
      <w:u w:val="none"/>
    </w:rPr>
  </w:style>
  <w:style w:type="character" w:customStyle="1" w:styleId="30">
    <w:name w:val="font81"/>
    <w:basedOn w:val="23"/>
    <w:qFormat/>
    <w:uiPriority w:val="0"/>
    <w:rPr>
      <w:rFonts w:hint="eastAsia" w:ascii="方正仿宋简体" w:hAnsi="方正仿宋简体" w:eastAsia="方正仿宋简体" w:cs="方正仿宋简体"/>
      <w:color w:val="000000"/>
      <w:sz w:val="28"/>
      <w:szCs w:val="28"/>
      <w:u w:val="none"/>
    </w:rPr>
  </w:style>
  <w:style w:type="character" w:customStyle="1" w:styleId="31">
    <w:name w:val="font61"/>
    <w:basedOn w:val="23"/>
    <w:qFormat/>
    <w:uiPriority w:val="0"/>
    <w:rPr>
      <w:rFonts w:hint="eastAsia" w:ascii="方正仿宋简体" w:hAnsi="方正仿宋简体" w:eastAsia="方正仿宋简体" w:cs="方正仿宋简体"/>
      <w:color w:val="000000"/>
      <w:sz w:val="28"/>
      <w:szCs w:val="28"/>
      <w:u w:val="none"/>
    </w:rPr>
  </w:style>
  <w:style w:type="character" w:customStyle="1" w:styleId="32">
    <w:name w:val="font01"/>
    <w:basedOn w:val="23"/>
    <w:qFormat/>
    <w:uiPriority w:val="0"/>
    <w:rPr>
      <w:rFonts w:hint="default" w:ascii="Times New Roman" w:hAnsi="Times New Roman" w:cs="Times New Roman"/>
      <w:color w:val="000000"/>
      <w:sz w:val="28"/>
      <w:szCs w:val="28"/>
      <w:u w:val="none"/>
    </w:rPr>
  </w:style>
  <w:style w:type="paragraph" w:customStyle="1" w:styleId="33">
    <w:name w:val="列出段落1"/>
    <w:basedOn w:val="1"/>
    <w:qFormat/>
    <w:uiPriority w:val="34"/>
    <w:pPr>
      <w:ind w:firstLine="420" w:firstLineChars="200"/>
    </w:pPr>
  </w:style>
  <w:style w:type="paragraph" w:customStyle="1" w:styleId="34">
    <w:name w:val="正文内容"/>
    <w:basedOn w:val="1"/>
    <w:qFormat/>
    <w:uiPriority w:val="0"/>
    <w:pPr>
      <w:spacing w:line="360" w:lineRule="auto"/>
      <w:ind w:firstLine="200" w:firstLineChars="200"/>
    </w:pPr>
    <w:rPr>
      <w:sz w:val="24"/>
    </w:rPr>
  </w:style>
  <w:style w:type="paragraph" w:customStyle="1" w:styleId="35">
    <w:name w:val="BodyTextIndent2"/>
    <w:basedOn w:val="1"/>
    <w:qFormat/>
    <w:uiPriority w:val="0"/>
    <w:pPr>
      <w:spacing w:line="480" w:lineRule="auto"/>
      <w:ind w:left="420" w:leftChars="200"/>
    </w:pPr>
    <w:rPr>
      <w:szCs w:val="24"/>
    </w:rPr>
  </w:style>
  <w:style w:type="paragraph" w:styleId="36">
    <w:name w:val="Quote"/>
    <w:basedOn w:val="1"/>
    <w:next w:val="1"/>
    <w:qFormat/>
    <w:uiPriority w:val="29"/>
    <w:pPr>
      <w:widowControl/>
      <w:spacing w:line="315" w:lineRule="exact"/>
      <w:jc w:val="left"/>
    </w:pPr>
    <w:rPr>
      <w:rFonts w:ascii="宋体" w:hAnsi="宋体"/>
      <w:i/>
      <w:iCs/>
      <w:color w:val="000000"/>
      <w:kern w:val="0"/>
      <w:szCs w:val="22"/>
      <w:lang w:eastAsia="en-US"/>
    </w:rPr>
  </w:style>
  <w:style w:type="paragraph" w:customStyle="1" w:styleId="37">
    <w:name w:val="A正文"/>
    <w:basedOn w:val="1"/>
    <w:qFormat/>
    <w:uiPriority w:val="0"/>
    <w:pPr>
      <w:widowControl/>
      <w:ind w:firstLine="480"/>
      <w:jc w:val="left"/>
    </w:pPr>
    <w:rPr>
      <w:rFonts w:ascii="宋体" w:hAnsi="宋体"/>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ScaleCrop>false</ScaleCrop>
  <LinksUpToDate>false</LinksUpToDate>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2019-12-02T09:23:00Z</dcterms:created>
  <dc:creator>ChinaCoal</dc:creator>
  <cp:lastModifiedBy>皮耸</cp:lastModifiedBy>
  <dcterms:modified xsi:type="dcterms:W3CDTF">2025-11-04T01:33:15Z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2019-11-27T00:00:00Z</vt:filetime>
  </property>
  <property fmtid="{D5CDD505-2E9C-101B-9397-08002B2CF9AE}" pid="3" name="LastSaved">
    <vt:filetime>2019-12-02T00:00:00Z</vt:filetime>
  </property>
  <property fmtid="{D5CDD505-2E9C-101B-9397-08002B2CF9AE}" pid="4" name="KSOProductBuildVer">
    <vt:lpwstr>2052-11.8.2.11718</vt:lpwstr>
  </property>
  <property fmtid="{D5CDD505-2E9C-101B-9397-08002B2CF9AE}" pid="5" name="ICV">
    <vt:lpwstr>A1DB74D9313B4FB5B2B359AF34E161F0</vt:lpwstr>
  </property>
</Properties>
</file>