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EB" w:rsidRDefault="00B032EB">
      <w:pPr>
        <w:ind w:firstLine="723"/>
        <w:jc w:val="center"/>
        <w:rPr>
          <w:rFonts w:ascii="仿宋_GB2312" w:eastAsia="仿宋_GB2312" w:hAnsiTheme="minorEastAsia"/>
          <w:b/>
          <w:sz w:val="36"/>
          <w:szCs w:val="36"/>
        </w:rPr>
      </w:pPr>
      <w:r>
        <w:rPr>
          <w:rFonts w:ascii="仿宋_GB2312" w:eastAsia="仿宋_GB2312" w:hAnsiTheme="minorEastAsia" w:hint="eastAsia"/>
          <w:b/>
          <w:sz w:val="36"/>
          <w:szCs w:val="36"/>
        </w:rPr>
        <w:t>第一部分</w:t>
      </w:r>
    </w:p>
    <w:p w:rsidR="00BF2A11" w:rsidRDefault="009E6F15">
      <w:pPr>
        <w:ind w:firstLine="723"/>
        <w:jc w:val="center"/>
        <w:rPr>
          <w:rFonts w:ascii="仿宋_GB2312" w:eastAsia="仿宋_GB2312" w:hAnsiTheme="minorEastAsia"/>
          <w:b/>
          <w:sz w:val="36"/>
          <w:szCs w:val="36"/>
        </w:rPr>
      </w:pPr>
      <w:r>
        <w:rPr>
          <w:rFonts w:ascii="仿宋_GB2312" w:eastAsia="仿宋_GB2312" w:hAnsiTheme="minorEastAsia" w:hint="eastAsia"/>
          <w:b/>
          <w:sz w:val="36"/>
          <w:szCs w:val="36"/>
        </w:rPr>
        <w:t>大海则矿井及选煤厂项目</w:t>
      </w:r>
    </w:p>
    <w:p w:rsidR="001031BD" w:rsidRDefault="00B10D8D" w:rsidP="00B10D8D">
      <w:pPr>
        <w:ind w:firstLine="723"/>
        <w:jc w:val="center"/>
        <w:rPr>
          <w:rFonts w:ascii="仿宋_GB2312" w:eastAsia="仿宋_GB2312" w:hAnsiTheme="minorEastAsia"/>
          <w:b/>
          <w:sz w:val="36"/>
          <w:szCs w:val="36"/>
        </w:rPr>
      </w:pPr>
      <w:r w:rsidRPr="00B10D8D">
        <w:rPr>
          <w:rFonts w:ascii="仿宋_GB2312" w:eastAsia="仿宋_GB2312" w:hAnsiTheme="minorEastAsia" w:hint="eastAsia"/>
          <w:b/>
          <w:sz w:val="36"/>
          <w:szCs w:val="36"/>
        </w:rPr>
        <w:t>空压机</w:t>
      </w:r>
      <w:r w:rsidR="00132D72">
        <w:rPr>
          <w:rFonts w:ascii="仿宋_GB2312" w:eastAsia="仿宋_GB2312" w:hAnsiTheme="minorEastAsia" w:hint="eastAsia"/>
          <w:b/>
          <w:sz w:val="36"/>
          <w:szCs w:val="36"/>
        </w:rPr>
        <w:t>站、</w:t>
      </w:r>
      <w:r w:rsidRPr="00B10D8D">
        <w:rPr>
          <w:rFonts w:ascii="仿宋_GB2312" w:eastAsia="仿宋_GB2312" w:hAnsiTheme="minorEastAsia" w:hint="eastAsia"/>
          <w:b/>
          <w:sz w:val="36"/>
          <w:szCs w:val="36"/>
        </w:rPr>
        <w:t>制氮站联建</w:t>
      </w:r>
      <w:r w:rsidR="001031BD" w:rsidRPr="001031BD">
        <w:rPr>
          <w:rFonts w:ascii="仿宋_GB2312" w:eastAsia="仿宋_GB2312" w:hAnsiTheme="minorEastAsia"/>
          <w:b/>
          <w:sz w:val="36"/>
          <w:szCs w:val="36"/>
        </w:rPr>
        <w:t>起重机</w:t>
      </w:r>
    </w:p>
    <w:p w:rsidR="00BF2A11" w:rsidRDefault="001031BD" w:rsidP="001031BD">
      <w:pPr>
        <w:ind w:firstLine="723"/>
        <w:jc w:val="center"/>
        <w:rPr>
          <w:rFonts w:ascii="仿宋_GB2312" w:eastAsia="仿宋_GB2312" w:hAnsiTheme="minorEastAsia"/>
          <w:b/>
          <w:sz w:val="36"/>
          <w:szCs w:val="36"/>
        </w:rPr>
      </w:pPr>
      <w:r w:rsidRPr="001031BD">
        <w:rPr>
          <w:rFonts w:ascii="仿宋_GB2312" w:eastAsia="仿宋_GB2312" w:hAnsiTheme="minorEastAsia"/>
          <w:b/>
          <w:sz w:val="36"/>
          <w:szCs w:val="36"/>
        </w:rPr>
        <w:t>设备</w:t>
      </w:r>
      <w:r w:rsidR="009E6F15">
        <w:rPr>
          <w:rFonts w:ascii="仿宋_GB2312" w:eastAsia="仿宋_GB2312" w:hAnsiTheme="minorEastAsia" w:hint="eastAsia"/>
          <w:b/>
          <w:sz w:val="36"/>
          <w:szCs w:val="36"/>
        </w:rPr>
        <w:t>询价公告</w:t>
      </w:r>
    </w:p>
    <w:p w:rsidR="00BF2A11" w:rsidRDefault="009E6F15">
      <w:pPr>
        <w:ind w:firstLineChars="55" w:firstLine="133"/>
        <w:rPr>
          <w:rFonts w:ascii="宋体" w:hAnsi="宋体"/>
          <w:b/>
          <w:sz w:val="24"/>
          <w:szCs w:val="36"/>
        </w:rPr>
      </w:pPr>
      <w:r>
        <w:rPr>
          <w:rFonts w:ascii="宋体" w:hAnsi="宋体" w:hint="eastAsia"/>
          <w:b/>
          <w:sz w:val="24"/>
          <w:szCs w:val="36"/>
        </w:rPr>
        <w:t>项目编号：</w:t>
      </w:r>
      <w:r w:rsidR="00AC61D5" w:rsidRPr="00AC61D5">
        <w:rPr>
          <w:rFonts w:ascii="宋体" w:hAnsi="宋体"/>
          <w:b/>
          <w:sz w:val="24"/>
          <w:szCs w:val="36"/>
        </w:rPr>
        <w:t>XJ2022013025</w:t>
      </w:r>
    </w:p>
    <w:p w:rsidR="00BF2A11" w:rsidRDefault="009E6F15">
      <w:pPr>
        <w:pStyle w:val="1"/>
        <w:numPr>
          <w:ilvl w:val="0"/>
          <w:numId w:val="1"/>
        </w:numPr>
        <w:ind w:firstLineChars="0"/>
        <w:rPr>
          <w:rFonts w:ascii="仿宋_GB2312" w:eastAsia="仿宋_GB2312"/>
        </w:rPr>
      </w:pPr>
      <w:r>
        <w:rPr>
          <w:rFonts w:ascii="仿宋_GB2312" w:eastAsia="仿宋_GB2312" w:hint="eastAsia"/>
        </w:rPr>
        <w:t>项目名称</w:t>
      </w:r>
    </w:p>
    <w:p w:rsidR="00BF2A11" w:rsidRDefault="009E6F15">
      <w:pPr>
        <w:ind w:firstLine="560"/>
        <w:rPr>
          <w:rFonts w:ascii="仿宋_GB2312" w:eastAsia="仿宋_GB2312"/>
        </w:rPr>
      </w:pPr>
      <w:r>
        <w:rPr>
          <w:rFonts w:ascii="仿宋_GB2312" w:eastAsia="仿宋_GB2312" w:hint="eastAsia"/>
        </w:rPr>
        <w:t>大海则矿井及选煤厂项目</w:t>
      </w:r>
      <w:r w:rsidR="00E91327" w:rsidRPr="00E91327">
        <w:rPr>
          <w:rFonts w:ascii="仿宋_GB2312" w:eastAsia="仿宋_GB2312" w:hint="eastAsia"/>
        </w:rPr>
        <w:t>空压机</w:t>
      </w:r>
      <w:r w:rsidR="00132D72" w:rsidRPr="00132D72">
        <w:rPr>
          <w:rFonts w:ascii="仿宋_GB2312" w:eastAsia="仿宋_GB2312" w:hint="eastAsia"/>
        </w:rPr>
        <w:t>站、</w:t>
      </w:r>
      <w:r w:rsidR="00E91327" w:rsidRPr="00E91327">
        <w:rPr>
          <w:rFonts w:ascii="仿宋_GB2312" w:eastAsia="仿宋_GB2312" w:hint="eastAsia"/>
        </w:rPr>
        <w:t>制氮站联建起重机</w:t>
      </w:r>
      <w:r w:rsidR="007E23EB" w:rsidRPr="007E23EB">
        <w:rPr>
          <w:rFonts w:ascii="仿宋_GB2312" w:eastAsia="仿宋_GB2312" w:hint="eastAsia"/>
        </w:rPr>
        <w:t>设备</w:t>
      </w:r>
      <w:r>
        <w:rPr>
          <w:rFonts w:ascii="仿宋_GB2312" w:eastAsia="仿宋_GB2312" w:hint="eastAsia"/>
        </w:rPr>
        <w:t>公开询价采购。</w:t>
      </w:r>
    </w:p>
    <w:p w:rsidR="00BF2A11" w:rsidRDefault="009E6F15">
      <w:pPr>
        <w:pStyle w:val="1"/>
        <w:numPr>
          <w:ilvl w:val="0"/>
          <w:numId w:val="1"/>
        </w:numPr>
        <w:ind w:firstLineChars="0"/>
        <w:rPr>
          <w:rFonts w:ascii="仿宋_GB2312" w:eastAsia="仿宋_GB2312"/>
        </w:rPr>
      </w:pPr>
      <w:r>
        <w:rPr>
          <w:rFonts w:ascii="仿宋_GB2312" w:eastAsia="仿宋_GB2312" w:hint="eastAsia"/>
        </w:rPr>
        <w:t>采购范围</w:t>
      </w:r>
    </w:p>
    <w:tbl>
      <w:tblPr>
        <w:tblW w:w="8362" w:type="dxa"/>
        <w:tblLayout w:type="fixed"/>
        <w:tblCellMar>
          <w:left w:w="28" w:type="dxa"/>
          <w:right w:w="28" w:type="dxa"/>
        </w:tblCellMar>
        <w:tblLook w:val="04A0" w:firstRow="1" w:lastRow="0" w:firstColumn="1" w:lastColumn="0" w:noHBand="0" w:noVBand="1"/>
      </w:tblPr>
      <w:tblGrid>
        <w:gridCol w:w="556"/>
        <w:gridCol w:w="2272"/>
        <w:gridCol w:w="2027"/>
        <w:gridCol w:w="679"/>
        <w:gridCol w:w="556"/>
        <w:gridCol w:w="2272"/>
      </w:tblGrid>
      <w:tr w:rsidR="00BF2A11">
        <w:trPr>
          <w:trHeight w:val="317"/>
        </w:trPr>
        <w:tc>
          <w:tcPr>
            <w:tcW w:w="556" w:type="dxa"/>
            <w:tcBorders>
              <w:top w:val="single" w:sz="4" w:space="0" w:color="auto"/>
              <w:left w:val="single" w:sz="4" w:space="0" w:color="auto"/>
              <w:bottom w:val="single" w:sz="4" w:space="0" w:color="auto"/>
              <w:right w:val="single" w:sz="4" w:space="0" w:color="auto"/>
            </w:tcBorders>
            <w:vAlign w:val="center"/>
          </w:tcPr>
          <w:p w:rsidR="00BF2A11" w:rsidRDefault="009E6F15">
            <w:pPr>
              <w:pStyle w:val="ab"/>
              <w:spacing w:line="320" w:lineRule="exact"/>
              <w:ind w:firstLineChars="0" w:firstLine="0"/>
              <w:jc w:val="center"/>
              <w:rPr>
                <w:rFonts w:ascii="华文中宋" w:eastAsia="华文中宋" w:hAnsi="华文中宋"/>
                <w:sz w:val="18"/>
                <w:szCs w:val="18"/>
              </w:rPr>
            </w:pPr>
            <w:r>
              <w:rPr>
                <w:rFonts w:ascii="华文中宋" w:eastAsia="华文中宋" w:hAnsi="华文中宋" w:hint="eastAsia"/>
                <w:sz w:val="18"/>
                <w:szCs w:val="18"/>
              </w:rPr>
              <w:t>序号</w:t>
            </w:r>
          </w:p>
        </w:tc>
        <w:tc>
          <w:tcPr>
            <w:tcW w:w="2272" w:type="dxa"/>
            <w:tcBorders>
              <w:top w:val="single" w:sz="4" w:space="0" w:color="auto"/>
              <w:left w:val="nil"/>
              <w:bottom w:val="single" w:sz="4" w:space="0" w:color="auto"/>
              <w:right w:val="single" w:sz="4" w:space="0" w:color="auto"/>
            </w:tcBorders>
            <w:vAlign w:val="center"/>
          </w:tcPr>
          <w:p w:rsidR="00BF2A11" w:rsidRDefault="009E6F15">
            <w:pPr>
              <w:pStyle w:val="ab"/>
              <w:spacing w:line="320" w:lineRule="exact"/>
              <w:ind w:firstLineChars="0" w:firstLine="0"/>
              <w:jc w:val="center"/>
              <w:rPr>
                <w:rFonts w:ascii="华文中宋" w:eastAsia="华文中宋" w:hAnsi="华文中宋"/>
                <w:sz w:val="18"/>
                <w:szCs w:val="18"/>
              </w:rPr>
            </w:pPr>
            <w:r>
              <w:rPr>
                <w:rFonts w:ascii="华文中宋" w:eastAsia="华文中宋" w:hAnsi="华文中宋" w:hint="eastAsia"/>
                <w:sz w:val="18"/>
                <w:szCs w:val="18"/>
              </w:rPr>
              <w:t>名称</w:t>
            </w:r>
          </w:p>
        </w:tc>
        <w:tc>
          <w:tcPr>
            <w:tcW w:w="2027" w:type="dxa"/>
            <w:tcBorders>
              <w:top w:val="single" w:sz="4" w:space="0" w:color="auto"/>
              <w:left w:val="nil"/>
              <w:bottom w:val="single" w:sz="4" w:space="0" w:color="auto"/>
              <w:right w:val="single" w:sz="4" w:space="0" w:color="auto"/>
            </w:tcBorders>
            <w:vAlign w:val="center"/>
          </w:tcPr>
          <w:p w:rsidR="00BF2A11" w:rsidRDefault="009E6F15">
            <w:pPr>
              <w:pStyle w:val="ab"/>
              <w:spacing w:line="320" w:lineRule="exact"/>
              <w:ind w:firstLineChars="0" w:firstLine="0"/>
              <w:jc w:val="center"/>
              <w:rPr>
                <w:rFonts w:ascii="华文中宋" w:eastAsia="华文中宋" w:hAnsi="华文中宋"/>
                <w:sz w:val="18"/>
                <w:szCs w:val="18"/>
              </w:rPr>
            </w:pPr>
            <w:r>
              <w:rPr>
                <w:rFonts w:ascii="华文中宋" w:eastAsia="华文中宋" w:hAnsi="华文中宋" w:hint="eastAsia"/>
                <w:sz w:val="18"/>
                <w:szCs w:val="18"/>
              </w:rPr>
              <w:t>规格型号</w:t>
            </w:r>
          </w:p>
        </w:tc>
        <w:tc>
          <w:tcPr>
            <w:tcW w:w="679" w:type="dxa"/>
            <w:tcBorders>
              <w:top w:val="single" w:sz="4" w:space="0" w:color="auto"/>
              <w:left w:val="nil"/>
              <w:bottom w:val="single" w:sz="4" w:space="0" w:color="auto"/>
              <w:right w:val="single" w:sz="4" w:space="0" w:color="auto"/>
            </w:tcBorders>
            <w:vAlign w:val="center"/>
          </w:tcPr>
          <w:p w:rsidR="00BF2A11" w:rsidRDefault="009E6F15">
            <w:pPr>
              <w:pStyle w:val="ab"/>
              <w:spacing w:line="320" w:lineRule="exact"/>
              <w:ind w:firstLineChars="0" w:firstLine="0"/>
              <w:jc w:val="center"/>
              <w:rPr>
                <w:rFonts w:ascii="华文中宋" w:eastAsia="华文中宋" w:hAnsi="华文中宋"/>
                <w:sz w:val="18"/>
                <w:szCs w:val="18"/>
              </w:rPr>
            </w:pPr>
            <w:r>
              <w:rPr>
                <w:rFonts w:ascii="华文中宋" w:eastAsia="华文中宋" w:hAnsi="华文中宋" w:hint="eastAsia"/>
                <w:sz w:val="18"/>
                <w:szCs w:val="18"/>
              </w:rPr>
              <w:t>单位</w:t>
            </w:r>
          </w:p>
        </w:tc>
        <w:tc>
          <w:tcPr>
            <w:tcW w:w="556" w:type="dxa"/>
            <w:tcBorders>
              <w:top w:val="single" w:sz="4" w:space="0" w:color="auto"/>
              <w:left w:val="nil"/>
              <w:bottom w:val="single" w:sz="4" w:space="0" w:color="auto"/>
              <w:right w:val="single" w:sz="4" w:space="0" w:color="auto"/>
            </w:tcBorders>
            <w:vAlign w:val="center"/>
          </w:tcPr>
          <w:p w:rsidR="00BF2A11" w:rsidRDefault="009E6F15">
            <w:pPr>
              <w:pStyle w:val="ab"/>
              <w:spacing w:line="320" w:lineRule="exact"/>
              <w:ind w:firstLineChars="0" w:firstLine="0"/>
              <w:jc w:val="center"/>
              <w:rPr>
                <w:rFonts w:ascii="华文中宋" w:eastAsia="华文中宋" w:hAnsi="华文中宋"/>
                <w:sz w:val="18"/>
                <w:szCs w:val="18"/>
              </w:rPr>
            </w:pPr>
            <w:r>
              <w:rPr>
                <w:rFonts w:ascii="华文中宋" w:eastAsia="华文中宋" w:hAnsi="华文中宋" w:hint="eastAsia"/>
                <w:sz w:val="18"/>
                <w:szCs w:val="18"/>
              </w:rPr>
              <w:t>数量</w:t>
            </w:r>
          </w:p>
        </w:tc>
        <w:tc>
          <w:tcPr>
            <w:tcW w:w="2272" w:type="dxa"/>
            <w:tcBorders>
              <w:top w:val="single" w:sz="4" w:space="0" w:color="auto"/>
              <w:left w:val="nil"/>
              <w:bottom w:val="single" w:sz="4" w:space="0" w:color="auto"/>
              <w:right w:val="single" w:sz="4" w:space="0" w:color="auto"/>
            </w:tcBorders>
            <w:vAlign w:val="center"/>
          </w:tcPr>
          <w:p w:rsidR="00BF2A11" w:rsidRDefault="009E6F15">
            <w:pPr>
              <w:pStyle w:val="ab"/>
              <w:spacing w:line="320" w:lineRule="exact"/>
              <w:ind w:firstLineChars="0" w:firstLine="0"/>
              <w:jc w:val="center"/>
              <w:rPr>
                <w:rFonts w:ascii="华文中宋" w:eastAsia="华文中宋" w:hAnsi="华文中宋"/>
                <w:sz w:val="18"/>
                <w:szCs w:val="18"/>
              </w:rPr>
            </w:pPr>
            <w:r>
              <w:rPr>
                <w:rFonts w:ascii="华文中宋" w:eastAsia="华文中宋" w:hAnsi="华文中宋" w:hint="eastAsia"/>
                <w:sz w:val="18"/>
                <w:szCs w:val="18"/>
              </w:rPr>
              <w:t>备注</w:t>
            </w:r>
          </w:p>
        </w:tc>
      </w:tr>
      <w:tr w:rsidR="00B10D8D" w:rsidRPr="00E91327" w:rsidTr="00E91327">
        <w:trPr>
          <w:trHeight w:val="798"/>
        </w:trPr>
        <w:tc>
          <w:tcPr>
            <w:tcW w:w="556" w:type="dxa"/>
            <w:tcBorders>
              <w:top w:val="single" w:sz="4" w:space="0" w:color="auto"/>
              <w:left w:val="single" w:sz="4" w:space="0" w:color="auto"/>
              <w:bottom w:val="single" w:sz="4" w:space="0" w:color="auto"/>
              <w:right w:val="single" w:sz="4" w:space="0" w:color="auto"/>
            </w:tcBorders>
            <w:vAlign w:val="center"/>
          </w:tcPr>
          <w:p w:rsidR="00B10D8D" w:rsidRPr="00E91327" w:rsidRDefault="00B10D8D" w:rsidP="00E91327">
            <w:pPr>
              <w:pStyle w:val="ab"/>
              <w:spacing w:line="320" w:lineRule="exact"/>
              <w:ind w:firstLineChars="0" w:firstLine="0"/>
              <w:jc w:val="center"/>
              <w:rPr>
                <w:rFonts w:ascii="华文中宋" w:eastAsia="华文中宋" w:hAnsi="华文中宋"/>
                <w:sz w:val="18"/>
                <w:szCs w:val="18"/>
              </w:rPr>
            </w:pPr>
            <w:r w:rsidRPr="00E91327">
              <w:rPr>
                <w:rFonts w:ascii="华文中宋" w:eastAsia="华文中宋" w:hAnsi="华文中宋"/>
                <w:sz w:val="18"/>
                <w:szCs w:val="18"/>
              </w:rPr>
              <w:t>1</w:t>
            </w:r>
          </w:p>
        </w:tc>
        <w:tc>
          <w:tcPr>
            <w:tcW w:w="2272" w:type="dxa"/>
            <w:tcBorders>
              <w:top w:val="single" w:sz="4" w:space="0" w:color="auto"/>
              <w:left w:val="nil"/>
              <w:bottom w:val="single" w:sz="4" w:space="0" w:color="auto"/>
              <w:right w:val="single" w:sz="4" w:space="0" w:color="auto"/>
            </w:tcBorders>
            <w:vAlign w:val="center"/>
          </w:tcPr>
          <w:p w:rsidR="00B10D8D" w:rsidRPr="00E91327" w:rsidRDefault="00B10D8D" w:rsidP="00E91327">
            <w:pPr>
              <w:pStyle w:val="ab"/>
              <w:spacing w:line="320" w:lineRule="exact"/>
              <w:ind w:firstLineChars="0" w:firstLine="0"/>
              <w:jc w:val="center"/>
              <w:rPr>
                <w:rFonts w:ascii="华文中宋" w:eastAsia="华文中宋" w:hAnsi="华文中宋"/>
                <w:sz w:val="18"/>
                <w:szCs w:val="18"/>
              </w:rPr>
            </w:pPr>
            <w:r w:rsidRPr="00E91327">
              <w:rPr>
                <w:rFonts w:ascii="华文中宋" w:eastAsia="华文中宋" w:hAnsi="华文中宋"/>
                <w:sz w:val="18"/>
                <w:szCs w:val="18"/>
              </w:rPr>
              <w:t>LD型</w:t>
            </w:r>
            <w:proofErr w:type="gramStart"/>
            <w:r w:rsidRPr="00E91327">
              <w:rPr>
                <w:rFonts w:ascii="华文中宋" w:eastAsia="华文中宋" w:hAnsi="华文中宋"/>
                <w:sz w:val="18"/>
                <w:szCs w:val="18"/>
              </w:rPr>
              <w:t>电动单梁起重机</w:t>
            </w:r>
            <w:proofErr w:type="gramEnd"/>
          </w:p>
        </w:tc>
        <w:tc>
          <w:tcPr>
            <w:tcW w:w="2027" w:type="dxa"/>
            <w:tcBorders>
              <w:top w:val="single" w:sz="4" w:space="0" w:color="auto"/>
              <w:left w:val="nil"/>
              <w:bottom w:val="single" w:sz="4" w:space="0" w:color="auto"/>
              <w:right w:val="single" w:sz="4" w:space="0" w:color="auto"/>
            </w:tcBorders>
            <w:vAlign w:val="center"/>
          </w:tcPr>
          <w:p w:rsidR="00E91327" w:rsidRPr="00E91327" w:rsidRDefault="00E91327" w:rsidP="00E91327">
            <w:pPr>
              <w:pStyle w:val="ab"/>
              <w:spacing w:line="320" w:lineRule="exact"/>
              <w:ind w:firstLineChars="0" w:firstLine="0"/>
              <w:jc w:val="center"/>
              <w:rPr>
                <w:rFonts w:ascii="华文中宋" w:eastAsia="华文中宋" w:hAnsi="华文中宋"/>
                <w:sz w:val="18"/>
                <w:szCs w:val="18"/>
              </w:rPr>
            </w:pPr>
            <w:r w:rsidRPr="00E91327">
              <w:rPr>
                <w:rFonts w:ascii="华文中宋" w:eastAsia="华文中宋" w:hAnsi="华文中宋" w:hint="eastAsia"/>
                <w:sz w:val="18"/>
                <w:szCs w:val="18"/>
              </w:rPr>
              <w:t>起重量</w:t>
            </w:r>
            <w:r w:rsidRPr="00E91327">
              <w:rPr>
                <w:rFonts w:ascii="华文中宋" w:eastAsia="华文中宋" w:hAnsi="华文中宋"/>
                <w:sz w:val="18"/>
                <w:szCs w:val="18"/>
              </w:rPr>
              <w:t>10t，跨距14m，</w:t>
            </w:r>
          </w:p>
          <w:p w:rsidR="00E91327" w:rsidRPr="00E91327" w:rsidRDefault="00E91327" w:rsidP="00E91327">
            <w:pPr>
              <w:pStyle w:val="ab"/>
              <w:spacing w:line="320" w:lineRule="exact"/>
              <w:ind w:firstLineChars="0" w:firstLine="0"/>
              <w:jc w:val="center"/>
              <w:rPr>
                <w:rFonts w:ascii="华文中宋" w:eastAsia="华文中宋" w:hAnsi="华文中宋"/>
                <w:sz w:val="18"/>
                <w:szCs w:val="18"/>
              </w:rPr>
            </w:pPr>
            <w:r w:rsidRPr="00E91327">
              <w:rPr>
                <w:rFonts w:ascii="华文中宋" w:eastAsia="华文中宋" w:hAnsi="华文中宋" w:hint="eastAsia"/>
                <w:sz w:val="18"/>
                <w:szCs w:val="18"/>
              </w:rPr>
              <w:t>起升高度</w:t>
            </w:r>
            <w:r w:rsidRPr="00E91327">
              <w:rPr>
                <w:rFonts w:ascii="华文中宋" w:eastAsia="华文中宋" w:hAnsi="华文中宋"/>
                <w:sz w:val="18"/>
                <w:szCs w:val="18"/>
              </w:rPr>
              <w:t>H=9m，</w:t>
            </w:r>
          </w:p>
          <w:p w:rsidR="00B10D8D" w:rsidRPr="00E91327" w:rsidRDefault="00E91327" w:rsidP="00E91327">
            <w:pPr>
              <w:pStyle w:val="ab"/>
              <w:spacing w:line="320" w:lineRule="exact"/>
              <w:ind w:firstLineChars="0" w:firstLine="0"/>
              <w:jc w:val="center"/>
              <w:rPr>
                <w:rFonts w:ascii="华文中宋" w:eastAsia="华文中宋" w:hAnsi="华文中宋"/>
                <w:sz w:val="18"/>
                <w:szCs w:val="18"/>
              </w:rPr>
            </w:pPr>
            <w:r w:rsidRPr="00E91327">
              <w:rPr>
                <w:rFonts w:ascii="华文中宋" w:eastAsia="华文中宋" w:hAnsi="华文中宋" w:hint="eastAsia"/>
                <w:sz w:val="18"/>
                <w:szCs w:val="18"/>
              </w:rPr>
              <w:t>工作级别</w:t>
            </w:r>
            <w:r w:rsidRPr="00E91327">
              <w:rPr>
                <w:rFonts w:ascii="华文中宋" w:eastAsia="华文中宋" w:hAnsi="华文中宋"/>
                <w:sz w:val="18"/>
                <w:szCs w:val="18"/>
              </w:rPr>
              <w:t>A4</w:t>
            </w:r>
          </w:p>
        </w:tc>
        <w:tc>
          <w:tcPr>
            <w:tcW w:w="679" w:type="dxa"/>
            <w:tcBorders>
              <w:top w:val="single" w:sz="4" w:space="0" w:color="auto"/>
              <w:left w:val="nil"/>
              <w:bottom w:val="single" w:sz="4" w:space="0" w:color="auto"/>
              <w:right w:val="single" w:sz="4" w:space="0" w:color="auto"/>
            </w:tcBorders>
            <w:vAlign w:val="center"/>
          </w:tcPr>
          <w:p w:rsidR="00B10D8D" w:rsidRPr="00E91327" w:rsidRDefault="00E91327" w:rsidP="00E91327">
            <w:pPr>
              <w:pStyle w:val="ab"/>
              <w:spacing w:line="320" w:lineRule="exact"/>
              <w:ind w:firstLineChars="0" w:firstLine="0"/>
              <w:jc w:val="center"/>
              <w:rPr>
                <w:rFonts w:ascii="华文中宋" w:eastAsia="华文中宋" w:hAnsi="华文中宋"/>
                <w:sz w:val="18"/>
                <w:szCs w:val="18"/>
              </w:rPr>
            </w:pPr>
            <w:r>
              <w:rPr>
                <w:rFonts w:ascii="华文中宋" w:eastAsia="华文中宋" w:hAnsi="华文中宋"/>
                <w:sz w:val="18"/>
                <w:szCs w:val="18"/>
              </w:rPr>
              <w:t>台</w:t>
            </w:r>
          </w:p>
        </w:tc>
        <w:tc>
          <w:tcPr>
            <w:tcW w:w="556" w:type="dxa"/>
            <w:tcBorders>
              <w:top w:val="single" w:sz="4" w:space="0" w:color="auto"/>
              <w:left w:val="nil"/>
              <w:bottom w:val="single" w:sz="4" w:space="0" w:color="auto"/>
              <w:right w:val="single" w:sz="4" w:space="0" w:color="auto"/>
            </w:tcBorders>
            <w:vAlign w:val="center"/>
          </w:tcPr>
          <w:p w:rsidR="00B10D8D" w:rsidRPr="00E91327" w:rsidRDefault="00E91327" w:rsidP="00E91327">
            <w:pPr>
              <w:pStyle w:val="ab"/>
              <w:spacing w:line="320" w:lineRule="exact"/>
              <w:ind w:firstLineChars="0" w:firstLine="0"/>
              <w:jc w:val="center"/>
              <w:rPr>
                <w:rFonts w:ascii="华文中宋" w:eastAsia="华文中宋" w:hAnsi="华文中宋"/>
                <w:sz w:val="18"/>
                <w:szCs w:val="18"/>
              </w:rPr>
            </w:pPr>
            <w:r>
              <w:rPr>
                <w:rFonts w:ascii="华文中宋" w:eastAsia="华文中宋" w:hAnsi="华文中宋" w:hint="eastAsia"/>
                <w:sz w:val="18"/>
                <w:szCs w:val="18"/>
              </w:rPr>
              <w:t>1</w:t>
            </w:r>
          </w:p>
        </w:tc>
        <w:tc>
          <w:tcPr>
            <w:tcW w:w="2272" w:type="dxa"/>
            <w:tcBorders>
              <w:top w:val="single" w:sz="4" w:space="0" w:color="auto"/>
              <w:left w:val="nil"/>
              <w:bottom w:val="single" w:sz="4" w:space="0" w:color="auto"/>
              <w:right w:val="single" w:sz="4" w:space="0" w:color="auto"/>
            </w:tcBorders>
            <w:vAlign w:val="center"/>
          </w:tcPr>
          <w:p w:rsidR="00B10D8D" w:rsidRPr="00E91327" w:rsidRDefault="00E91327" w:rsidP="00E91327">
            <w:pPr>
              <w:pStyle w:val="ab"/>
              <w:spacing w:line="320" w:lineRule="exact"/>
              <w:ind w:firstLineChars="0" w:firstLine="0"/>
              <w:jc w:val="center"/>
              <w:rPr>
                <w:rFonts w:ascii="华文中宋" w:eastAsia="华文中宋" w:hAnsi="华文中宋"/>
                <w:sz w:val="18"/>
                <w:szCs w:val="18"/>
              </w:rPr>
            </w:pPr>
            <w:r w:rsidRPr="00E91327">
              <w:rPr>
                <w:rFonts w:ascii="华文中宋" w:eastAsia="华文中宋" w:hAnsi="华文中宋" w:hint="eastAsia"/>
                <w:sz w:val="18"/>
                <w:szCs w:val="18"/>
              </w:rPr>
              <w:t>含设备供货与安装</w:t>
            </w:r>
          </w:p>
        </w:tc>
      </w:tr>
    </w:tbl>
    <w:p w:rsidR="00BF2A11" w:rsidRDefault="009E6F15">
      <w:pPr>
        <w:ind w:firstLine="560"/>
        <w:rPr>
          <w:rFonts w:ascii="仿宋_GB2312" w:eastAsia="仿宋_GB2312"/>
          <w:sz w:val="24"/>
        </w:rPr>
      </w:pPr>
      <w:r>
        <w:rPr>
          <w:rFonts w:ascii="仿宋_GB2312" w:eastAsia="仿宋_GB2312" w:hint="eastAsia"/>
          <w:szCs w:val="30"/>
        </w:rPr>
        <w:t>包括所购设备款、运费、增值税（13%）、技术资料、专用工具、备品备件、</w:t>
      </w:r>
      <w:r w:rsidR="00FE52D3">
        <w:rPr>
          <w:rFonts w:ascii="仿宋_GB2312" w:eastAsia="仿宋_GB2312" w:hint="eastAsia"/>
          <w:szCs w:val="30"/>
        </w:rPr>
        <w:t>卸车费、</w:t>
      </w:r>
      <w:r w:rsidR="007F4012">
        <w:rPr>
          <w:rFonts w:ascii="仿宋_GB2312" w:eastAsia="仿宋_GB2312" w:hint="eastAsia"/>
          <w:szCs w:val="30"/>
        </w:rPr>
        <w:t>安装费、</w:t>
      </w:r>
      <w:r>
        <w:rPr>
          <w:rFonts w:ascii="仿宋_GB2312" w:eastAsia="仿宋_GB2312" w:hint="eastAsia"/>
          <w:szCs w:val="30"/>
        </w:rPr>
        <w:t>服务及技术指导等</w:t>
      </w:r>
      <w:r>
        <w:rPr>
          <w:rFonts w:ascii="仿宋_GB2312" w:eastAsia="仿宋_GB2312" w:hint="eastAsia"/>
          <w:kern w:val="0"/>
          <w:szCs w:val="30"/>
        </w:rPr>
        <w:t>，详见参数详见技术规范书</w:t>
      </w:r>
      <w:r>
        <w:rPr>
          <w:rFonts w:ascii="仿宋_GB2312" w:eastAsia="仿宋_GB2312" w:hint="eastAsia"/>
          <w:szCs w:val="30"/>
        </w:rPr>
        <w:t>。</w:t>
      </w:r>
    </w:p>
    <w:p w:rsidR="00BF2A11" w:rsidRDefault="009E6F15">
      <w:pPr>
        <w:pStyle w:val="1"/>
        <w:numPr>
          <w:ilvl w:val="0"/>
          <w:numId w:val="1"/>
        </w:numPr>
        <w:ind w:firstLineChars="0"/>
        <w:rPr>
          <w:rFonts w:ascii="仿宋_GB2312" w:eastAsia="仿宋_GB2312"/>
        </w:rPr>
      </w:pPr>
      <w:r>
        <w:rPr>
          <w:rFonts w:ascii="仿宋_GB2312" w:eastAsia="仿宋_GB2312" w:hint="eastAsia"/>
        </w:rPr>
        <w:t>投标人资格要求</w:t>
      </w:r>
    </w:p>
    <w:p w:rsidR="00B10D8D" w:rsidRPr="00B10D8D" w:rsidRDefault="00B10D8D" w:rsidP="00B10D8D">
      <w:pPr>
        <w:ind w:firstLine="560"/>
        <w:rPr>
          <w:rFonts w:ascii="仿宋_GB2312" w:eastAsia="仿宋_GB2312" w:hAnsi="Calibri" w:cs="黑体"/>
        </w:rPr>
      </w:pPr>
      <w:r w:rsidRPr="00B10D8D">
        <w:rPr>
          <w:rFonts w:ascii="仿宋_GB2312" w:eastAsia="仿宋_GB2312" w:hAnsi="Calibri" w:cs="黑体"/>
        </w:rPr>
        <w:t>1.在中华人民共和国境内注册的独立法人。</w:t>
      </w:r>
    </w:p>
    <w:p w:rsidR="00B10D8D" w:rsidRPr="00B10D8D" w:rsidRDefault="00B10D8D" w:rsidP="00B10D8D">
      <w:pPr>
        <w:ind w:firstLine="560"/>
        <w:rPr>
          <w:rFonts w:ascii="仿宋_GB2312" w:eastAsia="仿宋_GB2312" w:hAnsi="Calibri" w:cs="黑体"/>
        </w:rPr>
      </w:pPr>
      <w:r w:rsidRPr="00B10D8D">
        <w:rPr>
          <w:rFonts w:ascii="仿宋_GB2312" w:eastAsia="仿宋_GB2312" w:hAnsi="Calibri" w:cs="黑体"/>
        </w:rPr>
        <w:t>2.应具有2018年以来，至少3份矿用</w:t>
      </w:r>
      <w:proofErr w:type="gramStart"/>
      <w:r w:rsidRPr="00B10D8D">
        <w:rPr>
          <w:rFonts w:ascii="仿宋_GB2312" w:eastAsia="仿宋_GB2312" w:hAnsi="Calibri" w:cs="黑体"/>
        </w:rPr>
        <w:t>电动单梁起重机</w:t>
      </w:r>
      <w:proofErr w:type="gramEnd"/>
      <w:r w:rsidRPr="00B10D8D">
        <w:rPr>
          <w:rFonts w:ascii="仿宋_GB2312" w:eastAsia="仿宋_GB2312" w:hAnsi="Calibri" w:cs="黑体"/>
        </w:rPr>
        <w:t>（起重量</w:t>
      </w:r>
      <w:r w:rsidRPr="00BB7643">
        <w:rPr>
          <w:rFonts w:ascii="Times New Roman" w:eastAsia="仿宋_GB2312" w:hAnsi="Times New Roman" w:cs="Times New Roman"/>
        </w:rPr>
        <w:t>≥10t</w:t>
      </w:r>
      <w:r w:rsidRPr="00B10D8D">
        <w:rPr>
          <w:rFonts w:ascii="仿宋_GB2312" w:eastAsia="仿宋_GB2312" w:hAnsi="Calibri" w:cs="黑体"/>
        </w:rPr>
        <w:t>）的销售业绩，须提供销售业绩清单（提供合同复印件、供货范围清楚，原件备查）。</w:t>
      </w:r>
    </w:p>
    <w:p w:rsidR="00B10D8D" w:rsidRPr="00B10D8D" w:rsidRDefault="00B10D8D" w:rsidP="00B10D8D">
      <w:pPr>
        <w:ind w:firstLine="560"/>
        <w:rPr>
          <w:rFonts w:ascii="仿宋_GB2312" w:eastAsia="仿宋_GB2312" w:hAnsi="Calibri" w:cs="黑体"/>
        </w:rPr>
      </w:pPr>
      <w:r w:rsidRPr="00B10D8D">
        <w:rPr>
          <w:rFonts w:ascii="仿宋_GB2312" w:eastAsia="仿宋_GB2312" w:hAnsi="Calibri" w:cs="黑体"/>
        </w:rPr>
        <w:t>3.本项目接受代理商投标，需提供</w:t>
      </w:r>
      <w:proofErr w:type="gramStart"/>
      <w:r w:rsidRPr="00B10D8D">
        <w:rPr>
          <w:rFonts w:ascii="仿宋_GB2312" w:eastAsia="仿宋_GB2312" w:hAnsi="Calibri" w:cs="黑体"/>
        </w:rPr>
        <w:t>电动单梁起重机</w:t>
      </w:r>
      <w:proofErr w:type="gramEnd"/>
      <w:r w:rsidRPr="00B10D8D">
        <w:rPr>
          <w:rFonts w:ascii="仿宋_GB2312" w:eastAsia="仿宋_GB2312" w:hAnsi="Calibri" w:cs="黑体"/>
        </w:rPr>
        <w:t>生产制造厂家的授权。</w:t>
      </w:r>
    </w:p>
    <w:p w:rsidR="00BF2A11" w:rsidRDefault="00B10D8D" w:rsidP="00B10D8D">
      <w:pPr>
        <w:ind w:firstLine="560"/>
        <w:rPr>
          <w:rFonts w:ascii="仿宋_GB2312" w:eastAsia="仿宋_GB2312" w:hAnsi="Calibri" w:cs="黑体"/>
        </w:rPr>
      </w:pPr>
      <w:r w:rsidRPr="00B10D8D">
        <w:rPr>
          <w:rFonts w:ascii="仿宋_GB2312" w:eastAsia="仿宋_GB2312" w:hAnsi="Calibri" w:cs="黑体"/>
        </w:rPr>
        <w:t>4.本项目不接受联合体投标。</w:t>
      </w:r>
    </w:p>
    <w:p w:rsidR="00BF2A11" w:rsidRDefault="009E6F15">
      <w:pPr>
        <w:ind w:firstLine="560"/>
        <w:rPr>
          <w:rFonts w:ascii="仿宋_GB2312" w:eastAsia="仿宋_GB2312"/>
        </w:rPr>
      </w:pPr>
      <w:r>
        <w:rPr>
          <w:rFonts w:ascii="仿宋_GB2312" w:eastAsia="仿宋_GB2312" w:hint="eastAsia"/>
        </w:rPr>
        <w:lastRenderedPageBreak/>
        <w:t>各投标单位报名资格将在报名截止时间后统一审核，请各投标单位谨慎提交报名资料。若各投标单位报名资料提供不足导致投标单位资格审核不通过，我方不予承担责任。</w:t>
      </w:r>
    </w:p>
    <w:p w:rsidR="00BF2A11" w:rsidRDefault="009E6F15">
      <w:pPr>
        <w:pStyle w:val="1"/>
        <w:numPr>
          <w:ilvl w:val="0"/>
          <w:numId w:val="1"/>
        </w:numPr>
        <w:ind w:firstLineChars="0"/>
        <w:rPr>
          <w:rFonts w:ascii="仿宋_GB2312" w:eastAsia="仿宋_GB2312"/>
        </w:rPr>
      </w:pPr>
      <w:r>
        <w:rPr>
          <w:rFonts w:ascii="仿宋_GB2312" w:eastAsia="仿宋_GB2312" w:hint="eastAsia"/>
        </w:rPr>
        <w:t>付款方式</w:t>
      </w:r>
    </w:p>
    <w:p w:rsidR="00BF2A11" w:rsidRDefault="009E6F15">
      <w:pPr>
        <w:pStyle w:val="ab"/>
        <w:ind w:firstLine="560"/>
        <w:rPr>
          <w:rFonts w:ascii="仿宋_GB2312" w:eastAsia="仿宋_GB2312" w:hAnsi="Times New Roman" w:cs="Times New Roman"/>
        </w:rPr>
      </w:pPr>
      <w:r>
        <w:rPr>
          <w:rFonts w:ascii="仿宋_GB2312" w:eastAsia="仿宋_GB2312" w:hAnsi="Times New Roman" w:cs="Times New Roman" w:hint="eastAsia"/>
        </w:rPr>
        <w:t>预付款：无</w:t>
      </w:r>
      <w:r>
        <w:rPr>
          <w:rFonts w:ascii="仿宋_GB2312" w:eastAsia="仿宋_GB2312" w:hAnsi="Times New Roman" w:cs="Times New Roman"/>
        </w:rPr>
        <w:t>；到货款：</w:t>
      </w:r>
      <w:r>
        <w:rPr>
          <w:rFonts w:ascii="仿宋_GB2312" w:eastAsia="仿宋_GB2312" w:hAnsi="Times New Roman" w:cs="Times New Roman" w:hint="eastAsia"/>
        </w:rPr>
        <w:t>6</w:t>
      </w:r>
      <w:r>
        <w:rPr>
          <w:rFonts w:ascii="仿宋_GB2312" w:eastAsia="仿宋_GB2312" w:hAnsi="Times New Roman" w:cs="Times New Roman"/>
        </w:rPr>
        <w:t>0%</w:t>
      </w:r>
      <w:r>
        <w:rPr>
          <w:rFonts w:ascii="仿宋_GB2312" w:eastAsia="仿宋_GB2312" w:hAnsi="Times New Roman" w:cs="Times New Roman" w:hint="eastAsia"/>
        </w:rPr>
        <w:t>（在收到全额增值税专用发票和我方项目部开具的《设备到货款审批单》后支付）</w:t>
      </w:r>
      <w:r>
        <w:rPr>
          <w:rFonts w:ascii="仿宋_GB2312" w:eastAsia="仿宋_GB2312" w:hAnsi="Times New Roman" w:cs="Times New Roman"/>
        </w:rPr>
        <w:t>；调试验收款：30%；质保金：10%</w:t>
      </w:r>
      <w:r>
        <w:rPr>
          <w:rFonts w:ascii="仿宋_GB2312" w:eastAsia="仿宋_GB2312" w:hAnsi="Times New Roman" w:cs="Times New Roman" w:hint="eastAsia"/>
        </w:rPr>
        <w:t>。</w:t>
      </w:r>
    </w:p>
    <w:p w:rsidR="00BF2A11" w:rsidRDefault="009E6F15">
      <w:pPr>
        <w:pStyle w:val="1"/>
        <w:numPr>
          <w:ilvl w:val="0"/>
          <w:numId w:val="1"/>
        </w:numPr>
        <w:ind w:firstLineChars="0"/>
        <w:rPr>
          <w:rFonts w:ascii="仿宋_GB2312" w:eastAsia="仿宋_GB2312"/>
        </w:rPr>
      </w:pPr>
      <w:r>
        <w:rPr>
          <w:rFonts w:ascii="仿宋_GB2312" w:eastAsia="仿宋_GB2312" w:hint="eastAsia"/>
        </w:rPr>
        <w:t>交货期</w:t>
      </w:r>
    </w:p>
    <w:p w:rsidR="00BF2A11" w:rsidRDefault="00BB1389">
      <w:pPr>
        <w:ind w:firstLine="560"/>
        <w:rPr>
          <w:rFonts w:ascii="仿宋_GB2312" w:eastAsia="仿宋_GB2312"/>
        </w:rPr>
      </w:pPr>
      <w:r>
        <w:rPr>
          <w:rFonts w:ascii="仿宋_GB2312" w:eastAsia="仿宋_GB2312" w:hint="eastAsia"/>
        </w:rPr>
        <w:t>合同签订</w:t>
      </w:r>
      <w:r w:rsidR="009E6F15">
        <w:rPr>
          <w:rFonts w:ascii="仿宋_GB2312" w:eastAsia="仿宋_GB2312" w:hint="eastAsia"/>
        </w:rPr>
        <w:t>后</w:t>
      </w:r>
      <w:r w:rsidR="00B10D8D">
        <w:rPr>
          <w:rFonts w:ascii="仿宋_GB2312" w:eastAsia="仿宋_GB2312" w:hint="eastAsia"/>
        </w:rPr>
        <w:t>30</w:t>
      </w:r>
      <w:r w:rsidR="009E6F15">
        <w:rPr>
          <w:rFonts w:ascii="仿宋_GB2312" w:eastAsia="仿宋_GB2312" w:hint="eastAsia"/>
        </w:rPr>
        <w:t>日历天</w:t>
      </w:r>
      <w:r w:rsidR="00EA022A">
        <w:rPr>
          <w:rFonts w:ascii="仿宋_GB2312" w:eastAsia="仿宋_GB2312"/>
        </w:rPr>
        <w:t>，</w:t>
      </w:r>
      <w:r w:rsidR="00EA022A">
        <w:rPr>
          <w:rFonts w:ascii="仿宋_GB2312" w:eastAsia="仿宋_GB2312" w:hint="eastAsia"/>
        </w:rPr>
        <w:t>货到现场</w:t>
      </w:r>
      <w:r w:rsidR="00EE727C">
        <w:rPr>
          <w:rFonts w:ascii="仿宋_GB2312" w:eastAsia="仿宋_GB2312" w:hint="eastAsia"/>
        </w:rPr>
        <w:t>并完成安装调试</w:t>
      </w:r>
      <w:r w:rsidR="009E6F15">
        <w:rPr>
          <w:rFonts w:ascii="仿宋_GB2312" w:eastAsia="仿宋_GB2312" w:hint="eastAsia"/>
        </w:rPr>
        <w:t>。</w:t>
      </w:r>
    </w:p>
    <w:p w:rsidR="00BF2A11" w:rsidRDefault="009E6F15">
      <w:pPr>
        <w:pStyle w:val="1"/>
        <w:numPr>
          <w:ilvl w:val="0"/>
          <w:numId w:val="1"/>
        </w:numPr>
        <w:ind w:firstLineChars="0"/>
        <w:rPr>
          <w:rFonts w:ascii="仿宋_GB2312" w:eastAsia="仿宋_GB2312"/>
        </w:rPr>
      </w:pPr>
      <w:r>
        <w:rPr>
          <w:rFonts w:ascii="仿宋_GB2312" w:eastAsia="仿宋_GB2312" w:hint="eastAsia"/>
        </w:rPr>
        <w:t>交货地点</w:t>
      </w:r>
    </w:p>
    <w:p w:rsidR="00BF2A11" w:rsidRDefault="009E6F15">
      <w:pPr>
        <w:ind w:firstLine="560"/>
        <w:rPr>
          <w:rFonts w:ascii="仿宋_GB2312" w:eastAsia="仿宋_GB2312"/>
        </w:rPr>
      </w:pPr>
      <w:r>
        <w:rPr>
          <w:rFonts w:ascii="仿宋_GB2312" w:eastAsia="仿宋_GB2312" w:hint="eastAsia"/>
        </w:rPr>
        <w:t>中煤陕西榆林能源化工有限公司大海则煤矿施工现场（陕西省榆林市榆阳</w:t>
      </w:r>
      <w:proofErr w:type="gramStart"/>
      <w:r>
        <w:rPr>
          <w:rFonts w:ascii="仿宋_GB2312" w:eastAsia="仿宋_GB2312" w:hint="eastAsia"/>
        </w:rPr>
        <w:t>区补浪</w:t>
      </w:r>
      <w:proofErr w:type="gramEnd"/>
      <w:r>
        <w:rPr>
          <w:rFonts w:ascii="仿宋_GB2312" w:eastAsia="仿宋_GB2312" w:hint="eastAsia"/>
        </w:rPr>
        <w:t>河乡）</w:t>
      </w:r>
    </w:p>
    <w:p w:rsidR="00BF2A11" w:rsidRDefault="009E6F15">
      <w:pPr>
        <w:pStyle w:val="1"/>
        <w:numPr>
          <w:ilvl w:val="0"/>
          <w:numId w:val="1"/>
        </w:numPr>
        <w:ind w:firstLineChars="0"/>
        <w:rPr>
          <w:rFonts w:ascii="仿宋_GB2312" w:eastAsia="仿宋_GB2312"/>
        </w:rPr>
      </w:pPr>
      <w:r>
        <w:rPr>
          <w:rFonts w:ascii="仿宋_GB2312" w:eastAsia="仿宋_GB2312" w:hint="eastAsia"/>
        </w:rPr>
        <w:t>询价报名和询价文件获取</w:t>
      </w:r>
    </w:p>
    <w:p w:rsidR="00BF2A11" w:rsidRDefault="009E6F15">
      <w:pPr>
        <w:pStyle w:val="ab"/>
        <w:ind w:firstLine="562"/>
        <w:rPr>
          <w:rFonts w:ascii="仿宋_GB2312" w:eastAsia="仿宋_GB2312" w:hAnsi="Times New Roman" w:cs="Times New Roman"/>
          <w:b/>
        </w:rPr>
      </w:pPr>
      <w:r>
        <w:rPr>
          <w:rFonts w:ascii="仿宋_GB2312" w:eastAsia="仿宋_GB2312" w:hAnsi="Times New Roman" w:cs="Times New Roman" w:hint="eastAsia"/>
          <w:b/>
        </w:rPr>
        <w:t>1.询价报名流程</w:t>
      </w:r>
    </w:p>
    <w:p w:rsidR="00BF2A11" w:rsidRDefault="009E6F15">
      <w:pPr>
        <w:pStyle w:val="ab"/>
        <w:numPr>
          <w:ilvl w:val="0"/>
          <w:numId w:val="2"/>
        </w:numPr>
        <w:ind w:firstLineChars="0"/>
        <w:rPr>
          <w:rFonts w:ascii="仿宋_GB2312" w:eastAsia="仿宋_GB2312" w:hAnsi="Times New Roman" w:cs="Times New Roman"/>
        </w:rPr>
      </w:pPr>
      <w:r>
        <w:rPr>
          <w:rFonts w:ascii="仿宋_GB2312" w:eastAsia="仿宋_GB2312" w:hAnsi="Times New Roman" w:cs="Times New Roman" w:hint="eastAsia"/>
        </w:rPr>
        <w:t>询价响应人根据页面提示上传报名要求的相关资料，并提交项目联系人等信息。</w:t>
      </w:r>
    </w:p>
    <w:p w:rsidR="00BF2A11" w:rsidRDefault="009E6F15">
      <w:pPr>
        <w:pStyle w:val="ab"/>
        <w:numPr>
          <w:ilvl w:val="0"/>
          <w:numId w:val="2"/>
        </w:numPr>
        <w:ind w:firstLineChars="0"/>
        <w:rPr>
          <w:rFonts w:ascii="仿宋_GB2312" w:eastAsia="仿宋_GB2312" w:hAnsi="Times New Roman" w:cs="Times New Roman"/>
        </w:rPr>
      </w:pPr>
      <w:r>
        <w:rPr>
          <w:rFonts w:ascii="仿宋_GB2312" w:eastAsia="仿宋_GB2312" w:hAnsi="Times New Roman" w:cs="Times New Roman" w:hint="eastAsia"/>
        </w:rPr>
        <w:t>询价响应人查看报名初审结果，审核通过后下载询价文件。</w:t>
      </w:r>
    </w:p>
    <w:p w:rsidR="00BF2A11" w:rsidRDefault="009E6F15">
      <w:pPr>
        <w:pStyle w:val="ab"/>
        <w:numPr>
          <w:ilvl w:val="0"/>
          <w:numId w:val="2"/>
        </w:numPr>
        <w:ind w:firstLineChars="0"/>
        <w:rPr>
          <w:rFonts w:ascii="仿宋_GB2312" w:eastAsia="仿宋_GB2312" w:hAnsi="Times New Roman" w:cs="Times New Roman"/>
        </w:rPr>
      </w:pPr>
      <w:r>
        <w:rPr>
          <w:rFonts w:ascii="仿宋_GB2312" w:eastAsia="仿宋_GB2312" w:hAnsi="Times New Roman" w:cs="Times New Roman" w:hint="eastAsia"/>
        </w:rPr>
        <w:t>本次公开询价公告在中煤</w:t>
      </w:r>
      <w:r w:rsidR="00227AE1">
        <w:rPr>
          <w:rFonts w:ascii="仿宋_GB2312" w:eastAsia="仿宋_GB2312" w:hAnsi="Times New Roman" w:cs="Times New Roman" w:hint="eastAsia"/>
        </w:rPr>
        <w:t>易购</w:t>
      </w:r>
      <w:r>
        <w:rPr>
          <w:rFonts w:ascii="仿宋_GB2312" w:eastAsia="仿宋_GB2312" w:hAnsi="Times New Roman" w:cs="Times New Roman" w:hint="eastAsia"/>
        </w:rPr>
        <w:t>发布。</w:t>
      </w:r>
    </w:p>
    <w:p w:rsidR="00BF2A11" w:rsidRDefault="009E6F15">
      <w:pPr>
        <w:pStyle w:val="ab"/>
        <w:ind w:firstLine="560"/>
        <w:rPr>
          <w:rFonts w:ascii="仿宋_GB2312" w:eastAsia="仿宋_GB2312" w:hAnsi="Times New Roman" w:cs="Times New Roman"/>
          <w:b/>
        </w:rPr>
      </w:pPr>
      <w:r>
        <w:rPr>
          <w:rFonts w:ascii="仿宋_GB2312" w:eastAsia="仿宋_GB2312" w:hAnsi="Times New Roman" w:cs="Times New Roman" w:hint="eastAsia"/>
        </w:rPr>
        <w:t>2.</w:t>
      </w:r>
      <w:r>
        <w:rPr>
          <w:rFonts w:ascii="仿宋_GB2312" w:eastAsia="仿宋_GB2312" w:hAnsi="Times New Roman" w:cs="Times New Roman" w:hint="eastAsia"/>
          <w:b/>
        </w:rPr>
        <w:t>报名时间</w:t>
      </w:r>
    </w:p>
    <w:p w:rsidR="00BF2A11" w:rsidRDefault="009E6F15">
      <w:pPr>
        <w:pStyle w:val="ab"/>
        <w:ind w:left="280" w:firstLine="560"/>
        <w:rPr>
          <w:rFonts w:ascii="仿宋_GB2312" w:eastAsia="仿宋_GB2312" w:hAnsi="Times New Roman" w:cs="Times New Roman"/>
        </w:rPr>
      </w:pPr>
      <w:r>
        <w:rPr>
          <w:rFonts w:ascii="仿宋_GB2312" w:eastAsia="仿宋_GB2312" w:hAnsi="Times New Roman" w:cs="Times New Roman" w:hint="eastAsia"/>
          <w:highlight w:val="yellow"/>
        </w:rPr>
        <w:t>202</w:t>
      </w:r>
      <w:r w:rsidR="006876FB">
        <w:rPr>
          <w:rFonts w:ascii="仿宋_GB2312" w:eastAsia="仿宋_GB2312" w:hAnsi="Times New Roman" w:cs="Times New Roman" w:hint="eastAsia"/>
          <w:highlight w:val="yellow"/>
        </w:rPr>
        <w:t>2</w:t>
      </w:r>
      <w:r>
        <w:rPr>
          <w:rFonts w:ascii="仿宋_GB2312" w:eastAsia="仿宋_GB2312" w:hAnsi="Times New Roman" w:cs="Times New Roman" w:hint="eastAsia"/>
          <w:highlight w:val="yellow"/>
        </w:rPr>
        <w:t>年</w:t>
      </w:r>
      <w:r w:rsidR="006876FB">
        <w:rPr>
          <w:rFonts w:ascii="仿宋_GB2312" w:eastAsia="仿宋_GB2312" w:hAnsi="Times New Roman" w:cs="Times New Roman" w:hint="eastAsia"/>
          <w:highlight w:val="yellow"/>
        </w:rPr>
        <w:t>1</w:t>
      </w:r>
      <w:r>
        <w:rPr>
          <w:rFonts w:ascii="仿宋_GB2312" w:eastAsia="仿宋_GB2312" w:hAnsi="Times New Roman" w:cs="Times New Roman" w:hint="eastAsia"/>
          <w:highlight w:val="yellow"/>
        </w:rPr>
        <w:t>月</w:t>
      </w:r>
      <w:r w:rsidR="006876FB">
        <w:rPr>
          <w:rFonts w:ascii="仿宋_GB2312" w:eastAsia="仿宋_GB2312" w:hAnsi="Times New Roman" w:cs="Times New Roman" w:hint="eastAsia"/>
          <w:highlight w:val="yellow"/>
        </w:rPr>
        <w:t>2</w:t>
      </w:r>
      <w:r w:rsidR="00D94908">
        <w:rPr>
          <w:rFonts w:ascii="仿宋_GB2312" w:eastAsia="仿宋_GB2312" w:hAnsi="Times New Roman" w:cs="Times New Roman" w:hint="eastAsia"/>
          <w:highlight w:val="yellow"/>
        </w:rPr>
        <w:t>1</w:t>
      </w:r>
      <w:r>
        <w:rPr>
          <w:rFonts w:ascii="仿宋_GB2312" w:eastAsia="仿宋_GB2312" w:hAnsi="Times New Roman" w:cs="Times New Roman" w:hint="eastAsia"/>
          <w:highlight w:val="yellow"/>
        </w:rPr>
        <w:t>日</w:t>
      </w:r>
      <w:r w:rsidR="007F7873">
        <w:rPr>
          <w:rFonts w:ascii="仿宋_GB2312" w:eastAsia="仿宋_GB2312" w:hAnsi="Times New Roman" w:cs="Times New Roman" w:hint="eastAsia"/>
          <w:highlight w:val="yellow"/>
        </w:rPr>
        <w:t>10</w:t>
      </w:r>
      <w:r>
        <w:rPr>
          <w:rFonts w:ascii="仿宋_GB2312" w:eastAsia="仿宋_GB2312" w:hAnsi="Times New Roman" w:cs="Times New Roman" w:hint="eastAsia"/>
          <w:highlight w:val="yellow"/>
        </w:rPr>
        <w:t>:30至202</w:t>
      </w:r>
      <w:r w:rsidR="006876FB">
        <w:rPr>
          <w:rFonts w:ascii="仿宋_GB2312" w:eastAsia="仿宋_GB2312" w:hAnsi="Times New Roman" w:cs="Times New Roman" w:hint="eastAsia"/>
          <w:highlight w:val="yellow"/>
        </w:rPr>
        <w:t>2</w:t>
      </w:r>
      <w:r>
        <w:rPr>
          <w:rFonts w:ascii="仿宋_GB2312" w:eastAsia="仿宋_GB2312" w:hAnsi="Times New Roman" w:cs="Times New Roman" w:hint="eastAsia"/>
          <w:highlight w:val="yellow"/>
        </w:rPr>
        <w:t>年</w:t>
      </w:r>
      <w:r w:rsidR="006876FB">
        <w:rPr>
          <w:rFonts w:ascii="仿宋_GB2312" w:eastAsia="仿宋_GB2312" w:hAnsi="Times New Roman" w:cs="Times New Roman" w:hint="eastAsia"/>
          <w:highlight w:val="yellow"/>
        </w:rPr>
        <w:t>1</w:t>
      </w:r>
      <w:r>
        <w:rPr>
          <w:rFonts w:ascii="仿宋_GB2312" w:eastAsia="仿宋_GB2312" w:hAnsi="Times New Roman" w:cs="Times New Roman" w:hint="eastAsia"/>
          <w:highlight w:val="yellow"/>
        </w:rPr>
        <w:t>月</w:t>
      </w:r>
      <w:r w:rsidR="006876FB">
        <w:rPr>
          <w:rFonts w:ascii="仿宋_GB2312" w:eastAsia="仿宋_GB2312" w:hAnsi="Times New Roman" w:cs="Times New Roman" w:hint="eastAsia"/>
          <w:highlight w:val="yellow"/>
        </w:rPr>
        <w:t>2</w:t>
      </w:r>
      <w:r w:rsidR="007F7873">
        <w:rPr>
          <w:rFonts w:ascii="仿宋_GB2312" w:eastAsia="仿宋_GB2312" w:hAnsi="Times New Roman" w:cs="Times New Roman" w:hint="eastAsia"/>
          <w:highlight w:val="yellow"/>
        </w:rPr>
        <w:t>6</w:t>
      </w:r>
      <w:r>
        <w:rPr>
          <w:rFonts w:ascii="仿宋_GB2312" w:eastAsia="仿宋_GB2312" w:hAnsi="Times New Roman" w:cs="Times New Roman" w:hint="eastAsia"/>
          <w:highlight w:val="yellow"/>
        </w:rPr>
        <w:t>日1</w:t>
      </w:r>
      <w:r w:rsidR="006876FB">
        <w:rPr>
          <w:rFonts w:ascii="仿宋_GB2312" w:eastAsia="仿宋_GB2312" w:hAnsi="Times New Roman" w:cs="Times New Roman" w:hint="eastAsia"/>
          <w:highlight w:val="yellow"/>
        </w:rPr>
        <w:t>8</w:t>
      </w:r>
      <w:r>
        <w:rPr>
          <w:rFonts w:ascii="仿宋_GB2312" w:eastAsia="仿宋_GB2312" w:hAnsi="Times New Roman" w:cs="Times New Roman" w:hint="eastAsia"/>
          <w:highlight w:val="yellow"/>
        </w:rPr>
        <w:t>:</w:t>
      </w:r>
      <w:r w:rsidR="006876FB">
        <w:rPr>
          <w:rFonts w:ascii="仿宋_GB2312" w:eastAsia="仿宋_GB2312" w:hAnsi="Times New Roman" w:cs="Times New Roman" w:hint="eastAsia"/>
          <w:highlight w:val="yellow"/>
        </w:rPr>
        <w:t>0</w:t>
      </w:r>
      <w:r>
        <w:rPr>
          <w:rFonts w:ascii="仿宋_GB2312" w:eastAsia="仿宋_GB2312" w:hAnsi="Times New Roman" w:cs="Times New Roman" w:hint="eastAsia"/>
          <w:highlight w:val="yellow"/>
        </w:rPr>
        <w:t>0。</w:t>
      </w:r>
    </w:p>
    <w:p w:rsidR="00BF2A11" w:rsidRDefault="009E6F15">
      <w:pPr>
        <w:pStyle w:val="ab"/>
        <w:ind w:left="280" w:firstLine="560"/>
        <w:rPr>
          <w:rFonts w:ascii="仿宋_GB2312" w:eastAsia="仿宋_GB2312" w:hAnsi="Times New Roman" w:cs="Times New Roman"/>
        </w:rPr>
      </w:pPr>
      <w:r>
        <w:rPr>
          <w:rFonts w:ascii="仿宋_GB2312" w:eastAsia="仿宋_GB2312" w:hAnsi="Times New Roman" w:cs="Times New Roman" w:hint="eastAsia"/>
          <w:highlight w:val="yellow"/>
        </w:rPr>
        <w:t>各投标单位报名资格将在报名截止时间后统一审核。</w:t>
      </w:r>
    </w:p>
    <w:p w:rsidR="00BF2A11" w:rsidRDefault="009E6F15">
      <w:pPr>
        <w:pStyle w:val="ab"/>
        <w:ind w:firstLine="560"/>
        <w:rPr>
          <w:rFonts w:ascii="仿宋_GB2312" w:eastAsia="仿宋_GB2312" w:hAnsi="Times New Roman" w:cs="Times New Roman"/>
          <w:b/>
        </w:rPr>
      </w:pPr>
      <w:r>
        <w:rPr>
          <w:rFonts w:ascii="仿宋_GB2312" w:eastAsia="仿宋_GB2312" w:hAnsi="Times New Roman" w:cs="Times New Roman" w:hint="eastAsia"/>
        </w:rPr>
        <w:t>3.</w:t>
      </w:r>
      <w:r>
        <w:rPr>
          <w:rFonts w:ascii="仿宋_GB2312" w:eastAsia="仿宋_GB2312" w:hAnsi="Times New Roman" w:cs="Times New Roman" w:hint="eastAsia"/>
          <w:b/>
        </w:rPr>
        <w:t>下载时间</w:t>
      </w:r>
    </w:p>
    <w:p w:rsidR="00BF2A11" w:rsidRDefault="006876FB">
      <w:pPr>
        <w:pStyle w:val="ab"/>
        <w:ind w:left="280" w:firstLine="560"/>
        <w:rPr>
          <w:rFonts w:ascii="仿宋_GB2312" w:eastAsia="仿宋_GB2312" w:hAnsi="Times New Roman" w:cs="Times New Roman"/>
        </w:rPr>
      </w:pPr>
      <w:r>
        <w:rPr>
          <w:rFonts w:ascii="仿宋_GB2312" w:eastAsia="仿宋_GB2312" w:hAnsi="Times New Roman" w:cs="Times New Roman" w:hint="eastAsia"/>
          <w:highlight w:val="yellow"/>
        </w:rPr>
        <w:lastRenderedPageBreak/>
        <w:t>2022年1月2</w:t>
      </w:r>
      <w:r w:rsidR="00D94908">
        <w:rPr>
          <w:rFonts w:ascii="仿宋_GB2312" w:eastAsia="仿宋_GB2312" w:hAnsi="Times New Roman" w:cs="Times New Roman" w:hint="eastAsia"/>
          <w:highlight w:val="yellow"/>
        </w:rPr>
        <w:t>1</w:t>
      </w:r>
      <w:r>
        <w:rPr>
          <w:rFonts w:ascii="仿宋_GB2312" w:eastAsia="仿宋_GB2312" w:hAnsi="Times New Roman" w:cs="Times New Roman" w:hint="eastAsia"/>
          <w:highlight w:val="yellow"/>
        </w:rPr>
        <w:t>日10:30至2022年1月26日18:00。</w:t>
      </w:r>
    </w:p>
    <w:p w:rsidR="00BF2A11" w:rsidRDefault="009E6F15">
      <w:pPr>
        <w:pStyle w:val="1"/>
        <w:numPr>
          <w:ilvl w:val="0"/>
          <w:numId w:val="1"/>
        </w:numPr>
        <w:ind w:firstLineChars="0"/>
        <w:rPr>
          <w:rFonts w:ascii="仿宋_GB2312" w:eastAsia="仿宋_GB2312"/>
        </w:rPr>
      </w:pPr>
      <w:r>
        <w:rPr>
          <w:rFonts w:ascii="仿宋_GB2312" w:eastAsia="仿宋_GB2312" w:hint="eastAsia"/>
        </w:rPr>
        <w:t>报价文件的提交</w:t>
      </w:r>
    </w:p>
    <w:p w:rsidR="00BF2A11" w:rsidRDefault="009E6F15">
      <w:pPr>
        <w:pStyle w:val="ab"/>
        <w:numPr>
          <w:ilvl w:val="0"/>
          <w:numId w:val="3"/>
        </w:numPr>
        <w:ind w:left="0" w:firstLine="560"/>
        <w:rPr>
          <w:rFonts w:ascii="仿宋_GB2312" w:eastAsia="仿宋_GB2312" w:hAnsi="Times New Roman" w:cs="Times New Roman"/>
          <w:highlight w:val="yellow"/>
        </w:rPr>
      </w:pPr>
      <w:r>
        <w:rPr>
          <w:rFonts w:ascii="仿宋_GB2312" w:eastAsia="仿宋_GB2312" w:hAnsi="Times New Roman" w:cs="Times New Roman" w:hint="eastAsia"/>
          <w:highlight w:val="yellow"/>
        </w:rPr>
        <w:t>报价文件提交的截止时间为202</w:t>
      </w:r>
      <w:r w:rsidR="006876FB">
        <w:rPr>
          <w:rFonts w:ascii="仿宋_GB2312" w:eastAsia="仿宋_GB2312" w:hAnsi="Times New Roman" w:cs="Times New Roman" w:hint="eastAsia"/>
          <w:highlight w:val="yellow"/>
        </w:rPr>
        <w:t>2</w:t>
      </w:r>
      <w:r>
        <w:rPr>
          <w:rFonts w:ascii="仿宋_GB2312" w:eastAsia="仿宋_GB2312" w:hAnsi="Times New Roman" w:cs="Times New Roman" w:hint="eastAsia"/>
          <w:highlight w:val="yellow"/>
        </w:rPr>
        <w:t>年</w:t>
      </w:r>
      <w:r w:rsidR="006876FB">
        <w:rPr>
          <w:rFonts w:ascii="仿宋_GB2312" w:eastAsia="仿宋_GB2312" w:hAnsi="Times New Roman" w:cs="Times New Roman" w:hint="eastAsia"/>
          <w:highlight w:val="yellow"/>
        </w:rPr>
        <w:t>1</w:t>
      </w:r>
      <w:r>
        <w:rPr>
          <w:rFonts w:ascii="仿宋_GB2312" w:eastAsia="仿宋_GB2312" w:hAnsi="Times New Roman" w:cs="Times New Roman" w:hint="eastAsia"/>
          <w:highlight w:val="yellow"/>
        </w:rPr>
        <w:t>月</w:t>
      </w:r>
      <w:r w:rsidR="006876FB">
        <w:rPr>
          <w:rFonts w:ascii="仿宋_GB2312" w:eastAsia="仿宋_GB2312" w:hAnsi="Times New Roman" w:cs="Times New Roman" w:hint="eastAsia"/>
          <w:highlight w:val="yellow"/>
        </w:rPr>
        <w:t>29</w:t>
      </w:r>
      <w:r>
        <w:rPr>
          <w:rFonts w:ascii="仿宋_GB2312" w:eastAsia="仿宋_GB2312" w:hAnsi="Times New Roman" w:cs="Times New Roman" w:hint="eastAsia"/>
          <w:highlight w:val="yellow"/>
        </w:rPr>
        <w:t>日</w:t>
      </w:r>
      <w:r w:rsidR="00037457">
        <w:rPr>
          <w:rFonts w:ascii="仿宋_GB2312" w:eastAsia="仿宋_GB2312" w:hAnsi="Times New Roman" w:cs="Times New Roman" w:hint="eastAsia"/>
          <w:highlight w:val="yellow"/>
        </w:rPr>
        <w:t>1</w:t>
      </w:r>
      <w:r w:rsidR="00D94908">
        <w:rPr>
          <w:rFonts w:ascii="仿宋_GB2312" w:eastAsia="仿宋_GB2312" w:hAnsi="Times New Roman" w:cs="Times New Roman" w:hint="eastAsia"/>
          <w:highlight w:val="yellow"/>
        </w:rPr>
        <w:t>0</w:t>
      </w:r>
      <w:bookmarkStart w:id="0" w:name="_GoBack"/>
      <w:bookmarkEnd w:id="0"/>
      <w:r>
        <w:rPr>
          <w:rFonts w:ascii="仿宋_GB2312" w:eastAsia="仿宋_GB2312" w:hAnsi="Times New Roman" w:cs="Times New Roman" w:hint="eastAsia"/>
          <w:highlight w:val="yellow"/>
        </w:rPr>
        <w:t>:</w:t>
      </w:r>
      <w:r w:rsidR="00037457">
        <w:rPr>
          <w:rFonts w:ascii="仿宋_GB2312" w:eastAsia="仿宋_GB2312" w:hAnsi="Times New Roman" w:cs="Times New Roman" w:hint="eastAsia"/>
          <w:highlight w:val="yellow"/>
        </w:rPr>
        <w:t>0</w:t>
      </w:r>
      <w:r>
        <w:rPr>
          <w:rFonts w:ascii="仿宋_GB2312" w:eastAsia="仿宋_GB2312" w:hAnsi="Times New Roman" w:cs="Times New Roman" w:hint="eastAsia"/>
          <w:highlight w:val="yellow"/>
        </w:rPr>
        <w:t>0</w:t>
      </w:r>
      <w:r>
        <w:rPr>
          <w:rFonts w:ascii="仿宋_GB2312" w:eastAsia="仿宋_GB2312" w:hAnsi="Times New Roman" w:cs="Times New Roman" w:hint="eastAsia"/>
          <w:color w:val="333333"/>
          <w:szCs w:val="21"/>
          <w:highlight w:val="yellow"/>
        </w:rPr>
        <w:t>。</w:t>
      </w:r>
    </w:p>
    <w:p w:rsidR="00BF2A11" w:rsidRDefault="009E6F15">
      <w:pPr>
        <w:pStyle w:val="ab"/>
        <w:numPr>
          <w:ilvl w:val="0"/>
          <w:numId w:val="3"/>
        </w:numPr>
        <w:ind w:left="0" w:firstLine="560"/>
        <w:rPr>
          <w:rFonts w:ascii="仿宋_GB2312" w:eastAsia="仿宋_GB2312" w:hAnsi="Times New Roman" w:cs="Times New Roman"/>
        </w:rPr>
      </w:pPr>
      <w:r>
        <w:rPr>
          <w:rFonts w:ascii="仿宋_GB2312" w:eastAsia="仿宋_GB2312" w:hAnsi="Times New Roman" w:cs="Times New Roman" w:hint="eastAsia"/>
        </w:rPr>
        <w:t>报价文件包含正式的商务文件和技术文件（格式可参考后附件，也可自拟，但投标人必须签订《供应商廉洁承诺书》，响应《廉洁双方互保协议》，否则，</w:t>
      </w:r>
      <w:proofErr w:type="gramStart"/>
      <w:r>
        <w:rPr>
          <w:rFonts w:ascii="仿宋_GB2312" w:eastAsia="仿宋_GB2312" w:hAnsi="Times New Roman" w:cs="Times New Roman" w:hint="eastAsia"/>
        </w:rPr>
        <w:t>按废标处理</w:t>
      </w:r>
      <w:proofErr w:type="gramEnd"/>
      <w:r>
        <w:rPr>
          <w:rFonts w:ascii="仿宋_GB2312" w:eastAsia="仿宋_GB2312" w:hAnsi="Times New Roman" w:cs="Times New Roman" w:hint="eastAsia"/>
        </w:rPr>
        <w:t>），商务文件中的报价需盖章，此外，还必须有详细的分项报价，</w:t>
      </w:r>
      <w:r>
        <w:rPr>
          <w:rFonts w:ascii="仿宋_GB2312" w:eastAsia="仿宋_GB2312" w:hAnsi="Times New Roman" w:cs="Times New Roman" w:hint="eastAsia"/>
          <w:highlight w:val="red"/>
        </w:rPr>
        <w:t>否则，不予受理。</w:t>
      </w:r>
    </w:p>
    <w:p w:rsidR="00BF2A11" w:rsidRDefault="009E6F15">
      <w:pPr>
        <w:pStyle w:val="ab"/>
        <w:numPr>
          <w:ilvl w:val="0"/>
          <w:numId w:val="3"/>
        </w:numPr>
        <w:ind w:left="0" w:firstLine="560"/>
        <w:rPr>
          <w:rFonts w:ascii="仿宋_GB2312" w:eastAsia="仿宋_GB2312" w:hAnsi="Times New Roman" w:cs="Times New Roman"/>
        </w:rPr>
      </w:pPr>
      <w:r>
        <w:rPr>
          <w:rFonts w:ascii="仿宋_GB2312" w:eastAsia="仿宋_GB2312" w:hAnsi="Times New Roman" w:cs="Times New Roman" w:hint="eastAsia"/>
        </w:rPr>
        <w:t>逾期未提交的报价文件，不予受理。</w:t>
      </w:r>
    </w:p>
    <w:p w:rsidR="00BF2A11" w:rsidRDefault="009E6F15">
      <w:pPr>
        <w:pStyle w:val="ab"/>
        <w:numPr>
          <w:ilvl w:val="0"/>
          <w:numId w:val="3"/>
        </w:numPr>
        <w:ind w:left="0" w:firstLine="560"/>
        <w:rPr>
          <w:rFonts w:ascii="仿宋_GB2312" w:eastAsia="仿宋_GB2312" w:hAnsi="Times New Roman" w:cs="Times New Roman"/>
        </w:rPr>
      </w:pPr>
      <w:r>
        <w:rPr>
          <w:rFonts w:ascii="仿宋_GB2312" w:eastAsia="仿宋_GB2312" w:hAnsi="Times New Roman" w:cs="Times New Roman" w:hint="eastAsia"/>
        </w:rPr>
        <w:t>本次采用线上报价，固定总价报价。</w:t>
      </w:r>
    </w:p>
    <w:p w:rsidR="00BF2A11" w:rsidRDefault="009E6F15">
      <w:pPr>
        <w:pStyle w:val="ab"/>
        <w:numPr>
          <w:ilvl w:val="0"/>
          <w:numId w:val="3"/>
        </w:numPr>
        <w:ind w:left="0" w:firstLine="560"/>
        <w:rPr>
          <w:rFonts w:ascii="仿宋_GB2312" w:eastAsia="仿宋_GB2312" w:hAnsi="Times New Roman" w:cs="Times New Roman"/>
        </w:rPr>
      </w:pPr>
      <w:r>
        <w:rPr>
          <w:rFonts w:ascii="仿宋_GB2312" w:eastAsia="仿宋_GB2312" w:hAnsi="Times New Roman" w:cs="Times New Roman" w:hint="eastAsia"/>
        </w:rPr>
        <w:t>中标标准：符合要求的报价最低者成交。</w:t>
      </w:r>
    </w:p>
    <w:p w:rsidR="00BF2A11" w:rsidRDefault="009E6F15">
      <w:pPr>
        <w:pStyle w:val="ab"/>
        <w:numPr>
          <w:ilvl w:val="0"/>
          <w:numId w:val="3"/>
        </w:numPr>
        <w:ind w:left="0" w:firstLine="560"/>
        <w:rPr>
          <w:rFonts w:ascii="仿宋_GB2312" w:eastAsia="仿宋_GB2312" w:hAnsi="Times New Roman" w:cs="Times New Roman"/>
        </w:rPr>
      </w:pPr>
      <w:r>
        <w:rPr>
          <w:rFonts w:ascii="仿宋_GB2312" w:eastAsia="仿宋_GB2312" w:hAnsi="Times New Roman" w:cs="Times New Roman" w:hint="eastAsia"/>
        </w:rPr>
        <w:t>报价格式如下：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193"/>
        <w:gridCol w:w="1265"/>
        <w:gridCol w:w="1135"/>
        <w:gridCol w:w="1009"/>
        <w:gridCol w:w="1006"/>
        <w:gridCol w:w="995"/>
        <w:gridCol w:w="1146"/>
      </w:tblGrid>
      <w:tr w:rsidR="00BF2A11" w:rsidTr="00EF5147">
        <w:trPr>
          <w:trHeight w:val="275"/>
          <w:jc w:val="center"/>
        </w:trPr>
        <w:tc>
          <w:tcPr>
            <w:tcW w:w="1146" w:type="pct"/>
            <w:gridSpan w:val="2"/>
            <w:shd w:val="clear" w:color="000000" w:fill="FFFFFF"/>
            <w:vAlign w:val="center"/>
          </w:tcPr>
          <w:p w:rsidR="00BF2A11" w:rsidRDefault="009E6F15">
            <w:pPr>
              <w:widowControl/>
              <w:ind w:firstLine="420"/>
              <w:jc w:val="center"/>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标段名称</w:t>
            </w:r>
          </w:p>
        </w:tc>
        <w:tc>
          <w:tcPr>
            <w:tcW w:w="3854" w:type="pct"/>
            <w:gridSpan w:val="6"/>
            <w:shd w:val="clear" w:color="000000" w:fill="FFFFFF"/>
            <w:vAlign w:val="center"/>
          </w:tcPr>
          <w:p w:rsidR="00BF2A11" w:rsidRDefault="009E6F15">
            <w:pPr>
              <w:widowControl/>
              <w:ind w:firstLine="420"/>
              <w:jc w:val="center"/>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w:t>
            </w:r>
          </w:p>
        </w:tc>
      </w:tr>
      <w:tr w:rsidR="00BF2A11" w:rsidTr="00EF5147">
        <w:trPr>
          <w:trHeight w:val="275"/>
          <w:jc w:val="center"/>
        </w:trPr>
        <w:tc>
          <w:tcPr>
            <w:tcW w:w="441" w:type="pct"/>
            <w:shd w:val="clear" w:color="000000" w:fill="FFFFFF"/>
            <w:vAlign w:val="center"/>
          </w:tcPr>
          <w:p w:rsidR="00BF2A11" w:rsidRDefault="009E6F15">
            <w:pPr>
              <w:widowControl/>
              <w:ind w:firstLineChars="0" w:firstLine="0"/>
              <w:jc w:val="center"/>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序号</w:t>
            </w:r>
          </w:p>
        </w:tc>
        <w:tc>
          <w:tcPr>
            <w:tcW w:w="705" w:type="pct"/>
            <w:shd w:val="clear" w:color="000000" w:fill="FFFFFF"/>
            <w:vAlign w:val="center"/>
          </w:tcPr>
          <w:p w:rsidR="00BF2A11" w:rsidRDefault="009E6F15">
            <w:pPr>
              <w:widowControl/>
              <w:ind w:firstLineChars="0" w:firstLine="0"/>
              <w:jc w:val="center"/>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设备名称</w:t>
            </w:r>
          </w:p>
        </w:tc>
        <w:tc>
          <w:tcPr>
            <w:tcW w:w="750" w:type="pct"/>
            <w:shd w:val="clear" w:color="000000" w:fill="FFFFFF"/>
            <w:vAlign w:val="center"/>
          </w:tcPr>
          <w:p w:rsidR="00BF2A11" w:rsidRDefault="009E6F15">
            <w:pPr>
              <w:widowControl/>
              <w:ind w:firstLineChars="0" w:firstLine="0"/>
              <w:jc w:val="center"/>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规格型号</w:t>
            </w:r>
          </w:p>
        </w:tc>
        <w:tc>
          <w:tcPr>
            <w:tcW w:w="669" w:type="pct"/>
            <w:shd w:val="clear" w:color="000000" w:fill="FFFFFF"/>
            <w:vAlign w:val="center"/>
          </w:tcPr>
          <w:p w:rsidR="00BF2A11" w:rsidRDefault="009E6F15">
            <w:pPr>
              <w:widowControl/>
              <w:ind w:firstLineChars="0" w:firstLine="0"/>
              <w:jc w:val="center"/>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单位</w:t>
            </w:r>
          </w:p>
        </w:tc>
        <w:tc>
          <w:tcPr>
            <w:tcW w:w="590" w:type="pct"/>
            <w:shd w:val="clear" w:color="000000" w:fill="FFFFFF"/>
            <w:vAlign w:val="center"/>
          </w:tcPr>
          <w:p w:rsidR="00BF2A11" w:rsidRDefault="009E6F15">
            <w:pPr>
              <w:widowControl/>
              <w:ind w:firstLineChars="0" w:firstLine="0"/>
              <w:jc w:val="center"/>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数量</w:t>
            </w:r>
          </w:p>
        </w:tc>
        <w:tc>
          <w:tcPr>
            <w:tcW w:w="588" w:type="pct"/>
            <w:shd w:val="clear" w:color="000000" w:fill="FFFFFF"/>
            <w:vAlign w:val="center"/>
          </w:tcPr>
          <w:p w:rsidR="00BF2A11" w:rsidRDefault="009E6F15">
            <w:pPr>
              <w:widowControl/>
              <w:ind w:firstLineChars="0" w:firstLine="0"/>
              <w:jc w:val="center"/>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单价</w:t>
            </w:r>
          </w:p>
          <w:p w:rsidR="00BF2A11" w:rsidRDefault="009E6F15">
            <w:pPr>
              <w:widowControl/>
              <w:ind w:firstLineChars="0" w:firstLine="0"/>
              <w:jc w:val="center"/>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(元)</w:t>
            </w:r>
          </w:p>
        </w:tc>
        <w:tc>
          <w:tcPr>
            <w:tcW w:w="581" w:type="pct"/>
            <w:shd w:val="clear" w:color="000000" w:fill="FFFFFF"/>
            <w:vAlign w:val="center"/>
          </w:tcPr>
          <w:p w:rsidR="00BF2A11" w:rsidRDefault="009E6F15">
            <w:pPr>
              <w:widowControl/>
              <w:ind w:firstLineChars="0" w:firstLine="0"/>
              <w:jc w:val="center"/>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总价</w:t>
            </w:r>
          </w:p>
          <w:p w:rsidR="00BF2A11" w:rsidRDefault="009E6F15">
            <w:pPr>
              <w:widowControl/>
              <w:ind w:firstLineChars="0" w:firstLine="0"/>
              <w:jc w:val="center"/>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(元)</w:t>
            </w:r>
          </w:p>
        </w:tc>
        <w:tc>
          <w:tcPr>
            <w:tcW w:w="676" w:type="pct"/>
            <w:shd w:val="clear" w:color="000000" w:fill="FFFFFF"/>
            <w:vAlign w:val="center"/>
          </w:tcPr>
          <w:p w:rsidR="00BF2A11" w:rsidRDefault="009E6F15">
            <w:pPr>
              <w:widowControl/>
              <w:ind w:firstLineChars="0" w:firstLine="0"/>
              <w:jc w:val="center"/>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生产厂家/品牌</w:t>
            </w:r>
          </w:p>
        </w:tc>
      </w:tr>
      <w:tr w:rsidR="00BF2A11" w:rsidTr="00EF5147">
        <w:trPr>
          <w:trHeight w:val="275"/>
          <w:jc w:val="center"/>
        </w:trPr>
        <w:tc>
          <w:tcPr>
            <w:tcW w:w="441" w:type="pct"/>
            <w:shd w:val="clear" w:color="000000" w:fill="FFFFFF"/>
            <w:vAlign w:val="center"/>
          </w:tcPr>
          <w:p w:rsidR="00BF2A11" w:rsidRDefault="009E6F15">
            <w:pPr>
              <w:widowControl/>
              <w:ind w:firstLineChars="0" w:firstLine="0"/>
              <w:jc w:val="center"/>
              <w:rPr>
                <w:rFonts w:ascii="仿宋_GB2312" w:eastAsia="仿宋_GB2312" w:hAnsi="Times New Roman" w:cs="Times New Roman"/>
                <w:b/>
                <w:kern w:val="0"/>
                <w:sz w:val="21"/>
              </w:rPr>
            </w:pPr>
            <w:r>
              <w:rPr>
                <w:rFonts w:ascii="仿宋_GB2312" w:eastAsia="仿宋_GB2312" w:hAnsi="Times New Roman" w:cs="Times New Roman" w:hint="eastAsia"/>
                <w:b/>
                <w:kern w:val="0"/>
                <w:sz w:val="21"/>
              </w:rPr>
              <w:t>1</w:t>
            </w:r>
          </w:p>
        </w:tc>
        <w:tc>
          <w:tcPr>
            <w:tcW w:w="705" w:type="pct"/>
            <w:shd w:val="clear" w:color="000000" w:fill="FFFFFF"/>
            <w:vAlign w:val="center"/>
          </w:tcPr>
          <w:p w:rsidR="00BF2A11" w:rsidRDefault="00BF2A11">
            <w:pPr>
              <w:widowControl/>
              <w:ind w:firstLineChars="0" w:firstLine="0"/>
              <w:jc w:val="center"/>
              <w:rPr>
                <w:rFonts w:ascii="仿宋_GB2312" w:eastAsia="仿宋_GB2312" w:hAnsi="Times New Roman" w:cs="Times New Roman"/>
                <w:b/>
                <w:kern w:val="0"/>
                <w:sz w:val="21"/>
              </w:rPr>
            </w:pPr>
          </w:p>
        </w:tc>
        <w:tc>
          <w:tcPr>
            <w:tcW w:w="750"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669"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590"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588"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581"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676"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r>
      <w:tr w:rsidR="00BF2A11" w:rsidTr="00EF5147">
        <w:trPr>
          <w:trHeight w:val="275"/>
          <w:jc w:val="center"/>
        </w:trPr>
        <w:tc>
          <w:tcPr>
            <w:tcW w:w="441" w:type="pct"/>
            <w:shd w:val="clear" w:color="000000" w:fill="FFFFFF"/>
            <w:vAlign w:val="center"/>
          </w:tcPr>
          <w:p w:rsidR="00BF2A11" w:rsidRDefault="009E6F15">
            <w:pPr>
              <w:widowControl/>
              <w:ind w:firstLineChars="0" w:firstLine="0"/>
              <w:jc w:val="center"/>
              <w:rPr>
                <w:rFonts w:ascii="仿宋_GB2312" w:eastAsia="仿宋_GB2312" w:hAnsi="Times New Roman" w:cs="Times New Roman"/>
                <w:b/>
                <w:kern w:val="0"/>
                <w:sz w:val="21"/>
              </w:rPr>
            </w:pPr>
            <w:r>
              <w:rPr>
                <w:rFonts w:ascii="仿宋_GB2312" w:eastAsia="仿宋_GB2312" w:hAnsi="Times New Roman" w:cs="Times New Roman" w:hint="eastAsia"/>
                <w:b/>
                <w:kern w:val="0"/>
                <w:sz w:val="21"/>
              </w:rPr>
              <w:t>2</w:t>
            </w:r>
          </w:p>
        </w:tc>
        <w:tc>
          <w:tcPr>
            <w:tcW w:w="705" w:type="pct"/>
            <w:shd w:val="clear" w:color="000000" w:fill="FFFFFF"/>
            <w:vAlign w:val="center"/>
          </w:tcPr>
          <w:p w:rsidR="00BF2A11" w:rsidRDefault="00BF2A11">
            <w:pPr>
              <w:widowControl/>
              <w:ind w:firstLineChars="0" w:firstLine="0"/>
              <w:jc w:val="center"/>
              <w:rPr>
                <w:rFonts w:ascii="仿宋_GB2312" w:eastAsia="仿宋_GB2312" w:hAnsi="Times New Roman" w:cs="Times New Roman"/>
                <w:b/>
                <w:kern w:val="0"/>
                <w:sz w:val="21"/>
              </w:rPr>
            </w:pPr>
          </w:p>
        </w:tc>
        <w:tc>
          <w:tcPr>
            <w:tcW w:w="750" w:type="pct"/>
            <w:shd w:val="clear" w:color="000000" w:fill="FFFFFF"/>
            <w:noWrap/>
            <w:vAlign w:val="center"/>
          </w:tcPr>
          <w:p w:rsidR="00BF2A11" w:rsidRDefault="00BF2A11">
            <w:pPr>
              <w:widowControl/>
              <w:ind w:firstLine="422"/>
              <w:jc w:val="center"/>
              <w:rPr>
                <w:rFonts w:ascii="仿宋_GB2312" w:eastAsia="仿宋_GB2312" w:hAnsi="Times New Roman" w:cs="Times New Roman"/>
                <w:b/>
                <w:kern w:val="0"/>
                <w:sz w:val="21"/>
              </w:rPr>
            </w:pPr>
          </w:p>
        </w:tc>
        <w:tc>
          <w:tcPr>
            <w:tcW w:w="669"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590"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588"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581"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676" w:type="pct"/>
            <w:shd w:val="clear" w:color="000000" w:fill="FFFFFF"/>
            <w:noWrap/>
            <w:vAlign w:val="center"/>
          </w:tcPr>
          <w:p w:rsidR="00BF2A11" w:rsidRDefault="00BF2A11">
            <w:pPr>
              <w:widowControl/>
              <w:ind w:firstLine="422"/>
              <w:jc w:val="center"/>
              <w:rPr>
                <w:rFonts w:ascii="仿宋_GB2312" w:eastAsia="仿宋_GB2312" w:hAnsi="Times New Roman" w:cs="Times New Roman"/>
                <w:b/>
                <w:kern w:val="0"/>
                <w:sz w:val="21"/>
              </w:rPr>
            </w:pPr>
          </w:p>
        </w:tc>
      </w:tr>
      <w:tr w:rsidR="00BF2A11" w:rsidTr="00EF5147">
        <w:trPr>
          <w:trHeight w:val="275"/>
          <w:jc w:val="center"/>
        </w:trPr>
        <w:tc>
          <w:tcPr>
            <w:tcW w:w="441" w:type="pct"/>
            <w:shd w:val="clear" w:color="000000" w:fill="FFFFFF"/>
            <w:vAlign w:val="center"/>
          </w:tcPr>
          <w:p w:rsidR="00BF2A11" w:rsidRDefault="009E6F15">
            <w:pPr>
              <w:widowControl/>
              <w:ind w:firstLineChars="0" w:firstLine="0"/>
              <w:jc w:val="center"/>
              <w:rPr>
                <w:rFonts w:ascii="仿宋_GB2312" w:eastAsia="仿宋_GB2312" w:hAnsi="Times New Roman" w:cs="Times New Roman"/>
                <w:b/>
                <w:kern w:val="0"/>
                <w:sz w:val="21"/>
              </w:rPr>
            </w:pPr>
            <w:r>
              <w:rPr>
                <w:rFonts w:ascii="仿宋_GB2312" w:eastAsia="仿宋_GB2312" w:hAnsi="Times New Roman" w:cs="Times New Roman" w:hint="eastAsia"/>
                <w:b/>
                <w:kern w:val="0"/>
                <w:sz w:val="21"/>
              </w:rPr>
              <w:t>3</w:t>
            </w:r>
          </w:p>
        </w:tc>
        <w:tc>
          <w:tcPr>
            <w:tcW w:w="705" w:type="pct"/>
            <w:shd w:val="clear" w:color="000000" w:fill="FFFFFF"/>
            <w:vAlign w:val="center"/>
          </w:tcPr>
          <w:p w:rsidR="00BF2A11" w:rsidRDefault="00BF2A11">
            <w:pPr>
              <w:widowControl/>
              <w:ind w:firstLineChars="17" w:firstLine="36"/>
              <w:jc w:val="center"/>
              <w:rPr>
                <w:rFonts w:ascii="仿宋_GB2312" w:eastAsia="仿宋_GB2312" w:hAnsi="Times New Roman" w:cs="Times New Roman"/>
                <w:b/>
                <w:kern w:val="0"/>
                <w:sz w:val="21"/>
              </w:rPr>
            </w:pPr>
          </w:p>
        </w:tc>
        <w:tc>
          <w:tcPr>
            <w:tcW w:w="750" w:type="pct"/>
            <w:shd w:val="clear" w:color="000000" w:fill="FFFFFF"/>
            <w:noWrap/>
            <w:vAlign w:val="center"/>
          </w:tcPr>
          <w:p w:rsidR="00BF2A11" w:rsidRDefault="00BF2A11">
            <w:pPr>
              <w:widowControl/>
              <w:ind w:firstLine="422"/>
              <w:jc w:val="center"/>
              <w:rPr>
                <w:rFonts w:ascii="仿宋_GB2312" w:eastAsia="仿宋_GB2312" w:hAnsi="Times New Roman" w:cs="Times New Roman"/>
                <w:b/>
                <w:kern w:val="0"/>
                <w:sz w:val="21"/>
              </w:rPr>
            </w:pPr>
          </w:p>
        </w:tc>
        <w:tc>
          <w:tcPr>
            <w:tcW w:w="669"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590"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588"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581"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676" w:type="pct"/>
            <w:shd w:val="clear" w:color="000000" w:fill="FFFFFF"/>
            <w:noWrap/>
            <w:vAlign w:val="center"/>
          </w:tcPr>
          <w:p w:rsidR="00BF2A11" w:rsidRDefault="00BF2A11">
            <w:pPr>
              <w:widowControl/>
              <w:ind w:firstLine="422"/>
              <w:jc w:val="center"/>
              <w:rPr>
                <w:rFonts w:ascii="仿宋_GB2312" w:eastAsia="仿宋_GB2312" w:hAnsi="Times New Roman" w:cs="Times New Roman"/>
                <w:b/>
                <w:kern w:val="0"/>
                <w:sz w:val="21"/>
              </w:rPr>
            </w:pPr>
          </w:p>
        </w:tc>
      </w:tr>
      <w:tr w:rsidR="00BF2A11" w:rsidTr="00EF5147">
        <w:trPr>
          <w:trHeight w:val="275"/>
          <w:jc w:val="center"/>
        </w:trPr>
        <w:tc>
          <w:tcPr>
            <w:tcW w:w="441" w:type="pct"/>
            <w:shd w:val="clear" w:color="000000" w:fill="FFFFFF"/>
            <w:vAlign w:val="center"/>
          </w:tcPr>
          <w:p w:rsidR="00BF2A11" w:rsidRDefault="009E6F15">
            <w:pPr>
              <w:widowControl/>
              <w:ind w:firstLineChars="0" w:firstLine="0"/>
              <w:jc w:val="center"/>
              <w:rPr>
                <w:rFonts w:ascii="仿宋_GB2312" w:eastAsia="仿宋_GB2312" w:hAnsi="Times New Roman" w:cs="Times New Roman"/>
                <w:b/>
                <w:kern w:val="0"/>
                <w:sz w:val="21"/>
              </w:rPr>
            </w:pPr>
            <w:r>
              <w:rPr>
                <w:rFonts w:ascii="仿宋_GB2312" w:eastAsia="仿宋_GB2312" w:hAnsi="Times New Roman" w:cs="Times New Roman"/>
                <w:b/>
                <w:kern w:val="0"/>
                <w:sz w:val="21"/>
              </w:rPr>
              <w:t>…</w:t>
            </w:r>
          </w:p>
        </w:tc>
        <w:tc>
          <w:tcPr>
            <w:tcW w:w="705" w:type="pct"/>
            <w:shd w:val="clear" w:color="000000" w:fill="FFFFFF"/>
            <w:vAlign w:val="center"/>
          </w:tcPr>
          <w:p w:rsidR="00BF2A11" w:rsidRDefault="00BF2A11">
            <w:pPr>
              <w:widowControl/>
              <w:ind w:firstLineChars="17" w:firstLine="36"/>
              <w:jc w:val="center"/>
              <w:rPr>
                <w:rFonts w:ascii="仿宋_GB2312" w:eastAsia="仿宋_GB2312" w:hAnsi="Times New Roman" w:cs="Times New Roman"/>
                <w:b/>
                <w:kern w:val="0"/>
                <w:sz w:val="21"/>
              </w:rPr>
            </w:pPr>
          </w:p>
        </w:tc>
        <w:tc>
          <w:tcPr>
            <w:tcW w:w="750"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669"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590"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588"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581" w:type="pct"/>
            <w:shd w:val="clear" w:color="000000" w:fill="FFFFFF"/>
            <w:vAlign w:val="center"/>
          </w:tcPr>
          <w:p w:rsidR="00BF2A11" w:rsidRDefault="00BF2A11">
            <w:pPr>
              <w:widowControl/>
              <w:ind w:firstLine="422"/>
              <w:jc w:val="center"/>
              <w:rPr>
                <w:rFonts w:ascii="仿宋_GB2312" w:eastAsia="仿宋_GB2312" w:hAnsi="Times New Roman" w:cs="Times New Roman"/>
                <w:b/>
                <w:kern w:val="0"/>
                <w:sz w:val="21"/>
              </w:rPr>
            </w:pPr>
          </w:p>
        </w:tc>
        <w:tc>
          <w:tcPr>
            <w:tcW w:w="676" w:type="pct"/>
            <w:shd w:val="clear" w:color="000000" w:fill="FFFFFF"/>
            <w:noWrap/>
            <w:vAlign w:val="center"/>
          </w:tcPr>
          <w:p w:rsidR="00BF2A11" w:rsidRDefault="00BF2A11">
            <w:pPr>
              <w:widowControl/>
              <w:ind w:firstLine="422"/>
              <w:jc w:val="center"/>
              <w:rPr>
                <w:rFonts w:ascii="仿宋_GB2312" w:eastAsia="仿宋_GB2312" w:hAnsi="Times New Roman" w:cs="Times New Roman"/>
                <w:b/>
                <w:kern w:val="0"/>
                <w:sz w:val="21"/>
              </w:rPr>
            </w:pPr>
          </w:p>
        </w:tc>
      </w:tr>
      <w:tr w:rsidR="00BF2A11" w:rsidTr="00EF5147">
        <w:trPr>
          <w:trHeight w:val="389"/>
          <w:jc w:val="center"/>
        </w:trPr>
        <w:tc>
          <w:tcPr>
            <w:tcW w:w="3743" w:type="pct"/>
            <w:gridSpan w:val="6"/>
            <w:shd w:val="clear" w:color="000000" w:fill="FFFFFF"/>
            <w:noWrap/>
            <w:vAlign w:val="center"/>
          </w:tcPr>
          <w:p w:rsidR="00BF2A11" w:rsidRDefault="009E6F15">
            <w:pPr>
              <w:widowControl/>
              <w:ind w:firstLine="420"/>
              <w:jc w:val="center"/>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合计（元）：大写：</w:t>
            </w:r>
          </w:p>
        </w:tc>
        <w:tc>
          <w:tcPr>
            <w:tcW w:w="581" w:type="pct"/>
            <w:shd w:val="clear" w:color="000000" w:fill="FFFFFF"/>
            <w:vAlign w:val="center"/>
          </w:tcPr>
          <w:p w:rsidR="00BF2A11" w:rsidRDefault="00BF2A11">
            <w:pPr>
              <w:widowControl/>
              <w:ind w:firstLine="420"/>
              <w:jc w:val="center"/>
              <w:rPr>
                <w:rFonts w:ascii="仿宋_GB2312" w:eastAsia="仿宋_GB2312" w:hAnsi="Times New Roman" w:cs="Times New Roman"/>
                <w:bCs/>
                <w:kern w:val="0"/>
                <w:sz w:val="21"/>
              </w:rPr>
            </w:pPr>
          </w:p>
        </w:tc>
        <w:tc>
          <w:tcPr>
            <w:tcW w:w="676" w:type="pct"/>
            <w:shd w:val="clear" w:color="000000" w:fill="FFFFFF"/>
            <w:vAlign w:val="center"/>
          </w:tcPr>
          <w:p w:rsidR="00BF2A11" w:rsidRDefault="00BF2A11">
            <w:pPr>
              <w:widowControl/>
              <w:ind w:firstLine="420"/>
              <w:jc w:val="center"/>
              <w:rPr>
                <w:rFonts w:ascii="仿宋_GB2312" w:eastAsia="仿宋_GB2312" w:hAnsi="Times New Roman" w:cs="Times New Roman"/>
                <w:bCs/>
                <w:kern w:val="0"/>
                <w:sz w:val="21"/>
              </w:rPr>
            </w:pPr>
          </w:p>
        </w:tc>
      </w:tr>
      <w:tr w:rsidR="00BF2A11" w:rsidTr="00EF5147">
        <w:trPr>
          <w:trHeight w:val="602"/>
          <w:jc w:val="center"/>
        </w:trPr>
        <w:tc>
          <w:tcPr>
            <w:tcW w:w="5000" w:type="pct"/>
            <w:gridSpan w:val="8"/>
            <w:shd w:val="clear" w:color="000000" w:fill="FFFFFF"/>
            <w:noWrap/>
            <w:vAlign w:val="center"/>
          </w:tcPr>
          <w:p w:rsidR="00BF2A11" w:rsidRDefault="009E6F15">
            <w:pPr>
              <w:widowControl/>
              <w:ind w:firstLineChars="0" w:firstLine="0"/>
              <w:jc w:val="left"/>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说明：1、投标报价是投标人为完成本项目、达到所有要求的所有费用，必须包含运输、安装调试、增值税、技术服务费等。</w:t>
            </w:r>
          </w:p>
          <w:p w:rsidR="00BF2A11" w:rsidRDefault="009E6F15">
            <w:pPr>
              <w:widowControl/>
              <w:ind w:firstLineChars="0" w:firstLine="0"/>
              <w:jc w:val="left"/>
              <w:rPr>
                <w:rFonts w:ascii="仿宋_GB2312" w:eastAsia="仿宋_GB2312" w:hAnsi="Times New Roman" w:cs="Times New Roman"/>
                <w:bCs/>
                <w:kern w:val="0"/>
                <w:sz w:val="21"/>
              </w:rPr>
            </w:pPr>
            <w:r>
              <w:rPr>
                <w:rFonts w:ascii="仿宋_GB2312" w:eastAsia="仿宋_GB2312" w:hAnsi="Times New Roman" w:cs="Times New Roman" w:hint="eastAsia"/>
                <w:bCs/>
                <w:kern w:val="0"/>
                <w:sz w:val="21"/>
              </w:rPr>
              <w:t>2、报价有效期：120天。</w:t>
            </w:r>
          </w:p>
        </w:tc>
      </w:tr>
    </w:tbl>
    <w:p w:rsidR="00BF2A11" w:rsidRDefault="009E6F15">
      <w:pPr>
        <w:pStyle w:val="1"/>
        <w:numPr>
          <w:ilvl w:val="0"/>
          <w:numId w:val="1"/>
        </w:numPr>
        <w:ind w:firstLineChars="0"/>
        <w:rPr>
          <w:rFonts w:ascii="仿宋_GB2312" w:eastAsia="仿宋_GB2312"/>
        </w:rPr>
      </w:pPr>
      <w:r>
        <w:rPr>
          <w:rFonts w:ascii="仿宋_GB2312" w:eastAsia="仿宋_GB2312" w:hint="eastAsia"/>
        </w:rPr>
        <w:t>询价人联系方式及联系人：</w:t>
      </w:r>
    </w:p>
    <w:p w:rsidR="00BF2A11" w:rsidRDefault="009E6F15">
      <w:pPr>
        <w:ind w:firstLine="560"/>
        <w:rPr>
          <w:rFonts w:ascii="仿宋_GB2312" w:eastAsia="仿宋_GB2312" w:hAnsi="Times New Roman" w:cs="Times New Roman"/>
        </w:rPr>
      </w:pPr>
      <w:r>
        <w:rPr>
          <w:rFonts w:ascii="仿宋_GB2312" w:eastAsia="仿宋_GB2312" w:hAnsi="Times New Roman" w:cs="Times New Roman" w:hint="eastAsia"/>
        </w:rPr>
        <w:t>单位：中煤西安设计工程有限责任公司</w:t>
      </w:r>
    </w:p>
    <w:p w:rsidR="00BF2A11" w:rsidRDefault="009E6F15">
      <w:pPr>
        <w:ind w:firstLine="560"/>
        <w:rPr>
          <w:rFonts w:ascii="仿宋_GB2312" w:eastAsia="仿宋_GB2312" w:hAnsi="Times New Roman" w:cs="Times New Roman"/>
        </w:rPr>
      </w:pPr>
      <w:r>
        <w:rPr>
          <w:rFonts w:ascii="仿宋_GB2312" w:eastAsia="仿宋_GB2312" w:hAnsi="Times New Roman" w:cs="Times New Roman" w:hint="eastAsia"/>
        </w:rPr>
        <w:t>地址：陕西省西安市碑林区雁塔路北段66号</w:t>
      </w:r>
    </w:p>
    <w:p w:rsidR="00BF2A11" w:rsidRDefault="009E6F15">
      <w:pPr>
        <w:ind w:firstLine="560"/>
        <w:rPr>
          <w:rFonts w:ascii="仿宋_GB2312" w:eastAsia="仿宋_GB2312" w:hAnsi="Times New Roman" w:cs="Times New Roman"/>
        </w:rPr>
      </w:pPr>
      <w:r>
        <w:rPr>
          <w:rFonts w:ascii="仿宋_GB2312" w:eastAsia="仿宋_GB2312" w:hAnsi="Times New Roman" w:cs="Times New Roman" w:hint="eastAsia"/>
        </w:rPr>
        <w:t>联系人：李伟建18629381961、</w:t>
      </w:r>
      <w:r w:rsidR="00F81862">
        <w:rPr>
          <w:rFonts w:ascii="仿宋_GB2312" w:eastAsia="仿宋_GB2312" w:hAnsi="Times New Roman" w:cs="Times New Roman" w:hint="eastAsia"/>
        </w:rPr>
        <w:t>苗壮13239262000</w:t>
      </w:r>
    </w:p>
    <w:p w:rsidR="00BF2A11" w:rsidRDefault="009E6F15">
      <w:pPr>
        <w:ind w:firstLine="560"/>
        <w:rPr>
          <w:rFonts w:ascii="仿宋_GB2312" w:eastAsia="仿宋_GB2312" w:hAnsi="Times New Roman" w:cs="Times New Roman"/>
        </w:rPr>
      </w:pPr>
      <w:r>
        <w:rPr>
          <w:rFonts w:ascii="仿宋_GB2312" w:eastAsia="仿宋_GB2312" w:hAnsi="Times New Roman" w:cs="Times New Roman" w:hint="eastAsia"/>
        </w:rPr>
        <w:t>工作时间：8:20-12:00、14:00-17:40</w:t>
      </w:r>
    </w:p>
    <w:p w:rsidR="00BF2A11" w:rsidRPr="000974A6" w:rsidRDefault="009E6F15">
      <w:pPr>
        <w:ind w:firstLine="560"/>
        <w:rPr>
          <w:rStyle w:val="aa"/>
          <w:rFonts w:ascii="Times New Roman" w:eastAsia="仿宋_GB2312" w:hAnsi="Times New Roman" w:cs="Times New Roman"/>
        </w:rPr>
      </w:pPr>
      <w:r>
        <w:rPr>
          <w:rFonts w:ascii="仿宋_GB2312" w:eastAsia="仿宋_GB2312" w:hAnsi="Times New Roman" w:cs="Times New Roman" w:hint="eastAsia"/>
        </w:rPr>
        <w:lastRenderedPageBreak/>
        <w:t>邮箱</w:t>
      </w:r>
      <w:r w:rsidRPr="000974A6">
        <w:rPr>
          <w:rFonts w:ascii="Times New Roman" w:eastAsia="仿宋_GB2312" w:hAnsi="Times New Roman" w:cs="Times New Roman"/>
        </w:rPr>
        <w:t>：</w:t>
      </w:r>
      <w:r w:rsidRPr="000974A6">
        <w:rPr>
          <w:rFonts w:ascii="Times New Roman" w:eastAsia="仿宋_GB2312" w:hAnsi="Times New Roman" w:cs="Times New Roman" w:hint="eastAsia"/>
        </w:rPr>
        <w:t>5650338@163.com</w:t>
      </w:r>
    </w:p>
    <w:p w:rsidR="00B032EB" w:rsidRDefault="009E6F15" w:rsidP="00B032EB">
      <w:pPr>
        <w:widowControl/>
        <w:ind w:firstLineChars="0" w:firstLine="0"/>
        <w:jc w:val="center"/>
        <w:rPr>
          <w:rFonts w:ascii="仿宋_GB2312" w:eastAsia="仿宋_GB2312" w:hAnsi="Times New Roman" w:cs="Times New Roman"/>
          <w:sz w:val="40"/>
        </w:rPr>
      </w:pPr>
      <w:r>
        <w:rPr>
          <w:rStyle w:val="aa"/>
          <w:rFonts w:ascii="仿宋_GB2312" w:eastAsia="仿宋_GB2312" w:hAnsi="Times New Roman" w:cs="Times New Roman"/>
        </w:rPr>
        <w:br w:type="page"/>
      </w:r>
      <w:r w:rsidR="00B032EB">
        <w:rPr>
          <w:rFonts w:ascii="仿宋_GB2312" w:eastAsia="仿宋_GB2312" w:hAnsi="Times New Roman" w:cs="Times New Roman" w:hint="eastAsia"/>
          <w:sz w:val="40"/>
        </w:rPr>
        <w:lastRenderedPageBreak/>
        <w:t>第二部分</w:t>
      </w:r>
    </w:p>
    <w:p w:rsidR="00BF2A11" w:rsidRDefault="009E6F15" w:rsidP="00B032EB">
      <w:pPr>
        <w:widowControl/>
        <w:ind w:firstLineChars="0" w:firstLine="0"/>
        <w:jc w:val="center"/>
        <w:rPr>
          <w:rFonts w:ascii="仿宋_GB2312" w:eastAsia="仿宋_GB2312" w:hAnsi="Times New Roman" w:cs="Times New Roman"/>
          <w:sz w:val="40"/>
        </w:rPr>
      </w:pPr>
      <w:r>
        <w:rPr>
          <w:rFonts w:ascii="仿宋_GB2312" w:eastAsia="仿宋_GB2312" w:hAnsi="Times New Roman" w:cs="Times New Roman" w:hint="eastAsia"/>
          <w:sz w:val="40"/>
        </w:rPr>
        <w:t>响应文件参考格式</w:t>
      </w:r>
    </w:p>
    <w:p w:rsidR="00BF2A11" w:rsidRDefault="009E6F15">
      <w:pPr>
        <w:autoSpaceDE w:val="0"/>
        <w:autoSpaceDN w:val="0"/>
        <w:ind w:firstLine="1200"/>
        <w:jc w:val="center"/>
        <w:rPr>
          <w:rFonts w:ascii="黑体" w:eastAsia="黑体"/>
          <w:color w:val="000000"/>
          <w:sz w:val="60"/>
          <w:lang w:val="zh-CN"/>
        </w:rPr>
      </w:pPr>
      <w:r>
        <w:rPr>
          <w:rFonts w:ascii="黑体" w:eastAsia="黑体"/>
          <w:color w:val="000000"/>
          <w:sz w:val="60"/>
          <w:u w:val="single"/>
          <w:lang w:val="zh-CN"/>
        </w:rPr>
        <w:t xml:space="preserve">                 </w:t>
      </w:r>
      <w:r>
        <w:rPr>
          <w:rFonts w:ascii="黑体" w:eastAsia="黑体"/>
          <w:color w:val="000000"/>
          <w:sz w:val="60"/>
          <w:lang w:val="zh-CN"/>
        </w:rPr>
        <w:t>项目</w:t>
      </w:r>
    </w:p>
    <w:p w:rsidR="00BF2A11" w:rsidRDefault="00BF2A11">
      <w:pPr>
        <w:autoSpaceDE w:val="0"/>
        <w:autoSpaceDN w:val="0"/>
        <w:ind w:firstLine="640"/>
        <w:rPr>
          <w:rFonts w:ascii="黑体" w:eastAsia="黑体"/>
          <w:color w:val="000000"/>
          <w:sz w:val="32"/>
          <w:lang w:val="zh-CN"/>
        </w:rPr>
      </w:pPr>
    </w:p>
    <w:p w:rsidR="00BF2A11" w:rsidRDefault="009E6F15">
      <w:pPr>
        <w:autoSpaceDE w:val="0"/>
        <w:autoSpaceDN w:val="0"/>
        <w:ind w:firstLine="1200"/>
        <w:jc w:val="center"/>
        <w:rPr>
          <w:rFonts w:ascii="黑体" w:eastAsia="黑体"/>
          <w:color w:val="000000"/>
          <w:sz w:val="60"/>
          <w:szCs w:val="52"/>
          <w:lang w:val="zh-CN"/>
        </w:rPr>
      </w:pPr>
      <w:bookmarkStart w:id="1" w:name="_Toc28808"/>
      <w:r>
        <w:rPr>
          <w:rFonts w:ascii="黑体" w:eastAsia="黑体"/>
          <w:color w:val="000000"/>
          <w:sz w:val="60"/>
          <w:szCs w:val="52"/>
          <w:lang w:val="zh-CN"/>
        </w:rPr>
        <w:t>询价响应文件</w:t>
      </w:r>
      <w:bookmarkEnd w:id="1"/>
    </w:p>
    <w:p w:rsidR="00BF2A11" w:rsidRDefault="00BF2A11">
      <w:pPr>
        <w:ind w:firstLine="480"/>
        <w:rPr>
          <w:rFonts w:ascii="宋体" w:hAnsi="宋体"/>
          <w:sz w:val="24"/>
        </w:rPr>
      </w:pPr>
    </w:p>
    <w:p w:rsidR="00BF2A11" w:rsidRDefault="00BF2A11">
      <w:pPr>
        <w:ind w:firstLine="480"/>
        <w:rPr>
          <w:rFonts w:ascii="宋体" w:hAnsi="宋体"/>
          <w:sz w:val="24"/>
        </w:rPr>
      </w:pPr>
    </w:p>
    <w:p w:rsidR="00BF2A11" w:rsidRDefault="00BF2A11">
      <w:pPr>
        <w:ind w:firstLine="480"/>
        <w:rPr>
          <w:rFonts w:ascii="宋体" w:hAnsi="宋体"/>
          <w:sz w:val="24"/>
        </w:rPr>
      </w:pPr>
    </w:p>
    <w:p w:rsidR="00BF2A11" w:rsidRDefault="00BF2A11">
      <w:pPr>
        <w:ind w:firstLine="480"/>
        <w:rPr>
          <w:rFonts w:ascii="宋体" w:hAnsi="宋体"/>
          <w:sz w:val="24"/>
        </w:rPr>
      </w:pPr>
    </w:p>
    <w:p w:rsidR="00BF2A11" w:rsidRDefault="00BF2A11">
      <w:pPr>
        <w:ind w:firstLine="480"/>
        <w:rPr>
          <w:rFonts w:ascii="宋体" w:hAnsi="宋体"/>
          <w:sz w:val="24"/>
        </w:rPr>
      </w:pPr>
    </w:p>
    <w:p w:rsidR="00BF2A11" w:rsidRDefault="00BF2A11">
      <w:pPr>
        <w:ind w:firstLine="480"/>
        <w:rPr>
          <w:rFonts w:ascii="宋体" w:hAnsi="宋体"/>
          <w:sz w:val="24"/>
        </w:rPr>
      </w:pPr>
    </w:p>
    <w:p w:rsidR="00BF2A11" w:rsidRDefault="00BF2A11">
      <w:pPr>
        <w:ind w:firstLine="480"/>
        <w:rPr>
          <w:rFonts w:ascii="宋体" w:hAnsi="宋体"/>
          <w:sz w:val="24"/>
        </w:rPr>
      </w:pPr>
    </w:p>
    <w:p w:rsidR="00BF2A11" w:rsidRDefault="00BF2A11">
      <w:pPr>
        <w:autoSpaceDE w:val="0"/>
        <w:autoSpaceDN w:val="0"/>
        <w:ind w:firstLine="1440"/>
        <w:jc w:val="center"/>
        <w:rPr>
          <w:rFonts w:ascii="黑体" w:eastAsia="黑体" w:hAnsi="黑体"/>
          <w:color w:val="000000"/>
          <w:sz w:val="72"/>
        </w:rPr>
      </w:pPr>
    </w:p>
    <w:p w:rsidR="00BF2A11" w:rsidRDefault="00BF2A11">
      <w:pPr>
        <w:autoSpaceDE w:val="0"/>
        <w:autoSpaceDN w:val="0"/>
        <w:ind w:firstLine="562"/>
        <w:jc w:val="center"/>
        <w:rPr>
          <w:rFonts w:ascii="Arial" w:eastAsia="仿宋_GB2312" w:hAnsi="Arial"/>
          <w:b/>
          <w:color w:val="000000"/>
        </w:rPr>
      </w:pPr>
    </w:p>
    <w:p w:rsidR="00BF2A11" w:rsidRDefault="00BF2A11">
      <w:pPr>
        <w:autoSpaceDE w:val="0"/>
        <w:autoSpaceDN w:val="0"/>
        <w:ind w:firstLine="562"/>
        <w:jc w:val="center"/>
        <w:rPr>
          <w:rFonts w:ascii="Arial" w:eastAsia="仿宋_GB2312" w:hAnsi="Arial"/>
          <w:b/>
          <w:color w:val="000000"/>
        </w:rPr>
      </w:pPr>
    </w:p>
    <w:p w:rsidR="00BF2A11" w:rsidRDefault="00BF2A11">
      <w:pPr>
        <w:autoSpaceDE w:val="0"/>
        <w:autoSpaceDN w:val="0"/>
        <w:ind w:firstLine="562"/>
        <w:jc w:val="center"/>
        <w:rPr>
          <w:rFonts w:ascii="Arial" w:eastAsia="仿宋_GB2312" w:hAnsi="Arial"/>
          <w:b/>
          <w:color w:val="000000"/>
        </w:rPr>
      </w:pPr>
    </w:p>
    <w:p w:rsidR="00BF2A11" w:rsidRDefault="00BF2A11">
      <w:pPr>
        <w:autoSpaceDE w:val="0"/>
        <w:autoSpaceDN w:val="0"/>
        <w:ind w:firstLine="562"/>
        <w:jc w:val="center"/>
        <w:rPr>
          <w:rFonts w:ascii="Arial" w:eastAsia="仿宋_GB2312" w:hAnsi="Arial"/>
          <w:b/>
          <w:color w:val="000000"/>
        </w:rPr>
      </w:pPr>
    </w:p>
    <w:p w:rsidR="00BF2A11" w:rsidRDefault="00BF2A11">
      <w:pPr>
        <w:autoSpaceDE w:val="0"/>
        <w:autoSpaceDN w:val="0"/>
        <w:spacing w:line="360" w:lineRule="auto"/>
        <w:ind w:firstLine="640"/>
        <w:rPr>
          <w:rFonts w:ascii="仿宋_GB2312" w:eastAsia="仿宋_GB2312" w:hAnsi="仿宋"/>
          <w:color w:val="000000"/>
          <w:sz w:val="32"/>
          <w:lang w:val="zh-CN"/>
        </w:rPr>
      </w:pPr>
    </w:p>
    <w:p w:rsidR="00BF2A11" w:rsidRDefault="009E6F15">
      <w:pPr>
        <w:autoSpaceDE w:val="0"/>
        <w:autoSpaceDN w:val="0"/>
        <w:adjustRightInd w:val="0"/>
        <w:snapToGrid w:val="0"/>
        <w:spacing w:line="360" w:lineRule="auto"/>
        <w:ind w:firstLineChars="400" w:firstLine="1280"/>
        <w:rPr>
          <w:rFonts w:ascii="仿宋_GB2312" w:eastAsia="仿宋_GB2312" w:hAnsi="仿宋"/>
          <w:color w:val="000000"/>
        </w:rPr>
      </w:pPr>
      <w:r>
        <w:rPr>
          <w:rFonts w:ascii="仿宋_GB2312" w:eastAsia="仿宋_GB2312" w:hAnsi="仿宋"/>
          <w:color w:val="000000"/>
          <w:sz w:val="32"/>
          <w:lang w:val="zh-CN"/>
        </w:rPr>
        <w:t>设备名称：</w:t>
      </w:r>
    </w:p>
    <w:p w:rsidR="00BF2A11" w:rsidRDefault="009E6F15">
      <w:pPr>
        <w:autoSpaceDE w:val="0"/>
        <w:autoSpaceDN w:val="0"/>
        <w:adjustRightInd w:val="0"/>
        <w:snapToGrid w:val="0"/>
        <w:spacing w:line="360" w:lineRule="auto"/>
        <w:ind w:firstLineChars="400" w:firstLine="1280"/>
        <w:rPr>
          <w:rFonts w:ascii="仿宋_GB2312" w:eastAsia="仿宋_GB2312" w:hAnsi="仿宋"/>
          <w:color w:val="000000"/>
          <w:sz w:val="32"/>
        </w:rPr>
      </w:pPr>
      <w:r>
        <w:rPr>
          <w:rFonts w:ascii="仿宋_GB2312" w:eastAsia="仿宋_GB2312" w:hAnsi="仿宋"/>
          <w:color w:val="000000"/>
          <w:sz w:val="32"/>
          <w:lang w:val="zh-CN"/>
        </w:rPr>
        <w:t>项目编号：</w:t>
      </w:r>
    </w:p>
    <w:p w:rsidR="00BF2A11" w:rsidRDefault="009E6F15">
      <w:pPr>
        <w:autoSpaceDE w:val="0"/>
        <w:autoSpaceDN w:val="0"/>
        <w:adjustRightInd w:val="0"/>
        <w:snapToGrid w:val="0"/>
        <w:spacing w:line="360" w:lineRule="auto"/>
        <w:ind w:firstLineChars="400" w:firstLine="1280"/>
        <w:rPr>
          <w:rFonts w:ascii="仿宋_GB2312" w:eastAsia="仿宋_GB2312" w:hAnsi="仿宋"/>
          <w:color w:val="000000"/>
          <w:sz w:val="32"/>
        </w:rPr>
      </w:pPr>
      <w:r>
        <w:rPr>
          <w:rFonts w:ascii="仿宋_GB2312" w:eastAsia="仿宋_GB2312" w:hAnsi="仿宋"/>
          <w:color w:val="000000"/>
          <w:sz w:val="32"/>
          <w:lang w:val="zh-CN"/>
        </w:rPr>
        <w:t>供应商全称（盖章）：</w:t>
      </w:r>
    </w:p>
    <w:p w:rsidR="00BF2A11" w:rsidRDefault="009E6F15">
      <w:pPr>
        <w:autoSpaceDE w:val="0"/>
        <w:autoSpaceDN w:val="0"/>
        <w:adjustRightInd w:val="0"/>
        <w:snapToGrid w:val="0"/>
        <w:spacing w:line="360" w:lineRule="auto"/>
        <w:ind w:firstLineChars="400" w:firstLine="1280"/>
        <w:rPr>
          <w:rFonts w:ascii="仿宋_GB2312" w:eastAsia="仿宋_GB2312" w:hAnsi="仿宋"/>
          <w:color w:val="000000"/>
          <w:sz w:val="32"/>
          <w:lang w:val="zh-CN"/>
        </w:rPr>
      </w:pPr>
      <w:r>
        <w:rPr>
          <w:rFonts w:ascii="仿宋_GB2312" w:eastAsia="仿宋_GB2312" w:hAnsi="仿宋"/>
          <w:color w:val="000000"/>
          <w:sz w:val="32"/>
          <w:lang w:val="zh-CN"/>
        </w:rPr>
        <w:t>日期：        年   月  日</w:t>
      </w:r>
    </w:p>
    <w:p w:rsidR="00BF2A11" w:rsidRDefault="009E6F15">
      <w:pPr>
        <w:widowControl/>
        <w:ind w:firstLineChars="0" w:firstLine="0"/>
        <w:jc w:val="left"/>
        <w:rPr>
          <w:rFonts w:ascii="仿宋_GB2312" w:eastAsia="仿宋_GB2312" w:hAnsi="仿宋"/>
          <w:color w:val="000000"/>
          <w:sz w:val="32"/>
          <w:lang w:val="zh-CN"/>
        </w:rPr>
      </w:pPr>
      <w:r>
        <w:rPr>
          <w:rFonts w:ascii="仿宋_GB2312" w:eastAsia="仿宋_GB2312" w:hAnsi="仿宋"/>
          <w:color w:val="000000"/>
          <w:sz w:val="32"/>
          <w:lang w:val="zh-CN"/>
        </w:rPr>
        <w:br w:type="page"/>
      </w:r>
    </w:p>
    <w:p w:rsidR="00BF2A11" w:rsidRDefault="009E6F15">
      <w:pPr>
        <w:spacing w:before="100" w:beforeAutospacing="1" w:after="100" w:afterAutospacing="1"/>
        <w:ind w:firstLine="560"/>
        <w:jc w:val="center"/>
        <w:rPr>
          <w:rFonts w:ascii="楷体_GB2312" w:eastAsia="楷体_GB2312" w:hAnsi="楷体"/>
          <w:color w:val="000000"/>
          <w:szCs w:val="28"/>
          <w:lang w:val="zh-CN"/>
        </w:rPr>
      </w:pPr>
      <w:r>
        <w:rPr>
          <w:rFonts w:ascii="楷体_GB2312" w:eastAsia="楷体_GB2312" w:hAnsi="楷体"/>
          <w:color w:val="000000"/>
          <w:szCs w:val="28"/>
          <w:lang w:val="zh-CN"/>
        </w:rPr>
        <w:lastRenderedPageBreak/>
        <w:t>目 录</w:t>
      </w:r>
    </w:p>
    <w:p w:rsidR="00BF2A11" w:rsidRDefault="009E6F15">
      <w:pPr>
        <w:autoSpaceDE w:val="0"/>
        <w:autoSpaceDN w:val="0"/>
        <w:adjustRightInd w:val="0"/>
        <w:snapToGrid w:val="0"/>
        <w:spacing w:line="360" w:lineRule="auto"/>
        <w:ind w:left="480" w:firstLine="480"/>
        <w:jc w:val="left"/>
        <w:rPr>
          <w:rFonts w:ascii="仿宋_GB2312" w:eastAsia="仿宋_GB2312" w:hAnsi="仿宋"/>
          <w:color w:val="000000"/>
          <w:sz w:val="24"/>
          <w:szCs w:val="24"/>
          <w:lang w:val="zh-CN"/>
        </w:rPr>
      </w:pPr>
      <w:r>
        <w:rPr>
          <w:rFonts w:ascii="仿宋_GB2312" w:eastAsia="仿宋_GB2312" w:hAnsi="仿宋"/>
          <w:color w:val="000000"/>
          <w:sz w:val="24"/>
          <w:szCs w:val="24"/>
          <w:lang w:val="zh-CN"/>
        </w:rPr>
        <w:t>1响应函</w:t>
      </w:r>
      <w:r>
        <w:rPr>
          <w:rFonts w:ascii="仿宋_GB2312" w:eastAsia="仿宋_GB2312" w:hAnsi="仿宋" w:hint="eastAsia"/>
          <w:color w:val="000000"/>
          <w:sz w:val="24"/>
          <w:szCs w:val="24"/>
          <w:lang w:val="zh-CN"/>
        </w:rPr>
        <w:t>（格式自拟）</w:t>
      </w:r>
    </w:p>
    <w:p w:rsidR="00BF2A11" w:rsidRDefault="009E6F15">
      <w:pPr>
        <w:autoSpaceDE w:val="0"/>
        <w:autoSpaceDN w:val="0"/>
        <w:adjustRightInd w:val="0"/>
        <w:snapToGrid w:val="0"/>
        <w:spacing w:line="360" w:lineRule="auto"/>
        <w:ind w:left="480" w:firstLine="480"/>
        <w:rPr>
          <w:rFonts w:ascii="仿宋_GB2312" w:eastAsia="仿宋_GB2312" w:hAnsi="仿宋"/>
          <w:color w:val="000000"/>
          <w:sz w:val="24"/>
          <w:szCs w:val="24"/>
          <w:lang w:val="zh-CN"/>
        </w:rPr>
      </w:pPr>
      <w:r>
        <w:rPr>
          <w:rFonts w:ascii="仿宋_GB2312" w:eastAsia="仿宋_GB2312" w:hAnsi="Arial" w:hint="eastAsia"/>
          <w:color w:val="000000"/>
          <w:sz w:val="24"/>
          <w:szCs w:val="28"/>
          <w:lang w:val="zh-CN"/>
        </w:rPr>
        <w:t>2</w:t>
      </w:r>
      <w:r>
        <w:rPr>
          <w:rFonts w:ascii="仿宋_GB2312" w:eastAsia="仿宋_GB2312" w:hAnsi="Arial"/>
          <w:color w:val="000000"/>
          <w:sz w:val="24"/>
          <w:szCs w:val="28"/>
          <w:lang w:val="zh-CN"/>
        </w:rPr>
        <w:t>报价表</w:t>
      </w:r>
    </w:p>
    <w:p w:rsidR="00BF2A11" w:rsidRDefault="009E6F15">
      <w:pPr>
        <w:autoSpaceDE w:val="0"/>
        <w:autoSpaceDN w:val="0"/>
        <w:adjustRightInd w:val="0"/>
        <w:snapToGrid w:val="0"/>
        <w:spacing w:line="360" w:lineRule="auto"/>
        <w:ind w:left="480" w:firstLine="480"/>
        <w:jc w:val="left"/>
        <w:rPr>
          <w:rFonts w:ascii="仿宋_GB2312" w:eastAsia="仿宋_GB2312" w:hAnsi="仿宋"/>
          <w:color w:val="000000"/>
          <w:sz w:val="24"/>
          <w:szCs w:val="24"/>
          <w:lang w:val="zh-CN"/>
        </w:rPr>
      </w:pPr>
      <w:r>
        <w:rPr>
          <w:rFonts w:ascii="仿宋_GB2312" w:eastAsia="仿宋_GB2312" w:hAnsi="仿宋" w:hint="eastAsia"/>
          <w:color w:val="000000"/>
          <w:sz w:val="24"/>
          <w:szCs w:val="24"/>
          <w:lang w:val="zh-CN"/>
        </w:rPr>
        <w:t>3</w:t>
      </w:r>
      <w:r>
        <w:rPr>
          <w:rFonts w:ascii="仿宋_GB2312" w:eastAsia="仿宋_GB2312" w:hAnsi="仿宋"/>
          <w:color w:val="000000"/>
          <w:sz w:val="24"/>
          <w:szCs w:val="24"/>
          <w:lang w:val="zh-CN"/>
        </w:rPr>
        <w:t>供应商基本情况表</w:t>
      </w:r>
      <w:r>
        <w:rPr>
          <w:rFonts w:ascii="仿宋_GB2312" w:eastAsia="仿宋_GB2312" w:hAnsi="仿宋" w:hint="eastAsia"/>
          <w:color w:val="000000"/>
          <w:sz w:val="24"/>
          <w:szCs w:val="24"/>
          <w:lang w:val="zh-CN"/>
        </w:rPr>
        <w:t>（格式自拟）</w:t>
      </w:r>
    </w:p>
    <w:p w:rsidR="00BF2A11" w:rsidRDefault="009E6F15">
      <w:pPr>
        <w:autoSpaceDE w:val="0"/>
        <w:autoSpaceDN w:val="0"/>
        <w:adjustRightInd w:val="0"/>
        <w:snapToGrid w:val="0"/>
        <w:spacing w:line="360" w:lineRule="auto"/>
        <w:ind w:left="480" w:firstLine="480"/>
        <w:jc w:val="left"/>
        <w:rPr>
          <w:rFonts w:ascii="仿宋_GB2312" w:eastAsia="仿宋_GB2312" w:hAnsi="仿宋"/>
          <w:color w:val="000000"/>
          <w:sz w:val="24"/>
          <w:szCs w:val="24"/>
          <w:lang w:val="zh-CN"/>
        </w:rPr>
      </w:pPr>
      <w:r>
        <w:rPr>
          <w:rFonts w:ascii="仿宋_GB2312" w:eastAsia="仿宋_GB2312" w:hAnsi="仿宋" w:hint="eastAsia"/>
          <w:color w:val="000000"/>
          <w:sz w:val="24"/>
          <w:szCs w:val="24"/>
          <w:lang w:val="zh-CN"/>
        </w:rPr>
        <w:t>4</w:t>
      </w:r>
      <w:r>
        <w:rPr>
          <w:rFonts w:ascii="仿宋_GB2312" w:eastAsia="仿宋_GB2312" w:hAnsi="仿宋"/>
          <w:color w:val="000000"/>
          <w:sz w:val="24"/>
          <w:szCs w:val="24"/>
          <w:lang w:val="zh-CN"/>
        </w:rPr>
        <w:t>法定代表人身份证明</w:t>
      </w:r>
      <w:r>
        <w:rPr>
          <w:rFonts w:ascii="仿宋_GB2312" w:eastAsia="仿宋_GB2312" w:hAnsi="仿宋" w:hint="eastAsia"/>
          <w:color w:val="000000"/>
          <w:sz w:val="24"/>
          <w:szCs w:val="24"/>
          <w:lang w:val="zh-CN"/>
        </w:rPr>
        <w:t>（格式自拟）</w:t>
      </w:r>
    </w:p>
    <w:p w:rsidR="00BF2A11" w:rsidRDefault="009E6F15">
      <w:pPr>
        <w:autoSpaceDE w:val="0"/>
        <w:autoSpaceDN w:val="0"/>
        <w:adjustRightInd w:val="0"/>
        <w:snapToGrid w:val="0"/>
        <w:spacing w:line="360" w:lineRule="auto"/>
        <w:ind w:left="480" w:firstLine="480"/>
        <w:jc w:val="left"/>
        <w:rPr>
          <w:rFonts w:ascii="仿宋_GB2312" w:eastAsia="仿宋_GB2312" w:hAnsi="仿宋"/>
          <w:color w:val="000000"/>
          <w:sz w:val="24"/>
          <w:szCs w:val="24"/>
          <w:lang w:val="zh-CN"/>
        </w:rPr>
      </w:pPr>
      <w:r>
        <w:rPr>
          <w:rFonts w:ascii="仿宋_GB2312" w:eastAsia="仿宋_GB2312" w:hAnsi="仿宋" w:hint="eastAsia"/>
          <w:color w:val="000000"/>
          <w:sz w:val="24"/>
          <w:szCs w:val="24"/>
          <w:lang w:val="zh-CN"/>
        </w:rPr>
        <w:t>5</w:t>
      </w:r>
      <w:r>
        <w:rPr>
          <w:rFonts w:ascii="仿宋_GB2312" w:eastAsia="仿宋_GB2312" w:hAnsi="仿宋"/>
          <w:color w:val="000000"/>
          <w:sz w:val="24"/>
          <w:szCs w:val="24"/>
          <w:lang w:val="zh-CN"/>
        </w:rPr>
        <w:t>授权委托书</w:t>
      </w:r>
      <w:r>
        <w:rPr>
          <w:rFonts w:ascii="仿宋_GB2312" w:eastAsia="仿宋_GB2312" w:hAnsi="仿宋" w:hint="eastAsia"/>
          <w:color w:val="000000"/>
          <w:sz w:val="24"/>
          <w:szCs w:val="24"/>
          <w:lang w:val="zh-CN"/>
        </w:rPr>
        <w:t>（格式自拟）</w:t>
      </w:r>
    </w:p>
    <w:p w:rsidR="00BF2A11" w:rsidRDefault="009E6F15">
      <w:pPr>
        <w:autoSpaceDE w:val="0"/>
        <w:autoSpaceDN w:val="0"/>
        <w:adjustRightInd w:val="0"/>
        <w:snapToGrid w:val="0"/>
        <w:spacing w:line="360" w:lineRule="auto"/>
        <w:ind w:left="480" w:firstLine="480"/>
        <w:jc w:val="left"/>
        <w:rPr>
          <w:rFonts w:ascii="仿宋_GB2312" w:eastAsia="仿宋_GB2312" w:hAnsi="仿宋"/>
          <w:color w:val="000000"/>
          <w:sz w:val="24"/>
          <w:szCs w:val="24"/>
          <w:lang w:val="zh-CN"/>
        </w:rPr>
      </w:pPr>
      <w:r>
        <w:rPr>
          <w:rFonts w:ascii="仿宋_GB2312" w:eastAsia="仿宋_GB2312" w:hAnsi="仿宋" w:hint="eastAsia"/>
          <w:color w:val="000000"/>
          <w:sz w:val="24"/>
          <w:szCs w:val="24"/>
          <w:lang w:val="zh-CN"/>
        </w:rPr>
        <w:t>6</w:t>
      </w:r>
      <w:r>
        <w:rPr>
          <w:rFonts w:ascii="仿宋_GB2312" w:eastAsia="仿宋_GB2312" w:hAnsi="仿宋"/>
          <w:color w:val="000000"/>
          <w:sz w:val="24"/>
          <w:szCs w:val="24"/>
          <w:lang w:val="zh-CN"/>
        </w:rPr>
        <w:t>近三年完成的类似项目情况表</w:t>
      </w:r>
      <w:r>
        <w:rPr>
          <w:rFonts w:ascii="仿宋_GB2312" w:eastAsia="仿宋_GB2312" w:hAnsi="仿宋" w:hint="eastAsia"/>
          <w:color w:val="000000"/>
          <w:sz w:val="24"/>
          <w:szCs w:val="24"/>
          <w:lang w:val="zh-CN"/>
        </w:rPr>
        <w:t>（格式自拟）</w:t>
      </w:r>
    </w:p>
    <w:p w:rsidR="00BF2A11" w:rsidRDefault="009E6F15">
      <w:pPr>
        <w:autoSpaceDE w:val="0"/>
        <w:autoSpaceDN w:val="0"/>
        <w:adjustRightInd w:val="0"/>
        <w:snapToGrid w:val="0"/>
        <w:spacing w:line="360" w:lineRule="auto"/>
        <w:ind w:left="480" w:firstLine="480"/>
        <w:rPr>
          <w:rFonts w:ascii="仿宋_GB2312" w:eastAsia="仿宋_GB2312" w:hAnsi="仿宋"/>
          <w:color w:val="000000"/>
          <w:sz w:val="24"/>
          <w:szCs w:val="24"/>
          <w:lang w:val="zh-CN"/>
        </w:rPr>
      </w:pPr>
      <w:r>
        <w:rPr>
          <w:rFonts w:ascii="仿宋_GB2312" w:eastAsia="仿宋_GB2312" w:hAnsi="仿宋"/>
          <w:color w:val="000000"/>
          <w:sz w:val="24"/>
          <w:szCs w:val="24"/>
          <w:lang w:val="zh-CN"/>
        </w:rPr>
        <w:t>7供应商认为应介绍或者提交的技术资料、文件和说明</w:t>
      </w:r>
      <w:r>
        <w:rPr>
          <w:rFonts w:ascii="仿宋_GB2312" w:eastAsia="仿宋_GB2312" w:hAnsi="仿宋" w:hint="eastAsia"/>
          <w:color w:val="000000"/>
          <w:sz w:val="24"/>
          <w:szCs w:val="24"/>
          <w:lang w:val="zh-CN"/>
        </w:rPr>
        <w:t>（格式自拟）</w:t>
      </w:r>
    </w:p>
    <w:p w:rsidR="00BF2A11" w:rsidRDefault="009E6F15">
      <w:pPr>
        <w:autoSpaceDE w:val="0"/>
        <w:autoSpaceDN w:val="0"/>
        <w:adjustRightInd w:val="0"/>
        <w:snapToGrid w:val="0"/>
        <w:spacing w:line="360" w:lineRule="auto"/>
        <w:ind w:left="480" w:firstLine="480"/>
        <w:rPr>
          <w:rFonts w:ascii="仿宋_GB2312" w:eastAsia="仿宋_GB2312" w:hAnsi="仿宋"/>
          <w:color w:val="000000"/>
          <w:sz w:val="24"/>
          <w:szCs w:val="24"/>
          <w:lang w:val="zh-CN"/>
        </w:rPr>
      </w:pPr>
      <w:r>
        <w:rPr>
          <w:rFonts w:ascii="仿宋_GB2312" w:eastAsia="仿宋_GB2312" w:hAnsi="仿宋"/>
          <w:color w:val="000000"/>
          <w:sz w:val="24"/>
          <w:szCs w:val="24"/>
          <w:lang w:val="zh-CN"/>
        </w:rPr>
        <w:t>8偏离表</w:t>
      </w:r>
    </w:p>
    <w:p w:rsidR="00BF2A11" w:rsidRDefault="009E6F15">
      <w:pPr>
        <w:autoSpaceDE w:val="0"/>
        <w:autoSpaceDN w:val="0"/>
        <w:adjustRightInd w:val="0"/>
        <w:snapToGrid w:val="0"/>
        <w:spacing w:line="360" w:lineRule="auto"/>
        <w:ind w:left="480" w:firstLine="480"/>
        <w:rPr>
          <w:rFonts w:ascii="仿宋_GB2312" w:eastAsia="仿宋_GB2312" w:hAnsi="仿宋"/>
          <w:color w:val="000000"/>
          <w:sz w:val="24"/>
          <w:szCs w:val="24"/>
          <w:lang w:val="zh-CN"/>
        </w:rPr>
      </w:pPr>
      <w:r>
        <w:rPr>
          <w:rFonts w:ascii="仿宋_GB2312" w:eastAsia="仿宋_GB2312" w:hAnsi="仿宋"/>
          <w:color w:val="000000"/>
          <w:sz w:val="24"/>
          <w:szCs w:val="24"/>
          <w:lang w:val="zh-CN"/>
        </w:rPr>
        <w:t>9供应商廉洁承诺书</w:t>
      </w:r>
    </w:p>
    <w:p w:rsidR="00BF2A11" w:rsidRDefault="009E6F15">
      <w:pPr>
        <w:autoSpaceDE w:val="0"/>
        <w:autoSpaceDN w:val="0"/>
        <w:adjustRightInd w:val="0"/>
        <w:snapToGrid w:val="0"/>
        <w:spacing w:line="360" w:lineRule="auto"/>
        <w:ind w:left="480" w:firstLine="480"/>
        <w:rPr>
          <w:rFonts w:ascii="仿宋_GB2312" w:eastAsia="仿宋_GB2312" w:hAnsi="仿宋"/>
          <w:color w:val="000000"/>
          <w:sz w:val="24"/>
          <w:szCs w:val="24"/>
          <w:lang w:val="zh-CN"/>
        </w:rPr>
      </w:pPr>
      <w:r>
        <w:rPr>
          <w:rFonts w:ascii="仿宋_GB2312" w:eastAsia="仿宋_GB2312" w:hAnsi="仿宋" w:hint="eastAsia"/>
          <w:color w:val="000000"/>
          <w:sz w:val="24"/>
          <w:szCs w:val="24"/>
          <w:lang w:val="zh-CN"/>
        </w:rPr>
        <w:t>10供需双方廉洁互保协议</w:t>
      </w:r>
    </w:p>
    <w:p w:rsidR="00BF2A11" w:rsidRDefault="009E6F15">
      <w:pPr>
        <w:widowControl/>
        <w:ind w:firstLineChars="0" w:firstLine="0"/>
        <w:jc w:val="left"/>
        <w:rPr>
          <w:rFonts w:ascii="仿宋_GB2312" w:eastAsia="仿宋_GB2312" w:hAnsi="仿宋"/>
          <w:color w:val="000000"/>
          <w:sz w:val="32"/>
          <w:lang w:val="zh-CN"/>
        </w:rPr>
      </w:pPr>
      <w:r>
        <w:rPr>
          <w:rFonts w:ascii="仿宋_GB2312" w:eastAsia="仿宋_GB2312" w:hAnsi="仿宋"/>
          <w:color w:val="000000"/>
          <w:sz w:val="32"/>
          <w:lang w:val="zh-CN"/>
        </w:rPr>
        <w:br w:type="page"/>
      </w:r>
    </w:p>
    <w:p w:rsidR="00BF2A11" w:rsidRDefault="009E6F15">
      <w:pPr>
        <w:autoSpaceDE w:val="0"/>
        <w:autoSpaceDN w:val="0"/>
        <w:spacing w:line="360" w:lineRule="auto"/>
        <w:ind w:firstLine="480"/>
        <w:jc w:val="center"/>
        <w:outlineLvl w:val="3"/>
        <w:rPr>
          <w:rFonts w:ascii="仿宋_GB2312" w:eastAsia="仿宋_GB2312"/>
          <w:sz w:val="24"/>
          <w:szCs w:val="24"/>
        </w:rPr>
      </w:pPr>
      <w:r>
        <w:rPr>
          <w:rFonts w:ascii="仿宋_GB2312" w:eastAsia="仿宋_GB2312" w:hAnsi="仿宋"/>
          <w:color w:val="000000"/>
          <w:sz w:val="24"/>
          <w:szCs w:val="24"/>
          <w:lang w:val="zh-CN"/>
        </w:rPr>
        <w:lastRenderedPageBreak/>
        <w:t xml:space="preserve">8 </w:t>
      </w:r>
      <w:r>
        <w:rPr>
          <w:rFonts w:ascii="仿宋_GB2312" w:eastAsia="仿宋_GB2312"/>
          <w:sz w:val="24"/>
          <w:szCs w:val="24"/>
        </w:rPr>
        <w:t>偏离表</w:t>
      </w:r>
    </w:p>
    <w:p w:rsidR="00BF2A11" w:rsidRDefault="009E6F15">
      <w:pPr>
        <w:autoSpaceDE w:val="0"/>
        <w:autoSpaceDN w:val="0"/>
        <w:spacing w:line="360" w:lineRule="auto"/>
        <w:ind w:firstLine="480"/>
        <w:jc w:val="center"/>
        <w:outlineLvl w:val="3"/>
        <w:rPr>
          <w:rFonts w:ascii="仿宋_GB2312" w:eastAsia="仿宋_GB2312"/>
          <w:sz w:val="24"/>
          <w:szCs w:val="24"/>
        </w:rPr>
      </w:pPr>
      <w:r>
        <w:rPr>
          <w:rFonts w:ascii="仿宋_GB2312" w:eastAsia="仿宋_GB2312" w:hAnsi="Arial"/>
          <w:color w:val="000000"/>
          <w:sz w:val="24"/>
          <w:szCs w:val="28"/>
          <w:lang w:val="zh-CN"/>
        </w:rPr>
        <w:t>（1）</w:t>
      </w:r>
      <w:r>
        <w:rPr>
          <w:rFonts w:ascii="仿宋_GB2312" w:eastAsia="仿宋_GB2312"/>
          <w:sz w:val="24"/>
          <w:szCs w:val="24"/>
        </w:rPr>
        <w:t>商务条款偏离表</w:t>
      </w:r>
    </w:p>
    <w:p w:rsidR="00BF2A11" w:rsidRDefault="009E6F15">
      <w:pPr>
        <w:autoSpaceDE w:val="0"/>
        <w:autoSpaceDN w:val="0"/>
        <w:spacing w:line="480" w:lineRule="auto"/>
        <w:ind w:firstLineChars="50" w:firstLine="120"/>
        <w:jc w:val="center"/>
        <w:rPr>
          <w:rFonts w:ascii="仿宋_GB2312" w:eastAsia="仿宋_GB2312" w:hAnsi="仿宋"/>
          <w:color w:val="000000"/>
          <w:sz w:val="24"/>
          <w:lang w:val="zh-CN"/>
        </w:rPr>
      </w:pPr>
      <w:r>
        <w:rPr>
          <w:rFonts w:ascii="仿宋_GB2312" w:eastAsia="仿宋_GB2312" w:hAnsi="仿宋" w:hint="eastAsia"/>
          <w:color w:val="000000"/>
          <w:sz w:val="24"/>
          <w:lang w:val="zh-CN"/>
        </w:rPr>
        <w:t>不接受商务偏离</w:t>
      </w:r>
    </w:p>
    <w:p w:rsidR="00BF2A11" w:rsidRDefault="00BF2A11">
      <w:pPr>
        <w:autoSpaceDE w:val="0"/>
        <w:autoSpaceDN w:val="0"/>
        <w:spacing w:line="360" w:lineRule="auto"/>
        <w:ind w:firstLine="480"/>
        <w:jc w:val="center"/>
        <w:outlineLvl w:val="3"/>
        <w:rPr>
          <w:rFonts w:ascii="仿宋_GB2312" w:eastAsia="仿宋_GB2312" w:hAnsi="仿宋"/>
          <w:color w:val="000000"/>
          <w:sz w:val="24"/>
          <w:lang w:val="zh-CN"/>
        </w:rPr>
      </w:pPr>
    </w:p>
    <w:p w:rsidR="00BF2A11" w:rsidRDefault="009E6F15">
      <w:pPr>
        <w:spacing w:before="100" w:beforeAutospacing="1" w:after="100" w:afterAutospacing="1"/>
        <w:ind w:firstLine="480"/>
        <w:jc w:val="center"/>
        <w:rPr>
          <w:rFonts w:ascii="仿宋_GB2312" w:eastAsia="仿宋_GB2312"/>
          <w:bCs/>
          <w:sz w:val="24"/>
        </w:rPr>
      </w:pPr>
      <w:r>
        <w:rPr>
          <w:rFonts w:ascii="仿宋_GB2312" w:eastAsia="仿宋_GB2312" w:hAnsi="仿宋"/>
          <w:color w:val="000000"/>
          <w:sz w:val="24"/>
          <w:lang w:val="zh-CN"/>
        </w:rPr>
        <w:br w:type="page"/>
      </w:r>
      <w:r>
        <w:rPr>
          <w:rFonts w:ascii="仿宋_GB2312" w:eastAsia="仿宋_GB2312" w:hAnsi="Arial"/>
          <w:color w:val="000000"/>
          <w:sz w:val="24"/>
          <w:szCs w:val="28"/>
          <w:lang w:val="zh-CN"/>
        </w:rPr>
        <w:lastRenderedPageBreak/>
        <w:t>（2）</w:t>
      </w:r>
      <w:r>
        <w:rPr>
          <w:rFonts w:ascii="仿宋_GB2312" w:eastAsia="仿宋_GB2312" w:hAnsi="华文中宋"/>
          <w:bCs/>
          <w:sz w:val="24"/>
        </w:rPr>
        <w:t>技术规格偏离表</w:t>
      </w:r>
    </w:p>
    <w:p w:rsidR="00BF2A11" w:rsidRDefault="009E6F15">
      <w:pPr>
        <w:spacing w:before="100" w:beforeAutospacing="1" w:after="100" w:afterAutospacing="1"/>
        <w:ind w:firstLine="480"/>
        <w:rPr>
          <w:rFonts w:ascii="仿宋_GB2312" w:eastAsia="仿宋_GB2312" w:hAnsi="华文中宋"/>
          <w:sz w:val="24"/>
          <w:szCs w:val="24"/>
        </w:rPr>
      </w:pPr>
      <w:r>
        <w:rPr>
          <w:rFonts w:ascii="仿宋_GB2312" w:eastAsia="仿宋_GB2312" w:hAnsi="华文中宋"/>
          <w:sz w:val="24"/>
          <w:szCs w:val="24"/>
        </w:rPr>
        <w:t>项目编号：</w:t>
      </w:r>
    </w:p>
    <w:p w:rsidR="00BF2A11" w:rsidRDefault="009E6F15">
      <w:pPr>
        <w:spacing w:before="100" w:beforeAutospacing="1" w:after="100" w:afterAutospacing="1"/>
        <w:ind w:firstLine="480"/>
        <w:rPr>
          <w:rFonts w:ascii="仿宋_GB2312" w:eastAsia="仿宋_GB2312"/>
          <w:sz w:val="24"/>
          <w:szCs w:val="24"/>
        </w:rPr>
      </w:pPr>
      <w:r>
        <w:rPr>
          <w:rFonts w:ascii="仿宋_GB2312" w:eastAsia="仿宋_GB2312" w:hAnsi="华文中宋"/>
          <w:sz w:val="24"/>
          <w:szCs w:val="24"/>
        </w:rPr>
        <w:t>项目名称：</w:t>
      </w:r>
    </w:p>
    <w:tbl>
      <w:tblPr>
        <w:tblW w:w="0" w:type="auto"/>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72"/>
        <w:gridCol w:w="1559"/>
        <w:gridCol w:w="1701"/>
        <w:gridCol w:w="1276"/>
        <w:gridCol w:w="1417"/>
        <w:gridCol w:w="993"/>
        <w:gridCol w:w="1293"/>
      </w:tblGrid>
      <w:tr w:rsidR="00BF2A11">
        <w:trPr>
          <w:cantSplit/>
          <w:trHeight w:val="800"/>
          <w:jc w:val="center"/>
        </w:trPr>
        <w:tc>
          <w:tcPr>
            <w:tcW w:w="872" w:type="dxa"/>
            <w:vAlign w:val="center"/>
          </w:tcPr>
          <w:p w:rsidR="00BF2A11" w:rsidRDefault="009E6F15">
            <w:pPr>
              <w:spacing w:before="100" w:beforeAutospacing="1" w:after="100" w:afterAutospacing="1"/>
              <w:ind w:firstLineChars="0" w:firstLine="0"/>
              <w:rPr>
                <w:rFonts w:ascii="仿宋_GB2312" w:eastAsia="仿宋_GB2312"/>
                <w:sz w:val="24"/>
                <w:szCs w:val="24"/>
              </w:rPr>
            </w:pPr>
            <w:r>
              <w:rPr>
                <w:rFonts w:ascii="仿宋_GB2312" w:eastAsia="仿宋_GB2312" w:hAnsi="华文中宋"/>
                <w:sz w:val="24"/>
                <w:szCs w:val="24"/>
              </w:rPr>
              <w:t>序号</w:t>
            </w:r>
          </w:p>
        </w:tc>
        <w:tc>
          <w:tcPr>
            <w:tcW w:w="1559" w:type="dxa"/>
            <w:vAlign w:val="center"/>
          </w:tcPr>
          <w:p w:rsidR="00BF2A11" w:rsidRDefault="009E6F15">
            <w:pPr>
              <w:spacing w:before="100" w:beforeAutospacing="1" w:after="100" w:afterAutospacing="1"/>
              <w:ind w:firstLineChars="83" w:firstLine="199"/>
              <w:rPr>
                <w:rFonts w:ascii="仿宋_GB2312" w:eastAsia="仿宋_GB2312"/>
                <w:sz w:val="24"/>
                <w:szCs w:val="24"/>
              </w:rPr>
            </w:pPr>
            <w:r>
              <w:rPr>
                <w:rFonts w:ascii="仿宋_GB2312" w:eastAsia="仿宋_GB2312" w:hAnsi="华文中宋"/>
                <w:sz w:val="24"/>
                <w:szCs w:val="24"/>
              </w:rPr>
              <w:t>货物名称</w:t>
            </w:r>
          </w:p>
        </w:tc>
        <w:tc>
          <w:tcPr>
            <w:tcW w:w="1701" w:type="dxa"/>
            <w:vAlign w:val="center"/>
          </w:tcPr>
          <w:p w:rsidR="00BF2A11" w:rsidRDefault="009E6F15">
            <w:pPr>
              <w:spacing w:before="100" w:beforeAutospacing="1" w:after="100" w:afterAutospacing="1"/>
              <w:ind w:firstLineChars="0" w:firstLine="0"/>
              <w:rPr>
                <w:rFonts w:ascii="仿宋_GB2312" w:eastAsia="仿宋_GB2312"/>
                <w:sz w:val="24"/>
                <w:szCs w:val="24"/>
              </w:rPr>
            </w:pPr>
            <w:r>
              <w:rPr>
                <w:rFonts w:ascii="仿宋_GB2312" w:eastAsia="仿宋_GB2312" w:hAnsi="华文中宋"/>
                <w:sz w:val="24"/>
                <w:szCs w:val="24"/>
              </w:rPr>
              <w:t>谈判文件条目号</w:t>
            </w:r>
          </w:p>
        </w:tc>
        <w:tc>
          <w:tcPr>
            <w:tcW w:w="1276" w:type="dxa"/>
            <w:vAlign w:val="center"/>
          </w:tcPr>
          <w:p w:rsidR="00BF2A11" w:rsidRDefault="009E6F15">
            <w:pPr>
              <w:spacing w:before="100" w:beforeAutospacing="1" w:after="100" w:afterAutospacing="1"/>
              <w:ind w:firstLineChars="0" w:firstLine="0"/>
              <w:rPr>
                <w:rFonts w:ascii="仿宋_GB2312" w:eastAsia="仿宋_GB2312"/>
                <w:sz w:val="24"/>
                <w:szCs w:val="24"/>
              </w:rPr>
            </w:pPr>
            <w:r>
              <w:rPr>
                <w:rFonts w:ascii="仿宋_GB2312" w:eastAsia="仿宋_GB2312" w:hAnsi="华文中宋"/>
                <w:sz w:val="24"/>
                <w:szCs w:val="24"/>
              </w:rPr>
              <w:t>谈判要求规格型号</w:t>
            </w:r>
          </w:p>
        </w:tc>
        <w:tc>
          <w:tcPr>
            <w:tcW w:w="1417" w:type="dxa"/>
            <w:vAlign w:val="center"/>
          </w:tcPr>
          <w:p w:rsidR="00BF2A11" w:rsidRDefault="009E6F15">
            <w:pPr>
              <w:spacing w:before="100" w:beforeAutospacing="1" w:after="100" w:afterAutospacing="1"/>
              <w:ind w:firstLineChars="0" w:firstLine="0"/>
              <w:rPr>
                <w:rFonts w:ascii="仿宋_GB2312" w:eastAsia="仿宋_GB2312"/>
                <w:sz w:val="24"/>
                <w:szCs w:val="24"/>
              </w:rPr>
            </w:pPr>
            <w:r>
              <w:rPr>
                <w:rFonts w:ascii="仿宋_GB2312" w:eastAsia="仿宋_GB2312" w:hAnsi="华文中宋"/>
                <w:sz w:val="24"/>
                <w:szCs w:val="24"/>
              </w:rPr>
              <w:t>响应规格</w:t>
            </w:r>
          </w:p>
        </w:tc>
        <w:tc>
          <w:tcPr>
            <w:tcW w:w="993" w:type="dxa"/>
            <w:vAlign w:val="center"/>
          </w:tcPr>
          <w:p w:rsidR="00BF2A11" w:rsidRDefault="009E6F15">
            <w:pPr>
              <w:spacing w:before="100" w:beforeAutospacing="1" w:after="100" w:afterAutospacing="1"/>
              <w:ind w:firstLineChars="0" w:firstLine="0"/>
              <w:rPr>
                <w:rFonts w:ascii="仿宋_GB2312" w:eastAsia="仿宋_GB2312"/>
                <w:sz w:val="24"/>
                <w:szCs w:val="24"/>
              </w:rPr>
            </w:pPr>
            <w:r>
              <w:rPr>
                <w:rFonts w:ascii="仿宋_GB2312" w:eastAsia="仿宋_GB2312" w:hAnsi="华文中宋"/>
                <w:sz w:val="24"/>
                <w:szCs w:val="24"/>
              </w:rPr>
              <w:t>偏离</w:t>
            </w:r>
          </w:p>
        </w:tc>
        <w:tc>
          <w:tcPr>
            <w:tcW w:w="1293" w:type="dxa"/>
            <w:vAlign w:val="center"/>
          </w:tcPr>
          <w:p w:rsidR="00BF2A11" w:rsidRDefault="009E6F15">
            <w:pPr>
              <w:spacing w:before="100" w:beforeAutospacing="1" w:after="100" w:afterAutospacing="1"/>
              <w:ind w:firstLineChars="0" w:firstLine="0"/>
              <w:rPr>
                <w:rFonts w:ascii="仿宋_GB2312" w:eastAsia="仿宋_GB2312"/>
                <w:sz w:val="24"/>
                <w:szCs w:val="24"/>
              </w:rPr>
            </w:pPr>
            <w:r>
              <w:rPr>
                <w:rFonts w:ascii="仿宋_GB2312" w:eastAsia="仿宋_GB2312" w:hAnsi="华文中宋"/>
                <w:sz w:val="24"/>
                <w:szCs w:val="24"/>
              </w:rPr>
              <w:t>说明</w:t>
            </w:r>
          </w:p>
        </w:tc>
      </w:tr>
      <w:tr w:rsidR="00BF2A11">
        <w:trPr>
          <w:cantSplit/>
          <w:trHeight w:val="800"/>
          <w:jc w:val="center"/>
        </w:trPr>
        <w:tc>
          <w:tcPr>
            <w:tcW w:w="872" w:type="dxa"/>
          </w:tcPr>
          <w:p w:rsidR="00BF2A11" w:rsidRDefault="00BF2A11">
            <w:pPr>
              <w:spacing w:before="100" w:beforeAutospacing="1" w:after="100" w:afterAutospacing="1"/>
              <w:ind w:firstLine="480"/>
              <w:rPr>
                <w:rFonts w:ascii="仿宋_GB2312" w:eastAsia="仿宋_GB2312"/>
                <w:sz w:val="24"/>
                <w:szCs w:val="24"/>
              </w:rPr>
            </w:pPr>
          </w:p>
        </w:tc>
        <w:tc>
          <w:tcPr>
            <w:tcW w:w="1559" w:type="dxa"/>
          </w:tcPr>
          <w:p w:rsidR="00BF2A11" w:rsidRDefault="00BF2A11">
            <w:pPr>
              <w:spacing w:before="100" w:beforeAutospacing="1" w:after="100" w:afterAutospacing="1"/>
              <w:ind w:firstLine="480"/>
              <w:rPr>
                <w:rFonts w:ascii="仿宋_GB2312" w:eastAsia="仿宋_GB2312"/>
                <w:sz w:val="24"/>
                <w:szCs w:val="24"/>
              </w:rPr>
            </w:pPr>
          </w:p>
        </w:tc>
        <w:tc>
          <w:tcPr>
            <w:tcW w:w="1701" w:type="dxa"/>
          </w:tcPr>
          <w:p w:rsidR="00BF2A11" w:rsidRDefault="00BF2A11">
            <w:pPr>
              <w:spacing w:before="100" w:beforeAutospacing="1" w:after="100" w:afterAutospacing="1"/>
              <w:ind w:firstLine="480"/>
              <w:rPr>
                <w:rFonts w:ascii="仿宋_GB2312" w:eastAsia="仿宋_GB2312"/>
                <w:sz w:val="24"/>
                <w:szCs w:val="24"/>
              </w:rPr>
            </w:pPr>
          </w:p>
        </w:tc>
        <w:tc>
          <w:tcPr>
            <w:tcW w:w="1276" w:type="dxa"/>
          </w:tcPr>
          <w:p w:rsidR="00BF2A11" w:rsidRDefault="00BF2A11">
            <w:pPr>
              <w:spacing w:before="100" w:beforeAutospacing="1" w:after="100" w:afterAutospacing="1"/>
              <w:ind w:firstLine="480"/>
              <w:rPr>
                <w:rFonts w:ascii="仿宋_GB2312" w:eastAsia="仿宋_GB2312"/>
                <w:sz w:val="24"/>
                <w:szCs w:val="24"/>
              </w:rPr>
            </w:pPr>
          </w:p>
        </w:tc>
        <w:tc>
          <w:tcPr>
            <w:tcW w:w="1417" w:type="dxa"/>
          </w:tcPr>
          <w:p w:rsidR="00BF2A11" w:rsidRDefault="00BF2A11">
            <w:pPr>
              <w:spacing w:before="100" w:beforeAutospacing="1" w:after="100" w:afterAutospacing="1"/>
              <w:ind w:firstLine="480"/>
              <w:rPr>
                <w:rFonts w:ascii="仿宋_GB2312" w:eastAsia="仿宋_GB2312"/>
                <w:sz w:val="24"/>
                <w:szCs w:val="24"/>
              </w:rPr>
            </w:pPr>
          </w:p>
        </w:tc>
        <w:tc>
          <w:tcPr>
            <w:tcW w:w="993" w:type="dxa"/>
          </w:tcPr>
          <w:p w:rsidR="00BF2A11" w:rsidRDefault="00BF2A11">
            <w:pPr>
              <w:spacing w:before="100" w:beforeAutospacing="1" w:after="100" w:afterAutospacing="1"/>
              <w:ind w:firstLine="480"/>
              <w:rPr>
                <w:rFonts w:ascii="仿宋_GB2312" w:eastAsia="仿宋_GB2312"/>
                <w:sz w:val="24"/>
                <w:szCs w:val="24"/>
              </w:rPr>
            </w:pPr>
          </w:p>
        </w:tc>
        <w:tc>
          <w:tcPr>
            <w:tcW w:w="1293" w:type="dxa"/>
          </w:tcPr>
          <w:p w:rsidR="00BF2A11" w:rsidRDefault="00BF2A11">
            <w:pPr>
              <w:spacing w:before="100" w:beforeAutospacing="1" w:after="100" w:afterAutospacing="1"/>
              <w:ind w:firstLine="480"/>
              <w:rPr>
                <w:rFonts w:ascii="仿宋_GB2312" w:eastAsia="仿宋_GB2312"/>
                <w:sz w:val="24"/>
                <w:szCs w:val="24"/>
              </w:rPr>
            </w:pPr>
          </w:p>
        </w:tc>
      </w:tr>
      <w:tr w:rsidR="00BF2A11">
        <w:trPr>
          <w:cantSplit/>
          <w:trHeight w:val="800"/>
          <w:jc w:val="center"/>
        </w:trPr>
        <w:tc>
          <w:tcPr>
            <w:tcW w:w="872" w:type="dxa"/>
          </w:tcPr>
          <w:p w:rsidR="00BF2A11" w:rsidRDefault="00BF2A11">
            <w:pPr>
              <w:spacing w:before="100" w:beforeAutospacing="1" w:after="100" w:afterAutospacing="1"/>
              <w:ind w:firstLine="480"/>
              <w:rPr>
                <w:rFonts w:ascii="仿宋_GB2312" w:eastAsia="仿宋_GB2312"/>
                <w:sz w:val="24"/>
                <w:szCs w:val="24"/>
              </w:rPr>
            </w:pPr>
          </w:p>
        </w:tc>
        <w:tc>
          <w:tcPr>
            <w:tcW w:w="1559" w:type="dxa"/>
          </w:tcPr>
          <w:p w:rsidR="00BF2A11" w:rsidRDefault="00BF2A11">
            <w:pPr>
              <w:spacing w:before="100" w:beforeAutospacing="1" w:after="100" w:afterAutospacing="1"/>
              <w:ind w:firstLine="480"/>
              <w:rPr>
                <w:rFonts w:ascii="仿宋_GB2312" w:eastAsia="仿宋_GB2312"/>
                <w:sz w:val="24"/>
                <w:szCs w:val="24"/>
              </w:rPr>
            </w:pPr>
          </w:p>
        </w:tc>
        <w:tc>
          <w:tcPr>
            <w:tcW w:w="1701" w:type="dxa"/>
          </w:tcPr>
          <w:p w:rsidR="00BF2A11" w:rsidRDefault="00BF2A11">
            <w:pPr>
              <w:spacing w:before="100" w:beforeAutospacing="1" w:after="100" w:afterAutospacing="1"/>
              <w:ind w:firstLine="480"/>
              <w:rPr>
                <w:rFonts w:ascii="仿宋_GB2312" w:eastAsia="仿宋_GB2312"/>
                <w:sz w:val="24"/>
                <w:szCs w:val="24"/>
              </w:rPr>
            </w:pPr>
          </w:p>
        </w:tc>
        <w:tc>
          <w:tcPr>
            <w:tcW w:w="1276" w:type="dxa"/>
          </w:tcPr>
          <w:p w:rsidR="00BF2A11" w:rsidRDefault="00BF2A11">
            <w:pPr>
              <w:spacing w:before="100" w:beforeAutospacing="1" w:after="100" w:afterAutospacing="1"/>
              <w:ind w:firstLine="480"/>
              <w:rPr>
                <w:rFonts w:ascii="仿宋_GB2312" w:eastAsia="仿宋_GB2312"/>
                <w:sz w:val="24"/>
                <w:szCs w:val="24"/>
              </w:rPr>
            </w:pPr>
          </w:p>
        </w:tc>
        <w:tc>
          <w:tcPr>
            <w:tcW w:w="1417" w:type="dxa"/>
          </w:tcPr>
          <w:p w:rsidR="00BF2A11" w:rsidRDefault="00BF2A11">
            <w:pPr>
              <w:spacing w:before="100" w:beforeAutospacing="1" w:after="100" w:afterAutospacing="1"/>
              <w:ind w:firstLine="480"/>
              <w:rPr>
                <w:rFonts w:ascii="仿宋_GB2312" w:eastAsia="仿宋_GB2312"/>
                <w:sz w:val="24"/>
                <w:szCs w:val="24"/>
              </w:rPr>
            </w:pPr>
          </w:p>
        </w:tc>
        <w:tc>
          <w:tcPr>
            <w:tcW w:w="993" w:type="dxa"/>
          </w:tcPr>
          <w:p w:rsidR="00BF2A11" w:rsidRDefault="00BF2A11">
            <w:pPr>
              <w:spacing w:before="100" w:beforeAutospacing="1" w:after="100" w:afterAutospacing="1"/>
              <w:ind w:firstLine="480"/>
              <w:rPr>
                <w:rFonts w:ascii="仿宋_GB2312" w:eastAsia="仿宋_GB2312"/>
                <w:sz w:val="24"/>
                <w:szCs w:val="24"/>
              </w:rPr>
            </w:pPr>
          </w:p>
        </w:tc>
        <w:tc>
          <w:tcPr>
            <w:tcW w:w="1293" w:type="dxa"/>
          </w:tcPr>
          <w:p w:rsidR="00BF2A11" w:rsidRDefault="00BF2A11">
            <w:pPr>
              <w:spacing w:before="100" w:beforeAutospacing="1" w:after="100" w:afterAutospacing="1"/>
              <w:ind w:firstLine="480"/>
              <w:rPr>
                <w:rFonts w:ascii="仿宋_GB2312" w:eastAsia="仿宋_GB2312"/>
                <w:sz w:val="24"/>
                <w:szCs w:val="24"/>
              </w:rPr>
            </w:pPr>
          </w:p>
        </w:tc>
      </w:tr>
      <w:tr w:rsidR="00BF2A11">
        <w:trPr>
          <w:cantSplit/>
          <w:trHeight w:val="800"/>
          <w:jc w:val="center"/>
        </w:trPr>
        <w:tc>
          <w:tcPr>
            <w:tcW w:w="872" w:type="dxa"/>
          </w:tcPr>
          <w:p w:rsidR="00BF2A11" w:rsidRDefault="00BF2A11">
            <w:pPr>
              <w:spacing w:before="100" w:beforeAutospacing="1" w:after="100" w:afterAutospacing="1"/>
              <w:ind w:firstLine="480"/>
              <w:rPr>
                <w:rFonts w:ascii="仿宋_GB2312" w:eastAsia="仿宋_GB2312"/>
                <w:sz w:val="24"/>
                <w:szCs w:val="24"/>
              </w:rPr>
            </w:pPr>
          </w:p>
        </w:tc>
        <w:tc>
          <w:tcPr>
            <w:tcW w:w="1559" w:type="dxa"/>
          </w:tcPr>
          <w:p w:rsidR="00BF2A11" w:rsidRDefault="00BF2A11">
            <w:pPr>
              <w:spacing w:before="100" w:beforeAutospacing="1" w:after="100" w:afterAutospacing="1"/>
              <w:ind w:firstLine="480"/>
              <w:rPr>
                <w:rFonts w:ascii="仿宋_GB2312" w:eastAsia="仿宋_GB2312"/>
                <w:sz w:val="24"/>
                <w:szCs w:val="24"/>
              </w:rPr>
            </w:pPr>
          </w:p>
        </w:tc>
        <w:tc>
          <w:tcPr>
            <w:tcW w:w="1701" w:type="dxa"/>
          </w:tcPr>
          <w:p w:rsidR="00BF2A11" w:rsidRDefault="00BF2A11">
            <w:pPr>
              <w:spacing w:before="100" w:beforeAutospacing="1" w:after="100" w:afterAutospacing="1"/>
              <w:ind w:firstLine="480"/>
              <w:rPr>
                <w:rFonts w:ascii="仿宋_GB2312" w:eastAsia="仿宋_GB2312"/>
                <w:sz w:val="24"/>
                <w:szCs w:val="24"/>
              </w:rPr>
            </w:pPr>
          </w:p>
        </w:tc>
        <w:tc>
          <w:tcPr>
            <w:tcW w:w="1276" w:type="dxa"/>
          </w:tcPr>
          <w:p w:rsidR="00BF2A11" w:rsidRDefault="00BF2A11">
            <w:pPr>
              <w:spacing w:before="100" w:beforeAutospacing="1" w:after="100" w:afterAutospacing="1"/>
              <w:ind w:firstLine="480"/>
              <w:rPr>
                <w:rFonts w:ascii="仿宋_GB2312" w:eastAsia="仿宋_GB2312"/>
                <w:sz w:val="24"/>
                <w:szCs w:val="24"/>
              </w:rPr>
            </w:pPr>
          </w:p>
        </w:tc>
        <w:tc>
          <w:tcPr>
            <w:tcW w:w="1417" w:type="dxa"/>
          </w:tcPr>
          <w:p w:rsidR="00BF2A11" w:rsidRDefault="00BF2A11">
            <w:pPr>
              <w:spacing w:before="100" w:beforeAutospacing="1" w:after="100" w:afterAutospacing="1"/>
              <w:ind w:firstLine="480"/>
              <w:rPr>
                <w:rFonts w:ascii="仿宋_GB2312" w:eastAsia="仿宋_GB2312"/>
                <w:sz w:val="24"/>
                <w:szCs w:val="24"/>
              </w:rPr>
            </w:pPr>
          </w:p>
        </w:tc>
        <w:tc>
          <w:tcPr>
            <w:tcW w:w="993" w:type="dxa"/>
          </w:tcPr>
          <w:p w:rsidR="00BF2A11" w:rsidRDefault="00BF2A11">
            <w:pPr>
              <w:spacing w:before="100" w:beforeAutospacing="1" w:after="100" w:afterAutospacing="1"/>
              <w:ind w:firstLine="480"/>
              <w:rPr>
                <w:rFonts w:ascii="仿宋_GB2312" w:eastAsia="仿宋_GB2312"/>
                <w:sz w:val="24"/>
                <w:szCs w:val="24"/>
              </w:rPr>
            </w:pPr>
          </w:p>
        </w:tc>
        <w:tc>
          <w:tcPr>
            <w:tcW w:w="1293" w:type="dxa"/>
          </w:tcPr>
          <w:p w:rsidR="00BF2A11" w:rsidRDefault="00BF2A11">
            <w:pPr>
              <w:spacing w:before="100" w:beforeAutospacing="1" w:after="100" w:afterAutospacing="1"/>
              <w:ind w:firstLine="480"/>
              <w:rPr>
                <w:rFonts w:ascii="仿宋_GB2312" w:eastAsia="仿宋_GB2312"/>
                <w:sz w:val="24"/>
                <w:szCs w:val="24"/>
              </w:rPr>
            </w:pPr>
          </w:p>
        </w:tc>
      </w:tr>
    </w:tbl>
    <w:p w:rsidR="00BF2A11" w:rsidRDefault="009E6F15">
      <w:pPr>
        <w:pStyle w:val="a3"/>
        <w:spacing w:before="100" w:beforeAutospacing="1" w:after="100" w:afterAutospacing="1"/>
        <w:ind w:firstLine="480"/>
        <w:jc w:val="left"/>
        <w:rPr>
          <w:rFonts w:ascii="仿宋_GB2312" w:eastAsia="仿宋_GB2312" w:hAnsi="华文中宋" w:hint="default"/>
          <w:sz w:val="24"/>
          <w:szCs w:val="24"/>
        </w:rPr>
      </w:pPr>
      <w:r>
        <w:rPr>
          <w:rFonts w:ascii="仿宋_GB2312" w:eastAsia="仿宋_GB2312" w:hAnsi="华文中宋"/>
          <w:sz w:val="24"/>
          <w:szCs w:val="24"/>
        </w:rPr>
        <w:t>注：供应商应在技术规格说明书中详细列出谈判要求货物的技术性能和主要技术参数，如供应商递交的响应文件技术分册与谈判文件的技术规格书中的要求有不同时，应逐条列在技术偏离表中，否则将认为供应商接受谈判文件《技术规格书》中的要求。</w:t>
      </w:r>
    </w:p>
    <w:p w:rsidR="00BF2A11" w:rsidRDefault="00BF2A11">
      <w:pPr>
        <w:ind w:firstLine="480"/>
        <w:rPr>
          <w:rFonts w:ascii="仿宋_GB2312" w:eastAsia="仿宋_GB2312" w:hAnsi="宋体"/>
          <w:sz w:val="24"/>
        </w:rPr>
      </w:pPr>
    </w:p>
    <w:p w:rsidR="00BF2A11" w:rsidRDefault="00BF2A11">
      <w:pPr>
        <w:ind w:firstLine="480"/>
        <w:rPr>
          <w:rFonts w:ascii="仿宋_GB2312" w:eastAsia="仿宋_GB2312" w:hAnsi="宋体"/>
          <w:sz w:val="24"/>
        </w:rPr>
      </w:pPr>
    </w:p>
    <w:p w:rsidR="00BF2A11" w:rsidRDefault="00BF2A11">
      <w:pPr>
        <w:ind w:firstLine="480"/>
        <w:rPr>
          <w:rFonts w:ascii="仿宋_GB2312" w:eastAsia="仿宋_GB2312" w:hAnsi="宋体"/>
          <w:sz w:val="24"/>
        </w:rPr>
      </w:pPr>
    </w:p>
    <w:p w:rsidR="00BF2A11" w:rsidRDefault="00BF2A11">
      <w:pPr>
        <w:ind w:firstLine="480"/>
        <w:rPr>
          <w:rFonts w:ascii="仿宋_GB2312" w:eastAsia="仿宋_GB2312" w:hAnsi="宋体"/>
          <w:sz w:val="24"/>
        </w:rPr>
      </w:pPr>
    </w:p>
    <w:p w:rsidR="00BF2A11" w:rsidRDefault="009E6F15">
      <w:pPr>
        <w:wordWrap w:val="0"/>
        <w:autoSpaceDE w:val="0"/>
        <w:autoSpaceDN w:val="0"/>
        <w:spacing w:line="480" w:lineRule="auto"/>
        <w:ind w:firstLineChars="50" w:firstLine="120"/>
        <w:jc w:val="right"/>
        <w:rPr>
          <w:rFonts w:ascii="仿宋_GB2312" w:eastAsia="仿宋_GB2312" w:hAnsi="仿宋"/>
          <w:color w:val="000000"/>
          <w:sz w:val="24"/>
          <w:lang w:val="zh-CN"/>
        </w:rPr>
      </w:pPr>
      <w:r>
        <w:rPr>
          <w:rFonts w:ascii="仿宋_GB2312" w:eastAsia="仿宋_GB2312" w:hAnsi="仿宋"/>
          <w:color w:val="000000"/>
          <w:sz w:val="24"/>
          <w:lang w:val="zh-CN"/>
        </w:rPr>
        <w:t xml:space="preserve">供应商名称（公章）：                 </w:t>
      </w:r>
    </w:p>
    <w:p w:rsidR="00BF2A11" w:rsidRDefault="009E6F15">
      <w:pPr>
        <w:wordWrap w:val="0"/>
        <w:autoSpaceDE w:val="0"/>
        <w:autoSpaceDN w:val="0"/>
        <w:spacing w:line="480" w:lineRule="auto"/>
        <w:ind w:firstLineChars="50" w:firstLine="120"/>
        <w:jc w:val="right"/>
        <w:rPr>
          <w:rFonts w:ascii="仿宋_GB2312" w:eastAsia="仿宋_GB2312" w:hAnsi="仿宋"/>
          <w:color w:val="000000"/>
          <w:sz w:val="24"/>
          <w:lang w:val="zh-CN"/>
        </w:rPr>
      </w:pPr>
      <w:r>
        <w:rPr>
          <w:rFonts w:ascii="仿宋_GB2312" w:eastAsia="仿宋_GB2312" w:hAnsi="仿宋"/>
          <w:color w:val="000000"/>
          <w:sz w:val="24"/>
          <w:lang w:val="zh-CN"/>
        </w:rPr>
        <w:t xml:space="preserve">法定代表人或其授权代表（签字）：     </w:t>
      </w:r>
    </w:p>
    <w:p w:rsidR="00BF2A11" w:rsidRDefault="009E6F15">
      <w:pPr>
        <w:wordWrap w:val="0"/>
        <w:autoSpaceDE w:val="0"/>
        <w:autoSpaceDN w:val="0"/>
        <w:spacing w:line="400" w:lineRule="exact"/>
        <w:ind w:firstLine="480"/>
        <w:jc w:val="right"/>
        <w:rPr>
          <w:rFonts w:ascii="仿宋_GB2312" w:eastAsia="仿宋_GB2312" w:hAnsi="仿宋"/>
          <w:color w:val="000000"/>
          <w:sz w:val="24"/>
          <w:lang w:val="zh-CN"/>
        </w:rPr>
      </w:pPr>
      <w:r>
        <w:rPr>
          <w:rFonts w:ascii="仿宋_GB2312" w:eastAsia="仿宋_GB2312" w:hAnsi="仿宋"/>
          <w:color w:val="000000"/>
          <w:sz w:val="24"/>
          <w:lang w:val="zh-CN"/>
        </w:rPr>
        <w:t>日期：</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年</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月</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 xml:space="preserve">日      </w:t>
      </w:r>
    </w:p>
    <w:p w:rsidR="00BF2A11" w:rsidRDefault="009E6F15">
      <w:pPr>
        <w:autoSpaceDE w:val="0"/>
        <w:autoSpaceDN w:val="0"/>
        <w:spacing w:line="360" w:lineRule="auto"/>
        <w:ind w:firstLine="480"/>
        <w:jc w:val="center"/>
        <w:outlineLvl w:val="3"/>
        <w:rPr>
          <w:rFonts w:ascii="仿宋" w:eastAsia="仿宋" w:hAnsi="仿宋"/>
          <w:sz w:val="22"/>
          <w:szCs w:val="24"/>
        </w:rPr>
      </w:pPr>
      <w:r>
        <w:rPr>
          <w:rFonts w:ascii="仿宋_GB2312" w:eastAsia="仿宋_GB2312" w:hAnsi="仿宋"/>
          <w:color w:val="000000"/>
          <w:sz w:val="24"/>
          <w:lang w:val="zh-CN"/>
        </w:rPr>
        <w:br w:type="page"/>
      </w:r>
      <w:r>
        <w:rPr>
          <w:rFonts w:ascii="仿宋" w:eastAsia="仿宋" w:hAnsi="仿宋"/>
          <w:color w:val="000000"/>
          <w:sz w:val="24"/>
          <w:szCs w:val="28"/>
          <w:lang w:val="zh-CN"/>
        </w:rPr>
        <w:lastRenderedPageBreak/>
        <w:t>9 供应商廉洁承诺书</w:t>
      </w:r>
    </w:p>
    <w:p w:rsidR="00BF2A11" w:rsidRDefault="009E6F15">
      <w:pPr>
        <w:spacing w:line="276" w:lineRule="auto"/>
        <w:ind w:firstLine="480"/>
        <w:rPr>
          <w:rFonts w:ascii="仿宋" w:eastAsia="仿宋" w:hAnsi="仿宋"/>
          <w:sz w:val="24"/>
        </w:rPr>
      </w:pPr>
      <w:r>
        <w:rPr>
          <w:rFonts w:ascii="仿宋" w:eastAsia="仿宋" w:hAnsi="仿宋"/>
          <w:sz w:val="24"/>
        </w:rPr>
        <w:t>为维护公平竞争的市场秩序，我方自愿在参与贵方组织的商业往来活动中，加强有关人员廉洁从业管理，恪守商业道德，从源头预防和遏制违法、违规、违纪行为发生，特作以下承诺：</w:t>
      </w:r>
    </w:p>
    <w:p w:rsidR="00BF2A11" w:rsidRDefault="009E6F15">
      <w:pPr>
        <w:spacing w:line="276" w:lineRule="auto"/>
        <w:ind w:firstLine="480"/>
        <w:rPr>
          <w:rFonts w:ascii="仿宋" w:eastAsia="仿宋" w:hAnsi="仿宋"/>
          <w:sz w:val="24"/>
        </w:rPr>
      </w:pPr>
      <w:r>
        <w:rPr>
          <w:rFonts w:ascii="仿宋" w:eastAsia="仿宋" w:hAnsi="仿宋"/>
          <w:sz w:val="24"/>
        </w:rPr>
        <w:t>一、严格遵守国家有关法律法规，坚持诚实守信原则，恪守商业道德，规范商务人员廉洁从业行为。</w:t>
      </w:r>
    </w:p>
    <w:p w:rsidR="00BF2A11" w:rsidRDefault="009E6F15">
      <w:pPr>
        <w:spacing w:line="276" w:lineRule="auto"/>
        <w:ind w:firstLine="480"/>
        <w:rPr>
          <w:rFonts w:ascii="仿宋" w:eastAsia="仿宋" w:hAnsi="仿宋"/>
          <w:sz w:val="24"/>
        </w:rPr>
      </w:pPr>
      <w:r>
        <w:rPr>
          <w:rFonts w:ascii="仿宋" w:eastAsia="仿宋" w:hAnsi="仿宋"/>
          <w:sz w:val="24"/>
        </w:rPr>
        <w:t>二、不伙同他人串标、围标或非法排挤竞争对手，不在商业活动中提供虚假资料，损害贵方合法权益。</w:t>
      </w:r>
    </w:p>
    <w:p w:rsidR="00BF2A11" w:rsidRDefault="009E6F15">
      <w:pPr>
        <w:spacing w:line="276" w:lineRule="auto"/>
        <w:ind w:firstLine="480"/>
        <w:rPr>
          <w:rFonts w:ascii="仿宋" w:eastAsia="仿宋" w:hAnsi="仿宋"/>
          <w:sz w:val="24"/>
        </w:rPr>
      </w:pPr>
      <w:r>
        <w:rPr>
          <w:rFonts w:ascii="仿宋" w:eastAsia="仿宋" w:hAnsi="仿宋"/>
          <w:sz w:val="24"/>
        </w:rPr>
        <w:t>三、不为贵方工作人员提供回扣、礼金、有价证券、贵重物品和报销个人费用。</w:t>
      </w:r>
    </w:p>
    <w:p w:rsidR="00BF2A11" w:rsidRDefault="009E6F15">
      <w:pPr>
        <w:spacing w:line="276" w:lineRule="auto"/>
        <w:ind w:firstLine="480"/>
        <w:rPr>
          <w:rFonts w:ascii="仿宋" w:eastAsia="仿宋" w:hAnsi="仿宋"/>
          <w:sz w:val="24"/>
        </w:rPr>
      </w:pPr>
      <w:r>
        <w:rPr>
          <w:rFonts w:ascii="仿宋" w:eastAsia="仿宋" w:hAnsi="仿宋"/>
          <w:sz w:val="24"/>
        </w:rPr>
        <w:t>四、不为贵方工作人员安排有可能影响公平、公正交易的宴请、健身、娱乐等活动。</w:t>
      </w:r>
    </w:p>
    <w:p w:rsidR="00BF2A11" w:rsidRDefault="009E6F15">
      <w:pPr>
        <w:spacing w:line="276" w:lineRule="auto"/>
        <w:ind w:firstLine="480"/>
        <w:rPr>
          <w:rFonts w:ascii="仿宋" w:eastAsia="仿宋" w:hAnsi="仿宋"/>
          <w:sz w:val="24"/>
        </w:rPr>
      </w:pPr>
      <w:r>
        <w:rPr>
          <w:rFonts w:ascii="仿宋" w:eastAsia="仿宋" w:hAnsi="仿宋"/>
          <w:sz w:val="24"/>
        </w:rPr>
        <w:t>五、不为贵方工作人员投资入股、个人借款或买卖股票、债券等提供方便。</w:t>
      </w:r>
    </w:p>
    <w:p w:rsidR="00BF2A11" w:rsidRDefault="009E6F15">
      <w:pPr>
        <w:spacing w:line="276" w:lineRule="auto"/>
        <w:ind w:firstLine="480"/>
        <w:rPr>
          <w:rFonts w:ascii="仿宋" w:eastAsia="仿宋" w:hAnsi="仿宋"/>
          <w:sz w:val="24"/>
        </w:rPr>
      </w:pPr>
      <w:r>
        <w:rPr>
          <w:rFonts w:ascii="仿宋" w:eastAsia="仿宋" w:hAnsi="仿宋"/>
          <w:sz w:val="24"/>
        </w:rPr>
        <w:t>六、不为贵方工作人员购买或装修住房、婚丧嫁娶、配偶子女上学或工作安排以及出国出境、旅游等提供方便。</w:t>
      </w:r>
    </w:p>
    <w:p w:rsidR="00BF2A11" w:rsidRDefault="009E6F15">
      <w:pPr>
        <w:spacing w:line="276" w:lineRule="auto"/>
        <w:ind w:firstLine="480"/>
        <w:rPr>
          <w:rFonts w:ascii="仿宋" w:eastAsia="仿宋" w:hAnsi="仿宋"/>
          <w:sz w:val="24"/>
        </w:rPr>
      </w:pPr>
      <w:r>
        <w:rPr>
          <w:rFonts w:ascii="仿宋" w:eastAsia="仿宋" w:hAnsi="仿宋"/>
          <w:sz w:val="24"/>
        </w:rPr>
        <w:t>七、不违反规定为贵方工作人员在我方相关企业挂名兼职、合伙经营、介绍承揽业务等提供方便。</w:t>
      </w:r>
    </w:p>
    <w:p w:rsidR="00BF2A11" w:rsidRDefault="009E6F15">
      <w:pPr>
        <w:spacing w:line="276" w:lineRule="auto"/>
        <w:ind w:firstLine="480"/>
        <w:rPr>
          <w:rFonts w:ascii="仿宋" w:eastAsia="仿宋" w:hAnsi="仿宋"/>
          <w:sz w:val="24"/>
        </w:rPr>
      </w:pPr>
      <w:r>
        <w:rPr>
          <w:rFonts w:ascii="仿宋" w:eastAsia="仿宋" w:hAnsi="仿宋"/>
          <w:sz w:val="24"/>
        </w:rPr>
        <w:t>八、不利用非法手段向贵方工作人员打探有关涉及贵方的商业秘密、业务渠道等。</w:t>
      </w:r>
    </w:p>
    <w:p w:rsidR="00BF2A11" w:rsidRDefault="009E6F15">
      <w:pPr>
        <w:spacing w:line="276" w:lineRule="auto"/>
        <w:ind w:firstLine="480"/>
        <w:rPr>
          <w:rFonts w:ascii="仿宋" w:eastAsia="仿宋" w:hAnsi="仿宋"/>
          <w:sz w:val="24"/>
        </w:rPr>
      </w:pPr>
      <w:r>
        <w:rPr>
          <w:rFonts w:ascii="仿宋" w:eastAsia="仿宋" w:hAnsi="仿宋"/>
          <w:sz w:val="24"/>
        </w:rPr>
        <w:t>九、贵方对涉嫌不廉洁的商业行为进行调查时，我方有配合提供证据、作证的义务。</w:t>
      </w:r>
    </w:p>
    <w:p w:rsidR="00BF2A11" w:rsidRDefault="009E6F15">
      <w:pPr>
        <w:spacing w:line="276" w:lineRule="auto"/>
        <w:ind w:firstLine="480"/>
        <w:rPr>
          <w:rFonts w:ascii="仿宋" w:eastAsia="仿宋" w:hAnsi="仿宋"/>
          <w:sz w:val="24"/>
        </w:rPr>
      </w:pPr>
      <w:r>
        <w:rPr>
          <w:rFonts w:ascii="仿宋" w:eastAsia="仿宋" w:hAnsi="仿宋"/>
          <w:sz w:val="24"/>
        </w:rPr>
        <w:t>十、未经贵方同意，我方不向任何新闻媒体、第三人述及有关贵方工作人员恪守商业道德方面的评价、信息。</w:t>
      </w:r>
    </w:p>
    <w:p w:rsidR="00BF2A11" w:rsidRDefault="009E6F15">
      <w:pPr>
        <w:spacing w:line="276" w:lineRule="auto"/>
        <w:ind w:firstLine="480"/>
        <w:rPr>
          <w:rFonts w:ascii="仿宋" w:eastAsia="仿宋" w:hAnsi="仿宋"/>
          <w:sz w:val="24"/>
        </w:rPr>
      </w:pPr>
      <w:r>
        <w:rPr>
          <w:rFonts w:ascii="仿宋" w:eastAsia="仿宋" w:hAnsi="仿宋"/>
          <w:sz w:val="24"/>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rsidR="00BF2A11" w:rsidRDefault="00BF2A11">
      <w:pPr>
        <w:spacing w:line="276" w:lineRule="auto"/>
        <w:ind w:firstLine="480"/>
        <w:rPr>
          <w:rFonts w:ascii="仿宋" w:eastAsia="仿宋" w:hAnsi="仿宋"/>
          <w:sz w:val="24"/>
        </w:rPr>
      </w:pPr>
    </w:p>
    <w:p w:rsidR="00BF2A11" w:rsidRDefault="009E6F15">
      <w:pPr>
        <w:spacing w:line="276" w:lineRule="auto"/>
        <w:ind w:firstLineChars="2200" w:firstLine="5280"/>
        <w:rPr>
          <w:rFonts w:ascii="仿宋" w:eastAsia="仿宋" w:hAnsi="仿宋"/>
          <w:sz w:val="24"/>
        </w:rPr>
      </w:pPr>
      <w:r>
        <w:rPr>
          <w:rFonts w:ascii="仿宋" w:eastAsia="仿宋" w:hAnsi="仿宋"/>
          <w:sz w:val="24"/>
        </w:rPr>
        <w:t>承诺方：（盖章）</w:t>
      </w:r>
    </w:p>
    <w:p w:rsidR="00BF2A11" w:rsidRDefault="009E6F15">
      <w:pPr>
        <w:spacing w:line="276" w:lineRule="auto"/>
        <w:ind w:firstLineChars="2200" w:firstLine="5280"/>
        <w:rPr>
          <w:rFonts w:ascii="仿宋" w:eastAsia="仿宋" w:hAnsi="仿宋"/>
          <w:sz w:val="24"/>
        </w:rPr>
      </w:pPr>
      <w:r>
        <w:rPr>
          <w:rFonts w:ascii="仿宋" w:eastAsia="仿宋" w:hAnsi="仿宋"/>
          <w:sz w:val="24"/>
        </w:rPr>
        <w:t>授权代表：（签字）</w:t>
      </w:r>
    </w:p>
    <w:p w:rsidR="00BF2A11" w:rsidRDefault="009E6F15">
      <w:pPr>
        <w:spacing w:line="276" w:lineRule="auto"/>
        <w:ind w:firstLineChars="2200" w:firstLine="5280"/>
        <w:rPr>
          <w:rFonts w:ascii="仿宋" w:eastAsia="仿宋" w:hAnsi="仿宋"/>
          <w:sz w:val="24"/>
        </w:rPr>
      </w:pPr>
      <w:r>
        <w:rPr>
          <w:rFonts w:ascii="仿宋" w:eastAsia="仿宋" w:hAnsi="仿宋"/>
          <w:sz w:val="24"/>
        </w:rPr>
        <w:t>地址：</w:t>
      </w:r>
    </w:p>
    <w:p w:rsidR="00BF2A11" w:rsidRDefault="009E6F15">
      <w:pPr>
        <w:spacing w:line="276" w:lineRule="auto"/>
        <w:ind w:firstLineChars="2200" w:firstLine="5280"/>
        <w:rPr>
          <w:rFonts w:ascii="仿宋" w:eastAsia="仿宋" w:hAnsi="仿宋"/>
          <w:sz w:val="24"/>
        </w:rPr>
      </w:pPr>
      <w:r>
        <w:rPr>
          <w:rFonts w:ascii="仿宋" w:eastAsia="仿宋" w:hAnsi="仿宋"/>
          <w:sz w:val="24"/>
        </w:rPr>
        <w:t>电话：</w:t>
      </w:r>
    </w:p>
    <w:p w:rsidR="00BF2A11" w:rsidRDefault="009E6F15">
      <w:pPr>
        <w:spacing w:line="276" w:lineRule="auto"/>
        <w:ind w:firstLineChars="2200" w:firstLine="5280"/>
        <w:rPr>
          <w:rFonts w:ascii="仿宋" w:eastAsia="仿宋" w:hAnsi="仿宋"/>
          <w:sz w:val="24"/>
        </w:rPr>
      </w:pPr>
      <w:r>
        <w:rPr>
          <w:rFonts w:ascii="仿宋" w:eastAsia="仿宋" w:hAnsi="仿宋"/>
          <w:sz w:val="24"/>
        </w:rPr>
        <w:t>日期：      年    月    日</w:t>
      </w:r>
    </w:p>
    <w:p w:rsidR="00BF2A11" w:rsidRDefault="009E6F15">
      <w:pPr>
        <w:spacing w:line="276" w:lineRule="auto"/>
        <w:ind w:firstLine="482"/>
        <w:rPr>
          <w:rFonts w:ascii="仿宋" w:eastAsia="仿宋" w:hAnsi="仿宋"/>
          <w:b/>
          <w:color w:val="FF0000"/>
          <w:sz w:val="24"/>
        </w:rPr>
      </w:pPr>
      <w:r>
        <w:rPr>
          <w:rFonts w:ascii="仿宋" w:eastAsia="仿宋" w:hAnsi="仿宋"/>
          <w:b/>
          <w:color w:val="FF0000"/>
          <w:sz w:val="24"/>
        </w:rPr>
        <w:t>响应文件时，厂家必须响应，否则废标。</w:t>
      </w:r>
    </w:p>
    <w:p w:rsidR="00BF2A11" w:rsidRDefault="009E6F15">
      <w:pPr>
        <w:widowControl/>
        <w:ind w:firstLineChars="0" w:firstLine="0"/>
        <w:jc w:val="left"/>
        <w:rPr>
          <w:rFonts w:ascii="仿宋" w:eastAsia="仿宋" w:hAnsi="仿宋"/>
          <w:b/>
          <w:sz w:val="24"/>
        </w:rPr>
      </w:pPr>
      <w:r>
        <w:rPr>
          <w:rFonts w:ascii="仿宋" w:eastAsia="仿宋" w:hAnsi="仿宋"/>
          <w:b/>
          <w:sz w:val="24"/>
        </w:rPr>
        <w:br w:type="page"/>
      </w:r>
    </w:p>
    <w:p w:rsidR="00BF2A11" w:rsidRDefault="009E6F15">
      <w:pPr>
        <w:spacing w:line="276" w:lineRule="auto"/>
        <w:ind w:firstLine="482"/>
        <w:jc w:val="center"/>
        <w:rPr>
          <w:rFonts w:ascii="仿宋_GB2312" w:eastAsia="仿宋_GB2312"/>
          <w:b/>
          <w:sz w:val="22"/>
          <w:szCs w:val="28"/>
        </w:rPr>
      </w:pPr>
      <w:r>
        <w:rPr>
          <w:rFonts w:ascii="仿宋" w:eastAsia="仿宋" w:hAnsi="仿宋"/>
          <w:b/>
          <w:sz w:val="24"/>
        </w:rPr>
        <w:lastRenderedPageBreak/>
        <w:t xml:space="preserve">10 </w:t>
      </w:r>
      <w:r>
        <w:rPr>
          <w:rFonts w:ascii="仿宋_GB2312" w:eastAsia="仿宋_GB2312"/>
          <w:b/>
          <w:sz w:val="32"/>
          <w:szCs w:val="28"/>
        </w:rPr>
        <w:t>供需双方廉洁互保协议</w:t>
      </w:r>
    </w:p>
    <w:p w:rsidR="00BF2A11" w:rsidRDefault="009E6F15">
      <w:pPr>
        <w:spacing w:line="360" w:lineRule="auto"/>
        <w:ind w:firstLine="480"/>
        <w:rPr>
          <w:rFonts w:ascii="仿宋_GB2312" w:eastAsia="仿宋_GB2312" w:hAnsi="宋体"/>
          <w:sz w:val="24"/>
        </w:rPr>
      </w:pPr>
      <w:r>
        <w:rPr>
          <w:rFonts w:ascii="仿宋_GB2312" w:eastAsia="仿宋_GB2312" w:hAnsi="宋体"/>
          <w:sz w:val="24"/>
        </w:rPr>
        <w:t>买方：（以下简称甲方）中煤西安设计工程有限责任公司</w:t>
      </w:r>
    </w:p>
    <w:p w:rsidR="00BF2A11" w:rsidRDefault="009E6F15">
      <w:pPr>
        <w:spacing w:line="360" w:lineRule="auto"/>
        <w:ind w:firstLine="480"/>
        <w:rPr>
          <w:rFonts w:ascii="仿宋_GB2312" w:eastAsia="仿宋_GB2312" w:hAnsi="宋体"/>
          <w:sz w:val="24"/>
        </w:rPr>
      </w:pPr>
      <w:r>
        <w:rPr>
          <w:rFonts w:ascii="仿宋_GB2312" w:eastAsia="仿宋_GB2312" w:hAnsi="宋体"/>
          <w:sz w:val="24"/>
        </w:rPr>
        <w:t xml:space="preserve">卖方：（以下简称乙方） </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为规范双方业务往来活动，建立诚实守信的商务合作关系，共同维护双方合法权益，防止违法违纪现象发生，经友好协商，双方就业务往来中的廉洁事宜达成此互保协议。</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第一条  甲乙双方共同的权利和义务</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1.严格遵守国家有关法律法规，坚持诚实守信原则，恪守商业道德，规范商务人员廉洁从业行为。</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2.双方业务活动坚持公开、公正、诚信、透明的原则（商业秘密和合同文件另有规定的除外），不得损害国家和对方利益。</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3.发现对方工作人员在业务活动中有违反廉洁规定的行为，有及时要求对方纠正并向对方举报的权利和义务；涉嫌违法的，可以依法向有关部门举报。</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4.对涉嫌不廉洁的商业行为进行调查时，双方有相互配合、提供证据、作证的义务。</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5.未经对方同意，不向任何新闻媒体、第三人述及有关对方工作人员恪守商业道德方面的评价、信息。</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6.双方应依法保护举报人员，不得以任何方式对举报人员进行打击报复。</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第二条  甲方的廉洁责任</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1.甲方工作人员不得以任何形式索要或接受乙方的礼金、礼品和有价证券，不得在乙方报销任何应由个人支付的各种费用。</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2.甲方工作人员不得私自参加乙方安排的宴请，不得私自接受乙方提供的通讯、交通工具和办公用品，不得向乙方泄露谈判中的商业秘密。</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3.甲方工作人员不得要求或者接受乙方以住房装修、婚丧嫁娶、家属及其他亲属的工作安排、出国出境、旅游等为理由所提供的方便。</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4.甲方工作人员不得以任何理由向乙方推荐物资供应单位、工程承包或劳务分包单位，合同另有约定除外。</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第三条  乙方的廉洁责任</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1.乙方及其工作人员不得为甲方工作人员提供回扣、礼金、有价证券、贵重物品和报销个人费用。</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2.乙方及其工作人员不得为甲方工作人员安排有可能影响公平、公正交易的宴请、健身、娱乐等活动。</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3.乙方及其工作人员不得为甲方工作人员投资入股、个人借款或买卖股票、</w:t>
      </w:r>
      <w:r>
        <w:rPr>
          <w:rFonts w:ascii="仿宋_GB2312" w:eastAsia="仿宋_GB2312" w:hAnsi="宋体"/>
          <w:sz w:val="24"/>
        </w:rPr>
        <w:lastRenderedPageBreak/>
        <w:t>债券等提供方便。</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4.乙方及其工作人员不得为甲方工作人员购买或装修住房、婚丧嫁娶、配偶子女上学或工作安排以及出国出境、旅游等提供方便。</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5.乙方及其工作人员不得为甲方工作人员在其相关企业挂名兼职、合伙经营、介绍承揽业务等提供方便。</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6.乙方及其工作人员不得利用非法手段向甲方工作人员打探有关涉及甲方的商业秘密、业务渠道等。</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7.乙方及其工作人员与甲方发生业务往来过程中，不得有弄虚作假、以次充好、虚结虚算等违反诚信原则的行为。</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8.其它违反廉洁规定的行为。</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第四条  甲方工作人员有违反本协议行为的，甲方应按照管理权限，依据有关规定给予纪律处分、组织处理或经济处罚；涉嫌犯罪的，移交司法机关追究法律责任。</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第五条  乙方及其工作人员有违反本协议行为的，甲方有权根据情节和所造成的影响采取以下相应措施：</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1.情节轻微的，要求乙方对相关工作人员进行处分处理，并限期整改。</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2.导致甲方工作人员受到纪律处分、组织处理或构成违法犯罪的，扣罚乙方合同金额50%的违约金，列入永久禁入中煤市场黑名单。</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第六条  本协议作为双方签订的所有业务合同的组成部分，与业务合同具有同等法律效力。</w:t>
      </w:r>
    </w:p>
    <w:p w:rsidR="00BF2A11" w:rsidRDefault="009E6F15">
      <w:pPr>
        <w:spacing w:line="400" w:lineRule="exact"/>
        <w:ind w:firstLine="480"/>
        <w:rPr>
          <w:rFonts w:ascii="仿宋_GB2312" w:eastAsia="仿宋_GB2312" w:hAnsi="宋体"/>
          <w:sz w:val="24"/>
        </w:rPr>
      </w:pPr>
      <w:r>
        <w:rPr>
          <w:rFonts w:ascii="仿宋_GB2312" w:eastAsia="仿宋_GB2312" w:hAnsi="宋体"/>
          <w:sz w:val="24"/>
        </w:rPr>
        <w:t>第七条  本协议自双方签字盖章之日起生效，有效期与合同履约期一致。</w:t>
      </w:r>
    </w:p>
    <w:p w:rsidR="00BF2A11" w:rsidRDefault="00BF2A11">
      <w:pPr>
        <w:spacing w:line="360" w:lineRule="auto"/>
        <w:ind w:firstLine="480"/>
        <w:rPr>
          <w:rFonts w:ascii="仿宋_GB2312" w:eastAsia="仿宋_GB2312" w:hAnsi="宋体"/>
          <w:sz w:val="24"/>
        </w:rPr>
      </w:pPr>
    </w:p>
    <w:p w:rsidR="00BF2A11" w:rsidRDefault="009E6F15">
      <w:pPr>
        <w:spacing w:line="360" w:lineRule="auto"/>
        <w:ind w:rightChars="-297" w:right="-832" w:firstLine="480"/>
        <w:rPr>
          <w:rFonts w:ascii="仿宋_GB2312" w:eastAsia="仿宋_GB2312" w:hAnsi="宋体"/>
          <w:sz w:val="24"/>
        </w:rPr>
      </w:pPr>
      <w:r>
        <w:rPr>
          <w:rFonts w:ascii="仿宋_GB2312" w:eastAsia="仿宋_GB2312" w:hAnsi="宋体"/>
          <w:sz w:val="24"/>
        </w:rPr>
        <w:t>甲方：（盖章）                乙方：（盖章）</w:t>
      </w:r>
    </w:p>
    <w:p w:rsidR="00BF2A11" w:rsidRDefault="009E6F15">
      <w:pPr>
        <w:spacing w:line="360" w:lineRule="auto"/>
        <w:ind w:firstLine="480"/>
        <w:rPr>
          <w:rFonts w:ascii="仿宋_GB2312" w:eastAsia="仿宋_GB2312" w:hAnsi="宋体"/>
          <w:sz w:val="24"/>
        </w:rPr>
      </w:pPr>
      <w:r>
        <w:rPr>
          <w:rFonts w:ascii="仿宋_GB2312" w:eastAsia="仿宋_GB2312" w:hAnsi="宋体"/>
          <w:sz w:val="24"/>
        </w:rPr>
        <w:t>授权代表：（签字）            授权代表：（签字）</w:t>
      </w:r>
    </w:p>
    <w:p w:rsidR="00BF2A11" w:rsidRDefault="009E6F15">
      <w:pPr>
        <w:spacing w:line="360" w:lineRule="auto"/>
        <w:ind w:leftChars="172" w:left="4202" w:hangingChars="1550" w:hanging="3720"/>
        <w:rPr>
          <w:rFonts w:ascii="仿宋_GB2312" w:eastAsia="仿宋_GB2312" w:hAnsi="宋体"/>
          <w:sz w:val="24"/>
        </w:rPr>
      </w:pPr>
      <w:r>
        <w:rPr>
          <w:rFonts w:ascii="仿宋_GB2312" w:eastAsia="仿宋_GB2312" w:hAnsi="宋体"/>
          <w:sz w:val="24"/>
        </w:rPr>
        <w:t>地址：西安雁塔路北段66号    地址：</w:t>
      </w:r>
    </w:p>
    <w:p w:rsidR="00BF2A11" w:rsidRDefault="009E6F15">
      <w:pPr>
        <w:spacing w:line="360" w:lineRule="auto"/>
        <w:ind w:firstLine="480"/>
        <w:rPr>
          <w:rFonts w:ascii="仿宋_GB2312" w:eastAsia="仿宋_GB2312" w:hAnsi="宋体"/>
          <w:sz w:val="24"/>
        </w:rPr>
      </w:pPr>
      <w:r>
        <w:rPr>
          <w:rFonts w:ascii="仿宋_GB2312" w:eastAsia="仿宋_GB2312" w:hAnsi="宋体"/>
          <w:sz w:val="24"/>
        </w:rPr>
        <w:t>电话：029-                   电话：</w:t>
      </w:r>
    </w:p>
    <w:p w:rsidR="00BF2A11" w:rsidRDefault="00BF2A11">
      <w:pPr>
        <w:ind w:firstLine="480"/>
        <w:rPr>
          <w:rFonts w:ascii="宋体" w:hAnsi="宋体"/>
          <w:sz w:val="24"/>
        </w:rPr>
      </w:pPr>
    </w:p>
    <w:p w:rsidR="00BF2A11" w:rsidRDefault="009E6F15">
      <w:pPr>
        <w:spacing w:line="276" w:lineRule="auto"/>
        <w:ind w:firstLine="482"/>
        <w:rPr>
          <w:rFonts w:ascii="楷体" w:eastAsia="楷体" w:hAnsi="楷体"/>
          <w:b/>
          <w:color w:val="FF0000"/>
          <w:sz w:val="24"/>
        </w:rPr>
      </w:pPr>
      <w:r>
        <w:rPr>
          <w:rFonts w:ascii="楷体" w:eastAsia="楷体" w:hAnsi="楷体"/>
          <w:b/>
          <w:color w:val="FF0000"/>
          <w:sz w:val="24"/>
        </w:rPr>
        <w:t>供应商必须做出承诺，若成交，</w:t>
      </w:r>
      <w:proofErr w:type="gramStart"/>
      <w:r>
        <w:rPr>
          <w:rFonts w:ascii="楷体" w:eastAsia="楷体" w:hAnsi="楷体"/>
          <w:b/>
          <w:color w:val="FF0000"/>
          <w:sz w:val="24"/>
        </w:rPr>
        <w:t>完全响应</w:t>
      </w:r>
      <w:proofErr w:type="gramEnd"/>
      <w:r>
        <w:rPr>
          <w:rFonts w:ascii="楷体" w:eastAsia="楷体" w:hAnsi="楷体"/>
          <w:b/>
          <w:color w:val="FF0000"/>
          <w:sz w:val="24"/>
        </w:rPr>
        <w:t>《供需双方廉洁互保协议》。</w:t>
      </w:r>
    </w:p>
    <w:p w:rsidR="00B032EB" w:rsidRDefault="00B032EB">
      <w:pPr>
        <w:widowControl/>
        <w:ind w:firstLineChars="0" w:firstLine="0"/>
        <w:jc w:val="left"/>
        <w:rPr>
          <w:rFonts w:ascii="Calibri" w:hAnsi="Calibri"/>
          <w:sz w:val="24"/>
        </w:rPr>
      </w:pPr>
    </w:p>
    <w:p w:rsidR="00B032EB" w:rsidRDefault="00B032EB" w:rsidP="00B032EB">
      <w:pPr>
        <w:pStyle w:val="2"/>
        <w:ind w:left="560" w:firstLine="480"/>
        <w:sectPr w:rsidR="00B032E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p w:rsidR="00B032EB" w:rsidRPr="00037457" w:rsidRDefault="00B032EB" w:rsidP="00B032EB">
      <w:pPr>
        <w:pStyle w:val="2"/>
        <w:ind w:leftChars="0" w:left="0" w:firstLineChars="0" w:firstLine="0"/>
        <w:jc w:val="center"/>
        <w:rPr>
          <w:b/>
          <w:sz w:val="32"/>
        </w:rPr>
      </w:pPr>
      <w:r w:rsidRPr="00037457">
        <w:rPr>
          <w:b/>
          <w:sz w:val="32"/>
        </w:rPr>
        <w:lastRenderedPageBreak/>
        <w:t>第三部分</w:t>
      </w:r>
      <w:r w:rsidRPr="00037457">
        <w:rPr>
          <w:rFonts w:hint="eastAsia"/>
          <w:b/>
          <w:sz w:val="32"/>
        </w:rPr>
        <w:t xml:space="preserve"> </w:t>
      </w:r>
    </w:p>
    <w:p w:rsidR="00037457" w:rsidRDefault="00037457" w:rsidP="00037457">
      <w:pPr>
        <w:snapToGrid w:val="0"/>
        <w:spacing w:line="360" w:lineRule="auto"/>
        <w:ind w:firstLine="641"/>
        <w:rPr>
          <w:rFonts w:ascii="黑体" w:eastAsia="黑体"/>
          <w:b/>
          <w:w w:val="66"/>
          <w:kern w:val="44"/>
          <w:sz w:val="48"/>
        </w:rPr>
      </w:pPr>
      <w:r>
        <w:rPr>
          <w:rFonts w:ascii="黑体" w:eastAsia="黑体" w:hint="eastAsia"/>
          <w:b/>
          <w:w w:val="66"/>
          <w:kern w:val="44"/>
          <w:sz w:val="48"/>
        </w:rPr>
        <w:t>中煤陕西榆林能源化工有限公司大海则矿井及选煤厂</w:t>
      </w:r>
    </w:p>
    <w:p w:rsidR="00037457" w:rsidRDefault="00037457" w:rsidP="00037457">
      <w:pPr>
        <w:overflowPunct w:val="0"/>
        <w:spacing w:line="600" w:lineRule="auto"/>
        <w:ind w:firstLine="753"/>
        <w:jc w:val="center"/>
        <w:rPr>
          <w:rFonts w:ascii="仿宋_GB2312" w:eastAsia="仿宋_GB2312" w:hAnsi="宋体"/>
          <w:b/>
          <w:w w:val="85"/>
          <w:kern w:val="0"/>
          <w:sz w:val="44"/>
          <w:szCs w:val="44"/>
        </w:rPr>
      </w:pPr>
      <w:r>
        <w:rPr>
          <w:rFonts w:ascii="仿宋_GB2312" w:eastAsia="仿宋_GB2312" w:hAnsi="宋体" w:hint="eastAsia"/>
          <w:b/>
          <w:w w:val="85"/>
          <w:kern w:val="0"/>
          <w:sz w:val="44"/>
          <w:szCs w:val="44"/>
        </w:rPr>
        <w:t>地面空气压缩机及制氮机站</w:t>
      </w:r>
    </w:p>
    <w:p w:rsidR="00037457" w:rsidRDefault="00037457" w:rsidP="00037457">
      <w:pPr>
        <w:overflowPunct w:val="0"/>
        <w:spacing w:line="600" w:lineRule="auto"/>
        <w:ind w:firstLine="753"/>
        <w:jc w:val="center"/>
        <w:rPr>
          <w:rFonts w:ascii="仿宋_GB2312" w:eastAsia="仿宋_GB2312" w:hAnsi="宋体"/>
          <w:b/>
          <w:w w:val="85"/>
          <w:kern w:val="0"/>
          <w:sz w:val="44"/>
          <w:szCs w:val="44"/>
        </w:rPr>
      </w:pPr>
      <w:r>
        <w:rPr>
          <w:rFonts w:ascii="仿宋_GB2312" w:eastAsia="仿宋_GB2312" w:hAnsi="宋体" w:hint="eastAsia"/>
          <w:b/>
          <w:w w:val="85"/>
          <w:kern w:val="0"/>
          <w:sz w:val="44"/>
          <w:szCs w:val="44"/>
        </w:rPr>
        <w:t>10</w:t>
      </w:r>
      <w:r>
        <w:rPr>
          <w:rFonts w:ascii="仿宋_GB2312" w:eastAsia="仿宋_GB2312" w:hAnsi="宋体"/>
          <w:b/>
          <w:w w:val="85"/>
          <w:kern w:val="0"/>
          <w:sz w:val="44"/>
          <w:szCs w:val="44"/>
        </w:rPr>
        <w:t>t</w:t>
      </w:r>
      <w:proofErr w:type="gramStart"/>
      <w:r>
        <w:rPr>
          <w:rFonts w:ascii="仿宋_GB2312" w:eastAsia="仿宋_GB2312" w:hAnsi="宋体" w:hint="eastAsia"/>
          <w:b/>
          <w:w w:val="85"/>
          <w:kern w:val="0"/>
          <w:sz w:val="44"/>
          <w:szCs w:val="44"/>
        </w:rPr>
        <w:t>电动单梁起重机</w:t>
      </w:r>
      <w:proofErr w:type="gramEnd"/>
    </w:p>
    <w:p w:rsidR="00037457" w:rsidRDefault="00037457" w:rsidP="00037457">
      <w:pPr>
        <w:overflowPunct w:val="0"/>
        <w:spacing w:line="600" w:lineRule="auto"/>
        <w:ind w:firstLine="753"/>
        <w:jc w:val="center"/>
        <w:rPr>
          <w:rFonts w:ascii="仿宋_GB2312" w:eastAsia="仿宋_GB2312" w:hAnsi="宋体"/>
          <w:b/>
          <w:w w:val="85"/>
          <w:sz w:val="44"/>
          <w:szCs w:val="44"/>
        </w:rPr>
      </w:pPr>
    </w:p>
    <w:p w:rsidR="00037457" w:rsidRDefault="00037457" w:rsidP="00037457">
      <w:pPr>
        <w:overflowPunct w:val="0"/>
        <w:spacing w:line="600" w:lineRule="auto"/>
        <w:ind w:firstLine="753"/>
        <w:jc w:val="center"/>
        <w:rPr>
          <w:rFonts w:ascii="仿宋_GB2312" w:eastAsia="仿宋_GB2312" w:hAnsi="宋体"/>
          <w:b/>
          <w:w w:val="85"/>
          <w:sz w:val="44"/>
          <w:szCs w:val="44"/>
        </w:rPr>
      </w:pPr>
    </w:p>
    <w:p w:rsidR="00037457" w:rsidRDefault="00037457" w:rsidP="00037457">
      <w:pPr>
        <w:snapToGrid w:val="0"/>
        <w:spacing w:line="289" w:lineRule="atLeast"/>
        <w:ind w:firstLine="1687"/>
        <w:jc w:val="center"/>
        <w:rPr>
          <w:b/>
          <w:sz w:val="84"/>
          <w:szCs w:val="84"/>
        </w:rPr>
      </w:pPr>
      <w:r>
        <w:rPr>
          <w:b/>
          <w:sz w:val="84"/>
          <w:szCs w:val="84"/>
        </w:rPr>
        <w:t>技术规范书</w:t>
      </w:r>
    </w:p>
    <w:p w:rsidR="00037457" w:rsidRDefault="00037457" w:rsidP="00037457">
      <w:pPr>
        <w:overflowPunct w:val="0"/>
        <w:spacing w:line="720" w:lineRule="auto"/>
        <w:ind w:firstLine="560"/>
        <w:rPr>
          <w:rFonts w:ascii="仿宋_GB2312" w:eastAsia="仿宋_GB2312" w:hAnsi="宋体"/>
          <w:szCs w:val="28"/>
        </w:rPr>
      </w:pPr>
    </w:p>
    <w:p w:rsidR="00037457" w:rsidRDefault="00037457" w:rsidP="00037457">
      <w:pPr>
        <w:overflowPunct w:val="0"/>
        <w:spacing w:line="720" w:lineRule="auto"/>
        <w:ind w:firstLineChars="800" w:firstLine="2400"/>
        <w:rPr>
          <w:rFonts w:ascii="仿宋_GB2312" w:eastAsia="仿宋_GB2312" w:hAnsi="宋体"/>
          <w:sz w:val="30"/>
          <w:szCs w:val="30"/>
        </w:rPr>
      </w:pPr>
    </w:p>
    <w:p w:rsidR="00037457" w:rsidRDefault="00037457" w:rsidP="00037457">
      <w:pPr>
        <w:overflowPunct w:val="0"/>
        <w:spacing w:line="360" w:lineRule="auto"/>
        <w:ind w:firstLine="560"/>
        <w:rPr>
          <w:rFonts w:ascii="仿宋_GB2312" w:eastAsia="仿宋_GB2312" w:hAnsi="宋体"/>
          <w:szCs w:val="28"/>
        </w:rPr>
      </w:pPr>
    </w:p>
    <w:p w:rsidR="00037457" w:rsidRDefault="00037457" w:rsidP="00037457">
      <w:pPr>
        <w:pStyle w:val="2"/>
        <w:ind w:left="560" w:firstLine="480"/>
      </w:pPr>
    </w:p>
    <w:p w:rsidR="00037457" w:rsidRDefault="00037457" w:rsidP="00037457">
      <w:pPr>
        <w:ind w:firstLine="560"/>
      </w:pPr>
    </w:p>
    <w:p w:rsidR="00037457" w:rsidRDefault="00037457" w:rsidP="00037457">
      <w:pPr>
        <w:pStyle w:val="2"/>
        <w:ind w:left="560" w:firstLine="480"/>
      </w:pPr>
    </w:p>
    <w:p w:rsidR="00037457" w:rsidRPr="00037457" w:rsidRDefault="00037457" w:rsidP="00037457">
      <w:pPr>
        <w:ind w:firstLine="560"/>
      </w:pPr>
    </w:p>
    <w:p w:rsidR="00037457" w:rsidRDefault="00037457" w:rsidP="00037457">
      <w:pPr>
        <w:overflowPunct w:val="0"/>
        <w:spacing w:line="360" w:lineRule="auto"/>
        <w:ind w:firstLine="560"/>
        <w:rPr>
          <w:rFonts w:ascii="仿宋_GB2312" w:eastAsia="仿宋_GB2312" w:hAnsi="宋体"/>
          <w:szCs w:val="28"/>
        </w:rPr>
      </w:pPr>
    </w:p>
    <w:p w:rsidR="00037457" w:rsidRDefault="00037457" w:rsidP="00037457">
      <w:pPr>
        <w:overflowPunct w:val="0"/>
        <w:spacing w:line="360" w:lineRule="auto"/>
        <w:ind w:firstLine="560"/>
        <w:rPr>
          <w:rFonts w:ascii="仿宋_GB2312" w:eastAsia="仿宋_GB2312" w:hAnsi="宋体"/>
          <w:szCs w:val="28"/>
        </w:rPr>
      </w:pPr>
    </w:p>
    <w:p w:rsidR="00037457" w:rsidRDefault="00037457" w:rsidP="00037457">
      <w:pPr>
        <w:overflowPunct w:val="0"/>
        <w:spacing w:line="360" w:lineRule="auto"/>
        <w:ind w:firstLine="560"/>
        <w:jc w:val="center"/>
        <w:rPr>
          <w:rFonts w:ascii="仿宋_GB2312" w:eastAsia="仿宋_GB2312" w:hAnsi="新宋体"/>
          <w:color w:val="000000"/>
          <w:szCs w:val="28"/>
        </w:rPr>
      </w:pPr>
      <w:r>
        <w:rPr>
          <w:rFonts w:ascii="仿宋_GB2312" w:eastAsia="仿宋_GB2312" w:hAnsi="新宋体" w:hint="eastAsia"/>
          <w:color w:val="000000"/>
          <w:szCs w:val="28"/>
        </w:rPr>
        <w:t>中煤西安设计工程有限责任公司</w:t>
      </w:r>
    </w:p>
    <w:p w:rsidR="00037457" w:rsidRDefault="00037457" w:rsidP="00037457">
      <w:pPr>
        <w:pStyle w:val="2"/>
        <w:ind w:left="560" w:firstLine="480"/>
      </w:pPr>
      <w:r>
        <w:br w:type="page"/>
      </w:r>
    </w:p>
    <w:p w:rsidR="00037457" w:rsidRDefault="00037457" w:rsidP="00037457">
      <w:pPr>
        <w:pStyle w:val="20"/>
        <w:spacing w:before="120" w:after="120" w:line="560" w:lineRule="exact"/>
        <w:ind w:firstLine="562"/>
        <w:rPr>
          <w:rFonts w:ascii="宋体" w:eastAsia="宋体" w:hAnsi="宋体"/>
          <w:sz w:val="28"/>
          <w:szCs w:val="28"/>
        </w:rPr>
      </w:pPr>
      <w:r>
        <w:rPr>
          <w:rFonts w:ascii="宋体" w:eastAsia="宋体" w:hAnsi="宋体" w:hint="eastAsia"/>
          <w:sz w:val="28"/>
          <w:szCs w:val="28"/>
        </w:rPr>
        <w:lastRenderedPageBreak/>
        <w:t>一、概述</w:t>
      </w:r>
    </w:p>
    <w:p w:rsidR="00037457" w:rsidRDefault="00037457" w:rsidP="00037457">
      <w:pPr>
        <w:spacing w:line="480" w:lineRule="exact"/>
        <w:ind w:firstLine="480"/>
        <w:rPr>
          <w:rFonts w:ascii="宋体" w:hAnsi="宋体"/>
          <w:bCs/>
          <w:sz w:val="24"/>
          <w:szCs w:val="24"/>
        </w:rPr>
      </w:pPr>
      <w:r>
        <w:rPr>
          <w:rFonts w:ascii="宋体" w:hAnsi="宋体" w:hint="eastAsia"/>
          <w:bCs/>
          <w:sz w:val="24"/>
          <w:szCs w:val="24"/>
        </w:rPr>
        <w:t>大海则煤矿设计生产能力15.0Mt/a，为便于地面空压机及制氮机站内设备的安装与检修，在站内设置一台起重量10t的</w:t>
      </w:r>
      <w:r>
        <w:rPr>
          <w:rFonts w:ascii="宋体" w:hAnsi="宋体" w:cs="宋体" w:hint="eastAsia"/>
          <w:kern w:val="0"/>
          <w:sz w:val="24"/>
          <w:szCs w:val="24"/>
        </w:rPr>
        <w:t>LD型</w:t>
      </w:r>
      <w:proofErr w:type="gramStart"/>
      <w:r>
        <w:rPr>
          <w:rFonts w:ascii="宋体" w:hAnsi="宋体" w:cs="宋体" w:hint="eastAsia"/>
          <w:kern w:val="0"/>
          <w:sz w:val="24"/>
          <w:szCs w:val="24"/>
        </w:rPr>
        <w:t>电动单梁起重机</w:t>
      </w:r>
      <w:proofErr w:type="gramEnd"/>
      <w:r>
        <w:rPr>
          <w:rFonts w:ascii="宋体" w:hAnsi="宋体" w:hint="eastAsia"/>
          <w:bCs/>
          <w:sz w:val="24"/>
          <w:szCs w:val="24"/>
        </w:rPr>
        <w:t>，</w:t>
      </w:r>
      <w:r>
        <w:rPr>
          <w:rFonts w:ascii="宋体" w:hAnsi="宋体" w:hint="eastAsia"/>
          <w:sz w:val="24"/>
          <w:szCs w:val="24"/>
        </w:rPr>
        <w:t>本技术规格书适用于大海则煤矿</w:t>
      </w:r>
      <w:r>
        <w:rPr>
          <w:rFonts w:ascii="宋体" w:hAnsi="宋体" w:hint="eastAsia"/>
          <w:bCs/>
          <w:sz w:val="24"/>
          <w:szCs w:val="24"/>
        </w:rPr>
        <w:t>地面空压机及制氮机站内</w:t>
      </w:r>
      <w:proofErr w:type="gramStart"/>
      <w:r>
        <w:rPr>
          <w:rFonts w:ascii="宋体" w:hAnsi="宋体" w:cs="宋体" w:hint="eastAsia"/>
          <w:bCs/>
          <w:sz w:val="24"/>
          <w:szCs w:val="24"/>
        </w:rPr>
        <w:t>电动单梁吊钩</w:t>
      </w:r>
      <w:proofErr w:type="gramEnd"/>
      <w:r>
        <w:rPr>
          <w:rFonts w:ascii="宋体" w:hAnsi="宋体" w:cs="宋体" w:hint="eastAsia"/>
          <w:bCs/>
          <w:sz w:val="24"/>
          <w:szCs w:val="24"/>
        </w:rPr>
        <w:t>式起重机</w:t>
      </w:r>
      <w:r>
        <w:rPr>
          <w:rFonts w:ascii="宋体" w:hAnsi="宋体" w:hint="eastAsia"/>
          <w:sz w:val="24"/>
          <w:szCs w:val="24"/>
        </w:rPr>
        <w:t>。</w:t>
      </w:r>
    </w:p>
    <w:p w:rsidR="00037457" w:rsidRDefault="00037457" w:rsidP="00037457">
      <w:pPr>
        <w:autoSpaceDE w:val="0"/>
        <w:autoSpaceDN w:val="0"/>
        <w:adjustRightInd w:val="0"/>
        <w:spacing w:line="480" w:lineRule="exact"/>
        <w:ind w:firstLine="482"/>
        <w:rPr>
          <w:rFonts w:ascii="宋体" w:hAnsi="宋体"/>
          <w:sz w:val="24"/>
          <w:szCs w:val="24"/>
        </w:rPr>
      </w:pPr>
      <w:r>
        <w:rPr>
          <w:rFonts w:ascii="宋体" w:hAnsi="宋体" w:hint="eastAsia"/>
          <w:b/>
          <w:bCs/>
          <w:sz w:val="24"/>
          <w:szCs w:val="24"/>
        </w:rPr>
        <w:t xml:space="preserve">    </w:t>
      </w:r>
      <w:r>
        <w:rPr>
          <w:rFonts w:ascii="宋体" w:hAnsi="宋体" w:hint="eastAsia"/>
          <w:sz w:val="24"/>
          <w:szCs w:val="24"/>
        </w:rPr>
        <w:t>投标方应明确工况及使用条件。</w:t>
      </w:r>
    </w:p>
    <w:p w:rsidR="00037457" w:rsidRDefault="00037457" w:rsidP="00037457">
      <w:pPr>
        <w:autoSpaceDE w:val="0"/>
        <w:autoSpaceDN w:val="0"/>
        <w:adjustRightInd w:val="0"/>
        <w:spacing w:line="480" w:lineRule="exact"/>
        <w:ind w:firstLine="480"/>
        <w:rPr>
          <w:rFonts w:ascii="宋体" w:hAnsi="宋体"/>
          <w:sz w:val="24"/>
          <w:szCs w:val="24"/>
        </w:rPr>
      </w:pPr>
      <w:r>
        <w:rPr>
          <w:rFonts w:ascii="宋体" w:hAnsi="宋体" w:hint="eastAsia"/>
          <w:sz w:val="24"/>
          <w:szCs w:val="24"/>
        </w:rPr>
        <w:t>供货厂商应提供起重机全套设备（包括运输、安装、调试、取证等），同时还应提供相应的技术资料及技术服务。</w:t>
      </w:r>
    </w:p>
    <w:p w:rsidR="00037457" w:rsidRDefault="00037457" w:rsidP="00037457">
      <w:pPr>
        <w:autoSpaceDE w:val="0"/>
        <w:autoSpaceDN w:val="0"/>
        <w:adjustRightInd w:val="0"/>
        <w:spacing w:line="480" w:lineRule="exact"/>
        <w:ind w:firstLine="480"/>
        <w:rPr>
          <w:rFonts w:ascii="宋体" w:hAnsi="宋体"/>
          <w:sz w:val="24"/>
          <w:szCs w:val="24"/>
        </w:rPr>
      </w:pPr>
      <w:r>
        <w:rPr>
          <w:rFonts w:ascii="宋体" w:hAnsi="宋体" w:hint="eastAsia"/>
          <w:sz w:val="24"/>
          <w:szCs w:val="24"/>
        </w:rPr>
        <w:t>供货厂商应仔细阅读本技术规格书中所制定的全部规定，可提供比本技术规格书规定的更优越的设备和材料，以便用户选择。正常生产所需要的部件无论在本技术规格书中是否加以说明，均应完备地提供。易损的零部件应有备件，供货范围中列出的各部件的技术数据由供货厂商加以完善。</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本技术要求涉及的技术标准及制造要求为甲方对供货方提出的最低要求，不妨碍供货方采用更高的制造及控制标准。</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本技术要求与投标文件、商务合同、行业标准有冲突时，以最高标准或最严要求条款执行。</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为确保提升设备的安全可靠运行，有关设备的检测、保护环节及运行检测等必须完备。</w:t>
      </w:r>
    </w:p>
    <w:p w:rsidR="00037457" w:rsidRDefault="00037457" w:rsidP="00037457">
      <w:pPr>
        <w:pStyle w:val="20"/>
        <w:spacing w:before="120" w:after="120" w:line="560" w:lineRule="exact"/>
        <w:ind w:firstLine="562"/>
        <w:rPr>
          <w:rFonts w:ascii="宋体" w:eastAsia="宋体" w:hAnsi="宋体"/>
          <w:sz w:val="28"/>
          <w:szCs w:val="28"/>
        </w:rPr>
      </w:pPr>
      <w:r>
        <w:rPr>
          <w:rFonts w:ascii="宋体" w:eastAsia="宋体" w:hAnsi="宋体" w:hint="eastAsia"/>
          <w:sz w:val="28"/>
          <w:szCs w:val="28"/>
        </w:rPr>
        <w:t>二、使用条件和基础数据</w:t>
      </w:r>
    </w:p>
    <w:p w:rsidR="00037457" w:rsidRDefault="00037457" w:rsidP="00037457">
      <w:pPr>
        <w:spacing w:line="480" w:lineRule="exact"/>
        <w:ind w:firstLine="480"/>
        <w:rPr>
          <w:rFonts w:ascii="宋体" w:hAnsi="宋体"/>
          <w:sz w:val="24"/>
          <w:szCs w:val="24"/>
        </w:rPr>
      </w:pPr>
      <w:r>
        <w:rPr>
          <w:rFonts w:ascii="宋体" w:hAnsi="宋体"/>
          <w:sz w:val="24"/>
          <w:szCs w:val="24"/>
        </w:rPr>
        <w:t>(</w:t>
      </w:r>
      <w:proofErr w:type="gramStart"/>
      <w:r>
        <w:rPr>
          <w:rFonts w:ascii="宋体" w:hAnsi="宋体"/>
          <w:sz w:val="24"/>
          <w:szCs w:val="24"/>
        </w:rPr>
        <w:t>一</w:t>
      </w:r>
      <w:proofErr w:type="gramEnd"/>
      <w:r>
        <w:rPr>
          <w:rFonts w:ascii="宋体" w:hAnsi="宋体"/>
          <w:sz w:val="24"/>
          <w:szCs w:val="24"/>
        </w:rPr>
        <w:t>)</w:t>
      </w:r>
      <w:r>
        <w:rPr>
          <w:rFonts w:ascii="宋体" w:hAnsi="宋体" w:hint="eastAsia"/>
          <w:sz w:val="24"/>
          <w:szCs w:val="24"/>
        </w:rPr>
        <w:t>气象</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井田所在区域年平均气温8.6℃，极端最高气温38.9℃，极端最低气温-28℃。</w:t>
      </w:r>
    </w:p>
    <w:p w:rsidR="00037457" w:rsidRDefault="00037457" w:rsidP="00037457">
      <w:pPr>
        <w:spacing w:line="480" w:lineRule="exact"/>
        <w:ind w:firstLine="480"/>
        <w:rPr>
          <w:rFonts w:ascii="宋体" w:hAnsi="宋体"/>
          <w:sz w:val="24"/>
          <w:szCs w:val="24"/>
        </w:rPr>
      </w:pPr>
      <w:bookmarkStart w:id="2" w:name="_Toc299544387"/>
      <w:r>
        <w:rPr>
          <w:rFonts w:ascii="宋体" w:hAnsi="宋体"/>
          <w:sz w:val="24"/>
          <w:szCs w:val="24"/>
        </w:rPr>
        <w:t>(</w:t>
      </w:r>
      <w:r>
        <w:rPr>
          <w:rFonts w:ascii="宋体" w:hAnsi="宋体" w:hint="eastAsia"/>
          <w:sz w:val="24"/>
          <w:szCs w:val="24"/>
        </w:rPr>
        <w:t>二</w:t>
      </w:r>
      <w:r>
        <w:rPr>
          <w:rFonts w:ascii="宋体" w:hAnsi="宋体"/>
          <w:sz w:val="24"/>
          <w:szCs w:val="24"/>
        </w:rPr>
        <w:t>)</w:t>
      </w:r>
      <w:r>
        <w:rPr>
          <w:rFonts w:ascii="宋体" w:hAnsi="宋体" w:hint="eastAsia"/>
          <w:sz w:val="24"/>
          <w:szCs w:val="24"/>
        </w:rPr>
        <w:t>海拔高度</w:t>
      </w:r>
      <w:bookmarkEnd w:id="2"/>
    </w:p>
    <w:p w:rsidR="00037457" w:rsidRDefault="00037457" w:rsidP="00037457">
      <w:pPr>
        <w:spacing w:line="480" w:lineRule="exact"/>
        <w:ind w:firstLine="480"/>
        <w:rPr>
          <w:rFonts w:ascii="宋体" w:hAnsi="宋体"/>
          <w:sz w:val="24"/>
          <w:szCs w:val="24"/>
        </w:rPr>
      </w:pPr>
      <w:r>
        <w:rPr>
          <w:rFonts w:ascii="宋体" w:hAnsi="宋体" w:hint="eastAsia"/>
          <w:sz w:val="24"/>
          <w:szCs w:val="24"/>
        </w:rPr>
        <w:t>场地海拔高度：</w:t>
      </w:r>
      <w:r>
        <w:rPr>
          <w:rFonts w:ascii="宋体" w:hAnsi="宋体" w:hint="eastAsia"/>
          <w:sz w:val="24"/>
        </w:rPr>
        <w:t>+</w:t>
      </w:r>
      <w:r>
        <w:rPr>
          <w:rFonts w:ascii="宋体" w:hAnsi="宋体"/>
          <w:sz w:val="24"/>
        </w:rPr>
        <w:t>1</w:t>
      </w:r>
      <w:r>
        <w:rPr>
          <w:rFonts w:ascii="宋体" w:hAnsi="宋体" w:hint="eastAsia"/>
          <w:sz w:val="24"/>
        </w:rPr>
        <w:t>276.5</w:t>
      </w:r>
      <w:r>
        <w:rPr>
          <w:rFonts w:ascii="宋体" w:hAnsi="宋体"/>
          <w:sz w:val="24"/>
        </w:rPr>
        <w:t>m</w:t>
      </w:r>
    </w:p>
    <w:p w:rsidR="00037457" w:rsidRDefault="00037457" w:rsidP="00037457">
      <w:pPr>
        <w:spacing w:line="480" w:lineRule="exact"/>
        <w:ind w:firstLine="480"/>
        <w:rPr>
          <w:rFonts w:ascii="宋体" w:hAnsi="宋体"/>
          <w:sz w:val="24"/>
          <w:szCs w:val="24"/>
        </w:rPr>
      </w:pPr>
      <w:bookmarkStart w:id="3" w:name="_Toc299544388"/>
      <w:r>
        <w:rPr>
          <w:rFonts w:ascii="宋体" w:hAnsi="宋体"/>
          <w:sz w:val="24"/>
          <w:szCs w:val="24"/>
        </w:rPr>
        <w:t>(</w:t>
      </w:r>
      <w:r>
        <w:rPr>
          <w:rFonts w:ascii="宋体" w:hAnsi="宋体" w:hint="eastAsia"/>
          <w:sz w:val="24"/>
          <w:szCs w:val="24"/>
        </w:rPr>
        <w:t>三</w:t>
      </w:r>
      <w:r>
        <w:rPr>
          <w:rFonts w:ascii="宋体" w:hAnsi="宋体"/>
          <w:sz w:val="24"/>
          <w:szCs w:val="24"/>
        </w:rPr>
        <w:t>)</w:t>
      </w:r>
      <w:r>
        <w:rPr>
          <w:rFonts w:ascii="宋体" w:hAnsi="宋体" w:hint="eastAsia"/>
          <w:sz w:val="24"/>
          <w:szCs w:val="24"/>
        </w:rPr>
        <w:t>耐震能力</w:t>
      </w:r>
      <w:bookmarkEnd w:id="3"/>
    </w:p>
    <w:p w:rsidR="00037457" w:rsidRDefault="00037457" w:rsidP="00037457">
      <w:pPr>
        <w:spacing w:line="480" w:lineRule="exact"/>
        <w:ind w:firstLine="480"/>
        <w:rPr>
          <w:rFonts w:ascii="宋体" w:hAnsi="宋体"/>
          <w:sz w:val="24"/>
          <w:szCs w:val="24"/>
        </w:rPr>
      </w:pPr>
      <w:bookmarkStart w:id="4" w:name="_Toc299544389"/>
      <w:r>
        <w:rPr>
          <w:rFonts w:ascii="宋体" w:hAnsi="宋体" w:hint="eastAsia"/>
          <w:sz w:val="24"/>
          <w:szCs w:val="24"/>
        </w:rPr>
        <w:t>根据《建筑抗震设计规范》GB50011-2010（2016年版），本区地震烈度为</w:t>
      </w:r>
      <w:r>
        <w:rPr>
          <w:rFonts w:ascii="宋体" w:hAnsi="宋体" w:cs="宋体" w:hint="eastAsia"/>
          <w:sz w:val="24"/>
        </w:rPr>
        <w:t>Ⅵ</w:t>
      </w:r>
      <w:r>
        <w:rPr>
          <w:rFonts w:ascii="宋体" w:hAnsi="宋体"/>
          <w:sz w:val="24"/>
        </w:rPr>
        <w:t>度</w:t>
      </w:r>
      <w:r>
        <w:rPr>
          <w:rFonts w:ascii="宋体" w:hAnsi="宋体" w:hint="eastAsia"/>
          <w:sz w:val="24"/>
          <w:szCs w:val="24"/>
        </w:rPr>
        <w:t>，地震动峰值加速度为0.05g。</w:t>
      </w:r>
      <w:bookmarkEnd w:id="4"/>
    </w:p>
    <w:p w:rsidR="00037457" w:rsidRDefault="00037457" w:rsidP="00037457">
      <w:pPr>
        <w:numPr>
          <w:ilvl w:val="0"/>
          <w:numId w:val="4"/>
        </w:numPr>
        <w:spacing w:line="480" w:lineRule="exact"/>
        <w:ind w:firstLine="480"/>
        <w:rPr>
          <w:rFonts w:ascii="宋体" w:hAnsi="宋体"/>
          <w:sz w:val="24"/>
          <w:szCs w:val="24"/>
        </w:rPr>
      </w:pPr>
      <w:r>
        <w:rPr>
          <w:rFonts w:ascii="宋体" w:hAnsi="宋体" w:hint="eastAsia"/>
          <w:sz w:val="24"/>
          <w:szCs w:val="24"/>
        </w:rPr>
        <w:t>作业环境</w:t>
      </w:r>
    </w:p>
    <w:p w:rsidR="00037457" w:rsidRDefault="00037457" w:rsidP="00037457">
      <w:pPr>
        <w:spacing w:line="480" w:lineRule="exact"/>
        <w:ind w:firstLine="480"/>
        <w:rPr>
          <w:rFonts w:ascii="宋体" w:hAnsi="宋体"/>
          <w:sz w:val="24"/>
          <w:szCs w:val="24"/>
        </w:rPr>
      </w:pPr>
      <w:r>
        <w:rPr>
          <w:rFonts w:ascii="宋体" w:hAnsi="宋体" w:hint="eastAsia"/>
          <w:bCs/>
          <w:sz w:val="24"/>
          <w:szCs w:val="24"/>
        </w:rPr>
        <w:lastRenderedPageBreak/>
        <w:t>空气压缩机及制氮机</w:t>
      </w:r>
      <w:r>
        <w:rPr>
          <w:rFonts w:ascii="宋体" w:hAnsi="宋体" w:hint="eastAsia"/>
          <w:sz w:val="24"/>
          <w:szCs w:val="24"/>
        </w:rPr>
        <w:t>站内。</w:t>
      </w:r>
    </w:p>
    <w:p w:rsidR="00037457" w:rsidRDefault="00037457" w:rsidP="00037457">
      <w:pPr>
        <w:pStyle w:val="20"/>
        <w:spacing w:before="120" w:after="120" w:line="560" w:lineRule="exact"/>
        <w:ind w:firstLine="562"/>
        <w:rPr>
          <w:rFonts w:ascii="宋体" w:eastAsia="宋体" w:hAnsi="宋体"/>
          <w:sz w:val="28"/>
          <w:szCs w:val="28"/>
        </w:rPr>
      </w:pPr>
      <w:r>
        <w:rPr>
          <w:rFonts w:ascii="宋体" w:eastAsia="宋体" w:hAnsi="宋体" w:hint="eastAsia"/>
          <w:sz w:val="28"/>
          <w:szCs w:val="28"/>
        </w:rPr>
        <w:t>三、标准和规定</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起重机的设计、生产、检验应符合（不限于）下列标准：</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——《煤矿安全规程》（2016版）</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——《煤炭工业矿井设计规范》GB 50215</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——《起重机设计规范》GB/T 3811</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 xml:space="preserve">——《起重机械安全规程 第1部分：总则》GB </w:t>
      </w:r>
      <w:r>
        <w:rPr>
          <w:rFonts w:ascii="宋体" w:hAnsi="宋体"/>
          <w:sz w:val="24"/>
          <w:szCs w:val="24"/>
        </w:rPr>
        <w:t>6067</w:t>
      </w:r>
      <w:r>
        <w:rPr>
          <w:rFonts w:ascii="宋体" w:hAnsi="宋体" w:hint="eastAsia"/>
          <w:sz w:val="24"/>
          <w:szCs w:val="24"/>
        </w:rPr>
        <w:t>.1</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——《滑接输电装置 第1部分:绝缘防护型滑接输电装置》</w:t>
      </w:r>
      <w:r>
        <w:rPr>
          <w:rFonts w:ascii="宋体" w:hAnsi="宋体"/>
          <w:sz w:val="24"/>
          <w:szCs w:val="24"/>
        </w:rPr>
        <w:t>JB/T</w:t>
      </w:r>
      <w:r>
        <w:rPr>
          <w:rFonts w:ascii="宋体" w:hAnsi="宋体" w:hint="eastAsia"/>
          <w:sz w:val="24"/>
          <w:szCs w:val="24"/>
        </w:rPr>
        <w:t xml:space="preserve"> </w:t>
      </w:r>
      <w:r>
        <w:rPr>
          <w:rFonts w:ascii="宋体" w:hAnsi="宋体"/>
          <w:sz w:val="24"/>
          <w:szCs w:val="24"/>
        </w:rPr>
        <w:t>6391</w:t>
      </w:r>
      <w:r>
        <w:rPr>
          <w:rFonts w:ascii="宋体" w:hAnsi="宋体" w:hint="eastAsia"/>
          <w:sz w:val="24"/>
          <w:szCs w:val="24"/>
        </w:rPr>
        <w:t>.1</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——《滑接输电装置 第2部分:刚性滑接输电道轨装置》</w:t>
      </w:r>
      <w:r>
        <w:rPr>
          <w:rFonts w:ascii="宋体" w:hAnsi="宋体"/>
          <w:sz w:val="24"/>
          <w:szCs w:val="24"/>
        </w:rPr>
        <w:t>JB/T</w:t>
      </w:r>
      <w:r>
        <w:rPr>
          <w:rFonts w:ascii="宋体" w:hAnsi="宋体" w:hint="eastAsia"/>
          <w:sz w:val="24"/>
          <w:szCs w:val="24"/>
        </w:rPr>
        <w:t xml:space="preserve"> </w:t>
      </w:r>
      <w:r>
        <w:rPr>
          <w:rFonts w:ascii="宋体" w:hAnsi="宋体"/>
          <w:sz w:val="24"/>
          <w:szCs w:val="24"/>
        </w:rPr>
        <w:t>6391</w:t>
      </w:r>
      <w:r>
        <w:rPr>
          <w:rFonts w:ascii="宋体" w:hAnsi="宋体" w:hint="eastAsia"/>
          <w:sz w:val="24"/>
          <w:szCs w:val="24"/>
        </w:rPr>
        <w:t>.2</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——《电动单梁起重机》</w:t>
      </w:r>
      <w:r>
        <w:rPr>
          <w:rFonts w:ascii="宋体" w:hAnsi="宋体"/>
          <w:sz w:val="24"/>
          <w:szCs w:val="24"/>
        </w:rPr>
        <w:t>JB/T</w:t>
      </w:r>
      <w:r>
        <w:rPr>
          <w:rFonts w:ascii="宋体" w:hAnsi="宋体" w:hint="eastAsia"/>
          <w:sz w:val="24"/>
          <w:szCs w:val="24"/>
        </w:rPr>
        <w:t xml:space="preserve"> </w:t>
      </w:r>
      <w:r>
        <w:rPr>
          <w:rFonts w:ascii="宋体" w:hAnsi="宋体"/>
          <w:sz w:val="24"/>
          <w:szCs w:val="24"/>
        </w:rPr>
        <w:t>1306</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——《防爆梁式起重机》</w:t>
      </w:r>
      <w:r>
        <w:rPr>
          <w:rFonts w:ascii="宋体" w:hAnsi="宋体"/>
          <w:sz w:val="24"/>
          <w:szCs w:val="24"/>
        </w:rPr>
        <w:t>JB/T</w:t>
      </w:r>
      <w:r>
        <w:rPr>
          <w:rFonts w:ascii="宋体" w:hAnsi="宋体" w:hint="eastAsia"/>
          <w:sz w:val="24"/>
          <w:szCs w:val="24"/>
        </w:rPr>
        <w:t xml:space="preserve"> 10219</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——《起重机试验规范与程序》GB/T 5905</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——《起重机械安全规程》GB 6067.5</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——《优质碳素结构钢》GB/T 699</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——《起重机 卷筒》</w:t>
      </w:r>
      <w:r>
        <w:rPr>
          <w:rFonts w:ascii="宋体" w:hAnsi="宋体"/>
          <w:sz w:val="24"/>
          <w:szCs w:val="24"/>
        </w:rPr>
        <w:t>JB/T 9006</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——《起重吊钩》GB/T 10051.1</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——《埋弧焊的推荐坡口》GB/T 985.2</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——现行国家、行业的其它有关标准</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供货商所使用的标准、规范均应是投标前一个月的有效版本。</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投标厂商可采用不低于上述标准的各国的国家标准、规范，但必须在投标时明确的向招标单位和建设单位做出详细的说明。</w:t>
      </w:r>
    </w:p>
    <w:p w:rsidR="00037457" w:rsidRDefault="00037457" w:rsidP="00037457">
      <w:pPr>
        <w:spacing w:line="480" w:lineRule="exact"/>
        <w:ind w:firstLine="480"/>
        <w:rPr>
          <w:rFonts w:ascii="宋体" w:hAnsi="宋体"/>
          <w:sz w:val="24"/>
          <w:szCs w:val="24"/>
        </w:rPr>
      </w:pPr>
      <w:r>
        <w:rPr>
          <w:rFonts w:ascii="宋体" w:hAnsi="宋体" w:hint="eastAsia"/>
          <w:sz w:val="24"/>
          <w:szCs w:val="24"/>
        </w:rPr>
        <w:t>计量单位应以国际单位制（SI）表示。</w:t>
      </w:r>
    </w:p>
    <w:p w:rsidR="00037457" w:rsidRDefault="00037457" w:rsidP="00037457">
      <w:pPr>
        <w:pStyle w:val="20"/>
        <w:spacing w:before="120" w:after="120" w:line="560" w:lineRule="exact"/>
        <w:ind w:firstLine="562"/>
        <w:rPr>
          <w:rFonts w:ascii="宋体" w:eastAsia="宋体" w:hAnsi="宋体"/>
          <w:sz w:val="28"/>
          <w:szCs w:val="28"/>
        </w:rPr>
      </w:pPr>
      <w:r>
        <w:rPr>
          <w:rFonts w:ascii="宋体" w:eastAsia="宋体" w:hAnsi="宋体" w:hint="eastAsia"/>
          <w:sz w:val="28"/>
          <w:szCs w:val="28"/>
        </w:rPr>
        <w:t>四、起重机主要技术参数</w:t>
      </w:r>
    </w:p>
    <w:tbl>
      <w:tblPr>
        <w:tblW w:w="0" w:type="auto"/>
        <w:tblLayout w:type="fixed"/>
        <w:tblLook w:val="0000" w:firstRow="0" w:lastRow="0" w:firstColumn="0" w:lastColumn="0" w:noHBand="0" w:noVBand="0"/>
      </w:tblPr>
      <w:tblGrid>
        <w:gridCol w:w="886"/>
        <w:gridCol w:w="6078"/>
        <w:gridCol w:w="2422"/>
      </w:tblGrid>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序号</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规格型号</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备注</w:t>
            </w: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1</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cs="宋体" w:hint="eastAsia"/>
                <w:kern w:val="0"/>
                <w:sz w:val="24"/>
                <w:szCs w:val="24"/>
              </w:rPr>
              <w:t>名称：LD型</w:t>
            </w:r>
            <w:proofErr w:type="gramStart"/>
            <w:r>
              <w:rPr>
                <w:rFonts w:ascii="宋体" w:hAnsi="宋体" w:cs="宋体" w:hint="eastAsia"/>
                <w:kern w:val="0"/>
                <w:sz w:val="24"/>
                <w:szCs w:val="24"/>
              </w:rPr>
              <w:t>电动单梁起重机</w:t>
            </w:r>
            <w:proofErr w:type="gramEnd"/>
          </w:p>
        </w:tc>
        <w:tc>
          <w:tcPr>
            <w:tcW w:w="2422" w:type="dxa"/>
            <w:tcBorders>
              <w:top w:val="single" w:sz="4" w:space="0" w:color="000000"/>
              <w:left w:val="nil"/>
              <w:bottom w:val="single" w:sz="4" w:space="0" w:color="000000"/>
              <w:right w:val="single" w:sz="4" w:space="0" w:color="000000"/>
            </w:tcBorders>
            <w:vAlign w:val="center"/>
          </w:tcPr>
          <w:p w:rsidR="00037457" w:rsidRDefault="00037457" w:rsidP="0032205F">
            <w:pPr>
              <w:widowControl/>
              <w:ind w:firstLineChars="100" w:firstLine="240"/>
              <w:rPr>
                <w:rFonts w:ascii="宋体" w:hAnsi="宋体"/>
                <w:kern w:val="0"/>
                <w:sz w:val="24"/>
                <w:szCs w:val="24"/>
              </w:rPr>
            </w:pPr>
            <w:r>
              <w:rPr>
                <w:rFonts w:ascii="宋体" w:hAnsi="宋体" w:hint="eastAsia"/>
                <w:kern w:val="0"/>
                <w:sz w:val="24"/>
                <w:szCs w:val="24"/>
              </w:rPr>
              <w:t>数量：1台（套）</w:t>
            </w: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2</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型号：LD10</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32205F">
            <w:pPr>
              <w:widowControl/>
              <w:ind w:firstLineChars="100" w:firstLine="240"/>
              <w:rPr>
                <w:rFonts w:ascii="宋体" w:hAnsi="宋体"/>
                <w:kern w:val="0"/>
                <w:sz w:val="24"/>
                <w:szCs w:val="24"/>
              </w:rPr>
            </w:pPr>
            <w:r>
              <w:rPr>
                <w:rFonts w:ascii="宋体" w:hAnsi="宋体" w:hint="eastAsia"/>
                <w:kern w:val="0"/>
                <w:sz w:val="24"/>
                <w:szCs w:val="24"/>
              </w:rPr>
              <w:t xml:space="preserve"> </w:t>
            </w: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3</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起重量：10t</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lastRenderedPageBreak/>
              <w:t>4</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跨距：14m</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5</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起升高度： H=9m</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7</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起升速度：v=8/0.8(</w:t>
            </w:r>
            <w:r>
              <w:rPr>
                <w:rFonts w:ascii="宋体" w:hAnsi="宋体" w:hint="eastAsia"/>
                <w:color w:val="000000"/>
                <w:kern w:val="0"/>
                <w:sz w:val="24"/>
                <w:szCs w:val="24"/>
              </w:rPr>
              <w:t>m/min</w:t>
            </w:r>
            <w:r>
              <w:rPr>
                <w:rFonts w:ascii="宋体" w:hAnsi="宋体" w:hint="eastAsia"/>
                <w:kern w:val="0"/>
                <w:sz w:val="24"/>
                <w:szCs w:val="24"/>
              </w:rPr>
              <w:t>)</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8</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运行速度：v=20</w:t>
            </w:r>
            <w:r>
              <w:rPr>
                <w:rFonts w:ascii="宋体" w:hAnsi="宋体" w:hint="eastAsia"/>
                <w:color w:val="000000"/>
                <w:kern w:val="0"/>
                <w:sz w:val="24"/>
                <w:szCs w:val="24"/>
              </w:rPr>
              <w:t>m/min</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9</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工作级别：A4</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10</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总电机功率：小于19kW</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11</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操作方式：地面</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13</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钢轨：38kg/m</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14</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起重机最大轮压：小于6t</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15</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电源：3相 380V 50Hz</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16</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轨道长度：102米</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17</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导电形式：</w:t>
            </w:r>
            <w:r>
              <w:rPr>
                <w:rFonts w:ascii="宋体" w:hAnsi="宋体" w:cs="宋体" w:hint="eastAsia"/>
                <w:sz w:val="24"/>
                <w:szCs w:val="24"/>
              </w:rPr>
              <w:t>滑线式</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p>
        </w:tc>
      </w:tr>
      <w:tr w:rsidR="00037457" w:rsidTr="0032205F">
        <w:trPr>
          <w:trHeight w:val="454"/>
        </w:trPr>
        <w:tc>
          <w:tcPr>
            <w:tcW w:w="886" w:type="dxa"/>
            <w:tcBorders>
              <w:top w:val="single" w:sz="4" w:space="0" w:color="000000"/>
              <w:left w:val="single" w:sz="4" w:space="0" w:color="000000"/>
              <w:bottom w:val="single" w:sz="4" w:space="0" w:color="000000"/>
              <w:right w:val="single" w:sz="4" w:space="0" w:color="000000"/>
            </w:tcBorders>
            <w:vAlign w:val="center"/>
          </w:tcPr>
          <w:p w:rsidR="00037457" w:rsidRDefault="00037457" w:rsidP="00037457">
            <w:pPr>
              <w:widowControl/>
              <w:ind w:firstLine="480"/>
              <w:jc w:val="center"/>
              <w:rPr>
                <w:rFonts w:ascii="宋体" w:hAnsi="宋体"/>
                <w:kern w:val="0"/>
                <w:sz w:val="24"/>
                <w:szCs w:val="24"/>
              </w:rPr>
            </w:pPr>
            <w:r>
              <w:rPr>
                <w:rFonts w:ascii="宋体" w:hAnsi="宋体" w:hint="eastAsia"/>
                <w:kern w:val="0"/>
                <w:sz w:val="24"/>
                <w:szCs w:val="24"/>
              </w:rPr>
              <w:t>18</w:t>
            </w:r>
          </w:p>
        </w:tc>
        <w:tc>
          <w:tcPr>
            <w:tcW w:w="6078"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r>
              <w:rPr>
                <w:rFonts w:ascii="宋体" w:hAnsi="宋体" w:hint="eastAsia"/>
                <w:kern w:val="0"/>
                <w:sz w:val="24"/>
                <w:szCs w:val="24"/>
              </w:rPr>
              <w:t>安装环境：室内</w:t>
            </w:r>
          </w:p>
        </w:tc>
        <w:tc>
          <w:tcPr>
            <w:tcW w:w="2422" w:type="dxa"/>
            <w:tcBorders>
              <w:top w:val="single" w:sz="4" w:space="0" w:color="000000"/>
              <w:left w:val="nil"/>
              <w:bottom w:val="single" w:sz="4" w:space="0" w:color="000000"/>
              <w:right w:val="single" w:sz="4" w:space="0" w:color="000000"/>
            </w:tcBorders>
            <w:vAlign w:val="center"/>
          </w:tcPr>
          <w:p w:rsidR="00037457" w:rsidRDefault="00037457" w:rsidP="00037457">
            <w:pPr>
              <w:widowControl/>
              <w:ind w:firstLine="480"/>
              <w:rPr>
                <w:rFonts w:ascii="宋体" w:hAnsi="宋体"/>
                <w:kern w:val="0"/>
                <w:sz w:val="24"/>
                <w:szCs w:val="24"/>
              </w:rPr>
            </w:pPr>
          </w:p>
        </w:tc>
      </w:tr>
    </w:tbl>
    <w:p w:rsidR="00037457" w:rsidRDefault="00037457" w:rsidP="00037457">
      <w:pPr>
        <w:ind w:firstLine="520"/>
        <w:jc w:val="center"/>
        <w:rPr>
          <w:rFonts w:ascii="宋体"/>
          <w:spacing w:val="10"/>
          <w:sz w:val="24"/>
        </w:rPr>
      </w:pPr>
    </w:p>
    <w:p w:rsidR="00037457" w:rsidRDefault="00037457" w:rsidP="00037457">
      <w:pPr>
        <w:pStyle w:val="20"/>
        <w:spacing w:line="480" w:lineRule="exact"/>
        <w:ind w:firstLine="562"/>
        <w:rPr>
          <w:rFonts w:ascii="宋体" w:eastAsia="宋体" w:hAnsi="宋体" w:cs="宋体"/>
          <w:sz w:val="28"/>
          <w:szCs w:val="28"/>
        </w:rPr>
      </w:pPr>
      <w:r>
        <w:rPr>
          <w:rFonts w:ascii="宋体" w:eastAsia="宋体" w:hAnsi="宋体" w:cs="宋体" w:hint="eastAsia"/>
          <w:sz w:val="28"/>
          <w:szCs w:val="28"/>
        </w:rPr>
        <w:t>五、技术要求</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（一）</w:t>
      </w:r>
      <w:r>
        <w:rPr>
          <w:rFonts w:ascii="宋体" w:hAnsi="宋体" w:cs="宋体" w:hint="eastAsia"/>
          <w:spacing w:val="10"/>
          <w:sz w:val="24"/>
        </w:rPr>
        <w:t>起重机操作方式:具有手柄控制和无线遥控两种操作方式，无线遥控有效距离不小于30m。</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（二）</w:t>
      </w:r>
      <w:r>
        <w:rPr>
          <w:rFonts w:ascii="宋体" w:hAnsi="宋体" w:cs="宋体" w:hint="eastAsia"/>
          <w:spacing w:val="10"/>
          <w:sz w:val="24"/>
        </w:rPr>
        <w:t>起重机本体技术要求:</w:t>
      </w:r>
    </w:p>
    <w:p w:rsidR="00037457" w:rsidRDefault="00037457" w:rsidP="00037457">
      <w:pPr>
        <w:spacing w:line="480" w:lineRule="exact"/>
        <w:ind w:firstLine="520"/>
        <w:rPr>
          <w:rFonts w:ascii="宋体" w:hAnsi="宋体" w:cs="宋体"/>
          <w:spacing w:val="10"/>
          <w:sz w:val="24"/>
        </w:rPr>
      </w:pPr>
      <w:r>
        <w:rPr>
          <w:rFonts w:ascii="宋体" w:hAnsi="宋体" w:cs="宋体" w:hint="eastAsia"/>
          <w:spacing w:val="10"/>
          <w:sz w:val="24"/>
        </w:rPr>
        <w:t>1.起重机的结构和机械部件的设计都必须要考虑最大极限的动、静荷载以及由于碰击和牵引所产生的外力。</w:t>
      </w:r>
    </w:p>
    <w:p w:rsidR="00037457" w:rsidRDefault="00037457" w:rsidP="00037457">
      <w:pPr>
        <w:spacing w:line="480" w:lineRule="exact"/>
        <w:ind w:firstLine="520"/>
        <w:rPr>
          <w:rFonts w:ascii="宋体" w:hAnsi="宋体" w:cs="宋体"/>
          <w:spacing w:val="10"/>
          <w:sz w:val="24"/>
        </w:rPr>
      </w:pPr>
      <w:r>
        <w:rPr>
          <w:rFonts w:ascii="宋体" w:hAnsi="宋体" w:cs="宋体" w:hint="eastAsia"/>
          <w:spacing w:val="10"/>
          <w:sz w:val="24"/>
        </w:rPr>
        <w:t>2.起重机运行构件的设计应允许在空载全速行驶时，在断掉电源的情况下与缓冲器碰撞。</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（三）</w:t>
      </w:r>
      <w:r>
        <w:rPr>
          <w:rFonts w:ascii="宋体" w:hAnsi="宋体" w:cs="宋体" w:hint="eastAsia"/>
          <w:spacing w:val="10"/>
          <w:sz w:val="24"/>
        </w:rPr>
        <w:t>吊钩：采用碳钢锻制，并为经过热处理的完全实心体，钩上有转轴和安全闸。</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（四）</w:t>
      </w:r>
      <w:r>
        <w:rPr>
          <w:rFonts w:ascii="宋体" w:hAnsi="宋体" w:cs="宋体" w:hint="eastAsia"/>
          <w:spacing w:val="10"/>
          <w:sz w:val="24"/>
        </w:rPr>
        <w:t>吊绳：具有挠性，钢绳的长度应满足在最大起吊高度时，吊绳</w:t>
      </w:r>
      <w:r>
        <w:rPr>
          <w:rFonts w:ascii="宋体" w:hAnsi="宋体" w:cs="宋体" w:hint="eastAsia"/>
          <w:spacing w:val="10"/>
          <w:sz w:val="24"/>
        </w:rPr>
        <w:lastRenderedPageBreak/>
        <w:t>在滚筒上须留有不小于二圈的安全空圈。</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（五）</w:t>
      </w:r>
      <w:r>
        <w:rPr>
          <w:rFonts w:ascii="宋体" w:hAnsi="宋体" w:cs="宋体" w:hint="eastAsia"/>
          <w:spacing w:val="10"/>
          <w:sz w:val="24"/>
        </w:rPr>
        <w:t>起重机的性能：起重机应能够在起吊极限内任意位置进行</w:t>
      </w:r>
      <w:proofErr w:type="gramStart"/>
      <w:r>
        <w:rPr>
          <w:rFonts w:ascii="宋体" w:hAnsi="宋体" w:cs="宋体" w:hint="eastAsia"/>
          <w:spacing w:val="10"/>
          <w:sz w:val="24"/>
        </w:rPr>
        <w:t>起吊物</w:t>
      </w:r>
      <w:proofErr w:type="gramEnd"/>
      <w:r>
        <w:rPr>
          <w:rFonts w:ascii="宋体" w:hAnsi="宋体" w:cs="宋体" w:hint="eastAsia"/>
          <w:spacing w:val="10"/>
          <w:sz w:val="24"/>
        </w:rPr>
        <w:t>的提升、放下和保持。投标方必须保证起重机能做静荷载1.25倍和动荷载1.15倍额定负荷的超载试验后无任何损坏，无永久变形。</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（六）</w:t>
      </w:r>
      <w:r>
        <w:rPr>
          <w:rFonts w:ascii="宋体" w:hAnsi="宋体" w:cs="宋体" w:hint="eastAsia"/>
          <w:spacing w:val="10"/>
          <w:sz w:val="24"/>
        </w:rPr>
        <w:t>起重机的操作裕量：在100%额定负荷下，应满足GB/T14405标准的规定。</w:t>
      </w:r>
    </w:p>
    <w:p w:rsidR="00037457" w:rsidRDefault="00037457" w:rsidP="00037457">
      <w:pPr>
        <w:ind w:firstLine="480"/>
        <w:jc w:val="center"/>
        <w:rPr>
          <w:rFonts w:ascii="宋体"/>
          <w:spacing w:val="10"/>
          <w:sz w:val="24"/>
        </w:rPr>
      </w:pPr>
      <w:r>
        <w:rPr>
          <w:rFonts w:ascii="宋体" w:hint="eastAsia"/>
          <w:spacing w:val="10"/>
          <w:sz w:val="24"/>
        </w:rPr>
        <w:object w:dxaOrig="2638" w:dyaOrig="1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alt="" style="width:362.5pt;height:221pt;mso-position-horizontal-relative:page;mso-position-vertical-relative:page" o:ole="">
            <v:fill o:detectmouseclick="t"/>
            <v:imagedata r:id="rId16" o:title="" croptop="37518f" cropbottom="20059f" cropleft="33272f" cropright="22642f"/>
            <o:lock v:ext="edit" aspectratio="f"/>
          </v:shape>
          <o:OLEObject Type="Embed" ProgID="AutoCAD.Drawing.18" ShapeID="对象 3" DrawAspect="Content" ObjectID="_1704265665" r:id="rId17">
            <o:FieldCodes>\* MERGEFORMAT</o:FieldCodes>
          </o:OLEObject>
        </w:object>
      </w:r>
    </w:p>
    <w:p w:rsidR="00037457" w:rsidRDefault="00037457" w:rsidP="00037457">
      <w:pPr>
        <w:ind w:firstLine="482"/>
        <w:jc w:val="center"/>
        <w:rPr>
          <w:rFonts w:ascii="宋体" w:hAnsi="宋体"/>
          <w:szCs w:val="28"/>
        </w:rPr>
      </w:pPr>
      <w:r>
        <w:rPr>
          <w:rFonts w:ascii="宋体" w:hAnsi="宋体" w:cs="宋体" w:hint="eastAsia"/>
          <w:b/>
          <w:bCs/>
          <w:kern w:val="0"/>
          <w:sz w:val="24"/>
          <w:szCs w:val="24"/>
        </w:rPr>
        <w:t>起重机安装布置示意图</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（七）</w:t>
      </w:r>
      <w:r>
        <w:rPr>
          <w:rFonts w:ascii="宋体" w:hAnsi="宋体" w:cs="宋体" w:hint="eastAsia"/>
          <w:spacing w:val="10"/>
          <w:sz w:val="24"/>
        </w:rPr>
        <w:t>采用液压双闸制动。</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（八）</w:t>
      </w:r>
      <w:r>
        <w:rPr>
          <w:rFonts w:ascii="宋体" w:hAnsi="宋体" w:cs="宋体" w:hint="eastAsia"/>
          <w:spacing w:val="10"/>
          <w:sz w:val="24"/>
        </w:rPr>
        <w:t>起重机在控制</w:t>
      </w:r>
      <w:proofErr w:type="gramStart"/>
      <w:r>
        <w:rPr>
          <w:rFonts w:ascii="宋体" w:hAnsi="宋体" w:cs="宋体" w:hint="eastAsia"/>
          <w:spacing w:val="10"/>
          <w:sz w:val="24"/>
        </w:rPr>
        <w:t>闸</w:t>
      </w:r>
      <w:proofErr w:type="gramEnd"/>
      <w:r>
        <w:rPr>
          <w:rFonts w:ascii="宋体" w:hAnsi="宋体" w:cs="宋体" w:hint="eastAsia"/>
          <w:spacing w:val="10"/>
          <w:sz w:val="24"/>
        </w:rPr>
        <w:t>失灵时，吊件应在控制速度下降落，制动器的制动安全系数不低于1.25倍。</w:t>
      </w:r>
    </w:p>
    <w:p w:rsidR="00037457" w:rsidRDefault="00037457" w:rsidP="00037457">
      <w:pPr>
        <w:pStyle w:val="20"/>
        <w:spacing w:line="480" w:lineRule="exact"/>
        <w:ind w:firstLine="562"/>
        <w:rPr>
          <w:rFonts w:ascii="宋体" w:eastAsia="宋体" w:hAnsi="宋体" w:cs="宋体"/>
          <w:sz w:val="28"/>
          <w:szCs w:val="28"/>
        </w:rPr>
      </w:pPr>
      <w:r>
        <w:rPr>
          <w:rFonts w:ascii="宋体" w:eastAsia="宋体" w:hAnsi="宋体" w:cs="宋体" w:hint="eastAsia"/>
          <w:sz w:val="28"/>
          <w:szCs w:val="28"/>
        </w:rPr>
        <w:t>六、电气部分</w:t>
      </w:r>
    </w:p>
    <w:p w:rsidR="00037457" w:rsidRDefault="00037457" w:rsidP="00037457">
      <w:pPr>
        <w:spacing w:line="480" w:lineRule="exact"/>
        <w:ind w:firstLine="480"/>
        <w:jc w:val="left"/>
        <w:rPr>
          <w:rFonts w:ascii="宋体" w:hAnsi="宋体" w:cs="宋体"/>
          <w:spacing w:val="10"/>
          <w:sz w:val="24"/>
        </w:rPr>
      </w:pPr>
      <w:r>
        <w:rPr>
          <w:rFonts w:ascii="宋体" w:hAnsi="宋体" w:cs="宋体" w:hint="eastAsia"/>
          <w:sz w:val="24"/>
          <w:szCs w:val="24"/>
        </w:rPr>
        <w:t>（一）</w:t>
      </w:r>
      <w:r>
        <w:rPr>
          <w:rFonts w:ascii="宋体" w:hAnsi="宋体" w:cs="宋体" w:hint="eastAsia"/>
          <w:spacing w:val="10"/>
          <w:sz w:val="24"/>
        </w:rPr>
        <w:t>电气设备包括电动机及其控制设备，起动性能应与机械部分相匹配。</w:t>
      </w:r>
    </w:p>
    <w:p w:rsidR="00037457" w:rsidRDefault="00037457" w:rsidP="00037457">
      <w:pPr>
        <w:spacing w:line="480" w:lineRule="exact"/>
        <w:ind w:firstLine="480"/>
        <w:jc w:val="left"/>
        <w:rPr>
          <w:rFonts w:ascii="宋体" w:hAnsi="宋体" w:cs="宋体"/>
          <w:spacing w:val="10"/>
          <w:sz w:val="24"/>
        </w:rPr>
      </w:pPr>
      <w:r>
        <w:rPr>
          <w:rFonts w:ascii="宋体" w:hAnsi="宋体" w:cs="宋体" w:hint="eastAsia"/>
          <w:sz w:val="24"/>
          <w:szCs w:val="24"/>
        </w:rPr>
        <w:t>（二）</w:t>
      </w:r>
      <w:r>
        <w:rPr>
          <w:rFonts w:ascii="宋体" w:hAnsi="宋体" w:cs="宋体" w:hint="eastAsia"/>
          <w:spacing w:val="10"/>
          <w:sz w:val="24"/>
        </w:rPr>
        <w:t>电气设备还包括必要的电动机电操作器、制动闸、控制器等以及某些必要的电磁开关、电阻器、过电流继电器或必须具有电线导管的保险接线盒，导线和限位开关（集电器）、照明，小车导电</w:t>
      </w:r>
      <w:proofErr w:type="gramStart"/>
      <w:r>
        <w:rPr>
          <w:rFonts w:ascii="宋体" w:hAnsi="宋体" w:cs="宋体" w:hint="eastAsia"/>
          <w:spacing w:val="10"/>
          <w:sz w:val="24"/>
        </w:rPr>
        <w:t>用挂缆导电</w:t>
      </w:r>
      <w:proofErr w:type="gramEnd"/>
      <w:r>
        <w:rPr>
          <w:rFonts w:ascii="宋体" w:hAnsi="宋体" w:cs="宋体" w:hint="eastAsia"/>
          <w:spacing w:val="10"/>
          <w:sz w:val="24"/>
        </w:rPr>
        <w:t>式。</w:t>
      </w:r>
    </w:p>
    <w:p w:rsidR="00037457" w:rsidRDefault="00037457" w:rsidP="00037457">
      <w:pPr>
        <w:spacing w:line="480" w:lineRule="exact"/>
        <w:ind w:firstLine="480"/>
        <w:jc w:val="left"/>
        <w:rPr>
          <w:rFonts w:ascii="宋体" w:hAnsi="宋体" w:cs="宋体"/>
          <w:spacing w:val="10"/>
          <w:sz w:val="24"/>
        </w:rPr>
      </w:pPr>
      <w:r>
        <w:rPr>
          <w:rFonts w:ascii="宋体" w:hAnsi="宋体" w:cs="宋体" w:hint="eastAsia"/>
          <w:sz w:val="24"/>
          <w:szCs w:val="24"/>
        </w:rPr>
        <w:t>（三）</w:t>
      </w:r>
      <w:r>
        <w:rPr>
          <w:rFonts w:ascii="宋体" w:hAnsi="宋体" w:cs="宋体" w:hint="eastAsia"/>
          <w:spacing w:val="10"/>
          <w:sz w:val="24"/>
        </w:rPr>
        <w:t>电动机包括控制设备等的电压波动范围为85%-110%额定电压，投标方应保证所有的电气设备在85%额定电压下起动。电动机的额定力矩</w:t>
      </w:r>
      <w:r>
        <w:rPr>
          <w:rFonts w:ascii="宋体" w:hAnsi="宋体" w:cs="宋体" w:hint="eastAsia"/>
          <w:spacing w:val="10"/>
          <w:sz w:val="24"/>
        </w:rPr>
        <w:lastRenderedPageBreak/>
        <w:t>应符合国家有关起重机电气设备的标准，所有电动机的防护等级不低于IP54。</w:t>
      </w:r>
    </w:p>
    <w:p w:rsidR="00037457" w:rsidRDefault="00037457" w:rsidP="00037457">
      <w:pPr>
        <w:spacing w:line="480" w:lineRule="exact"/>
        <w:ind w:firstLine="480"/>
        <w:jc w:val="left"/>
        <w:rPr>
          <w:rFonts w:ascii="宋体" w:hAnsi="宋体" w:cs="宋体"/>
          <w:spacing w:val="10"/>
          <w:sz w:val="24"/>
        </w:rPr>
      </w:pPr>
      <w:r>
        <w:rPr>
          <w:rFonts w:ascii="宋体" w:hAnsi="宋体" w:cs="宋体" w:hint="eastAsia"/>
          <w:sz w:val="24"/>
          <w:szCs w:val="24"/>
        </w:rPr>
        <w:t>（四）</w:t>
      </w:r>
      <w:r>
        <w:rPr>
          <w:rFonts w:ascii="宋体" w:hAnsi="宋体" w:cs="宋体" w:hint="eastAsia"/>
          <w:spacing w:val="10"/>
          <w:sz w:val="24"/>
        </w:rPr>
        <w:t>所有的电动机应具有足够的容量来承受吊件的负荷，在环境温度为0-40℃，应能达到60分钟连续工作，电动机应采用优质可靠的轴承，并尽量采用抗摩擦轴承。</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（五）</w:t>
      </w:r>
      <w:r>
        <w:rPr>
          <w:rFonts w:ascii="宋体" w:hAnsi="宋体" w:cs="宋体" w:hint="eastAsia"/>
          <w:spacing w:val="10"/>
          <w:sz w:val="24"/>
        </w:rPr>
        <w:t>所有电动机的绝缘等级为F级。</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（六）</w:t>
      </w:r>
      <w:r>
        <w:rPr>
          <w:rFonts w:ascii="宋体" w:hAnsi="宋体" w:cs="宋体" w:hint="eastAsia"/>
          <w:spacing w:val="10"/>
          <w:sz w:val="24"/>
        </w:rPr>
        <w:t>所有电动机的耐热等级为B级（温升80℃）。</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（七）</w:t>
      </w:r>
      <w:r>
        <w:rPr>
          <w:rFonts w:ascii="宋体" w:hAnsi="宋体" w:cs="宋体" w:hint="eastAsia"/>
          <w:spacing w:val="10"/>
          <w:sz w:val="24"/>
        </w:rPr>
        <w:t>每个起吊装置应设有自复位式限位开关，当超位时，电机断电；当吊钩离开限制位置后，保护装置自动复位。</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（八）</w:t>
      </w:r>
      <w:r>
        <w:rPr>
          <w:rFonts w:ascii="宋体" w:hAnsi="宋体" w:cs="宋体" w:hint="eastAsia"/>
          <w:spacing w:val="10"/>
          <w:sz w:val="24"/>
        </w:rPr>
        <w:t>装置超载限制器应有自动报警铃。</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（九）</w:t>
      </w:r>
      <w:r>
        <w:rPr>
          <w:rFonts w:ascii="宋体" w:hAnsi="宋体" w:cs="宋体" w:hint="eastAsia"/>
          <w:spacing w:val="10"/>
          <w:sz w:val="24"/>
        </w:rPr>
        <w:t>所有电线电缆为铜芯，所有电线电缆应为阻燃型，其中动力电缆满足电气设备要求。</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（十）</w:t>
      </w:r>
      <w:r>
        <w:rPr>
          <w:rFonts w:ascii="宋体" w:hAnsi="宋体" w:cs="宋体" w:hint="eastAsia"/>
          <w:spacing w:val="10"/>
          <w:sz w:val="24"/>
        </w:rPr>
        <w:t>起重机桥下应配置防震高效节能照明灯2只，每只功率不小于150W。投标方应充分考虑现场更换灯泡方便。</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（十一）</w:t>
      </w:r>
      <w:r>
        <w:rPr>
          <w:rFonts w:ascii="宋体" w:hAnsi="宋体" w:cs="宋体" w:hint="eastAsia"/>
          <w:spacing w:val="10"/>
          <w:sz w:val="24"/>
        </w:rPr>
        <w:t>导电形式采用</w:t>
      </w:r>
      <w:r>
        <w:rPr>
          <w:rFonts w:ascii="宋体" w:hAnsi="宋体" w:cs="宋体" w:hint="eastAsia"/>
          <w:sz w:val="24"/>
          <w:szCs w:val="24"/>
        </w:rPr>
        <w:t>滑线式</w:t>
      </w:r>
      <w:r>
        <w:rPr>
          <w:rFonts w:ascii="宋体" w:hAnsi="宋体" w:cs="宋体" w:hint="eastAsia"/>
          <w:spacing w:val="10"/>
          <w:sz w:val="24"/>
        </w:rPr>
        <w:t>。</w:t>
      </w:r>
    </w:p>
    <w:p w:rsidR="00037457" w:rsidRDefault="00037457" w:rsidP="00037457">
      <w:pPr>
        <w:pStyle w:val="20"/>
        <w:spacing w:line="480" w:lineRule="exact"/>
        <w:ind w:firstLine="562"/>
        <w:rPr>
          <w:rFonts w:ascii="宋体" w:eastAsia="宋体" w:hAnsi="宋体" w:cs="宋体"/>
          <w:sz w:val="28"/>
          <w:szCs w:val="28"/>
        </w:rPr>
      </w:pPr>
      <w:r>
        <w:rPr>
          <w:rFonts w:ascii="宋体" w:eastAsia="宋体" w:hAnsi="宋体" w:cs="宋体" w:hint="eastAsia"/>
          <w:sz w:val="28"/>
          <w:szCs w:val="28"/>
        </w:rPr>
        <w:t>七、 供货范围</w:t>
      </w:r>
    </w:p>
    <w:p w:rsidR="00037457" w:rsidRDefault="00037457" w:rsidP="00037457">
      <w:pPr>
        <w:spacing w:line="480" w:lineRule="exact"/>
        <w:ind w:firstLine="480"/>
        <w:rPr>
          <w:rFonts w:ascii="宋体" w:hAnsi="宋体" w:cs="宋体"/>
          <w:spacing w:val="10"/>
          <w:sz w:val="24"/>
        </w:rPr>
      </w:pPr>
      <w:bookmarkStart w:id="5" w:name="_Toc141093468"/>
      <w:r>
        <w:rPr>
          <w:rFonts w:ascii="宋体" w:hAnsi="宋体" w:cs="宋体" w:hint="eastAsia"/>
          <w:sz w:val="24"/>
          <w:szCs w:val="24"/>
        </w:rPr>
        <w:t>（一）</w:t>
      </w:r>
      <w:r>
        <w:rPr>
          <w:rFonts w:ascii="宋体" w:hAnsi="宋体" w:cs="宋体" w:hint="eastAsia"/>
          <w:spacing w:val="10"/>
          <w:sz w:val="24"/>
        </w:rPr>
        <w:t>投标方应提供一台（套）</w:t>
      </w:r>
      <w:r>
        <w:rPr>
          <w:rFonts w:ascii="宋体" w:hAnsi="宋体" w:cs="宋体" w:hint="eastAsia"/>
          <w:kern w:val="0"/>
          <w:sz w:val="24"/>
          <w:szCs w:val="24"/>
        </w:rPr>
        <w:t>LD型</w:t>
      </w:r>
      <w:proofErr w:type="gramStart"/>
      <w:r>
        <w:rPr>
          <w:rFonts w:ascii="宋体" w:hAnsi="宋体" w:cs="宋体" w:hint="eastAsia"/>
          <w:kern w:val="0"/>
          <w:sz w:val="24"/>
          <w:szCs w:val="24"/>
        </w:rPr>
        <w:t>电动单梁</w:t>
      </w:r>
      <w:proofErr w:type="gramEnd"/>
      <w:r>
        <w:rPr>
          <w:rFonts w:ascii="宋体" w:hAnsi="宋体" w:cs="宋体" w:hint="eastAsia"/>
          <w:kern w:val="0"/>
          <w:sz w:val="24"/>
          <w:szCs w:val="24"/>
        </w:rPr>
        <w:t>10t起重机</w:t>
      </w:r>
      <w:r>
        <w:rPr>
          <w:rFonts w:ascii="宋体" w:hAnsi="宋体" w:cs="宋体" w:hint="eastAsia"/>
          <w:spacing w:val="10"/>
          <w:sz w:val="24"/>
        </w:rPr>
        <w:t>的全部设备、装置和所有附属及辅助系统设备、装置、设施及其它必须附件。</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（二）</w:t>
      </w:r>
      <w:r>
        <w:rPr>
          <w:rFonts w:ascii="宋体" w:hAnsi="宋体" w:cs="宋体" w:hint="eastAsia"/>
          <w:spacing w:val="10"/>
          <w:sz w:val="24"/>
        </w:rPr>
        <w:t>投标方应根据下列所提出的供货项目及范围供货（但不仅限于下列设备和装置），对于整套设备运行和施工所必需的附件，即便本供货范围未列出或数量不足，投标方也必须在执行合同时补足。</w:t>
      </w:r>
    </w:p>
    <w:p w:rsidR="00037457" w:rsidRDefault="00037457" w:rsidP="00037457">
      <w:pPr>
        <w:spacing w:line="480" w:lineRule="exact"/>
        <w:ind w:firstLine="480"/>
        <w:rPr>
          <w:rFonts w:ascii="宋体" w:hAnsi="宋体" w:cs="宋体"/>
          <w:spacing w:val="10"/>
          <w:sz w:val="24"/>
        </w:rPr>
      </w:pPr>
      <w:r>
        <w:rPr>
          <w:rFonts w:ascii="宋体" w:hAnsi="宋体" w:cs="宋体" w:hint="eastAsia"/>
          <w:sz w:val="24"/>
          <w:szCs w:val="24"/>
        </w:rPr>
        <w:t>（三）</w:t>
      </w:r>
      <w:r>
        <w:rPr>
          <w:rFonts w:ascii="宋体" w:hAnsi="宋体" w:cs="宋体" w:hint="eastAsia"/>
          <w:spacing w:val="10"/>
          <w:sz w:val="24"/>
        </w:rPr>
        <w:t>供货范围如下：</w:t>
      </w:r>
    </w:p>
    <w:p w:rsidR="00037457" w:rsidRDefault="00037457" w:rsidP="00037457">
      <w:pPr>
        <w:spacing w:line="480" w:lineRule="exact"/>
        <w:ind w:firstLine="520"/>
        <w:rPr>
          <w:rFonts w:ascii="宋体" w:hAnsi="宋体" w:cs="宋体"/>
          <w:spacing w:val="10"/>
          <w:sz w:val="24"/>
        </w:rPr>
      </w:pPr>
      <w:r>
        <w:rPr>
          <w:rFonts w:ascii="宋体" w:hAnsi="宋体" w:cs="宋体" w:hint="eastAsia"/>
          <w:spacing w:val="10"/>
          <w:sz w:val="24"/>
        </w:rPr>
        <w:t>1.全套起重机一台（套）（不包括大车轨道）</w:t>
      </w:r>
    </w:p>
    <w:p w:rsidR="00037457" w:rsidRDefault="00037457" w:rsidP="00037457">
      <w:pPr>
        <w:spacing w:line="480" w:lineRule="exact"/>
        <w:ind w:firstLine="520"/>
        <w:rPr>
          <w:rFonts w:ascii="宋体" w:hAnsi="宋体" w:cs="宋体"/>
          <w:spacing w:val="10"/>
          <w:sz w:val="24"/>
        </w:rPr>
      </w:pPr>
      <w:r>
        <w:rPr>
          <w:rFonts w:ascii="宋体" w:hAnsi="宋体" w:cs="宋体" w:hint="eastAsia"/>
          <w:spacing w:val="10"/>
          <w:sz w:val="24"/>
        </w:rPr>
        <w:t>2.专用工具一套</w:t>
      </w:r>
    </w:p>
    <w:p w:rsidR="00037457" w:rsidRDefault="00037457" w:rsidP="00037457">
      <w:pPr>
        <w:spacing w:line="480" w:lineRule="exact"/>
        <w:ind w:firstLine="520"/>
        <w:jc w:val="left"/>
        <w:rPr>
          <w:rFonts w:ascii="宋体" w:hAnsi="宋体" w:cs="宋体"/>
          <w:spacing w:val="10"/>
          <w:sz w:val="24"/>
        </w:rPr>
      </w:pPr>
      <w:r>
        <w:rPr>
          <w:rFonts w:ascii="宋体" w:hAnsi="宋体" w:cs="宋体" w:hint="eastAsia"/>
          <w:spacing w:val="10"/>
          <w:sz w:val="24"/>
        </w:rPr>
        <w:t>3.备品备件及易损件，包括电气设备自带的备品备件，车轮轴承、滑轮等等。</w:t>
      </w:r>
    </w:p>
    <w:p w:rsidR="00037457" w:rsidRDefault="00037457" w:rsidP="00037457">
      <w:pPr>
        <w:pStyle w:val="20"/>
        <w:spacing w:line="480" w:lineRule="exact"/>
        <w:ind w:firstLine="562"/>
        <w:rPr>
          <w:rFonts w:ascii="宋体" w:eastAsia="宋体" w:hAnsi="宋体" w:cs="宋体"/>
          <w:sz w:val="28"/>
          <w:szCs w:val="28"/>
        </w:rPr>
      </w:pPr>
      <w:r>
        <w:rPr>
          <w:rFonts w:ascii="宋体" w:eastAsia="宋体" w:hAnsi="宋体" w:cs="宋体" w:hint="eastAsia"/>
          <w:sz w:val="28"/>
          <w:szCs w:val="28"/>
        </w:rPr>
        <w:lastRenderedPageBreak/>
        <w:t>八、图纸和技术资料</w:t>
      </w:r>
      <w:bookmarkEnd w:id="5"/>
    </w:p>
    <w:p w:rsidR="00037457" w:rsidRDefault="00037457" w:rsidP="00037457">
      <w:pPr>
        <w:spacing w:line="480" w:lineRule="exact"/>
        <w:ind w:firstLine="480"/>
        <w:rPr>
          <w:rFonts w:ascii="宋体" w:hAnsi="宋体" w:cs="宋体"/>
          <w:bCs/>
          <w:sz w:val="24"/>
          <w:szCs w:val="24"/>
        </w:rPr>
      </w:pPr>
      <w:r>
        <w:rPr>
          <w:rFonts w:ascii="宋体" w:hAnsi="宋体" w:cs="宋体" w:hint="eastAsia"/>
          <w:sz w:val="24"/>
          <w:szCs w:val="24"/>
        </w:rPr>
        <w:t>（一）</w:t>
      </w:r>
      <w:r>
        <w:rPr>
          <w:rFonts w:ascii="宋体" w:hAnsi="宋体" w:cs="宋体" w:hint="eastAsia"/>
          <w:bCs/>
          <w:sz w:val="24"/>
          <w:szCs w:val="24"/>
        </w:rPr>
        <w:t>供货商在协议签订10天内向买方提供起重机的安装图（蓝图加盖公章）、技术参数、说明书各三套，电子版一套。</w:t>
      </w:r>
    </w:p>
    <w:p w:rsidR="00037457" w:rsidRDefault="00037457" w:rsidP="00037457">
      <w:pPr>
        <w:spacing w:line="480" w:lineRule="exact"/>
        <w:ind w:firstLine="480"/>
        <w:rPr>
          <w:rFonts w:ascii="宋体" w:hAnsi="宋体" w:cs="宋体"/>
          <w:sz w:val="24"/>
          <w:szCs w:val="24"/>
        </w:rPr>
      </w:pPr>
      <w:r>
        <w:rPr>
          <w:rFonts w:ascii="宋体" w:hAnsi="宋体" w:cs="宋体" w:hint="eastAsia"/>
          <w:sz w:val="24"/>
          <w:szCs w:val="24"/>
        </w:rPr>
        <w:t>（二）</w:t>
      </w:r>
      <w:r>
        <w:rPr>
          <w:rFonts w:ascii="宋体" w:hAnsi="宋体" w:cs="宋体" w:hint="eastAsia"/>
          <w:bCs/>
          <w:sz w:val="24"/>
          <w:szCs w:val="24"/>
        </w:rPr>
        <w:t>设备出厂时，供货商负责提供起重机的有关资料包括总装图、电气原理图、接线图、部件图、易损件图、起重机的规格表（包括自重）、外形尺寸</w:t>
      </w:r>
      <w:proofErr w:type="gramStart"/>
      <w:r>
        <w:rPr>
          <w:rFonts w:ascii="宋体" w:hAnsi="宋体" w:cs="宋体" w:hint="eastAsia"/>
          <w:bCs/>
          <w:sz w:val="24"/>
          <w:szCs w:val="24"/>
        </w:rPr>
        <w:t>及轮压</w:t>
      </w:r>
      <w:proofErr w:type="gramEnd"/>
      <w:r>
        <w:rPr>
          <w:rFonts w:ascii="宋体" w:hAnsi="宋体" w:cs="宋体" w:hint="eastAsia"/>
          <w:bCs/>
          <w:sz w:val="24"/>
          <w:szCs w:val="24"/>
        </w:rPr>
        <w:t>和各电动机的型号、电压、功率、安装、运行、使用、维护说明书等各六套，产品合格证、主要附件的产品合格证、探伤报告等各一份。同时，提供电子版CAD图纸和WORD资料。</w:t>
      </w:r>
    </w:p>
    <w:p w:rsidR="00037457" w:rsidRDefault="00037457" w:rsidP="00037457">
      <w:pPr>
        <w:pStyle w:val="20"/>
        <w:spacing w:line="480" w:lineRule="exact"/>
        <w:ind w:firstLine="562"/>
        <w:rPr>
          <w:rFonts w:ascii="宋体" w:eastAsia="宋体" w:hAnsi="宋体" w:cs="宋体"/>
          <w:sz w:val="28"/>
          <w:szCs w:val="28"/>
        </w:rPr>
      </w:pPr>
      <w:r>
        <w:rPr>
          <w:rFonts w:ascii="宋体" w:eastAsia="宋体" w:hAnsi="宋体" w:cs="宋体" w:hint="eastAsia"/>
          <w:sz w:val="28"/>
          <w:szCs w:val="28"/>
        </w:rPr>
        <w:t>九、制造期间质量检验</w:t>
      </w:r>
    </w:p>
    <w:p w:rsidR="00037457" w:rsidRDefault="00037457" w:rsidP="00037457">
      <w:pPr>
        <w:spacing w:line="480" w:lineRule="exact"/>
        <w:ind w:firstLineChars="150" w:firstLine="360"/>
        <w:rPr>
          <w:rFonts w:ascii="宋体" w:hAnsi="宋体" w:cs="宋体"/>
          <w:bCs/>
          <w:sz w:val="24"/>
          <w:szCs w:val="24"/>
        </w:rPr>
      </w:pPr>
      <w:r>
        <w:rPr>
          <w:rFonts w:ascii="宋体" w:hAnsi="宋体" w:cs="宋体" w:hint="eastAsia"/>
          <w:bCs/>
          <w:sz w:val="24"/>
          <w:szCs w:val="24"/>
        </w:rPr>
        <w:t>为对合同设备及其相关设备制造期间进行质量检验,买方将派遣技术小组到卖方工厂。卖方应无偿提供其所在地的交通工具和便于买方质检所需的用品和资料，如：必要的安全用具、办公设备、技术文件和图纸、核算数据、制造和检验标准及其它必备的检验数据。</w:t>
      </w:r>
    </w:p>
    <w:p w:rsidR="00037457" w:rsidRDefault="00037457" w:rsidP="00037457">
      <w:pPr>
        <w:spacing w:line="480" w:lineRule="exact"/>
        <w:ind w:firstLineChars="150" w:firstLine="360"/>
        <w:rPr>
          <w:rFonts w:ascii="宋体" w:hAnsi="宋体" w:cs="宋体"/>
          <w:bCs/>
          <w:sz w:val="24"/>
          <w:szCs w:val="24"/>
        </w:rPr>
      </w:pPr>
      <w:r>
        <w:rPr>
          <w:rFonts w:ascii="宋体" w:hAnsi="宋体" w:cs="宋体" w:hint="eastAsia"/>
          <w:bCs/>
          <w:sz w:val="24"/>
          <w:szCs w:val="24"/>
        </w:rPr>
        <w:t>在制造期间买方的一切监理和质检活动都不在任何质量证书上签字，在交货前买方的质检，既不能免去合同中属于卖方质量担保</w:t>
      </w:r>
      <w:proofErr w:type="gramStart"/>
      <w:r>
        <w:rPr>
          <w:rFonts w:ascii="宋体" w:hAnsi="宋体" w:cs="宋体" w:hint="eastAsia"/>
          <w:bCs/>
          <w:sz w:val="24"/>
          <w:szCs w:val="24"/>
        </w:rPr>
        <w:t>期范围</w:t>
      </w:r>
      <w:proofErr w:type="gramEnd"/>
      <w:r>
        <w:rPr>
          <w:rFonts w:ascii="宋体" w:hAnsi="宋体" w:cs="宋体" w:hint="eastAsia"/>
          <w:bCs/>
          <w:sz w:val="24"/>
          <w:szCs w:val="24"/>
        </w:rPr>
        <w:t>内的责任，也不能替代设备抵运买方现场后的买方质检。</w:t>
      </w:r>
    </w:p>
    <w:p w:rsidR="00037457" w:rsidRDefault="00037457" w:rsidP="00037457">
      <w:pPr>
        <w:spacing w:line="480" w:lineRule="exact"/>
        <w:ind w:firstLine="480"/>
        <w:rPr>
          <w:rFonts w:ascii="宋体" w:hAnsi="宋体" w:cs="宋体"/>
          <w:bCs/>
          <w:sz w:val="24"/>
          <w:szCs w:val="24"/>
        </w:rPr>
      </w:pPr>
      <w:r>
        <w:rPr>
          <w:rFonts w:ascii="宋体" w:hAnsi="宋体" w:cs="宋体" w:hint="eastAsia"/>
          <w:bCs/>
          <w:sz w:val="24"/>
          <w:szCs w:val="24"/>
        </w:rPr>
        <w:t>所有的设备、组件和控制系统、信号设备系统及其它系统的检验均应符合买方的技术要求、合同规定的标准与规则。</w:t>
      </w:r>
    </w:p>
    <w:p w:rsidR="00037457" w:rsidRDefault="00037457" w:rsidP="00037457">
      <w:pPr>
        <w:spacing w:line="480" w:lineRule="exact"/>
        <w:ind w:firstLine="480"/>
        <w:rPr>
          <w:sz w:val="24"/>
          <w:szCs w:val="24"/>
        </w:rPr>
      </w:pPr>
    </w:p>
    <w:p w:rsidR="00B032EB" w:rsidRPr="00037457" w:rsidRDefault="00B032EB" w:rsidP="00037457">
      <w:pPr>
        <w:ind w:left="560" w:firstLineChars="0" w:firstLine="0"/>
        <w:rPr>
          <w:rFonts w:ascii="宋体" w:hAnsi="宋体"/>
          <w:sz w:val="24"/>
        </w:rPr>
      </w:pPr>
    </w:p>
    <w:p w:rsidR="00B032EB" w:rsidRPr="00037457" w:rsidRDefault="00B032EB" w:rsidP="00037457">
      <w:pPr>
        <w:ind w:left="560" w:firstLineChars="0" w:firstLine="0"/>
        <w:rPr>
          <w:rFonts w:ascii="宋体" w:hAnsi="宋体"/>
          <w:sz w:val="24"/>
        </w:rPr>
      </w:pPr>
    </w:p>
    <w:p w:rsidR="00037457" w:rsidRPr="00037457" w:rsidRDefault="00037457" w:rsidP="00037457">
      <w:pPr>
        <w:ind w:left="560" w:firstLineChars="0" w:firstLine="0"/>
        <w:rPr>
          <w:rFonts w:ascii="宋体" w:hAnsi="宋体"/>
          <w:sz w:val="24"/>
        </w:rPr>
      </w:pPr>
    </w:p>
    <w:p w:rsidR="00037457" w:rsidRPr="00037457" w:rsidRDefault="00037457" w:rsidP="00037457">
      <w:pPr>
        <w:ind w:left="560" w:firstLineChars="0" w:firstLine="0"/>
        <w:rPr>
          <w:rFonts w:ascii="宋体" w:hAnsi="宋体"/>
          <w:sz w:val="24"/>
        </w:rPr>
      </w:pPr>
    </w:p>
    <w:p w:rsidR="00037457" w:rsidRPr="00037457" w:rsidRDefault="00037457" w:rsidP="00037457">
      <w:pPr>
        <w:ind w:left="560" w:firstLineChars="0" w:firstLine="0"/>
        <w:rPr>
          <w:rFonts w:ascii="宋体" w:hAnsi="宋体"/>
          <w:sz w:val="24"/>
        </w:rPr>
      </w:pPr>
    </w:p>
    <w:p w:rsidR="00037457" w:rsidRPr="00037457" w:rsidRDefault="00037457" w:rsidP="00037457">
      <w:pPr>
        <w:ind w:left="560" w:firstLineChars="0" w:firstLine="0"/>
        <w:rPr>
          <w:rFonts w:ascii="宋体" w:hAnsi="宋体"/>
          <w:sz w:val="24"/>
        </w:rPr>
      </w:pPr>
    </w:p>
    <w:p w:rsidR="00037457" w:rsidRPr="00037457" w:rsidRDefault="00037457">
      <w:pPr>
        <w:ind w:left="560" w:firstLineChars="0" w:firstLine="0"/>
        <w:rPr>
          <w:rFonts w:ascii="宋体" w:hAnsi="宋体"/>
          <w:sz w:val="24"/>
        </w:rPr>
      </w:pPr>
    </w:p>
    <w:sectPr w:rsidR="00037457" w:rsidRPr="000374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6D" w:rsidRDefault="0091726D" w:rsidP="00EF5147">
      <w:pPr>
        <w:ind w:firstLine="560"/>
      </w:pPr>
      <w:r>
        <w:separator/>
      </w:r>
    </w:p>
  </w:endnote>
  <w:endnote w:type="continuationSeparator" w:id="0">
    <w:p w:rsidR="0091726D" w:rsidRDefault="0091726D" w:rsidP="00EF5147">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11" w:rsidRDefault="00BF2A11">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426922"/>
      <w:docPartObj>
        <w:docPartGallery w:val="Page Numbers (Bottom of Page)"/>
        <w:docPartUnique/>
      </w:docPartObj>
    </w:sdtPr>
    <w:sdtEndPr/>
    <w:sdtContent>
      <w:p w:rsidR="000E3EDA" w:rsidRDefault="000E3EDA" w:rsidP="000E3EDA">
        <w:pPr>
          <w:pStyle w:val="a6"/>
          <w:ind w:firstLine="360"/>
          <w:jc w:val="center"/>
        </w:pPr>
        <w:r>
          <w:fldChar w:fldCharType="begin"/>
        </w:r>
        <w:r>
          <w:instrText>PAGE   \* MERGEFORMAT</w:instrText>
        </w:r>
        <w:r>
          <w:fldChar w:fldCharType="separate"/>
        </w:r>
        <w:r w:rsidR="00D94908" w:rsidRPr="00D94908">
          <w:rPr>
            <w:noProof/>
            <w:lang w:val="zh-CN"/>
          </w:rPr>
          <w:t>3</w:t>
        </w:r>
        <w:r>
          <w:fldChar w:fldCharType="end"/>
        </w:r>
      </w:p>
    </w:sdtContent>
  </w:sdt>
  <w:p w:rsidR="00BF2A11" w:rsidRDefault="00BF2A11">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11" w:rsidRDefault="00BF2A11">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6D" w:rsidRDefault="0091726D" w:rsidP="00EF5147">
      <w:pPr>
        <w:ind w:firstLine="560"/>
      </w:pPr>
      <w:r>
        <w:separator/>
      </w:r>
    </w:p>
  </w:footnote>
  <w:footnote w:type="continuationSeparator" w:id="0">
    <w:p w:rsidR="0091726D" w:rsidRDefault="0091726D" w:rsidP="00EF5147">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11" w:rsidRDefault="00BF2A11">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11" w:rsidRDefault="00BF2A11">
    <w:pPr>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11" w:rsidRDefault="00BF2A11">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7A11"/>
    <w:multiLevelType w:val="singleLevel"/>
    <w:tmpl w:val="27B97A11"/>
    <w:lvl w:ilvl="0">
      <w:start w:val="4"/>
      <w:numFmt w:val="chineseCounting"/>
      <w:suff w:val="nothing"/>
      <w:lvlText w:val="（%1）"/>
      <w:lvlJc w:val="left"/>
      <w:rPr>
        <w:rFonts w:hint="eastAsia"/>
      </w:rPr>
    </w:lvl>
  </w:abstractNum>
  <w:abstractNum w:abstractNumId="1">
    <w:nsid w:val="3E4C1EDF"/>
    <w:multiLevelType w:val="multilevel"/>
    <w:tmpl w:val="3E4C1EDF"/>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4A4E5471"/>
    <w:multiLevelType w:val="multilevel"/>
    <w:tmpl w:val="4A4E5471"/>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68681BA8"/>
    <w:multiLevelType w:val="multilevel"/>
    <w:tmpl w:val="68681BA8"/>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40"/>
  <w:drawingGridVerticalSpacing w:val="381"/>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66"/>
    <w:rsid w:val="0000358F"/>
    <w:rsid w:val="00020648"/>
    <w:rsid w:val="000220B0"/>
    <w:rsid w:val="000246FF"/>
    <w:rsid w:val="00037457"/>
    <w:rsid w:val="00054644"/>
    <w:rsid w:val="000727B6"/>
    <w:rsid w:val="00074D3D"/>
    <w:rsid w:val="00080457"/>
    <w:rsid w:val="00085AE1"/>
    <w:rsid w:val="00090041"/>
    <w:rsid w:val="000974A6"/>
    <w:rsid w:val="000A6BEA"/>
    <w:rsid w:val="000A71A2"/>
    <w:rsid w:val="000A7754"/>
    <w:rsid w:val="000B0815"/>
    <w:rsid w:val="000B4D9D"/>
    <w:rsid w:val="000C3989"/>
    <w:rsid w:val="000D1132"/>
    <w:rsid w:val="000D1356"/>
    <w:rsid w:val="000D36C2"/>
    <w:rsid w:val="000D69CF"/>
    <w:rsid w:val="000E3EDA"/>
    <w:rsid w:val="000E50D1"/>
    <w:rsid w:val="000F18ED"/>
    <w:rsid w:val="000F5A8A"/>
    <w:rsid w:val="00100053"/>
    <w:rsid w:val="001031BD"/>
    <w:rsid w:val="00121515"/>
    <w:rsid w:val="00127D86"/>
    <w:rsid w:val="00132D72"/>
    <w:rsid w:val="001352A8"/>
    <w:rsid w:val="00141FCA"/>
    <w:rsid w:val="00146C3C"/>
    <w:rsid w:val="00155979"/>
    <w:rsid w:val="0015631D"/>
    <w:rsid w:val="00157CEF"/>
    <w:rsid w:val="0016662F"/>
    <w:rsid w:val="00175CC4"/>
    <w:rsid w:val="0018282E"/>
    <w:rsid w:val="001848D4"/>
    <w:rsid w:val="00193654"/>
    <w:rsid w:val="00194F1C"/>
    <w:rsid w:val="00197640"/>
    <w:rsid w:val="001A69F0"/>
    <w:rsid w:val="001B4464"/>
    <w:rsid w:val="001B6DC2"/>
    <w:rsid w:val="001C1353"/>
    <w:rsid w:val="001C5F35"/>
    <w:rsid w:val="001D0B8D"/>
    <w:rsid w:val="001D16E2"/>
    <w:rsid w:val="002151A1"/>
    <w:rsid w:val="00224496"/>
    <w:rsid w:val="00224EAA"/>
    <w:rsid w:val="00227AE1"/>
    <w:rsid w:val="002329CD"/>
    <w:rsid w:val="00267BAD"/>
    <w:rsid w:val="002722AC"/>
    <w:rsid w:val="00273B5A"/>
    <w:rsid w:val="00287AB5"/>
    <w:rsid w:val="00297660"/>
    <w:rsid w:val="002A34C9"/>
    <w:rsid w:val="002A6081"/>
    <w:rsid w:val="002B163B"/>
    <w:rsid w:val="002B3E09"/>
    <w:rsid w:val="002D1E34"/>
    <w:rsid w:val="002D54DC"/>
    <w:rsid w:val="002D60CD"/>
    <w:rsid w:val="002E05F5"/>
    <w:rsid w:val="002E1848"/>
    <w:rsid w:val="002E2D2D"/>
    <w:rsid w:val="002E4002"/>
    <w:rsid w:val="002F3E6F"/>
    <w:rsid w:val="00324E41"/>
    <w:rsid w:val="0032769B"/>
    <w:rsid w:val="0033163E"/>
    <w:rsid w:val="00332E27"/>
    <w:rsid w:val="00355989"/>
    <w:rsid w:val="00361294"/>
    <w:rsid w:val="00382319"/>
    <w:rsid w:val="003948E6"/>
    <w:rsid w:val="003A0D89"/>
    <w:rsid w:val="003B6792"/>
    <w:rsid w:val="003D5743"/>
    <w:rsid w:val="003E021E"/>
    <w:rsid w:val="003E4E91"/>
    <w:rsid w:val="003E5C0B"/>
    <w:rsid w:val="003F4A6C"/>
    <w:rsid w:val="003F74AE"/>
    <w:rsid w:val="0040624B"/>
    <w:rsid w:val="0041048C"/>
    <w:rsid w:val="004224B6"/>
    <w:rsid w:val="004235D4"/>
    <w:rsid w:val="00430A99"/>
    <w:rsid w:val="00433673"/>
    <w:rsid w:val="0043675D"/>
    <w:rsid w:val="00440CF2"/>
    <w:rsid w:val="00444560"/>
    <w:rsid w:val="00467627"/>
    <w:rsid w:val="00471F52"/>
    <w:rsid w:val="004760E9"/>
    <w:rsid w:val="0047763E"/>
    <w:rsid w:val="00491D49"/>
    <w:rsid w:val="004A245F"/>
    <w:rsid w:val="004A3198"/>
    <w:rsid w:val="004A37A8"/>
    <w:rsid w:val="004B77E1"/>
    <w:rsid w:val="004D22C6"/>
    <w:rsid w:val="004E2F96"/>
    <w:rsid w:val="004E3E8E"/>
    <w:rsid w:val="00510A76"/>
    <w:rsid w:val="00515BD7"/>
    <w:rsid w:val="00526105"/>
    <w:rsid w:val="00536DA2"/>
    <w:rsid w:val="0053741C"/>
    <w:rsid w:val="00540D25"/>
    <w:rsid w:val="00540DEC"/>
    <w:rsid w:val="00577A35"/>
    <w:rsid w:val="00583B44"/>
    <w:rsid w:val="005967F3"/>
    <w:rsid w:val="005A5FA9"/>
    <w:rsid w:val="005B5FDB"/>
    <w:rsid w:val="005C7B38"/>
    <w:rsid w:val="005D0906"/>
    <w:rsid w:val="005F5B89"/>
    <w:rsid w:val="0060006F"/>
    <w:rsid w:val="00606766"/>
    <w:rsid w:val="00625A15"/>
    <w:rsid w:val="00630A15"/>
    <w:rsid w:val="00636CDB"/>
    <w:rsid w:val="00646783"/>
    <w:rsid w:val="00673ED9"/>
    <w:rsid w:val="0067545F"/>
    <w:rsid w:val="00681ED1"/>
    <w:rsid w:val="0068258F"/>
    <w:rsid w:val="006842C7"/>
    <w:rsid w:val="006876FB"/>
    <w:rsid w:val="00694F31"/>
    <w:rsid w:val="006A1CDA"/>
    <w:rsid w:val="006B4A0F"/>
    <w:rsid w:val="006D16DC"/>
    <w:rsid w:val="006D7641"/>
    <w:rsid w:val="006E0CB8"/>
    <w:rsid w:val="006E6BE5"/>
    <w:rsid w:val="00701DAC"/>
    <w:rsid w:val="007116FC"/>
    <w:rsid w:val="007144A8"/>
    <w:rsid w:val="00735A8B"/>
    <w:rsid w:val="007708D5"/>
    <w:rsid w:val="00770A30"/>
    <w:rsid w:val="007C33BF"/>
    <w:rsid w:val="007D24CC"/>
    <w:rsid w:val="007E23EB"/>
    <w:rsid w:val="007F4012"/>
    <w:rsid w:val="007F7873"/>
    <w:rsid w:val="00802479"/>
    <w:rsid w:val="00804460"/>
    <w:rsid w:val="00820B22"/>
    <w:rsid w:val="00831900"/>
    <w:rsid w:val="0084421C"/>
    <w:rsid w:val="008464AD"/>
    <w:rsid w:val="008643E4"/>
    <w:rsid w:val="00871A60"/>
    <w:rsid w:val="008A4BE2"/>
    <w:rsid w:val="008A6779"/>
    <w:rsid w:val="008B319C"/>
    <w:rsid w:val="008B67C1"/>
    <w:rsid w:val="008E7E03"/>
    <w:rsid w:val="00900FBF"/>
    <w:rsid w:val="00913542"/>
    <w:rsid w:val="0091726D"/>
    <w:rsid w:val="00922C11"/>
    <w:rsid w:val="009347BB"/>
    <w:rsid w:val="00934945"/>
    <w:rsid w:val="00940A05"/>
    <w:rsid w:val="00947342"/>
    <w:rsid w:val="009559C2"/>
    <w:rsid w:val="009649D1"/>
    <w:rsid w:val="00996423"/>
    <w:rsid w:val="009E5DA3"/>
    <w:rsid w:val="009E6F15"/>
    <w:rsid w:val="009E7BDB"/>
    <w:rsid w:val="009F1E08"/>
    <w:rsid w:val="009F2BA1"/>
    <w:rsid w:val="009F3D47"/>
    <w:rsid w:val="009F4C2E"/>
    <w:rsid w:val="00A15BEF"/>
    <w:rsid w:val="00A2298A"/>
    <w:rsid w:val="00A31E1E"/>
    <w:rsid w:val="00A45444"/>
    <w:rsid w:val="00A4629B"/>
    <w:rsid w:val="00A51187"/>
    <w:rsid w:val="00A57359"/>
    <w:rsid w:val="00A57FD3"/>
    <w:rsid w:val="00A63557"/>
    <w:rsid w:val="00A819EF"/>
    <w:rsid w:val="00AA19C7"/>
    <w:rsid w:val="00AA6DE3"/>
    <w:rsid w:val="00AC1FCB"/>
    <w:rsid w:val="00AC61D5"/>
    <w:rsid w:val="00AD37C1"/>
    <w:rsid w:val="00AE6850"/>
    <w:rsid w:val="00AE79DD"/>
    <w:rsid w:val="00AF5E39"/>
    <w:rsid w:val="00B032EB"/>
    <w:rsid w:val="00B10D8D"/>
    <w:rsid w:val="00B14086"/>
    <w:rsid w:val="00B20C34"/>
    <w:rsid w:val="00B22C04"/>
    <w:rsid w:val="00B37557"/>
    <w:rsid w:val="00B45840"/>
    <w:rsid w:val="00B50E57"/>
    <w:rsid w:val="00B60A38"/>
    <w:rsid w:val="00B635E0"/>
    <w:rsid w:val="00B65108"/>
    <w:rsid w:val="00B73621"/>
    <w:rsid w:val="00B76C66"/>
    <w:rsid w:val="00B80D0B"/>
    <w:rsid w:val="00B843AF"/>
    <w:rsid w:val="00B924DC"/>
    <w:rsid w:val="00B94CD9"/>
    <w:rsid w:val="00B976F0"/>
    <w:rsid w:val="00BA184F"/>
    <w:rsid w:val="00BA4D71"/>
    <w:rsid w:val="00BA5B06"/>
    <w:rsid w:val="00BA5BF8"/>
    <w:rsid w:val="00BB1389"/>
    <w:rsid w:val="00BB34A4"/>
    <w:rsid w:val="00BB75B9"/>
    <w:rsid w:val="00BB7643"/>
    <w:rsid w:val="00BD56BE"/>
    <w:rsid w:val="00BD64D8"/>
    <w:rsid w:val="00BF2A11"/>
    <w:rsid w:val="00C12649"/>
    <w:rsid w:val="00C1280E"/>
    <w:rsid w:val="00C223CE"/>
    <w:rsid w:val="00C259F1"/>
    <w:rsid w:val="00C26F52"/>
    <w:rsid w:val="00C313DC"/>
    <w:rsid w:val="00C411C8"/>
    <w:rsid w:val="00C4136D"/>
    <w:rsid w:val="00C53228"/>
    <w:rsid w:val="00C628D4"/>
    <w:rsid w:val="00C64A0B"/>
    <w:rsid w:val="00C657E2"/>
    <w:rsid w:val="00C74F49"/>
    <w:rsid w:val="00C918A5"/>
    <w:rsid w:val="00C92831"/>
    <w:rsid w:val="00C94C6B"/>
    <w:rsid w:val="00C96564"/>
    <w:rsid w:val="00C97B1C"/>
    <w:rsid w:val="00CB5F49"/>
    <w:rsid w:val="00CC0ECA"/>
    <w:rsid w:val="00CD3053"/>
    <w:rsid w:val="00CE1CB9"/>
    <w:rsid w:val="00CF266F"/>
    <w:rsid w:val="00CF3058"/>
    <w:rsid w:val="00CF3537"/>
    <w:rsid w:val="00D02829"/>
    <w:rsid w:val="00D06382"/>
    <w:rsid w:val="00D25934"/>
    <w:rsid w:val="00D26C5F"/>
    <w:rsid w:val="00D3487C"/>
    <w:rsid w:val="00D4160E"/>
    <w:rsid w:val="00D42468"/>
    <w:rsid w:val="00D47F77"/>
    <w:rsid w:val="00D62BE0"/>
    <w:rsid w:val="00D6647C"/>
    <w:rsid w:val="00D77B1F"/>
    <w:rsid w:val="00D8185A"/>
    <w:rsid w:val="00D94908"/>
    <w:rsid w:val="00DA2FE4"/>
    <w:rsid w:val="00DB39D0"/>
    <w:rsid w:val="00DD2079"/>
    <w:rsid w:val="00DE3D8F"/>
    <w:rsid w:val="00DE6F8C"/>
    <w:rsid w:val="00DF1617"/>
    <w:rsid w:val="00DF3473"/>
    <w:rsid w:val="00E019FC"/>
    <w:rsid w:val="00E05963"/>
    <w:rsid w:val="00E073E7"/>
    <w:rsid w:val="00E217B0"/>
    <w:rsid w:val="00E2320E"/>
    <w:rsid w:val="00E31151"/>
    <w:rsid w:val="00E409BF"/>
    <w:rsid w:val="00E510B0"/>
    <w:rsid w:val="00E52A4C"/>
    <w:rsid w:val="00E5690B"/>
    <w:rsid w:val="00E7040C"/>
    <w:rsid w:val="00E76AA0"/>
    <w:rsid w:val="00E84ACD"/>
    <w:rsid w:val="00E91327"/>
    <w:rsid w:val="00EA022A"/>
    <w:rsid w:val="00EA449C"/>
    <w:rsid w:val="00EB525A"/>
    <w:rsid w:val="00EC597D"/>
    <w:rsid w:val="00EE727C"/>
    <w:rsid w:val="00EF0E93"/>
    <w:rsid w:val="00EF5147"/>
    <w:rsid w:val="00F00E0F"/>
    <w:rsid w:val="00F05D83"/>
    <w:rsid w:val="00F418B8"/>
    <w:rsid w:val="00F43659"/>
    <w:rsid w:val="00F47314"/>
    <w:rsid w:val="00F54DB6"/>
    <w:rsid w:val="00F67633"/>
    <w:rsid w:val="00F71E55"/>
    <w:rsid w:val="00F81862"/>
    <w:rsid w:val="00F8419E"/>
    <w:rsid w:val="00F870F5"/>
    <w:rsid w:val="00F97FBF"/>
    <w:rsid w:val="00FA32B0"/>
    <w:rsid w:val="00FA6094"/>
    <w:rsid w:val="00FB13C1"/>
    <w:rsid w:val="00FC40F8"/>
    <w:rsid w:val="00FE52D3"/>
    <w:rsid w:val="00FE6652"/>
    <w:rsid w:val="00FF441C"/>
    <w:rsid w:val="15423767"/>
    <w:rsid w:val="15E606AE"/>
    <w:rsid w:val="27BD2E88"/>
    <w:rsid w:val="55593916"/>
    <w:rsid w:val="59135E38"/>
    <w:rsid w:val="62DE5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ind w:firstLineChars="200" w:firstLine="200"/>
      <w:jc w:val="both"/>
    </w:pPr>
    <w:rPr>
      <w:rFonts w:asciiTheme="minorHAnsi" w:hAnsiTheme="minorHAnsi" w:cstheme="minorBidi"/>
      <w:kern w:val="2"/>
      <w:sz w:val="28"/>
      <w:szCs w:val="22"/>
    </w:rPr>
  </w:style>
  <w:style w:type="paragraph" w:styleId="1">
    <w:name w:val="heading 1"/>
    <w:basedOn w:val="a"/>
    <w:next w:val="a"/>
    <w:link w:val="1Char"/>
    <w:uiPriority w:val="9"/>
    <w:qFormat/>
    <w:pPr>
      <w:keepNext/>
      <w:keepLines/>
      <w:spacing w:line="360" w:lineRule="auto"/>
      <w:outlineLvl w:val="0"/>
    </w:pPr>
    <w:rPr>
      <w:rFonts w:eastAsia="黑体"/>
      <w:b/>
      <w:bCs/>
      <w:kern w:val="44"/>
      <w:szCs w:val="44"/>
    </w:rPr>
  </w:style>
  <w:style w:type="paragraph" w:styleId="20">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pPr>
      <w:spacing w:line="360" w:lineRule="auto"/>
      <w:ind w:leftChars="200" w:left="420"/>
      <w:jc w:val="left"/>
    </w:pPr>
    <w:rPr>
      <w:rFonts w:ascii="Calibri" w:hAnsi="Calibri"/>
      <w:sz w:val="24"/>
    </w:rPr>
  </w:style>
  <w:style w:type="paragraph" w:styleId="a3">
    <w:name w:val="Body Text"/>
    <w:basedOn w:val="a"/>
    <w:link w:val="Char"/>
    <w:qFormat/>
    <w:pPr>
      <w:spacing w:after="120"/>
      <w:ind w:firstLineChars="0" w:firstLine="0"/>
    </w:pPr>
    <w:rPr>
      <w:rFonts w:ascii="Times New Roman" w:hAnsi="Times New Roman" w:cs="Times New Roman" w:hint="eastAsia"/>
      <w:sz w:val="21"/>
      <w:szCs w:val="20"/>
    </w:rPr>
  </w:style>
  <w:style w:type="paragraph" w:styleId="a4">
    <w:name w:val="Plain Text"/>
    <w:basedOn w:val="a"/>
    <w:link w:val="Char0"/>
    <w:qFormat/>
    <w:pPr>
      <w:ind w:firstLineChars="0" w:firstLine="0"/>
    </w:pPr>
    <w:rPr>
      <w:rFonts w:ascii="宋体" w:hAnsi="Courier New" w:cs="Times New Roman"/>
      <w:sz w:val="21"/>
      <w:szCs w:val="20"/>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Calibri" w:hAnsi="Calibri" w:cs="黑体"/>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customStyle="1" w:styleId="Char2">
    <w:name w:val="页脚 Char"/>
    <w:basedOn w:val="a0"/>
    <w:link w:val="a6"/>
    <w:uiPriority w:val="99"/>
    <w:qFormat/>
    <w:rPr>
      <w:rFonts w:ascii="Calibri" w:eastAsia="宋体" w:hAnsi="Calibri" w:cs="黑体"/>
      <w:sz w:val="18"/>
      <w:szCs w:val="18"/>
    </w:rPr>
  </w:style>
  <w:style w:type="paragraph" w:styleId="ab">
    <w:name w:val="List Paragraph"/>
    <w:basedOn w:val="a"/>
    <w:uiPriority w:val="34"/>
    <w:qFormat/>
    <w:pPr>
      <w:ind w:firstLine="420"/>
    </w:pPr>
    <w:rPr>
      <w:rFonts w:ascii="Calibri" w:hAnsi="Calibri" w:cs="黑体"/>
    </w:rPr>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rFonts w:eastAsia="黑体"/>
      <w:b/>
      <w:bCs/>
      <w:kern w:val="44"/>
      <w:sz w:val="28"/>
      <w:szCs w:val="44"/>
    </w:rPr>
  </w:style>
  <w:style w:type="character" w:customStyle="1" w:styleId="2Char">
    <w:name w:val="标题 2 Char"/>
    <w:basedOn w:val="a0"/>
    <w:link w:val="20"/>
    <w:uiPriority w:val="9"/>
    <w:qFormat/>
    <w:rPr>
      <w:rFonts w:asciiTheme="majorHAnsi" w:eastAsiaTheme="majorEastAsia" w:hAnsiTheme="majorHAnsi" w:cstheme="majorBidi"/>
      <w:b/>
      <w:bCs/>
      <w:sz w:val="32"/>
      <w:szCs w:val="32"/>
    </w:rPr>
  </w:style>
  <w:style w:type="character" w:customStyle="1" w:styleId="Char3">
    <w:name w:val="页眉 Char"/>
    <w:basedOn w:val="a0"/>
    <w:link w:val="a7"/>
    <w:uiPriority w:val="99"/>
    <w:qFormat/>
    <w:rPr>
      <w:rFonts w:eastAsia="宋体"/>
      <w:sz w:val="18"/>
      <w:szCs w:val="18"/>
    </w:rPr>
  </w:style>
  <w:style w:type="character" w:customStyle="1" w:styleId="Char">
    <w:name w:val="正文文本 Char"/>
    <w:basedOn w:val="a0"/>
    <w:link w:val="a3"/>
    <w:qFormat/>
    <w:rPr>
      <w:rFonts w:ascii="Times New Roman" w:eastAsia="宋体" w:hAnsi="Times New Roman" w:cs="Times New Roman"/>
      <w:szCs w:val="20"/>
    </w:rPr>
  </w:style>
  <w:style w:type="character" w:customStyle="1" w:styleId="Char0">
    <w:name w:val="纯文本 Char"/>
    <w:basedOn w:val="a0"/>
    <w:link w:val="a4"/>
    <w:qFormat/>
    <w:rPr>
      <w:rFonts w:ascii="宋体" w:eastAsia="宋体" w:hAnsi="Courier New" w:cs="Times New Roman"/>
      <w:szCs w:val="20"/>
    </w:rPr>
  </w:style>
  <w:style w:type="paragraph" w:customStyle="1" w:styleId="Style7">
    <w:name w:val="_Style 7"/>
    <w:basedOn w:val="a"/>
    <w:next w:val="ab"/>
    <w:uiPriority w:val="34"/>
    <w:qFormat/>
    <w:rsid w:val="00B10D8D"/>
    <w:pPr>
      <w:spacing w:line="360" w:lineRule="auto"/>
      <w:ind w:firstLine="420"/>
    </w:pPr>
    <w:rPr>
      <w:rFonts w:ascii="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ind w:firstLineChars="200" w:firstLine="200"/>
      <w:jc w:val="both"/>
    </w:pPr>
    <w:rPr>
      <w:rFonts w:asciiTheme="minorHAnsi" w:hAnsiTheme="minorHAnsi" w:cstheme="minorBidi"/>
      <w:kern w:val="2"/>
      <w:sz w:val="28"/>
      <w:szCs w:val="22"/>
    </w:rPr>
  </w:style>
  <w:style w:type="paragraph" w:styleId="1">
    <w:name w:val="heading 1"/>
    <w:basedOn w:val="a"/>
    <w:next w:val="a"/>
    <w:link w:val="1Char"/>
    <w:uiPriority w:val="9"/>
    <w:qFormat/>
    <w:pPr>
      <w:keepNext/>
      <w:keepLines/>
      <w:spacing w:line="360" w:lineRule="auto"/>
      <w:outlineLvl w:val="0"/>
    </w:pPr>
    <w:rPr>
      <w:rFonts w:eastAsia="黑体"/>
      <w:b/>
      <w:bCs/>
      <w:kern w:val="44"/>
      <w:szCs w:val="44"/>
    </w:rPr>
  </w:style>
  <w:style w:type="paragraph" w:styleId="20">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pPr>
      <w:spacing w:line="360" w:lineRule="auto"/>
      <w:ind w:leftChars="200" w:left="420"/>
      <w:jc w:val="left"/>
    </w:pPr>
    <w:rPr>
      <w:rFonts w:ascii="Calibri" w:hAnsi="Calibri"/>
      <w:sz w:val="24"/>
    </w:rPr>
  </w:style>
  <w:style w:type="paragraph" w:styleId="a3">
    <w:name w:val="Body Text"/>
    <w:basedOn w:val="a"/>
    <w:link w:val="Char"/>
    <w:qFormat/>
    <w:pPr>
      <w:spacing w:after="120"/>
      <w:ind w:firstLineChars="0" w:firstLine="0"/>
    </w:pPr>
    <w:rPr>
      <w:rFonts w:ascii="Times New Roman" w:hAnsi="Times New Roman" w:cs="Times New Roman" w:hint="eastAsia"/>
      <w:sz w:val="21"/>
      <w:szCs w:val="20"/>
    </w:rPr>
  </w:style>
  <w:style w:type="paragraph" w:styleId="a4">
    <w:name w:val="Plain Text"/>
    <w:basedOn w:val="a"/>
    <w:link w:val="Char0"/>
    <w:qFormat/>
    <w:pPr>
      <w:ind w:firstLineChars="0" w:firstLine="0"/>
    </w:pPr>
    <w:rPr>
      <w:rFonts w:ascii="宋体" w:hAnsi="Courier New" w:cs="Times New Roman"/>
      <w:sz w:val="21"/>
      <w:szCs w:val="20"/>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Calibri" w:hAnsi="Calibri" w:cs="黑体"/>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customStyle="1" w:styleId="Char2">
    <w:name w:val="页脚 Char"/>
    <w:basedOn w:val="a0"/>
    <w:link w:val="a6"/>
    <w:uiPriority w:val="99"/>
    <w:qFormat/>
    <w:rPr>
      <w:rFonts w:ascii="Calibri" w:eastAsia="宋体" w:hAnsi="Calibri" w:cs="黑体"/>
      <w:sz w:val="18"/>
      <w:szCs w:val="18"/>
    </w:rPr>
  </w:style>
  <w:style w:type="paragraph" w:styleId="ab">
    <w:name w:val="List Paragraph"/>
    <w:basedOn w:val="a"/>
    <w:uiPriority w:val="34"/>
    <w:qFormat/>
    <w:pPr>
      <w:ind w:firstLine="420"/>
    </w:pPr>
    <w:rPr>
      <w:rFonts w:ascii="Calibri" w:hAnsi="Calibri" w:cs="黑体"/>
    </w:rPr>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rFonts w:eastAsia="黑体"/>
      <w:b/>
      <w:bCs/>
      <w:kern w:val="44"/>
      <w:sz w:val="28"/>
      <w:szCs w:val="44"/>
    </w:rPr>
  </w:style>
  <w:style w:type="character" w:customStyle="1" w:styleId="2Char">
    <w:name w:val="标题 2 Char"/>
    <w:basedOn w:val="a0"/>
    <w:link w:val="20"/>
    <w:uiPriority w:val="9"/>
    <w:qFormat/>
    <w:rPr>
      <w:rFonts w:asciiTheme="majorHAnsi" w:eastAsiaTheme="majorEastAsia" w:hAnsiTheme="majorHAnsi" w:cstheme="majorBidi"/>
      <w:b/>
      <w:bCs/>
      <w:sz w:val="32"/>
      <w:szCs w:val="32"/>
    </w:rPr>
  </w:style>
  <w:style w:type="character" w:customStyle="1" w:styleId="Char3">
    <w:name w:val="页眉 Char"/>
    <w:basedOn w:val="a0"/>
    <w:link w:val="a7"/>
    <w:uiPriority w:val="99"/>
    <w:qFormat/>
    <w:rPr>
      <w:rFonts w:eastAsia="宋体"/>
      <w:sz w:val="18"/>
      <w:szCs w:val="18"/>
    </w:rPr>
  </w:style>
  <w:style w:type="character" w:customStyle="1" w:styleId="Char">
    <w:name w:val="正文文本 Char"/>
    <w:basedOn w:val="a0"/>
    <w:link w:val="a3"/>
    <w:qFormat/>
    <w:rPr>
      <w:rFonts w:ascii="Times New Roman" w:eastAsia="宋体" w:hAnsi="Times New Roman" w:cs="Times New Roman"/>
      <w:szCs w:val="20"/>
    </w:rPr>
  </w:style>
  <w:style w:type="character" w:customStyle="1" w:styleId="Char0">
    <w:name w:val="纯文本 Char"/>
    <w:basedOn w:val="a0"/>
    <w:link w:val="a4"/>
    <w:qFormat/>
    <w:rPr>
      <w:rFonts w:ascii="宋体" w:eastAsia="宋体" w:hAnsi="Courier New" w:cs="Times New Roman"/>
      <w:szCs w:val="20"/>
    </w:rPr>
  </w:style>
  <w:style w:type="paragraph" w:customStyle="1" w:styleId="Style7">
    <w:name w:val="_Style 7"/>
    <w:basedOn w:val="a"/>
    <w:next w:val="ab"/>
    <w:uiPriority w:val="34"/>
    <w:qFormat/>
    <w:rsid w:val="00B10D8D"/>
    <w:pPr>
      <w:spacing w:line="360" w:lineRule="auto"/>
      <w:ind w:firstLine="420"/>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B9FA8C-6FE3-4530-ABAF-EF6B8700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1119</Words>
  <Characters>6383</Characters>
  <Application>Microsoft Office Word</Application>
  <DocSecurity>0</DocSecurity>
  <Lines>53</Lines>
  <Paragraphs>14</Paragraphs>
  <ScaleCrop>false</ScaleCrop>
  <Company>Microsoft</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93</cp:revision>
  <dcterms:created xsi:type="dcterms:W3CDTF">2020-06-12T03:38:00Z</dcterms:created>
  <dcterms:modified xsi:type="dcterms:W3CDTF">2022-01-21T02:21:00Z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