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90C439">
      <w:pPr>
        <w:spacing w:line="560" w:lineRule="atLeast"/>
        <w:ind w:firstLine="4480" w:firstLineChars="1600"/>
        <w:outlineLvl w:val="0"/>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t>编号:HX202</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-JKJS-FW-0</w:t>
      </w:r>
      <w:r>
        <w:rPr>
          <w:rFonts w:hint="default" w:ascii="Times New Roman" w:hAnsi="Times New Roman" w:cs="Times New Roman"/>
          <w:sz w:val="28"/>
          <w:szCs w:val="28"/>
          <w:lang w:val="en-US" w:eastAsia="zh-CN"/>
        </w:rPr>
        <w:t>0x</w:t>
      </w:r>
    </w:p>
    <w:p w14:paraId="4D2B0A14">
      <w:pPr>
        <w:rPr>
          <w:rFonts w:hint="default" w:ascii="Times New Roman" w:hAnsi="Times New Roman" w:cs="Times New Roman"/>
          <w:sz w:val="28"/>
          <w:szCs w:val="28"/>
        </w:rPr>
      </w:pPr>
    </w:p>
    <w:p w14:paraId="22E2B0C4">
      <w:pPr>
        <w:spacing w:line="560" w:lineRule="atLeast"/>
        <w:ind w:firstLine="280" w:firstLineChars="100"/>
        <w:outlineLvl w:val="0"/>
        <w:rPr>
          <w:rFonts w:hint="default" w:ascii="Times New Roman" w:hAnsi="Times New Roman" w:cs="Times New Roman"/>
          <w:sz w:val="28"/>
          <w:szCs w:val="28"/>
        </w:rPr>
      </w:pPr>
    </w:p>
    <w:p w14:paraId="67476CFA">
      <w:pPr>
        <w:tabs>
          <w:tab w:val="left" w:pos="3150"/>
          <w:tab w:val="left" w:pos="3465"/>
          <w:tab w:val="left" w:pos="9030"/>
        </w:tabs>
        <w:spacing w:line="560" w:lineRule="atLeast"/>
        <w:jc w:val="center"/>
        <w:rPr>
          <w:rFonts w:hint="default" w:ascii="Times New Roman" w:hAnsi="Times New Roman" w:cs="Times New Roman"/>
          <w:b/>
          <w:bCs/>
          <w:sz w:val="44"/>
          <w:szCs w:val="44"/>
        </w:rPr>
      </w:pPr>
    </w:p>
    <w:p w14:paraId="4EC8DCAE">
      <w:pPr>
        <w:tabs>
          <w:tab w:val="left" w:pos="3150"/>
          <w:tab w:val="left" w:pos="3465"/>
          <w:tab w:val="left" w:pos="9030"/>
        </w:tabs>
        <w:spacing w:line="560" w:lineRule="atLeast"/>
        <w:jc w:val="center"/>
        <w:rPr>
          <w:rFonts w:hint="default" w:ascii="Times New Roman" w:hAnsi="Times New Roman" w:cs="Times New Roman"/>
          <w:b/>
          <w:bCs/>
          <w:sz w:val="44"/>
          <w:szCs w:val="44"/>
        </w:rPr>
      </w:pPr>
      <w:r>
        <w:rPr>
          <w:rFonts w:hint="default" w:ascii="Times New Roman" w:hAnsi="Times New Roman" w:cs="Times New Roman"/>
          <w:b/>
          <w:bCs/>
          <w:sz w:val="44"/>
          <w:szCs w:val="44"/>
        </w:rPr>
        <w:t>哈密市和翔工贸有限责任公司巴里坤西部矿区加油站初步设计、安全设施设计编制</w:t>
      </w:r>
    </w:p>
    <w:p w14:paraId="11F349F6">
      <w:pPr>
        <w:tabs>
          <w:tab w:val="left" w:pos="3150"/>
          <w:tab w:val="left" w:pos="3465"/>
          <w:tab w:val="left" w:pos="9030"/>
        </w:tabs>
        <w:spacing w:line="560" w:lineRule="atLeast"/>
        <w:jc w:val="center"/>
        <w:rPr>
          <w:rFonts w:hint="default" w:ascii="Times New Roman" w:hAnsi="Times New Roman" w:cs="Times New Roman"/>
          <w:b/>
          <w:bCs/>
          <w:sz w:val="44"/>
          <w:szCs w:val="44"/>
        </w:rPr>
      </w:pPr>
      <w:r>
        <w:rPr>
          <w:rFonts w:hint="default" w:ascii="Times New Roman" w:hAnsi="Times New Roman" w:cs="Times New Roman"/>
          <w:b/>
          <w:bCs/>
          <w:sz w:val="44"/>
          <w:szCs w:val="44"/>
        </w:rPr>
        <w:t>技术服务合同</w:t>
      </w:r>
    </w:p>
    <w:p w14:paraId="4BD1994A">
      <w:pPr>
        <w:tabs>
          <w:tab w:val="left" w:pos="3150"/>
          <w:tab w:val="left" w:pos="3465"/>
          <w:tab w:val="left" w:pos="9030"/>
        </w:tabs>
        <w:spacing w:line="560" w:lineRule="atLeast"/>
        <w:jc w:val="center"/>
        <w:rPr>
          <w:rFonts w:hint="default" w:ascii="Times New Roman" w:hAnsi="Times New Roman" w:eastAsia="仿宋_GB2312" w:cs="Times New Roman"/>
          <w:sz w:val="28"/>
          <w:szCs w:val="28"/>
        </w:rPr>
      </w:pPr>
    </w:p>
    <w:p w14:paraId="057FD73A">
      <w:pPr>
        <w:widowControl/>
        <w:spacing w:line="360" w:lineRule="auto"/>
        <w:outlineLvl w:val="0"/>
        <w:rPr>
          <w:rFonts w:hint="default" w:ascii="Times New Roman" w:hAnsi="Times New Roman" w:cs="Times New Roman"/>
          <w:b/>
          <w:bCs/>
          <w:kern w:val="0"/>
          <w:sz w:val="44"/>
          <w:szCs w:val="44"/>
        </w:rPr>
      </w:pPr>
    </w:p>
    <w:p w14:paraId="77028844">
      <w:pPr>
        <w:spacing w:line="560" w:lineRule="atLeast"/>
        <w:ind w:firstLine="948" w:firstLineChars="295"/>
        <w:rPr>
          <w:rFonts w:hint="default" w:ascii="Times New Roman" w:hAnsi="Times New Roman" w:eastAsia="仿宋_GB2312" w:cs="Times New Roman"/>
          <w:b/>
          <w:kern w:val="0"/>
          <w:sz w:val="32"/>
          <w:szCs w:val="32"/>
        </w:rPr>
      </w:pPr>
    </w:p>
    <w:p w14:paraId="4B17741F">
      <w:pPr>
        <w:spacing w:line="560" w:lineRule="atLeast"/>
        <w:ind w:firstLine="964" w:firstLineChars="300"/>
        <w:rPr>
          <w:rFonts w:hint="default" w:ascii="Times New Roman" w:hAnsi="Times New Roman" w:eastAsia="仿宋" w:cs="Times New Roman"/>
          <w:sz w:val="32"/>
          <w:szCs w:val="32"/>
          <w:u w:val="single"/>
        </w:rPr>
      </w:pPr>
      <w:r>
        <w:rPr>
          <w:rFonts w:hint="default" w:ascii="Times New Roman" w:hAnsi="Times New Roman" w:eastAsia="仿宋" w:cs="Times New Roman"/>
          <w:b/>
          <w:bCs/>
          <w:sz w:val="32"/>
          <w:szCs w:val="32"/>
        </w:rPr>
        <w:t>委托方（甲方）：</w:t>
      </w:r>
      <w:r>
        <w:rPr>
          <w:rFonts w:hint="default" w:ascii="Times New Roman" w:hAnsi="Times New Roman" w:eastAsia="仿宋" w:cs="Times New Roman"/>
          <w:sz w:val="32"/>
          <w:szCs w:val="32"/>
          <w:u w:val="single"/>
        </w:rPr>
        <w:t>哈密市和翔工贸有限责任公司</w:t>
      </w:r>
    </w:p>
    <w:p w14:paraId="48AB9EC6">
      <w:pPr>
        <w:spacing w:line="560" w:lineRule="atLeast"/>
        <w:ind w:firstLine="964" w:firstLineChars="300"/>
        <w:rPr>
          <w:rFonts w:hint="default" w:ascii="Times New Roman" w:hAnsi="Times New Roman" w:eastAsia="仿宋" w:cs="Times New Roman"/>
          <w:sz w:val="32"/>
          <w:szCs w:val="32"/>
          <w:u w:val="single"/>
        </w:rPr>
      </w:pPr>
      <w:r>
        <w:rPr>
          <w:rFonts w:hint="default" w:ascii="Times New Roman" w:hAnsi="Times New Roman" w:eastAsia="仿宋" w:cs="Times New Roman"/>
          <w:b/>
          <w:bCs/>
          <w:sz w:val="32"/>
          <w:szCs w:val="32"/>
        </w:rPr>
        <w:t>单位地址：</w:t>
      </w:r>
      <w:r>
        <w:rPr>
          <w:rFonts w:hint="default" w:ascii="Times New Roman" w:hAnsi="Times New Roman" w:eastAsia="仿宋" w:cs="Times New Roman"/>
          <w:sz w:val="32"/>
          <w:szCs w:val="32"/>
          <w:u w:val="single"/>
        </w:rPr>
        <w:t>新疆哈密市巴里坤县湖滨小区6号别墅</w:t>
      </w:r>
    </w:p>
    <w:p w14:paraId="505D4044">
      <w:pPr>
        <w:spacing w:line="560" w:lineRule="atLeast"/>
        <w:ind w:firstLine="964" w:firstLineChars="300"/>
        <w:rPr>
          <w:rFonts w:hint="default" w:ascii="Times New Roman" w:hAnsi="Times New Roman" w:eastAsia="仿宋" w:cs="Times New Roman"/>
          <w:sz w:val="32"/>
          <w:szCs w:val="32"/>
          <w:u w:val="single"/>
          <w:lang w:eastAsia="zh-CN"/>
        </w:rPr>
      </w:pPr>
      <w:r>
        <w:rPr>
          <w:rFonts w:hint="default" w:ascii="Times New Roman" w:hAnsi="Times New Roman" w:eastAsia="仿宋" w:cs="Times New Roman"/>
          <w:b/>
          <w:bCs/>
          <w:sz w:val="32"/>
          <w:szCs w:val="32"/>
        </w:rPr>
        <w:t>法定代表人：</w:t>
      </w:r>
      <w:r>
        <w:rPr>
          <w:rFonts w:hint="default" w:ascii="Times New Roman" w:hAnsi="Times New Roman" w:eastAsia="仿宋" w:cs="Times New Roman"/>
          <w:sz w:val="32"/>
          <w:szCs w:val="32"/>
          <w:u w:val="single"/>
          <w:lang w:val="en-US" w:eastAsia="zh-CN"/>
        </w:rPr>
        <w:t>马风虎</w:t>
      </w:r>
    </w:p>
    <w:p w14:paraId="350392CF">
      <w:pPr>
        <w:pStyle w:val="23"/>
        <w:ind w:firstLine="630"/>
        <w:rPr>
          <w:rFonts w:hint="default" w:ascii="Times New Roman" w:hAnsi="Times New Roman" w:cs="Times New Roman"/>
        </w:rPr>
      </w:pPr>
    </w:p>
    <w:p w14:paraId="425AC3AA">
      <w:pPr>
        <w:spacing w:line="560" w:lineRule="atLeast"/>
        <w:ind w:firstLine="964" w:firstLineChars="300"/>
        <w:rPr>
          <w:rFonts w:hint="default" w:ascii="Times New Roman" w:hAnsi="Times New Roman" w:eastAsia="仿宋" w:cs="Times New Roman"/>
          <w:sz w:val="32"/>
          <w:szCs w:val="32"/>
          <w:u w:val="single"/>
        </w:rPr>
      </w:pPr>
      <w:r>
        <w:rPr>
          <w:rFonts w:hint="default" w:ascii="Times New Roman" w:hAnsi="Times New Roman" w:eastAsia="仿宋" w:cs="Times New Roman"/>
          <w:b/>
          <w:bCs/>
          <w:sz w:val="32"/>
          <w:szCs w:val="32"/>
        </w:rPr>
        <w:t>受托方（乙方）：</w:t>
      </w:r>
      <w:r>
        <w:rPr>
          <w:rFonts w:hint="default" w:ascii="Times New Roman" w:hAnsi="Times New Roman" w:eastAsia="仿宋" w:cs="Times New Roman"/>
          <w:sz w:val="32"/>
          <w:szCs w:val="32"/>
          <w:u w:val="single"/>
        </w:rPr>
        <w:t xml:space="preserve">                         </w:t>
      </w:r>
    </w:p>
    <w:p w14:paraId="1DD4DC26">
      <w:pPr>
        <w:spacing w:line="560" w:lineRule="atLeast"/>
        <w:ind w:left="2501" w:leftChars="426" w:hanging="1606" w:hangingChars="500"/>
        <w:rPr>
          <w:rFonts w:hint="default" w:ascii="Times New Roman" w:hAnsi="Times New Roman" w:eastAsia="仿宋" w:cs="Times New Roman"/>
          <w:sz w:val="32"/>
          <w:szCs w:val="32"/>
          <w:u w:val="single"/>
          <w:lang w:val="en-US" w:eastAsia="zh-CN"/>
        </w:rPr>
      </w:pPr>
      <w:r>
        <w:rPr>
          <w:rFonts w:hint="default" w:ascii="Times New Roman" w:hAnsi="Times New Roman" w:eastAsia="仿宋" w:cs="Times New Roman"/>
          <w:b/>
          <w:bCs/>
          <w:sz w:val="32"/>
          <w:szCs w:val="32"/>
        </w:rPr>
        <w:t>单位地址：</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  </w:t>
      </w:r>
    </w:p>
    <w:p w14:paraId="07A7756C">
      <w:pPr>
        <w:spacing w:line="560" w:lineRule="atLeast"/>
        <w:ind w:firstLine="964" w:firstLineChars="300"/>
        <w:rPr>
          <w:rFonts w:hint="default" w:ascii="Times New Roman" w:hAnsi="Times New Roman" w:eastAsia="仿宋" w:cs="Times New Roman"/>
          <w:sz w:val="32"/>
          <w:szCs w:val="32"/>
          <w:lang w:val="en-US" w:eastAsia="zh-CN"/>
        </w:rPr>
        <w:sectPr>
          <w:headerReference r:id="rId3" w:type="default"/>
          <w:pgSz w:w="11906" w:h="16838"/>
          <w:pgMar w:top="1418" w:right="1531" w:bottom="1418" w:left="1531" w:header="851" w:footer="992" w:gutter="0"/>
          <w:pgNumType w:start="1"/>
          <w:cols w:space="720" w:num="1"/>
          <w:docGrid w:type="lines" w:linePitch="312" w:charSpace="0"/>
        </w:sectPr>
      </w:pPr>
      <w:r>
        <w:rPr>
          <w:rFonts w:hint="default" w:ascii="Times New Roman" w:hAnsi="Times New Roman" w:eastAsia="仿宋" w:cs="Times New Roman"/>
          <w:b/>
          <w:bCs/>
          <w:sz w:val="32"/>
          <w:szCs w:val="32"/>
        </w:rPr>
        <w:t>法定代表人：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                   </w:t>
      </w:r>
    </w:p>
    <w:p w14:paraId="0D83EB9F">
      <w:pPr>
        <w:spacing w:line="560" w:lineRule="exact"/>
        <w:rPr>
          <w:rFonts w:hint="default" w:ascii="Times New Roman" w:hAnsi="Times New Roman" w:eastAsia="方正仿宋简体" w:cs="Times New Roman"/>
          <w:sz w:val="30"/>
          <w:szCs w:val="30"/>
        </w:rPr>
      </w:pPr>
    </w:p>
    <w:p w14:paraId="43054BC2">
      <w:pPr>
        <w:spacing w:line="560" w:lineRule="exact"/>
        <w:ind w:firstLine="600" w:firstLineChars="200"/>
        <w:rPr>
          <w:rFonts w:hint="default" w:ascii="Times New Roman" w:hAnsi="Times New Roman" w:eastAsia="方正仿宋简体" w:cs="Times New Roman"/>
          <w:sz w:val="30"/>
          <w:szCs w:val="30"/>
        </w:rPr>
      </w:pPr>
    </w:p>
    <w:p w14:paraId="3AB2FDAE">
      <w:pPr>
        <w:spacing w:line="560" w:lineRule="exact"/>
        <w:ind w:firstLine="600" w:firstLineChars="200"/>
        <w:rPr>
          <w:rFonts w:hint="default" w:ascii="Times New Roman" w:hAnsi="Times New Roman" w:eastAsia="方正仿宋简体" w:cs="Times New Roman"/>
          <w:sz w:val="30"/>
          <w:szCs w:val="30"/>
        </w:rPr>
      </w:pPr>
    </w:p>
    <w:p w14:paraId="1A382FD0">
      <w:pPr>
        <w:spacing w:line="560" w:lineRule="exact"/>
        <w:ind w:firstLine="600" w:firstLineChars="200"/>
        <w:rPr>
          <w:rFonts w:hint="default" w:ascii="Times New Roman" w:hAnsi="Times New Roman" w:eastAsia="方正仿宋简体" w:cs="Times New Roman"/>
          <w:sz w:val="30"/>
          <w:szCs w:val="30"/>
        </w:rPr>
      </w:pPr>
    </w:p>
    <w:p w14:paraId="3BE5984F">
      <w:pPr>
        <w:spacing w:line="560" w:lineRule="exact"/>
        <w:ind w:firstLine="600" w:firstLineChars="200"/>
        <w:rPr>
          <w:rFonts w:hint="default" w:ascii="Times New Roman" w:hAnsi="Times New Roman" w:eastAsia="方正仿宋简体" w:cs="Times New Roman"/>
          <w:sz w:val="30"/>
          <w:szCs w:val="30"/>
        </w:rPr>
      </w:pPr>
    </w:p>
    <w:p w14:paraId="33E3E81E">
      <w:pPr>
        <w:spacing w:line="560" w:lineRule="exact"/>
        <w:ind w:firstLine="600" w:firstLineChars="200"/>
        <w:rPr>
          <w:rFonts w:hint="default" w:ascii="Times New Roman" w:hAnsi="Times New Roman" w:eastAsia="方正仿宋简体" w:cs="Times New Roman"/>
          <w:sz w:val="30"/>
          <w:szCs w:val="30"/>
        </w:rPr>
      </w:pPr>
    </w:p>
    <w:p w14:paraId="68BCEDA4">
      <w:pPr>
        <w:spacing w:line="560" w:lineRule="exact"/>
        <w:ind w:firstLine="600" w:firstLineChars="200"/>
        <w:rPr>
          <w:rFonts w:hint="default" w:ascii="Times New Roman" w:hAnsi="Times New Roman" w:eastAsia="方正仿宋简体" w:cs="Times New Roman"/>
          <w:sz w:val="30"/>
          <w:szCs w:val="30"/>
        </w:rPr>
      </w:pPr>
    </w:p>
    <w:p w14:paraId="58132B0F">
      <w:pPr>
        <w:spacing w:line="560" w:lineRule="exact"/>
        <w:ind w:firstLine="600" w:firstLineChars="200"/>
        <w:rPr>
          <w:rFonts w:hint="default" w:ascii="Times New Roman" w:hAnsi="Times New Roman" w:eastAsia="方正仿宋简体" w:cs="Times New Roman"/>
          <w:sz w:val="30"/>
          <w:szCs w:val="30"/>
        </w:rPr>
      </w:pPr>
    </w:p>
    <w:p w14:paraId="038787F3">
      <w:pPr>
        <w:spacing w:line="560" w:lineRule="exact"/>
        <w:ind w:firstLine="600" w:firstLineChars="200"/>
        <w:rPr>
          <w:rFonts w:hint="default" w:ascii="Times New Roman" w:hAnsi="Times New Roman" w:eastAsia="方正仿宋简体" w:cs="Times New Roman"/>
          <w:sz w:val="30"/>
          <w:szCs w:val="30"/>
        </w:rPr>
      </w:pPr>
    </w:p>
    <w:p w14:paraId="0DCE6C15">
      <w:pPr>
        <w:spacing w:line="560" w:lineRule="exact"/>
        <w:ind w:firstLine="600" w:firstLineChars="200"/>
        <w:rPr>
          <w:rFonts w:hint="default" w:ascii="Times New Roman" w:hAnsi="Times New Roman" w:eastAsia="方正仿宋简体" w:cs="Times New Roman"/>
          <w:sz w:val="30"/>
          <w:szCs w:val="30"/>
        </w:rPr>
      </w:pPr>
    </w:p>
    <w:p w14:paraId="682F4AA4">
      <w:pPr>
        <w:spacing w:line="560" w:lineRule="exact"/>
        <w:ind w:firstLine="600" w:firstLineChars="200"/>
        <w:rPr>
          <w:rFonts w:hint="default" w:ascii="Times New Roman" w:hAnsi="Times New Roman" w:eastAsia="方正仿宋简体" w:cs="Times New Roman"/>
          <w:sz w:val="30"/>
          <w:szCs w:val="30"/>
        </w:rPr>
      </w:pPr>
    </w:p>
    <w:p w14:paraId="289F3F94">
      <w:pPr>
        <w:spacing w:line="560" w:lineRule="exact"/>
        <w:ind w:firstLine="600" w:firstLineChars="200"/>
        <w:rPr>
          <w:rFonts w:hint="default" w:ascii="Times New Roman" w:hAnsi="Times New Roman" w:eastAsia="方正仿宋简体" w:cs="Times New Roman"/>
          <w:sz w:val="30"/>
          <w:szCs w:val="30"/>
        </w:rPr>
      </w:pPr>
    </w:p>
    <w:p w14:paraId="2674E6C8">
      <w:pPr>
        <w:spacing w:line="560" w:lineRule="exact"/>
        <w:ind w:firstLine="600" w:firstLineChars="200"/>
        <w:rPr>
          <w:rFonts w:hint="default" w:ascii="Times New Roman" w:hAnsi="Times New Roman" w:eastAsia="方正仿宋简体" w:cs="Times New Roman"/>
          <w:sz w:val="30"/>
          <w:szCs w:val="30"/>
        </w:rPr>
      </w:pPr>
    </w:p>
    <w:p w14:paraId="6CBBCF7D">
      <w:pPr>
        <w:spacing w:line="560" w:lineRule="exact"/>
        <w:ind w:firstLine="600" w:firstLineChars="200"/>
        <w:rPr>
          <w:rFonts w:hint="default" w:ascii="Times New Roman" w:hAnsi="Times New Roman" w:eastAsia="方正仿宋简体" w:cs="Times New Roman"/>
          <w:sz w:val="30"/>
          <w:szCs w:val="30"/>
        </w:rPr>
      </w:pPr>
    </w:p>
    <w:p w14:paraId="708D77A1">
      <w:pPr>
        <w:spacing w:line="560" w:lineRule="exact"/>
        <w:ind w:firstLine="600" w:firstLineChars="200"/>
        <w:rPr>
          <w:rFonts w:hint="default" w:ascii="Times New Roman" w:hAnsi="Times New Roman" w:eastAsia="方正仿宋简体" w:cs="Times New Roman"/>
          <w:sz w:val="30"/>
          <w:szCs w:val="30"/>
        </w:rPr>
        <w:sectPr>
          <w:footerReference r:id="rId4" w:type="default"/>
          <w:pgSz w:w="11906" w:h="16838"/>
          <w:pgMar w:top="1418" w:right="1531" w:bottom="1418" w:left="1531" w:header="851" w:footer="992" w:gutter="0"/>
          <w:pgNumType w:start="1"/>
          <w:cols w:space="720" w:num="1"/>
          <w:docGrid w:type="lines" w:linePitch="312" w:charSpace="0"/>
        </w:sectPr>
      </w:pPr>
    </w:p>
    <w:p w14:paraId="0BEE04FC">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双方经过平等协商，在真实、充分地表达各自意愿的基础上，依据《中华人民共和国民法典》以及相关法律法规的规定，经双方协商一致，签订本合同，并由双方共同恪守。</w:t>
      </w:r>
    </w:p>
    <w:p w14:paraId="7867821A">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一、项目内容</w:t>
      </w:r>
    </w:p>
    <w:p w14:paraId="0186432A">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甲方委托乙方就哈密市和翔工贸有限责任公司巴里坤西部矿区加油站初步设计、安全设施设计编制项目</w:t>
      </w:r>
      <w:r>
        <w:rPr>
          <w:rFonts w:hint="eastAsia" w:ascii="仿宋" w:hAnsi="仿宋" w:eastAsia="仿宋" w:cs="仿宋"/>
          <w:sz w:val="30"/>
          <w:szCs w:val="30"/>
          <w:lang w:val="en-US" w:eastAsia="zh-CN"/>
        </w:rPr>
        <w:t>进行</w:t>
      </w:r>
      <w:r>
        <w:rPr>
          <w:rFonts w:hint="eastAsia" w:ascii="仿宋" w:hAnsi="仿宋" w:eastAsia="仿宋" w:cs="仿宋"/>
          <w:sz w:val="30"/>
          <w:szCs w:val="30"/>
        </w:rPr>
        <w:t>技术服务，并支付相应的报酬（本合同总价包括</w:t>
      </w:r>
      <w:r>
        <w:rPr>
          <w:rFonts w:hint="eastAsia" w:ascii="仿宋" w:hAnsi="仿宋" w:eastAsia="仿宋" w:cs="仿宋"/>
          <w:sz w:val="30"/>
          <w:szCs w:val="30"/>
          <w:lang w:val="en-US" w:eastAsia="zh-CN"/>
        </w:rPr>
        <w:t>项目人员服务费、差旅费、工器具使用费、专家费、评审费、财务费用、利润、税金等及其它可能发生的全部费用</w:t>
      </w:r>
      <w:r>
        <w:rPr>
          <w:rFonts w:hint="eastAsia" w:ascii="仿宋" w:hAnsi="仿宋" w:eastAsia="仿宋" w:cs="仿宋"/>
          <w:sz w:val="30"/>
          <w:szCs w:val="30"/>
        </w:rPr>
        <w:t>）。</w:t>
      </w:r>
    </w:p>
    <w:p w14:paraId="704FE4BF">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二、为保证乙方进行技术服务工作，甲方应当向乙方提供下列基础资料及支持：</w:t>
      </w:r>
    </w:p>
    <w:p w14:paraId="603B9414">
      <w:pPr>
        <w:spacing w:line="560" w:lineRule="exact"/>
        <w:ind w:firstLine="600" w:firstLineChars="200"/>
        <w:outlineLvl w:val="0"/>
        <w:rPr>
          <w:rFonts w:hint="eastAsia" w:ascii="仿宋" w:hAnsi="仿宋" w:eastAsia="仿宋" w:cs="仿宋"/>
          <w:sz w:val="30"/>
          <w:szCs w:val="30"/>
        </w:rPr>
      </w:pPr>
      <w:r>
        <w:rPr>
          <w:rFonts w:hint="eastAsia" w:ascii="仿宋" w:hAnsi="仿宋" w:eastAsia="仿宋" w:cs="仿宋"/>
          <w:sz w:val="30"/>
          <w:szCs w:val="30"/>
        </w:rPr>
        <w:t>2.1 相关技术资料、图纸</w:t>
      </w:r>
    </w:p>
    <w:p w14:paraId="6D054F4B">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三、甲方向乙方服务内容、支付技术服务报酬及支付方式</w:t>
      </w:r>
    </w:p>
    <w:p w14:paraId="2D9551EA">
      <w:pPr>
        <w:pStyle w:val="10"/>
        <w:spacing w:line="560" w:lineRule="exact"/>
        <w:ind w:firstLine="600" w:firstLineChars="200"/>
        <w:rPr>
          <w:rFonts w:hint="eastAsia" w:ascii="仿宋" w:hAnsi="仿宋" w:eastAsia="仿宋" w:cs="仿宋"/>
          <w:bCs/>
          <w:sz w:val="30"/>
          <w:szCs w:val="30"/>
          <w:u w:val="single"/>
        </w:rPr>
      </w:pPr>
      <w:r>
        <w:rPr>
          <w:rFonts w:hint="eastAsia" w:ascii="仿宋" w:hAnsi="仿宋" w:eastAsia="仿宋" w:cs="仿宋"/>
          <w:sz w:val="30"/>
          <w:szCs w:val="30"/>
        </w:rPr>
        <w:t>3.1技术服务报酬</w:t>
      </w:r>
      <w:r>
        <w:rPr>
          <w:rFonts w:hint="eastAsia" w:ascii="仿宋" w:hAnsi="仿宋" w:eastAsia="仿宋" w:cs="仿宋"/>
          <w:bCs/>
          <w:sz w:val="30"/>
          <w:szCs w:val="30"/>
        </w:rPr>
        <w:t>总额为：</w:t>
      </w:r>
      <w:r>
        <w:rPr>
          <w:rFonts w:hint="eastAsia" w:ascii="仿宋" w:hAnsi="仿宋" w:eastAsia="仿宋" w:cs="仿宋"/>
          <w:b w:val="0"/>
          <w:bCs/>
          <w:kern w:val="2"/>
          <w:sz w:val="30"/>
          <w:szCs w:val="30"/>
          <w:highlight w:val="none"/>
          <w:u w:val="single"/>
          <w:lang w:val="en-US" w:eastAsia="zh-CN" w:bidi="ar-SA"/>
        </w:rPr>
        <w:t xml:space="preserve">人民币    （￥    元），其中：不含税金    元整   （   元）；税金    </w:t>
      </w:r>
      <w:bookmarkStart w:id="0" w:name="_GoBack"/>
      <w:bookmarkEnd w:id="0"/>
      <w:r>
        <w:rPr>
          <w:rFonts w:hint="eastAsia" w:ascii="仿宋" w:hAnsi="仿宋" w:eastAsia="仿宋" w:cs="仿宋"/>
          <w:b w:val="0"/>
          <w:bCs/>
          <w:kern w:val="2"/>
          <w:sz w:val="30"/>
          <w:szCs w:val="30"/>
          <w:highlight w:val="none"/>
          <w:u w:val="single"/>
          <w:lang w:val="en-US" w:eastAsia="zh-CN" w:bidi="ar-SA"/>
        </w:rPr>
        <w:t xml:space="preserve">   （   元）；</w:t>
      </w:r>
      <w:r>
        <w:rPr>
          <w:rFonts w:hint="eastAsia" w:ascii="仿宋" w:hAnsi="仿宋" w:eastAsia="仿宋" w:cs="仿宋"/>
          <w:bCs/>
          <w:sz w:val="30"/>
          <w:szCs w:val="30"/>
          <w:u w:val="single"/>
        </w:rPr>
        <w:t>付款形式为银行转账或承兑汇票。在本合同执行过程中，如遇国家税收政策变化，涉及到本合同增值税的，不含税合同价款不变，合同税率、税额及合同总金额相应调整。</w:t>
      </w:r>
    </w:p>
    <w:p w14:paraId="2B30CFF8">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3.2合同签订后40日内，乙方按照按国家、行业及新疆自治区现行法律法规、标准、规范要求提交经专家评审的加油站初步设计文本及图纸、安全设施设计三项文件正式成果5本，PDF格式、Word格式电子版报告刻盘各1份后，甲方一次性支付合同费用，不留尾款。</w:t>
      </w:r>
    </w:p>
    <w:p w14:paraId="6A6FC426">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en-US" w:eastAsia="zh-CN"/>
        </w:rPr>
        <w:t>3</w:t>
      </w:r>
      <w:r>
        <w:rPr>
          <w:rFonts w:hint="eastAsia" w:ascii="仿宋" w:hAnsi="仿宋" w:eastAsia="仿宋" w:cs="仿宋"/>
          <w:sz w:val="30"/>
          <w:szCs w:val="30"/>
        </w:rPr>
        <w:t>甲方向乙方支付合同约定的款项前，乙方需开具与支付金额等额的收据及增值税专用发票</w:t>
      </w:r>
      <w:r>
        <w:rPr>
          <w:rFonts w:hint="eastAsia" w:ascii="仿宋" w:hAnsi="仿宋" w:eastAsia="仿宋" w:cs="仿宋"/>
          <w:bCs/>
          <w:sz w:val="30"/>
          <w:szCs w:val="30"/>
          <w:u w:val="single"/>
        </w:rPr>
        <w:t>（税率6%），</w:t>
      </w:r>
      <w:r>
        <w:rPr>
          <w:rFonts w:hint="eastAsia" w:ascii="仿宋" w:hAnsi="仿宋" w:eastAsia="仿宋" w:cs="仿宋"/>
          <w:sz w:val="30"/>
          <w:szCs w:val="30"/>
        </w:rPr>
        <w:t>乙方未按时提供合法的等额增值税专用发票和收据的，甲方有权迟延支付相应款项</w:t>
      </w:r>
    </w:p>
    <w:p w14:paraId="1E6823CF">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四、服务要求及方式</w:t>
      </w:r>
    </w:p>
    <w:p w14:paraId="0A01682A">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1.按照国家、行业及新疆自治区现行法律法规、标准、规范要求，编制加油站初步设计文本及图纸、安全设施设计并提交经专家评审的正式成果，成果归甲方所有；</w:t>
      </w:r>
    </w:p>
    <w:p w14:paraId="36DDE084">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2.符合国家及地方相关法律、法规、规范及行业相关技术标准；</w:t>
      </w:r>
    </w:p>
    <w:p w14:paraId="0EB45B37">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3.不经双方同意不得向第三方透露和本项目有关的任何信息；</w:t>
      </w:r>
    </w:p>
    <w:p w14:paraId="2D6A8841">
      <w:pPr>
        <w:spacing w:line="56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4.在甲方办理加油站相关手续时给予技术支持。</w:t>
      </w:r>
    </w:p>
    <w:p w14:paraId="502F5FD7">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五、双方责任</w:t>
      </w:r>
    </w:p>
    <w:p w14:paraId="2D6E2611">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5.1 在合同履行期间，甲方要求终止或解除合同，</w:t>
      </w:r>
      <w:r>
        <w:rPr>
          <w:rFonts w:hint="eastAsia" w:ascii="仿宋" w:hAnsi="仿宋" w:eastAsia="仿宋" w:cs="仿宋"/>
          <w:sz w:val="30"/>
          <w:szCs w:val="30"/>
          <w:lang w:val="zh-CN"/>
        </w:rPr>
        <w:t>应及时书面通知乙方</w:t>
      </w:r>
      <w:r>
        <w:rPr>
          <w:rFonts w:hint="eastAsia" w:ascii="仿宋" w:hAnsi="仿宋" w:eastAsia="仿宋" w:cs="仿宋"/>
          <w:sz w:val="30"/>
          <w:szCs w:val="30"/>
        </w:rPr>
        <w:t>。</w:t>
      </w:r>
    </w:p>
    <w:p w14:paraId="77B72177">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5.2 </w:t>
      </w:r>
      <w:r>
        <w:rPr>
          <w:rFonts w:hint="eastAsia" w:ascii="仿宋" w:hAnsi="仿宋" w:eastAsia="仿宋" w:cs="仿宋"/>
          <w:sz w:val="30"/>
          <w:szCs w:val="30"/>
          <w:lang w:eastAsia="zh-Hans"/>
        </w:rPr>
        <w:t>甲方有权对乙方工作进展情况进行定期、不定期和专项等抽查、检查。</w:t>
      </w:r>
    </w:p>
    <w:p w14:paraId="526ED7AC">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5.3 </w:t>
      </w:r>
      <w:r>
        <w:rPr>
          <w:rFonts w:hint="eastAsia" w:ascii="仿宋" w:hAnsi="仿宋" w:eastAsia="仿宋" w:cs="仿宋"/>
          <w:sz w:val="30"/>
          <w:szCs w:val="30"/>
          <w:lang w:eastAsia="zh-Hans"/>
        </w:rPr>
        <w:t>需要调整工作方案或工作量的，甲方有权向乙方提出协商</w:t>
      </w:r>
      <w:r>
        <w:rPr>
          <w:rFonts w:hint="eastAsia" w:ascii="仿宋" w:hAnsi="仿宋" w:eastAsia="仿宋" w:cs="仿宋"/>
          <w:sz w:val="30"/>
          <w:szCs w:val="30"/>
        </w:rPr>
        <w:t>。</w:t>
      </w:r>
    </w:p>
    <w:p w14:paraId="09F34641">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5.4 乙方应按国家、地方及行业相关规定和合同约定的技术规范、标准进行编制，按本合同规定的内容、时间及份数向甲方交付报告书，并对提交的报告书的质量负责。</w:t>
      </w:r>
    </w:p>
    <w:p w14:paraId="6AF4C858">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5.5 乙方应及时对报告书出现的遗漏或错误负责修改或补充。</w:t>
      </w:r>
    </w:p>
    <w:p w14:paraId="3DA7AD48">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5.6 </w:t>
      </w:r>
      <w:r>
        <w:rPr>
          <w:rFonts w:hint="eastAsia" w:ascii="仿宋" w:hAnsi="仿宋" w:eastAsia="仿宋" w:cs="仿宋"/>
          <w:sz w:val="30"/>
          <w:szCs w:val="30"/>
          <w:lang w:val="en-US" w:eastAsia="zh-CN"/>
        </w:rPr>
        <w:t>合同生效后，乙方无正当理由及未经甲方同意，不得要求终止或解除合同，如乙方不再履行，应承担违约责任</w:t>
      </w:r>
      <w:r>
        <w:rPr>
          <w:rFonts w:hint="eastAsia" w:ascii="仿宋" w:hAnsi="仿宋" w:eastAsia="仿宋" w:cs="仿宋"/>
          <w:sz w:val="30"/>
          <w:szCs w:val="30"/>
        </w:rPr>
        <w:t>。</w:t>
      </w:r>
    </w:p>
    <w:p w14:paraId="58AC4BA8">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val="en-US" w:eastAsia="zh-CN"/>
        </w:rPr>
        <w:t>7</w:t>
      </w:r>
      <w:r>
        <w:rPr>
          <w:rFonts w:hint="eastAsia" w:ascii="仿宋" w:hAnsi="仿宋" w:eastAsia="仿宋" w:cs="仿宋"/>
          <w:sz w:val="30"/>
          <w:szCs w:val="30"/>
        </w:rPr>
        <w:t xml:space="preserve"> </w:t>
      </w:r>
      <w:r>
        <w:rPr>
          <w:rFonts w:hint="eastAsia" w:ascii="仿宋" w:hAnsi="仿宋" w:eastAsia="仿宋" w:cs="仿宋"/>
          <w:sz w:val="30"/>
          <w:szCs w:val="30"/>
          <w:lang w:val="zh-CN"/>
        </w:rPr>
        <w:t>因乙方服务质量低劣引起返工，应由乙方继续完善服务任务，并视造成的损失浪费大小减收或免收服务费</w:t>
      </w:r>
      <w:r>
        <w:rPr>
          <w:rFonts w:hint="eastAsia" w:ascii="仿宋" w:hAnsi="仿宋" w:eastAsia="仿宋" w:cs="仿宋"/>
          <w:sz w:val="30"/>
          <w:szCs w:val="30"/>
        </w:rPr>
        <w:t>并承担违约责任</w:t>
      </w:r>
      <w:r>
        <w:rPr>
          <w:rFonts w:hint="eastAsia" w:ascii="仿宋" w:hAnsi="仿宋" w:eastAsia="仿宋" w:cs="仿宋"/>
          <w:sz w:val="30"/>
          <w:szCs w:val="30"/>
          <w:lang w:val="zh-CN"/>
        </w:rPr>
        <w:t>。</w:t>
      </w:r>
    </w:p>
    <w:p w14:paraId="04DE22F5">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val="en-US" w:eastAsia="zh-CN"/>
        </w:rPr>
        <w:t>8</w:t>
      </w:r>
      <w:r>
        <w:rPr>
          <w:rFonts w:hint="eastAsia" w:ascii="仿宋" w:hAnsi="仿宋" w:eastAsia="仿宋" w:cs="仿宋"/>
          <w:sz w:val="30"/>
          <w:szCs w:val="30"/>
        </w:rPr>
        <w:t xml:space="preserve"> </w:t>
      </w:r>
      <w:r>
        <w:rPr>
          <w:rFonts w:hint="eastAsia" w:ascii="仿宋" w:hAnsi="仿宋" w:eastAsia="仿宋" w:cs="仿宋"/>
          <w:sz w:val="30"/>
          <w:szCs w:val="30"/>
          <w:lang w:val="zh-CN"/>
        </w:rPr>
        <w:t>未经甲方同意，</w:t>
      </w:r>
      <w:r>
        <w:rPr>
          <w:rFonts w:hint="eastAsia" w:ascii="仿宋" w:hAnsi="仿宋" w:eastAsia="仿宋" w:cs="仿宋"/>
          <w:sz w:val="30"/>
          <w:szCs w:val="30"/>
        </w:rPr>
        <w:t>乙方</w:t>
      </w:r>
      <w:r>
        <w:rPr>
          <w:rFonts w:hint="eastAsia" w:ascii="仿宋" w:hAnsi="仿宋" w:eastAsia="仿宋" w:cs="仿宋"/>
          <w:sz w:val="30"/>
          <w:szCs w:val="30"/>
          <w:lang w:val="zh-CN"/>
        </w:rPr>
        <w:t>不得对</w:t>
      </w:r>
      <w:r>
        <w:rPr>
          <w:rFonts w:hint="eastAsia" w:ascii="仿宋" w:hAnsi="仿宋" w:eastAsia="仿宋" w:cs="仿宋"/>
          <w:sz w:val="30"/>
          <w:szCs w:val="30"/>
          <w:lang w:val="en-US" w:eastAsia="zh-CN"/>
        </w:rPr>
        <w:t>项目</w:t>
      </w:r>
      <w:r>
        <w:rPr>
          <w:rFonts w:hint="eastAsia" w:ascii="仿宋" w:hAnsi="仿宋" w:eastAsia="仿宋" w:cs="仿宋"/>
          <w:sz w:val="30"/>
          <w:szCs w:val="30"/>
          <w:lang w:val="zh-CN"/>
        </w:rPr>
        <w:t>进行分包、</w:t>
      </w:r>
      <w:r>
        <w:rPr>
          <w:rFonts w:hint="eastAsia" w:ascii="仿宋" w:hAnsi="仿宋" w:eastAsia="仿宋" w:cs="仿宋"/>
          <w:sz w:val="30"/>
          <w:szCs w:val="30"/>
          <w:lang w:val="en-US" w:eastAsia="zh-CN"/>
        </w:rPr>
        <w:t>转包</w:t>
      </w:r>
      <w:r>
        <w:rPr>
          <w:rFonts w:hint="eastAsia" w:ascii="仿宋" w:hAnsi="仿宋" w:eastAsia="仿宋" w:cs="仿宋"/>
          <w:sz w:val="30"/>
          <w:szCs w:val="30"/>
          <w:lang w:val="zh-CN"/>
        </w:rPr>
        <w:t>。</w:t>
      </w:r>
    </w:p>
    <w:p w14:paraId="35511C7A">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六、知识产权与保密</w:t>
      </w:r>
    </w:p>
    <w:p w14:paraId="783A3653">
      <w:pPr>
        <w:pStyle w:val="10"/>
        <w:spacing w:line="56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w:t>
      </w:r>
      <w:r>
        <w:rPr>
          <w:rFonts w:hint="eastAsia" w:ascii="仿宋" w:hAnsi="仿宋" w:eastAsia="仿宋" w:cs="仿宋"/>
          <w:sz w:val="30"/>
          <w:szCs w:val="30"/>
          <w:lang w:val="zh-CN"/>
        </w:rPr>
        <w:t>.1</w:t>
      </w:r>
      <w:r>
        <w:rPr>
          <w:rFonts w:hint="eastAsia" w:ascii="仿宋" w:hAnsi="仿宋" w:eastAsia="仿宋" w:cs="仿宋"/>
          <w:sz w:val="30"/>
          <w:szCs w:val="30"/>
        </w:rPr>
        <w:t xml:space="preserve"> </w:t>
      </w:r>
      <w:r>
        <w:rPr>
          <w:rFonts w:hint="eastAsia" w:ascii="仿宋" w:hAnsi="仿宋" w:eastAsia="仿宋" w:cs="仿宋"/>
          <w:sz w:val="30"/>
          <w:szCs w:val="30"/>
          <w:lang w:val="zh-CN"/>
        </w:rPr>
        <w:t>关于甲方提供给乙方的图纸、甲方为该项目自行编制或委托编制的技术规格以及反映甲方关于合同要求或其他类似性质的文件的著作权的归甲方所有。</w:t>
      </w:r>
    </w:p>
    <w:p w14:paraId="073388E6">
      <w:pPr>
        <w:pStyle w:val="10"/>
        <w:spacing w:line="56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关于甲方提供的上述文件的使用限制的要求：未经甲方书面同意，乙方不得为了合同以外的目的而复制、使用上述文件或将之提供给任何第三方。</w:t>
      </w:r>
    </w:p>
    <w:p w14:paraId="32DF5B76">
      <w:pPr>
        <w:pStyle w:val="10"/>
        <w:spacing w:line="56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w:t>
      </w:r>
      <w:r>
        <w:rPr>
          <w:rFonts w:hint="eastAsia" w:ascii="仿宋" w:hAnsi="仿宋" w:eastAsia="仿宋" w:cs="仿宋"/>
          <w:sz w:val="30"/>
          <w:szCs w:val="30"/>
          <w:lang w:val="zh-CN"/>
        </w:rPr>
        <w:t>.2</w:t>
      </w:r>
      <w:r>
        <w:rPr>
          <w:rFonts w:hint="eastAsia" w:ascii="仿宋" w:hAnsi="仿宋" w:eastAsia="仿宋" w:cs="仿宋"/>
          <w:sz w:val="30"/>
          <w:szCs w:val="30"/>
        </w:rPr>
        <w:t xml:space="preserve"> </w:t>
      </w:r>
      <w:r>
        <w:rPr>
          <w:rFonts w:hint="eastAsia" w:ascii="仿宋" w:hAnsi="仿宋" w:eastAsia="仿宋" w:cs="仿宋"/>
          <w:sz w:val="30"/>
          <w:szCs w:val="30"/>
          <w:lang w:val="zh-CN"/>
        </w:rPr>
        <w:t>关于乙方为该项目所编制文件的著作权的归属：归甲方所有。</w:t>
      </w:r>
    </w:p>
    <w:p w14:paraId="5CC8E378">
      <w:pPr>
        <w:pStyle w:val="10"/>
        <w:spacing w:line="56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w:t>
      </w:r>
      <w:r>
        <w:rPr>
          <w:rFonts w:hint="eastAsia" w:ascii="仿宋" w:hAnsi="仿宋" w:eastAsia="仿宋" w:cs="仿宋"/>
          <w:sz w:val="30"/>
          <w:szCs w:val="30"/>
          <w:lang w:val="zh-CN"/>
        </w:rPr>
        <w:t>.</w:t>
      </w:r>
      <w:r>
        <w:rPr>
          <w:rFonts w:hint="eastAsia" w:ascii="仿宋" w:hAnsi="仿宋" w:eastAsia="仿宋" w:cs="仿宋"/>
          <w:sz w:val="30"/>
          <w:szCs w:val="30"/>
        </w:rPr>
        <w:t>3</w:t>
      </w:r>
      <w:r>
        <w:rPr>
          <w:rFonts w:hint="eastAsia" w:ascii="仿宋" w:hAnsi="仿宋" w:eastAsia="仿宋" w:cs="仿宋"/>
          <w:sz w:val="30"/>
          <w:szCs w:val="30"/>
          <w:lang w:val="zh-CN"/>
        </w:rPr>
        <w:t xml:space="preserve"> 乙方在服务过程中所采用的专利、专有技术的使用费的承担方式：由乙方承担。</w:t>
      </w:r>
    </w:p>
    <w:p w14:paraId="266A9DC8">
      <w:pPr>
        <w:pStyle w:val="10"/>
        <w:spacing w:line="56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6.4</w:t>
      </w:r>
      <w:r>
        <w:rPr>
          <w:rFonts w:hint="eastAsia" w:ascii="仿宋" w:hAnsi="仿宋" w:eastAsia="仿宋" w:cs="仿宋"/>
          <w:sz w:val="30"/>
          <w:szCs w:val="30"/>
          <w:lang w:val="zh-CN"/>
        </w:rPr>
        <w:t>有关本项目的各项技术资料与数据，双方的经营信息、项目资料及与双方有关的一切信息甲乙双方均有保密义务。未经对方同意，任何一方不得将其外泄给与本项目无关的第三方。保密期限自知晓上述保密资料至该保密资料公开之日止。</w:t>
      </w:r>
    </w:p>
    <w:p w14:paraId="49613F1A">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七</w:t>
      </w:r>
      <w:r>
        <w:rPr>
          <w:rFonts w:hint="eastAsia" w:ascii="仿宋" w:hAnsi="仿宋" w:eastAsia="仿宋" w:cs="仿宋"/>
          <w:b/>
          <w:bCs/>
          <w:sz w:val="30"/>
          <w:szCs w:val="30"/>
          <w:lang w:val="zh-CN"/>
        </w:rPr>
        <w:t>、</w:t>
      </w:r>
      <w:r>
        <w:rPr>
          <w:rFonts w:hint="eastAsia" w:ascii="仿宋" w:hAnsi="仿宋" w:eastAsia="仿宋" w:cs="仿宋"/>
          <w:b/>
          <w:bCs/>
          <w:sz w:val="30"/>
          <w:szCs w:val="30"/>
        </w:rPr>
        <w:t>违约责任</w:t>
      </w:r>
    </w:p>
    <w:p w14:paraId="4ADBB87B">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7.1 除本合同约定外，未经双方一致同意，乙方不得擅自终止或解除合同，否则应向甲方承担本合同约定服务费总额20%的违约金。若因乙方原因导致合同终止或解除，乙方除承担本合同约定服务费总额20%的违约金外，需向甲方提交已完成的技术服务成果，并退还甲方支付的全部技术费用，承担上述责任不免除乙方对甲方的损害赔偿责任。</w:t>
      </w:r>
    </w:p>
    <w:p w14:paraId="071F34CA">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7.2 </w:t>
      </w:r>
      <w:r>
        <w:rPr>
          <w:rFonts w:hint="eastAsia" w:ascii="仿宋" w:hAnsi="仿宋" w:eastAsia="仿宋" w:cs="仿宋"/>
          <w:sz w:val="30"/>
          <w:szCs w:val="30"/>
          <w:lang w:eastAsia="zh-Hans"/>
        </w:rPr>
        <w:t>乙方未能按照合同约定按时完成报告编制任务的，每延误一日，应按合同总额的千分之一向甲方支付违约金。违约金甲方可在应付服务费中扣减，乙方延误超过10个工作日的，甲方有权解除合同，乙方应在5个工作日内退还甲方已付的编制费用。乙方除支付逾期违约金外，若因此对甲方造成损害，还应当承担相应的损害赔偿责任。</w:t>
      </w:r>
    </w:p>
    <w:p w14:paraId="3F628B3C">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7.3 </w:t>
      </w:r>
      <w:r>
        <w:rPr>
          <w:rFonts w:hint="eastAsia" w:ascii="仿宋" w:hAnsi="仿宋" w:eastAsia="仿宋" w:cs="仿宋"/>
          <w:sz w:val="30"/>
          <w:szCs w:val="30"/>
          <w:lang w:eastAsia="zh-Hans"/>
        </w:rPr>
        <w:t>乙方提交的文件因乙方原因存在错误或者误差，需要修改或补充的，乙方应当在3天内进行修正，每延误一日，应按合同总额的千分之一向甲方支付违约金。违约金甲方可在应付服务费中扣减，乙方延误超过10个工作日的，甲方有权解除合同。乙方除支付逾期违约金外，若因此对甲方造成损害，还应当承担相应的损害赔偿责任。</w:t>
      </w:r>
    </w:p>
    <w:p w14:paraId="06E932C9">
      <w:pPr>
        <w:pStyle w:val="10"/>
        <w:spacing w:line="56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 xml:space="preserve">7.4 </w:t>
      </w:r>
      <w:r>
        <w:rPr>
          <w:rFonts w:hint="eastAsia" w:ascii="仿宋" w:hAnsi="仿宋" w:eastAsia="仿宋" w:cs="仿宋"/>
          <w:sz w:val="30"/>
          <w:szCs w:val="30"/>
          <w:lang w:val="zh-CN"/>
        </w:rPr>
        <w:t>由于乙方错误造成该项目质量事故损失，乙方除负责采取补救措施外，应免收受损失部分的服务费，并根据损失程度向甲方支付赔偿金，赔偿金数额由双方商定为实际损失的</w:t>
      </w:r>
      <w:r>
        <w:rPr>
          <w:rFonts w:hint="eastAsia" w:ascii="仿宋" w:hAnsi="仿宋" w:eastAsia="仿宋" w:cs="仿宋"/>
          <w:sz w:val="30"/>
          <w:szCs w:val="30"/>
        </w:rPr>
        <w:t>100</w:t>
      </w:r>
      <w:r>
        <w:rPr>
          <w:rFonts w:hint="eastAsia" w:ascii="仿宋" w:hAnsi="仿宋" w:eastAsia="仿宋" w:cs="仿宋"/>
          <w:sz w:val="30"/>
          <w:szCs w:val="30"/>
          <w:lang w:val="zh-CN"/>
        </w:rPr>
        <w:t>%。</w:t>
      </w:r>
    </w:p>
    <w:p w14:paraId="4A38D513">
      <w:pPr>
        <w:pStyle w:val="10"/>
        <w:spacing w:line="56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7</w:t>
      </w:r>
      <w:r>
        <w:rPr>
          <w:rFonts w:hint="eastAsia" w:ascii="仿宋" w:hAnsi="仿宋" w:eastAsia="仿宋" w:cs="仿宋"/>
          <w:sz w:val="30"/>
          <w:szCs w:val="30"/>
          <w:lang w:val="zh-CN"/>
        </w:rPr>
        <w:t>.</w:t>
      </w:r>
      <w:r>
        <w:rPr>
          <w:rFonts w:hint="eastAsia" w:ascii="仿宋" w:hAnsi="仿宋" w:eastAsia="仿宋" w:cs="仿宋"/>
          <w:sz w:val="30"/>
          <w:szCs w:val="30"/>
        </w:rPr>
        <w:t>5</w:t>
      </w:r>
      <w:r>
        <w:rPr>
          <w:rFonts w:hint="eastAsia" w:ascii="仿宋" w:hAnsi="仿宋" w:eastAsia="仿宋" w:cs="仿宋"/>
          <w:sz w:val="30"/>
          <w:szCs w:val="30"/>
          <w:lang w:val="zh-CN"/>
        </w:rPr>
        <w:t xml:space="preserve"> 乙方违反约定将</w:t>
      </w:r>
      <w:r>
        <w:rPr>
          <w:rFonts w:hint="eastAsia" w:ascii="仿宋" w:hAnsi="仿宋" w:eastAsia="仿宋" w:cs="仿宋"/>
          <w:sz w:val="30"/>
          <w:szCs w:val="30"/>
        </w:rPr>
        <w:t>报告编制工作</w:t>
      </w:r>
      <w:r>
        <w:rPr>
          <w:rFonts w:hint="eastAsia" w:ascii="仿宋" w:hAnsi="仿宋" w:eastAsia="仿宋" w:cs="仿宋"/>
          <w:sz w:val="30"/>
          <w:szCs w:val="30"/>
          <w:lang w:val="zh-CN"/>
        </w:rPr>
        <w:t>进行分包、</w:t>
      </w:r>
      <w:r>
        <w:rPr>
          <w:rFonts w:hint="eastAsia" w:ascii="仿宋" w:hAnsi="仿宋" w:eastAsia="仿宋" w:cs="仿宋"/>
          <w:sz w:val="30"/>
          <w:szCs w:val="30"/>
          <w:lang w:val="en-US" w:eastAsia="zh-CN"/>
        </w:rPr>
        <w:t>转包</w:t>
      </w:r>
      <w:r>
        <w:rPr>
          <w:rFonts w:hint="eastAsia" w:ascii="仿宋" w:hAnsi="仿宋" w:eastAsia="仿宋" w:cs="仿宋"/>
          <w:sz w:val="30"/>
          <w:szCs w:val="30"/>
          <w:lang w:val="zh-CN"/>
        </w:rPr>
        <w:t>，甲方有权解除合同，乙方应向甲方支付合同总额30%的违约金</w:t>
      </w:r>
      <w:r>
        <w:rPr>
          <w:rFonts w:hint="eastAsia" w:ascii="仿宋" w:hAnsi="仿宋" w:eastAsia="仿宋" w:cs="仿宋"/>
          <w:sz w:val="30"/>
          <w:szCs w:val="30"/>
        </w:rPr>
        <w:t>并返还已经收取的全部费用</w:t>
      </w:r>
      <w:r>
        <w:rPr>
          <w:rFonts w:hint="eastAsia" w:ascii="仿宋" w:hAnsi="仿宋" w:eastAsia="仿宋" w:cs="仿宋"/>
          <w:sz w:val="30"/>
          <w:szCs w:val="30"/>
          <w:lang w:val="zh-CN"/>
        </w:rPr>
        <w:t>，由此产生的一切后果及损失由乙方负责。</w:t>
      </w:r>
      <w:r>
        <w:rPr>
          <w:rFonts w:hint="eastAsia" w:ascii="仿宋" w:hAnsi="仿宋" w:eastAsia="仿宋" w:cs="仿宋"/>
          <w:sz w:val="30"/>
          <w:szCs w:val="30"/>
          <w:lang w:val="zh-CN"/>
        </w:rPr>
        <w:tab/>
      </w:r>
    </w:p>
    <w:p w14:paraId="209DD780">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7.6 双方应严格遵守保密约定，一方泄密，应向对方承担合同总额30%的违约金并赔偿给相对方造成的损失。</w:t>
      </w:r>
    </w:p>
    <w:p w14:paraId="67741689">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7.7 甲方不按合同约定支付报告编制费的，乙方有权向甲方追偿。</w:t>
      </w:r>
    </w:p>
    <w:p w14:paraId="49573FE2">
      <w:pPr>
        <w:spacing w:line="560" w:lineRule="exact"/>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八、争议解决</w:t>
      </w:r>
    </w:p>
    <w:p w14:paraId="63C0E1FD">
      <w:pPr>
        <w:pStyle w:val="10"/>
        <w:spacing w:line="560" w:lineRule="exact"/>
        <w:ind w:firstLine="600" w:firstLineChars="200"/>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 xml:space="preserve">8.1 </w:t>
      </w:r>
      <w:r>
        <w:rPr>
          <w:rFonts w:hint="default" w:ascii="Times New Roman" w:hAnsi="Times New Roman" w:eastAsia="仿宋" w:cs="Times New Roman"/>
          <w:sz w:val="30"/>
          <w:szCs w:val="30"/>
        </w:rPr>
        <w:t>本合同发生争议，甲方与乙方应及时协商解决。也可由当地行政主管部门调解，协商或调解不成时，双方当事人可向甲方所在地有管辖权的人民法院起诉。</w:t>
      </w:r>
    </w:p>
    <w:p w14:paraId="463035CB">
      <w:pPr>
        <w:pStyle w:val="10"/>
        <w:spacing w:line="560" w:lineRule="exact"/>
        <w:ind w:firstLine="600" w:firstLineChars="200"/>
        <w:rPr>
          <w:rFonts w:hint="default" w:ascii="Times New Roman" w:hAnsi="Times New Roman" w:eastAsia="方正仿宋简体" w:cs="Times New Roman"/>
          <w:b/>
          <w:sz w:val="30"/>
          <w:szCs w:val="30"/>
          <w:u w:val="single"/>
        </w:rPr>
      </w:pPr>
      <w:r>
        <w:rPr>
          <w:rFonts w:hint="eastAsia" w:ascii="Times New Roman" w:hAnsi="Times New Roman" w:eastAsia="仿宋" w:cs="Times New Roman"/>
          <w:sz w:val="30"/>
          <w:szCs w:val="30"/>
          <w:lang w:val="en-US" w:eastAsia="zh-CN"/>
        </w:rPr>
        <w:t xml:space="preserve">8.2 </w:t>
      </w:r>
      <w:r>
        <w:rPr>
          <w:rFonts w:hint="default" w:ascii="Times New Roman" w:hAnsi="Times New Roman" w:eastAsia="仿宋" w:cs="Times New Roman"/>
          <w:sz w:val="30"/>
          <w:szCs w:val="30"/>
        </w:rPr>
        <w:t>守约方起诉的损失包括但不限于诉讼费、律师费、鉴定评估费、差旅费及其他因诉讼产生的费用。</w:t>
      </w:r>
      <w:r>
        <w:rPr>
          <w:rFonts w:hint="eastAsia" w:ascii="Times New Roman" w:hAnsi="Times New Roman" w:eastAsia="仿宋" w:cs="Times New Roman"/>
          <w:sz w:val="30"/>
          <w:szCs w:val="30"/>
          <w:lang w:val="en-US" w:eastAsia="zh-CN"/>
        </w:rPr>
        <w:t>守约方因诉讼产生的损失应由违约方全部承担。</w:t>
      </w:r>
    </w:p>
    <w:p w14:paraId="4BB8347B">
      <w:pPr>
        <w:spacing w:line="560" w:lineRule="exact"/>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九、</w:t>
      </w:r>
      <w:r>
        <w:rPr>
          <w:rFonts w:hint="eastAsia" w:ascii="Times New Roman" w:hAnsi="Times New Roman" w:eastAsia="黑体" w:cs="Times New Roman"/>
          <w:sz w:val="30"/>
          <w:szCs w:val="30"/>
          <w:lang w:val="en-US" w:eastAsia="zh-CN"/>
        </w:rPr>
        <w:t>通知条款</w:t>
      </w:r>
    </w:p>
    <w:p w14:paraId="03C0B9BF">
      <w:pPr>
        <w:pStyle w:val="10"/>
        <w:spacing w:line="560" w:lineRule="exact"/>
        <w:ind w:firstLine="600" w:firstLineChars="200"/>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9.</w:t>
      </w:r>
      <w:r>
        <w:rPr>
          <w:rFonts w:hint="default" w:ascii="Times New Roman" w:hAnsi="Times New Roman" w:eastAsia="仿宋" w:cs="Times New Roman"/>
          <w:sz w:val="30"/>
          <w:szCs w:val="30"/>
          <w:lang w:val="en-US" w:eastAsia="zh-CN"/>
        </w:rPr>
        <w:t>1一方根据本合同发给另一方的任何通知均应采用书面形式。通知可由专人送交或通过信件或快递、数据电文（包括传真、电子数据交换和电子邮件)方式发送。由专人送交时，以对方签收之日为通知的收到日期；通过信件或快递方式发送的，以对方签收之日为通知的收到日期；通过数据电文方式发送的,以该数据电文进入对方指定特定系统的时间为到达时间；对方未指定特定系统的，以该数据电文进入对方的任何系统的首次时间为到达时间；</w:t>
      </w:r>
    </w:p>
    <w:p w14:paraId="30F6DC73">
      <w:pPr>
        <w:pStyle w:val="10"/>
        <w:spacing w:line="560" w:lineRule="exact"/>
        <w:ind w:firstLine="600" w:firstLineChars="200"/>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9</w:t>
      </w:r>
      <w:r>
        <w:rPr>
          <w:rFonts w:hint="default" w:ascii="Times New Roman" w:hAnsi="Times New Roman" w:eastAsia="仿宋" w:cs="Times New Roman"/>
          <w:sz w:val="30"/>
          <w:szCs w:val="30"/>
          <w:lang w:val="en-US" w:eastAsia="zh-CN"/>
        </w:rPr>
        <w:t>.2所有通知应按合同所述的地址发给对方，任何一方不得无理扣押或拖延。如果一方通知了另外地址，则随后的通知应按新址发送。双方联络方式变更未及时通知对方，致使通知未被签收或未正常接收的，并不影响已送达的效力。</w:t>
      </w:r>
    </w:p>
    <w:p w14:paraId="463E6ED4">
      <w:pPr>
        <w:pStyle w:val="10"/>
        <w:spacing w:line="560" w:lineRule="exact"/>
        <w:ind w:firstLine="600" w:firstLineChars="2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双方确认送达地址如下：</w:t>
      </w:r>
    </w:p>
    <w:p w14:paraId="091AC861">
      <w:pPr>
        <w:pStyle w:val="10"/>
        <w:spacing w:line="560" w:lineRule="exact"/>
        <w:ind w:firstLine="600" w:firstLineChars="2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 xml:space="preserve">甲方：                                              </w:t>
      </w:r>
    </w:p>
    <w:p w14:paraId="274950D6">
      <w:pPr>
        <w:pStyle w:val="10"/>
        <w:spacing w:line="560" w:lineRule="exact"/>
        <w:ind w:firstLine="600" w:firstLineChars="200"/>
        <w:rPr>
          <w:rFonts w:hint="eastAsia"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乙方：</w:t>
      </w:r>
    </w:p>
    <w:p w14:paraId="6FD177A4">
      <w:pPr>
        <w:spacing w:line="560" w:lineRule="exact"/>
        <w:ind w:firstLine="600" w:firstLineChars="200"/>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十、</w:t>
      </w:r>
      <w:r>
        <w:rPr>
          <w:rFonts w:hint="eastAsia" w:eastAsia="黑体" w:cs="Times New Roman"/>
          <w:sz w:val="30"/>
          <w:szCs w:val="30"/>
          <w:lang w:val="en-US" w:eastAsia="zh-CN"/>
        </w:rPr>
        <w:t>其他</w:t>
      </w:r>
    </w:p>
    <w:p w14:paraId="6D6286D0">
      <w:pPr>
        <w:spacing w:line="560" w:lineRule="exact"/>
        <w:ind w:firstLine="600" w:firstLineChars="200"/>
        <w:rPr>
          <w:rFonts w:hint="default" w:ascii="Times New Roman" w:hAnsi="Times New Roman" w:eastAsia="仿宋" w:cs="Times New Roman"/>
          <w:sz w:val="30"/>
          <w:szCs w:val="30"/>
        </w:rPr>
      </w:pPr>
      <w:r>
        <w:rPr>
          <w:rFonts w:hint="eastAsia" w:eastAsia="方正仿宋简体" w:cs="Times New Roman"/>
          <w:sz w:val="30"/>
          <w:szCs w:val="30"/>
          <w:lang w:val="en-US" w:eastAsia="zh-CN"/>
        </w:rPr>
        <w:t>10</w:t>
      </w:r>
      <w:r>
        <w:rPr>
          <w:rFonts w:hint="default" w:ascii="Times New Roman" w:hAnsi="Times New Roman" w:eastAsia="方正仿宋简体" w:cs="Times New Roman"/>
          <w:sz w:val="30"/>
          <w:szCs w:val="30"/>
        </w:rPr>
        <w:t xml:space="preserve">.1 </w:t>
      </w:r>
      <w:r>
        <w:rPr>
          <w:rFonts w:hint="default" w:ascii="Times New Roman" w:hAnsi="Times New Roman" w:eastAsia="仿宋" w:cs="Times New Roman"/>
          <w:sz w:val="30"/>
          <w:szCs w:val="30"/>
        </w:rPr>
        <w:t>本合同一式</w:t>
      </w:r>
      <w:r>
        <w:rPr>
          <w:rFonts w:hint="default" w:ascii="Times New Roman" w:hAnsi="Times New Roman" w:eastAsia="仿宋" w:cs="Times New Roman"/>
          <w:sz w:val="30"/>
          <w:szCs w:val="30"/>
          <w:u w:val="single"/>
        </w:rPr>
        <w:t>捌</w:t>
      </w:r>
      <w:r>
        <w:rPr>
          <w:rFonts w:hint="default" w:ascii="Times New Roman" w:hAnsi="Times New Roman" w:eastAsia="仿宋" w:cs="Times New Roman"/>
          <w:sz w:val="30"/>
          <w:szCs w:val="30"/>
        </w:rPr>
        <w:t>份，甲乙双方各执</w:t>
      </w:r>
      <w:r>
        <w:rPr>
          <w:rFonts w:hint="default" w:ascii="Times New Roman" w:hAnsi="Times New Roman" w:eastAsia="仿宋" w:cs="Times New Roman"/>
          <w:sz w:val="30"/>
          <w:szCs w:val="30"/>
          <w:u w:val="single"/>
        </w:rPr>
        <w:t>肆</w:t>
      </w:r>
      <w:r>
        <w:rPr>
          <w:rFonts w:hint="default" w:ascii="Times New Roman" w:hAnsi="Times New Roman" w:eastAsia="仿宋" w:cs="Times New Roman"/>
          <w:sz w:val="30"/>
          <w:szCs w:val="30"/>
        </w:rPr>
        <w:t>份，具有同等法律效力。</w:t>
      </w:r>
    </w:p>
    <w:p w14:paraId="461A87AA">
      <w:pPr>
        <w:spacing w:line="560" w:lineRule="exact"/>
        <w:ind w:firstLine="600" w:firstLineChars="200"/>
        <w:rPr>
          <w:rFonts w:hint="default" w:ascii="Times New Roman" w:hAnsi="Times New Roman" w:eastAsia="仿宋" w:cs="Times New Roman"/>
          <w:sz w:val="30"/>
          <w:szCs w:val="30"/>
        </w:rPr>
      </w:pPr>
      <w:r>
        <w:rPr>
          <w:rFonts w:hint="eastAsia" w:eastAsia="方正仿宋简体" w:cs="Times New Roman"/>
          <w:sz w:val="30"/>
          <w:szCs w:val="30"/>
          <w:lang w:val="en-US" w:eastAsia="zh-CN"/>
        </w:rPr>
        <w:t>10</w:t>
      </w:r>
      <w:r>
        <w:rPr>
          <w:rFonts w:hint="default" w:ascii="Times New Roman" w:hAnsi="Times New Roman" w:eastAsia="方正仿宋简体" w:cs="Times New Roman"/>
          <w:sz w:val="30"/>
          <w:szCs w:val="30"/>
        </w:rPr>
        <w:t xml:space="preserve">.2 </w:t>
      </w:r>
      <w:r>
        <w:rPr>
          <w:rFonts w:hint="default" w:ascii="Times New Roman" w:hAnsi="Times New Roman" w:eastAsia="仿宋" w:cs="Times New Roman"/>
          <w:sz w:val="30"/>
          <w:szCs w:val="30"/>
        </w:rPr>
        <w:t>本合同经双方签字盖章后生效。</w:t>
      </w:r>
    </w:p>
    <w:p w14:paraId="27569A09">
      <w:pPr>
        <w:pStyle w:val="10"/>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default" w:ascii="方正仿宋_GB2312" w:hAnsi="方正仿宋_GB2312" w:eastAsia="方正仿宋_GB2312" w:cs="方正仿宋_GB2312"/>
          <w:kern w:val="2"/>
          <w:sz w:val="28"/>
          <w:szCs w:val="28"/>
          <w:lang w:val="en-US" w:eastAsia="zh-CN" w:bidi="ar-SA"/>
        </w:rPr>
      </w:pPr>
      <w:r>
        <w:rPr>
          <w:rFonts w:hint="eastAsia" w:ascii="Times New Roman" w:hAnsi="Times New Roman" w:eastAsia="方正仿宋简体" w:cs="Times New Roman"/>
          <w:kern w:val="2"/>
          <w:sz w:val="30"/>
          <w:szCs w:val="30"/>
          <w:lang w:val="en-US" w:eastAsia="zh-CN" w:bidi="ar-SA"/>
        </w:rPr>
        <w:t>10.1</w:t>
      </w:r>
      <w:r>
        <w:rPr>
          <w:rFonts w:hint="default" w:ascii="Times New Roman" w:hAnsi="Times New Roman" w:eastAsia="仿宋" w:cs="Times New Roman"/>
          <w:kern w:val="2"/>
          <w:sz w:val="30"/>
          <w:szCs w:val="30"/>
          <w:lang w:val="en-US" w:eastAsia="zh-CN" w:bidi="ar-SA"/>
        </w:rPr>
        <w:t>本合同未尽事宜，双方可签订补充合同，补充合同与本合同具有同等法律效力，补充合同与本合同不一致的以补充合同为准</w:t>
      </w:r>
      <w:r>
        <w:rPr>
          <w:rFonts w:hint="eastAsia" w:ascii="Times New Roman" w:hAnsi="Times New Roman" w:eastAsia="仿宋" w:cs="Times New Roman"/>
          <w:kern w:val="2"/>
          <w:sz w:val="30"/>
          <w:szCs w:val="30"/>
          <w:lang w:val="en-US" w:eastAsia="zh-CN" w:bidi="ar-SA"/>
        </w:rPr>
        <w:t>。</w:t>
      </w:r>
    </w:p>
    <w:p w14:paraId="30E09FF0">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kern w:val="2"/>
          <w:sz w:val="30"/>
          <w:szCs w:val="30"/>
          <w:lang w:val="en-US" w:eastAsia="zh-CN" w:bidi="ar-SA"/>
        </w:rPr>
        <w:t>1</w:t>
      </w:r>
      <w:r>
        <w:rPr>
          <w:rFonts w:hint="eastAsia" w:ascii="Times New Roman" w:hAnsi="Times New Roman" w:eastAsia="方正仿宋简体" w:cs="Times New Roman"/>
          <w:kern w:val="2"/>
          <w:sz w:val="30"/>
          <w:szCs w:val="30"/>
          <w:lang w:val="en-US" w:eastAsia="zh-CN" w:bidi="ar-SA"/>
        </w:rPr>
        <w:t>0</w:t>
      </w:r>
      <w:r>
        <w:rPr>
          <w:rFonts w:hint="default" w:ascii="Times New Roman" w:hAnsi="Times New Roman" w:eastAsia="方正仿宋简体" w:cs="Times New Roman"/>
          <w:kern w:val="2"/>
          <w:sz w:val="30"/>
          <w:szCs w:val="30"/>
          <w:lang w:val="en-US" w:eastAsia="zh-CN" w:bidi="ar-SA"/>
        </w:rPr>
        <w:t>.</w:t>
      </w:r>
      <w:r>
        <w:rPr>
          <w:rFonts w:hint="eastAsia" w:ascii="Times New Roman" w:hAnsi="Times New Roman" w:eastAsia="方正仿宋简体" w:cs="Times New Roman"/>
          <w:kern w:val="2"/>
          <w:sz w:val="30"/>
          <w:szCs w:val="30"/>
          <w:lang w:val="en-US" w:eastAsia="zh-CN" w:bidi="ar-SA"/>
        </w:rPr>
        <w:t>2</w:t>
      </w:r>
      <w:r>
        <w:rPr>
          <w:rFonts w:hint="default" w:ascii="Times New Roman" w:hAnsi="Times New Roman" w:eastAsia="仿宋" w:cs="Times New Roman"/>
          <w:sz w:val="30"/>
          <w:szCs w:val="30"/>
          <w:lang w:val="en-US" w:eastAsia="zh-CN"/>
        </w:rPr>
        <w:t>本合同附件作为合同重要组成部分，与本合同具有同等法律效力</w:t>
      </w:r>
      <w:r>
        <w:rPr>
          <w:rFonts w:hint="eastAsia" w:ascii="Times New Roman" w:hAnsi="Times New Roman" w:eastAsia="仿宋" w:cs="Times New Roman"/>
          <w:sz w:val="30"/>
          <w:szCs w:val="30"/>
          <w:lang w:val="en-US" w:eastAsia="zh-CN"/>
        </w:rPr>
        <w:t>。</w:t>
      </w:r>
    </w:p>
    <w:p w14:paraId="01B4B7C0">
      <w:pPr>
        <w:spacing w:line="560" w:lineRule="exact"/>
        <w:ind w:firstLine="600" w:firstLineChars="200"/>
        <w:rPr>
          <w:rFonts w:hint="default" w:ascii="Times New Roman" w:hAnsi="Times New Roman" w:eastAsia="方正仿宋简体" w:cs="Times New Roman"/>
          <w:sz w:val="30"/>
          <w:szCs w:val="30"/>
        </w:rPr>
        <w:sectPr>
          <w:footerReference r:id="rId5" w:type="default"/>
          <w:pgSz w:w="11906" w:h="16838"/>
          <w:pgMar w:top="1418" w:right="1531" w:bottom="1418" w:left="1531" w:header="851" w:footer="992" w:gutter="0"/>
          <w:pgNumType w:start="1"/>
          <w:cols w:space="720" w:num="1"/>
          <w:docGrid w:type="lines" w:linePitch="312" w:charSpace="0"/>
        </w:sectPr>
      </w:pPr>
    </w:p>
    <w:p w14:paraId="001B13A2">
      <w:pPr>
        <w:adjustRightInd w:val="0"/>
        <w:snapToGrid w:val="0"/>
        <w:spacing w:line="400" w:lineRule="exact"/>
        <w:jc w:val="right"/>
        <w:rPr>
          <w:rFonts w:hint="default" w:ascii="Times New Roman" w:hAnsi="Times New Roman" w:eastAsia="仿宋_GB2312" w:cs="Times New Roman"/>
          <w:sz w:val="30"/>
          <w:szCs w:val="30"/>
        </w:rPr>
      </w:pPr>
    </w:p>
    <w:p w14:paraId="4B5E7A2B">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合同签字页（本页无正文）：</w:t>
      </w:r>
    </w:p>
    <w:tbl>
      <w:tblPr>
        <w:tblStyle w:val="17"/>
        <w:tblW w:w="0" w:type="auto"/>
        <w:jc w:val="center"/>
        <w:tblLayout w:type="fixed"/>
        <w:tblCellMar>
          <w:top w:w="0" w:type="dxa"/>
          <w:left w:w="108" w:type="dxa"/>
          <w:bottom w:w="0" w:type="dxa"/>
          <w:right w:w="108" w:type="dxa"/>
        </w:tblCellMar>
      </w:tblPr>
      <w:tblGrid>
        <w:gridCol w:w="5368"/>
        <w:gridCol w:w="4722"/>
      </w:tblGrid>
      <w:tr w14:paraId="10CE7DFD">
        <w:tblPrEx>
          <w:tblCellMar>
            <w:top w:w="0" w:type="dxa"/>
            <w:left w:w="108" w:type="dxa"/>
            <w:bottom w:w="0" w:type="dxa"/>
            <w:right w:w="108" w:type="dxa"/>
          </w:tblCellMar>
        </w:tblPrEx>
        <w:trPr>
          <w:trHeight w:val="880" w:hRule="atLeast"/>
          <w:jc w:val="center"/>
        </w:trPr>
        <w:tc>
          <w:tcPr>
            <w:tcW w:w="5368" w:type="dxa"/>
            <w:vAlign w:val="center"/>
          </w:tcPr>
          <w:p w14:paraId="76C2E104">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甲方：</w:t>
            </w:r>
            <w:r>
              <w:rPr>
                <w:rFonts w:hint="default" w:ascii="Times New Roman" w:hAnsi="Times New Roman" w:eastAsia="方正仿宋简体" w:cs="Times New Roman"/>
                <w:b/>
                <w:bCs/>
                <w:sz w:val="30"/>
                <w:szCs w:val="30"/>
                <w:u w:val="single"/>
              </w:rPr>
              <w:t xml:space="preserve">哈密市和翔工贸有限责任公司    </w:t>
            </w:r>
            <w:r>
              <w:rPr>
                <w:rFonts w:hint="default" w:ascii="Times New Roman" w:hAnsi="Times New Roman" w:eastAsia="方正仿宋简体" w:cs="Times New Roman"/>
                <w:sz w:val="30"/>
                <w:szCs w:val="30"/>
              </w:rPr>
              <w:t>（盖章）</w:t>
            </w:r>
          </w:p>
        </w:tc>
        <w:tc>
          <w:tcPr>
            <w:tcW w:w="4722" w:type="dxa"/>
            <w:vAlign w:val="center"/>
          </w:tcPr>
          <w:p w14:paraId="3C51ABB0">
            <w:pPr>
              <w:spacing w:line="360" w:lineRule="auto"/>
              <w:ind w:left="2100" w:hanging="2100" w:hangingChars="700"/>
              <w:jc w:val="center"/>
              <w:rPr>
                <w:rFonts w:hint="default" w:ascii="Times New Roman" w:hAnsi="Times New Roman" w:eastAsia="方正仿宋简体" w:cs="Times New Roman"/>
                <w:sz w:val="30"/>
                <w:szCs w:val="30"/>
              </w:rPr>
            </w:pPr>
          </w:p>
          <w:p w14:paraId="67FB826A">
            <w:pPr>
              <w:spacing w:line="360" w:lineRule="auto"/>
              <w:ind w:left="2100" w:hanging="2100" w:hangingChars="700"/>
              <w:jc w:val="center"/>
              <w:rPr>
                <w:rFonts w:hint="default" w:ascii="Times New Roman" w:hAnsi="Times New Roman" w:eastAsia="方正仿宋简体" w:cs="Times New Roman"/>
                <w:sz w:val="30"/>
                <w:szCs w:val="30"/>
              </w:rPr>
            </w:pPr>
          </w:p>
          <w:p w14:paraId="5F688FA6">
            <w:pPr>
              <w:spacing w:line="360" w:lineRule="auto"/>
              <w:ind w:left="2100" w:hanging="2100" w:hangingChars="700"/>
              <w:jc w:val="center"/>
              <w:rPr>
                <w:rFonts w:hint="default" w:ascii="Times New Roman" w:hAnsi="Times New Roman" w:eastAsia="方正仿宋简体" w:cs="Times New Roman"/>
                <w:b/>
                <w:bCs/>
                <w:sz w:val="30"/>
                <w:szCs w:val="30"/>
                <w:u w:val="single"/>
              </w:rPr>
            </w:pPr>
            <w:r>
              <w:rPr>
                <w:rFonts w:hint="default" w:ascii="Times New Roman" w:hAnsi="Times New Roman" w:eastAsia="方正仿宋简体" w:cs="Times New Roman"/>
                <w:sz w:val="30"/>
                <w:szCs w:val="30"/>
              </w:rPr>
              <w:t>乙方：</w:t>
            </w:r>
            <w:r>
              <w:rPr>
                <w:rFonts w:hint="eastAsia" w:ascii="Times New Roman" w:hAnsi="Times New Roman" w:eastAsia="方正仿宋简体" w:cs="Times New Roman"/>
                <w:b/>
                <w:bCs/>
                <w:sz w:val="30"/>
                <w:szCs w:val="30"/>
                <w:u w:val="none"/>
                <w:lang w:val="en-US" w:eastAsia="zh-CN"/>
              </w:rPr>
              <w:t xml:space="preserve">            </w:t>
            </w:r>
            <w:r>
              <w:rPr>
                <w:rFonts w:hint="default" w:ascii="Times New Roman" w:hAnsi="Times New Roman" w:eastAsia="方正仿宋简体" w:cs="Times New Roman"/>
                <w:sz w:val="30"/>
                <w:szCs w:val="30"/>
              </w:rPr>
              <w:t xml:space="preserve">       （盖章）</w:t>
            </w:r>
          </w:p>
          <w:p w14:paraId="2112DC6F">
            <w:pPr>
              <w:spacing w:line="360" w:lineRule="auto"/>
              <w:ind w:firstLine="1500" w:firstLineChars="500"/>
              <w:rPr>
                <w:rFonts w:hint="default" w:ascii="Times New Roman" w:hAnsi="Times New Roman" w:eastAsia="方正仿宋简体" w:cs="Times New Roman"/>
                <w:sz w:val="30"/>
                <w:szCs w:val="30"/>
              </w:rPr>
            </w:pPr>
          </w:p>
        </w:tc>
      </w:tr>
      <w:tr w14:paraId="5C1216DD">
        <w:tblPrEx>
          <w:tblCellMar>
            <w:top w:w="0" w:type="dxa"/>
            <w:left w:w="108" w:type="dxa"/>
            <w:bottom w:w="0" w:type="dxa"/>
            <w:right w:w="108" w:type="dxa"/>
          </w:tblCellMar>
        </w:tblPrEx>
        <w:trPr>
          <w:trHeight w:val="1382" w:hRule="atLeast"/>
          <w:jc w:val="center"/>
        </w:trPr>
        <w:tc>
          <w:tcPr>
            <w:tcW w:w="5368" w:type="dxa"/>
          </w:tcPr>
          <w:p w14:paraId="3321596A">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法定代表人（或委托代理人）：</w:t>
            </w:r>
          </w:p>
        </w:tc>
        <w:tc>
          <w:tcPr>
            <w:tcW w:w="4722" w:type="dxa"/>
          </w:tcPr>
          <w:p w14:paraId="506DCCDF">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法定代表人（或委托代理人）：</w:t>
            </w:r>
          </w:p>
        </w:tc>
      </w:tr>
      <w:tr w14:paraId="30E149F6">
        <w:tblPrEx>
          <w:tblCellMar>
            <w:top w:w="0" w:type="dxa"/>
            <w:left w:w="108" w:type="dxa"/>
            <w:bottom w:w="0" w:type="dxa"/>
            <w:right w:w="108" w:type="dxa"/>
          </w:tblCellMar>
        </w:tblPrEx>
        <w:trPr>
          <w:trHeight w:val="520" w:hRule="atLeast"/>
          <w:jc w:val="center"/>
        </w:trPr>
        <w:tc>
          <w:tcPr>
            <w:tcW w:w="5368" w:type="dxa"/>
          </w:tcPr>
          <w:p w14:paraId="79B24037">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单位地址：巴里坤哈萨克自治县湖滨小区6号别墅</w:t>
            </w:r>
          </w:p>
          <w:p w14:paraId="4A83FE67">
            <w:pPr>
              <w:rPr>
                <w:rFonts w:hint="default" w:ascii="Times New Roman" w:hAnsi="Times New Roman" w:eastAsia="方正仿宋简体" w:cs="Times New Roman"/>
                <w:sz w:val="30"/>
                <w:szCs w:val="30"/>
              </w:rPr>
            </w:pPr>
          </w:p>
        </w:tc>
        <w:tc>
          <w:tcPr>
            <w:tcW w:w="4722" w:type="dxa"/>
          </w:tcPr>
          <w:p w14:paraId="531F52BA">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单位地址:</w:t>
            </w:r>
          </w:p>
        </w:tc>
      </w:tr>
      <w:tr w14:paraId="44E12AE3">
        <w:tblPrEx>
          <w:tblCellMar>
            <w:top w:w="0" w:type="dxa"/>
            <w:left w:w="108" w:type="dxa"/>
            <w:bottom w:w="0" w:type="dxa"/>
            <w:right w:w="108" w:type="dxa"/>
          </w:tblCellMar>
        </w:tblPrEx>
        <w:trPr>
          <w:trHeight w:val="520" w:hRule="atLeast"/>
          <w:jc w:val="center"/>
        </w:trPr>
        <w:tc>
          <w:tcPr>
            <w:tcW w:w="5368" w:type="dxa"/>
            <w:vAlign w:val="center"/>
          </w:tcPr>
          <w:p w14:paraId="0F227315">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电  话：0902-6842305</w:t>
            </w:r>
          </w:p>
        </w:tc>
        <w:tc>
          <w:tcPr>
            <w:tcW w:w="4722" w:type="dxa"/>
            <w:vAlign w:val="center"/>
          </w:tcPr>
          <w:p w14:paraId="45A8C28A">
            <w:pPr>
              <w:tabs>
                <w:tab w:val="center" w:pos="2253"/>
              </w:tabs>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电  话：</w:t>
            </w:r>
          </w:p>
        </w:tc>
      </w:tr>
      <w:tr w14:paraId="4498E994">
        <w:tblPrEx>
          <w:tblCellMar>
            <w:top w:w="0" w:type="dxa"/>
            <w:left w:w="108" w:type="dxa"/>
            <w:bottom w:w="0" w:type="dxa"/>
            <w:right w:w="108" w:type="dxa"/>
          </w:tblCellMar>
        </w:tblPrEx>
        <w:trPr>
          <w:trHeight w:val="520" w:hRule="atLeast"/>
          <w:jc w:val="center"/>
        </w:trPr>
        <w:tc>
          <w:tcPr>
            <w:tcW w:w="5368" w:type="dxa"/>
            <w:vAlign w:val="center"/>
          </w:tcPr>
          <w:p w14:paraId="173D8970">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付款单位: 哈密市和翔工贸有限责任公司</w:t>
            </w:r>
          </w:p>
        </w:tc>
        <w:tc>
          <w:tcPr>
            <w:tcW w:w="4722" w:type="dxa"/>
            <w:vAlign w:val="center"/>
          </w:tcPr>
          <w:p w14:paraId="5C380A26">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收款单位：</w:t>
            </w:r>
          </w:p>
        </w:tc>
      </w:tr>
      <w:tr w14:paraId="4C73B598">
        <w:tblPrEx>
          <w:tblCellMar>
            <w:top w:w="0" w:type="dxa"/>
            <w:left w:w="108" w:type="dxa"/>
            <w:bottom w:w="0" w:type="dxa"/>
            <w:right w:w="108" w:type="dxa"/>
          </w:tblCellMar>
        </w:tblPrEx>
        <w:trPr>
          <w:trHeight w:val="520" w:hRule="atLeast"/>
          <w:jc w:val="center"/>
        </w:trPr>
        <w:tc>
          <w:tcPr>
            <w:tcW w:w="5368" w:type="dxa"/>
            <w:vAlign w:val="center"/>
          </w:tcPr>
          <w:p w14:paraId="5A5489E8">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开户银行：中国农业银行巴里坤哈萨克自治县东街分行 </w:t>
            </w:r>
          </w:p>
        </w:tc>
        <w:tc>
          <w:tcPr>
            <w:tcW w:w="4722" w:type="dxa"/>
            <w:vAlign w:val="center"/>
          </w:tcPr>
          <w:p w14:paraId="16903C23">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开户银行：</w:t>
            </w:r>
          </w:p>
        </w:tc>
      </w:tr>
      <w:tr w14:paraId="41CE7997">
        <w:tblPrEx>
          <w:tblCellMar>
            <w:top w:w="0" w:type="dxa"/>
            <w:left w:w="108" w:type="dxa"/>
            <w:bottom w:w="0" w:type="dxa"/>
            <w:right w:w="108" w:type="dxa"/>
          </w:tblCellMar>
        </w:tblPrEx>
        <w:trPr>
          <w:trHeight w:val="520" w:hRule="atLeast"/>
          <w:jc w:val="center"/>
        </w:trPr>
        <w:tc>
          <w:tcPr>
            <w:tcW w:w="5368" w:type="dxa"/>
            <w:vAlign w:val="center"/>
          </w:tcPr>
          <w:p w14:paraId="4F3E18CD">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银行行帐号：30-289201040002681</w:t>
            </w:r>
          </w:p>
        </w:tc>
        <w:tc>
          <w:tcPr>
            <w:tcW w:w="4722" w:type="dxa"/>
            <w:vAlign w:val="center"/>
          </w:tcPr>
          <w:p w14:paraId="7E9DFF8F">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银行账号：</w:t>
            </w:r>
          </w:p>
        </w:tc>
      </w:tr>
      <w:tr w14:paraId="0447EB2E">
        <w:tblPrEx>
          <w:tblCellMar>
            <w:top w:w="0" w:type="dxa"/>
            <w:left w:w="108" w:type="dxa"/>
            <w:bottom w:w="0" w:type="dxa"/>
            <w:right w:w="108" w:type="dxa"/>
          </w:tblCellMar>
        </w:tblPrEx>
        <w:trPr>
          <w:trHeight w:val="520" w:hRule="atLeast"/>
          <w:jc w:val="center"/>
        </w:trPr>
        <w:tc>
          <w:tcPr>
            <w:tcW w:w="5368" w:type="dxa"/>
            <w:vAlign w:val="center"/>
          </w:tcPr>
          <w:p w14:paraId="28C67ECA">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税  号：91652222778951579K</w:t>
            </w:r>
          </w:p>
        </w:tc>
        <w:tc>
          <w:tcPr>
            <w:tcW w:w="4722" w:type="dxa"/>
            <w:vAlign w:val="center"/>
          </w:tcPr>
          <w:p w14:paraId="2444100D">
            <w:pPr>
              <w:spacing w:line="360" w:lineRule="auto"/>
              <w:jc w:val="lef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税  号：</w:t>
            </w:r>
          </w:p>
        </w:tc>
      </w:tr>
      <w:tr w14:paraId="5C304D33">
        <w:tblPrEx>
          <w:tblCellMar>
            <w:top w:w="0" w:type="dxa"/>
            <w:left w:w="108" w:type="dxa"/>
            <w:bottom w:w="0" w:type="dxa"/>
            <w:right w:w="108" w:type="dxa"/>
          </w:tblCellMar>
        </w:tblPrEx>
        <w:trPr>
          <w:trHeight w:val="520" w:hRule="atLeast"/>
          <w:jc w:val="center"/>
        </w:trPr>
        <w:tc>
          <w:tcPr>
            <w:tcW w:w="5368" w:type="dxa"/>
            <w:vAlign w:val="center"/>
          </w:tcPr>
          <w:p w14:paraId="31D3C34B">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签字日期：202</w:t>
            </w:r>
            <w:r>
              <w:rPr>
                <w:rFonts w:hint="eastAsia" w:ascii="Times New Roman" w:hAnsi="Times New Roman" w:eastAsia="方正仿宋简体" w:cs="Times New Roman"/>
                <w:sz w:val="30"/>
                <w:szCs w:val="30"/>
                <w:lang w:val="en-US" w:eastAsia="zh-CN"/>
              </w:rPr>
              <w:t>4</w:t>
            </w:r>
            <w:r>
              <w:rPr>
                <w:rFonts w:hint="default" w:ascii="Times New Roman" w:hAnsi="Times New Roman" w:eastAsia="方正仿宋简体" w:cs="Times New Roman"/>
                <w:sz w:val="30"/>
                <w:szCs w:val="30"/>
              </w:rPr>
              <w:t>年  月  日</w:t>
            </w:r>
          </w:p>
        </w:tc>
        <w:tc>
          <w:tcPr>
            <w:tcW w:w="4722" w:type="dxa"/>
            <w:vAlign w:val="center"/>
          </w:tcPr>
          <w:p w14:paraId="565E62F5">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签字日期：202</w:t>
            </w:r>
            <w:r>
              <w:rPr>
                <w:rFonts w:hint="eastAsia" w:ascii="Times New Roman" w:hAnsi="Times New Roman" w:eastAsia="方正仿宋简体" w:cs="Times New Roman"/>
                <w:sz w:val="30"/>
                <w:szCs w:val="30"/>
                <w:lang w:val="en-US" w:eastAsia="zh-CN"/>
              </w:rPr>
              <w:t>4</w:t>
            </w:r>
            <w:r>
              <w:rPr>
                <w:rFonts w:hint="default" w:ascii="Times New Roman" w:hAnsi="Times New Roman" w:eastAsia="方正仿宋简体" w:cs="Times New Roman"/>
                <w:sz w:val="30"/>
                <w:szCs w:val="30"/>
              </w:rPr>
              <w:t>年  月  日</w:t>
            </w:r>
          </w:p>
        </w:tc>
      </w:tr>
    </w:tbl>
    <w:p w14:paraId="43442B7E">
      <w:pPr>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br w:type="page"/>
      </w:r>
    </w:p>
    <w:p w14:paraId="127E259A">
      <w:pPr>
        <w:pStyle w:val="4"/>
        <w:rPr>
          <w:rFonts w:hint="default"/>
        </w:rPr>
        <w:sectPr>
          <w:footerReference r:id="rId6" w:type="default"/>
          <w:pgSz w:w="11906" w:h="16838"/>
          <w:pgMar w:top="1418" w:right="1531" w:bottom="1418" w:left="1531" w:header="851" w:footer="992" w:gutter="0"/>
          <w:cols w:space="720" w:num="1"/>
          <w:docGrid w:type="lines" w:linePitch="312" w:charSpace="0"/>
        </w:sectPr>
      </w:pPr>
    </w:p>
    <w:p w14:paraId="4535BA4D">
      <w:pPr>
        <w:spacing w:line="560" w:lineRule="exact"/>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附件：</w:t>
      </w:r>
    </w:p>
    <w:p w14:paraId="5C248420">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供需双方廉洁互保协议</w:t>
      </w:r>
    </w:p>
    <w:p w14:paraId="4E571035">
      <w:pPr>
        <w:spacing w:line="560" w:lineRule="exact"/>
        <w:rPr>
          <w:rFonts w:hint="default" w:ascii="Times New Roman" w:hAnsi="Times New Roman" w:eastAsia="方正仿宋简体" w:cs="Times New Roman"/>
          <w:sz w:val="30"/>
          <w:szCs w:val="30"/>
        </w:rPr>
      </w:pPr>
    </w:p>
    <w:p w14:paraId="1827250A">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买方（以下简称甲方）：哈密市和翔工贸有限责任公司 </w:t>
      </w:r>
    </w:p>
    <w:p w14:paraId="74289812">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卖方（以下简称乙方）： </w:t>
      </w:r>
    </w:p>
    <w:p w14:paraId="6FBD4C54">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为规范双方业务往来活动，建立诚实守信的商务合作关系，共同维护双方合法权益，防止违法违纪现象发生，经友好协商，双方就业务往来中的廉洁事宜达成此互保协议。</w:t>
      </w:r>
    </w:p>
    <w:p w14:paraId="721E55A3">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第一条  甲乙双方共同的权利和义务</w:t>
      </w:r>
    </w:p>
    <w:p w14:paraId="324839FF">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1.严格遵守国家有关法律法规，坚持诚实守信原则，恪守商业道德，规范商务人员廉洁从业行为。</w:t>
      </w:r>
    </w:p>
    <w:p w14:paraId="5778545A">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2.双方业务活动坚持公开、公正、诚信、透明的原则（商业秘密和合同文件另有规定的除外），不得损害国家和对方利益。</w:t>
      </w:r>
    </w:p>
    <w:p w14:paraId="58CB7F23">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3.发现对方工作人员在业务活动中有违反廉洁规定的行为，有及时要求对方纠正并向对方举报的权利和义务；涉嫌违法的，可以依法向有关部门举报。</w:t>
      </w:r>
    </w:p>
    <w:p w14:paraId="2225B777">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4.对涉嫌不廉洁的商业行为进行调查时，双方有相互配合、提供证据、作证的义务。</w:t>
      </w:r>
    </w:p>
    <w:p w14:paraId="2AF4031E">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5.未经对方同意，不向任何新闻媒体、第三人述及有关对方工作人员恪守商业道德方面的评价、信息。</w:t>
      </w:r>
    </w:p>
    <w:p w14:paraId="620DDD49">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6.双方应依法保护举报人员，不得以任何方式对举报人员进行打击报复。 </w:t>
      </w:r>
    </w:p>
    <w:p w14:paraId="5EEA6DF2">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第二条  甲方的廉洁责任</w:t>
      </w:r>
    </w:p>
    <w:p w14:paraId="65B5F409">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1.甲方工作人员不得以任何形式索要或接受乙方的礼金、礼品和有价证券，不得在乙方报销任何应由个人支付的各种费用。</w:t>
      </w:r>
    </w:p>
    <w:p w14:paraId="4E864E4D">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2.甲方工作人员不得私自参加乙方安排的宴请，不得私自接受乙方提供的通讯、交通工具和办公用品，不得向乙方泄露谈判中的商业秘密。</w:t>
      </w:r>
    </w:p>
    <w:p w14:paraId="5254D47B">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3.甲方工作人员不得要求或者接受乙方以住房装修、婚丧嫁娶、家属及其他亲属的工作安排、出国出境、旅游等为理由所提供的方便。</w:t>
      </w:r>
    </w:p>
    <w:p w14:paraId="3092AA73">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4.甲方工作人员不得以任何理由向乙方推荐物资供应单位、工程承包或劳务分包单位，合同另有约定除外。</w:t>
      </w:r>
    </w:p>
    <w:p w14:paraId="6F6F3B91">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第三条  乙方的廉洁责任</w:t>
      </w:r>
    </w:p>
    <w:p w14:paraId="4F24AF0E">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1.乙方及其工作人员不得为甲方工作人员提供回扣、礼金、有价证券、贵重物品和报销个人费用。</w:t>
      </w:r>
    </w:p>
    <w:p w14:paraId="59BEDAEF">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2.乙方及其工作人员不得为甲方工作人员安排有可能影响公平、公正交易的宴请、健身、娱乐等活动。</w:t>
      </w:r>
    </w:p>
    <w:p w14:paraId="4D515571">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3.乙方及其工作人员不得为甲方工作人员投资入股、个人借款或买卖股票、债券等提供方便。</w:t>
      </w:r>
    </w:p>
    <w:p w14:paraId="351CA575">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4.乙方及其工作人员不得为甲方工作人员购买或装修住房、婚丧嫁娶、配偶子女上学或工作安排以及出国出境、旅游等提供方便。</w:t>
      </w:r>
    </w:p>
    <w:p w14:paraId="306D15BD">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5.乙方及其工作人员不得为甲方工作人员在其相关企业挂名兼职、合伙经营、介绍承揽业务等提供方便。</w:t>
      </w:r>
    </w:p>
    <w:p w14:paraId="64E80F7F">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6.乙方及其工作人员不得利用非法手段向甲方工作人员打探有关涉及甲方的商业秘密、业务渠道等。</w:t>
      </w:r>
    </w:p>
    <w:p w14:paraId="16E7F374">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7.乙方及其工作人员与甲方发生业务往来过程中，不得有弄虚作假、以次充好、虚结虚算等违反诚信原则的行为。</w:t>
      </w:r>
    </w:p>
    <w:p w14:paraId="3E35F109">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8.其它违反廉洁规定的行为。</w:t>
      </w:r>
    </w:p>
    <w:p w14:paraId="2506852C">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第四条  甲方工作人员有违反本协议行为的，甲方应按照管理权限，依据有关规定给予纪律处分、组织处理或经济处罚；涉嫌犯罪的，移交司法机关追究法律责任。</w:t>
      </w:r>
    </w:p>
    <w:p w14:paraId="1458C812">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第五条  乙方及其工作人员有违反本协议行为的，甲方有权根据情节和所造成的影响采取以下相应措施：</w:t>
      </w:r>
    </w:p>
    <w:p w14:paraId="6C780CE5">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1.情节轻微的，要求乙方对相关工作人员进行处分处理，并限期整改。</w:t>
      </w:r>
    </w:p>
    <w:p w14:paraId="4B6C6682">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2.导致甲方工作人员受到纪律处分、组织处理或构成违法犯罪的，扣罚乙方合同金额50%的违约金，列入永久禁入中煤市场黑名单。</w:t>
      </w:r>
    </w:p>
    <w:p w14:paraId="64CB7353">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3.给甲方造成重大社会影响或重大经济损失的，甲方有权解除、终止双方尚未履行完毕的业务合同，暂停支付合同未结算款项，甲方遭受的损失由乙方负责赔偿，乙方因甲方解除合同产生的损失由乙方自行承担，列入永久禁入中煤市场黑名单。</w:t>
      </w:r>
    </w:p>
    <w:p w14:paraId="05FA9552">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第六条  本协议作为双方签订的所有业务合同的组成部分，与业务合同具有同等法律效力。</w:t>
      </w:r>
    </w:p>
    <w:p w14:paraId="2A73871F">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第七条  本协议自双方签字盖章之日起生效，有效期与合同履约期一致。</w:t>
      </w:r>
    </w:p>
    <w:p w14:paraId="6DC313E5">
      <w:pPr>
        <w:rPr>
          <w:rFonts w:hint="default" w:ascii="Times New Roman" w:hAnsi="Times New Roman" w:cs="Times New Roman"/>
        </w:rPr>
      </w:pPr>
    </w:p>
    <w:p w14:paraId="4F103FB6">
      <w:pPr>
        <w:rPr>
          <w:rFonts w:hint="default" w:ascii="Times New Roman" w:hAnsi="Times New Roman" w:cs="Times New Roman"/>
        </w:rPr>
      </w:pPr>
    </w:p>
    <w:tbl>
      <w:tblPr>
        <w:tblStyle w:val="18"/>
        <w:tblpPr w:leftFromText="180" w:rightFromText="180" w:vertAnchor="text" w:horzAnchor="page" w:tblpX="1540" w:tblpY="262"/>
        <w:tblOverlap w:val="never"/>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14:paraId="7A19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14:paraId="18297847">
            <w:pPr>
              <w:spacing w:line="360" w:lineRule="auto"/>
              <w:ind w:left="900" w:hanging="900" w:hangingChars="3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甲方：哈密市和翔工贸有限责任公司（盖章）</w:t>
            </w:r>
          </w:p>
          <w:p w14:paraId="67FB28D0">
            <w:pPr>
              <w:spacing w:line="560" w:lineRule="exact"/>
              <w:rPr>
                <w:rFonts w:hint="default" w:ascii="Times New Roman" w:hAnsi="Times New Roman" w:eastAsia="方正仿宋简体" w:cs="Times New Roman"/>
                <w:sz w:val="30"/>
                <w:szCs w:val="30"/>
              </w:rPr>
            </w:pPr>
          </w:p>
          <w:p w14:paraId="52EB2B92">
            <w:pPr>
              <w:spacing w:line="560" w:lineRule="exac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授权代表：（签字）        </w:t>
            </w:r>
          </w:p>
        </w:tc>
        <w:tc>
          <w:tcPr>
            <w:tcW w:w="4530" w:type="dxa"/>
          </w:tcPr>
          <w:p w14:paraId="47584077">
            <w:pPr>
              <w:spacing w:line="560" w:lineRule="exact"/>
              <w:ind w:left="900" w:hanging="900" w:hangingChars="3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乙方：</w:t>
            </w:r>
          </w:p>
          <w:p w14:paraId="197296BB">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         </w:t>
            </w:r>
          </w:p>
          <w:p w14:paraId="495FA313">
            <w:pPr>
              <w:spacing w:line="560" w:lineRule="exact"/>
              <w:rPr>
                <w:rFonts w:hint="default" w:ascii="Times New Roman" w:hAnsi="Times New Roman" w:eastAsia="方正仿宋简体" w:cs="Times New Roman"/>
                <w:sz w:val="30"/>
                <w:szCs w:val="30"/>
              </w:rPr>
            </w:pPr>
          </w:p>
          <w:p w14:paraId="036B5097">
            <w:pPr>
              <w:spacing w:line="560" w:lineRule="exac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授权代表：（签字）</w:t>
            </w:r>
          </w:p>
          <w:p w14:paraId="504AF9DE">
            <w:pPr>
              <w:spacing w:line="560" w:lineRule="exact"/>
              <w:rPr>
                <w:rFonts w:hint="default" w:ascii="Times New Roman" w:hAnsi="Times New Roman" w:eastAsia="方正仿宋简体" w:cs="Times New Roman"/>
                <w:sz w:val="30"/>
                <w:szCs w:val="30"/>
              </w:rPr>
            </w:pPr>
          </w:p>
        </w:tc>
      </w:tr>
    </w:tbl>
    <w:p w14:paraId="142DDDF1">
      <w:pPr>
        <w:spacing w:line="560" w:lineRule="exact"/>
        <w:ind w:firstLine="600" w:firstLineChars="200"/>
        <w:rPr>
          <w:rFonts w:hint="default" w:ascii="Times New Roman" w:hAnsi="Times New Roman" w:eastAsia="方正仿宋简体" w:cs="Times New Roman"/>
          <w:sz w:val="30"/>
          <w:szCs w:val="30"/>
        </w:rPr>
      </w:pPr>
    </w:p>
    <w:p w14:paraId="37EB6C78">
      <w:pPr>
        <w:pStyle w:val="23"/>
        <w:ind w:firstLine="0" w:firstLineChars="0"/>
        <w:rPr>
          <w:rFonts w:hint="default" w:ascii="Times New Roman" w:hAnsi="Times New Roman" w:eastAsia="仿宋_GB2312" w:cs="Times New Roman"/>
        </w:rPr>
      </w:pPr>
    </w:p>
    <w:sectPr>
      <w:pgSz w:w="11906" w:h="16838"/>
      <w:pgMar w:top="141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20DDC6-D987-460A-8B72-6522473A603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74D06A1F-1CA2-4B9B-8CEC-D4515D6BF793}"/>
  </w:font>
  <w:font w:name="仿宋">
    <w:panose1 w:val="02010609060101010101"/>
    <w:charset w:val="86"/>
    <w:family w:val="auto"/>
    <w:pitch w:val="default"/>
    <w:sig w:usb0="800002BF" w:usb1="38CF7CFA" w:usb2="00000016" w:usb3="00000000" w:csb0="00040001" w:csb1="00000000"/>
    <w:embedRegular r:id="rId3" w:fontKey="{7C39D806-D4FF-418E-8759-0E10E84F2EE8}"/>
  </w:font>
  <w:font w:name="方正仿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E1D00052-9027-472B-92CE-E74610E5F155}"/>
  </w:font>
  <w:font w:name="方正小标宋简体">
    <w:panose1 w:val="03000509000000000000"/>
    <w:charset w:val="86"/>
    <w:family w:val="auto"/>
    <w:pitch w:val="default"/>
    <w:sig w:usb0="00000001" w:usb1="080E0000" w:usb2="00000000" w:usb3="00000000" w:csb0="00040000" w:csb1="00000000"/>
    <w:embedRegular r:id="rId5" w:fontKey="{504B6554-2BC1-40C8-8570-9BDFDA2932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F25E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71A21">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380C29C">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Dw1q/M4AEAALwDAAAO&#10;AAAAAAAAAAEAIAAAACIBAABkcnMvZTJvRG9jLnhtbFBLBQYAAAAABgAGAFkBAAB0BQAAAAA=&#10;">
              <v:fill on="f" focussize="0,0"/>
              <v:stroke on="f" weight="1.25pt"/>
              <v:imagedata o:title=""/>
              <o:lock v:ext="edit" aspectratio="f"/>
              <v:textbox inset="0mm,0mm,0mm,0mm" style="mso-fit-shape-to-text:t;">
                <w:txbxContent>
                  <w:p w14:paraId="7380C29C">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C644A">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1B3004">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Da76DB4AEAALwDAAAO&#10;AAAAAAAAAAEAIAAAACIBAABkcnMvZTJvRG9jLnhtbFBLBQYAAAAABgAGAFkBAAB0BQAAAAA=&#10;">
              <v:fill on="f" focussize="0,0"/>
              <v:stroke on="f" weight="1.25pt"/>
              <v:imagedata o:title=""/>
              <o:lock v:ext="edit" aspectratio="f"/>
              <v:textbox inset="0mm,0mm,0mm,0mm" style="mso-fit-shape-to-text:t;">
                <w:txbxContent>
                  <w:p w14:paraId="4F1B3004">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61060">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MzA0Y2RlNDlhM2FlMzdlNTYzYWUwODcyODkwOWUifQ=="/>
  </w:docVars>
  <w:rsids>
    <w:rsidRoot w:val="00172A27"/>
    <w:rsid w:val="0009582F"/>
    <w:rsid w:val="000F69B2"/>
    <w:rsid w:val="00172A27"/>
    <w:rsid w:val="001E6E14"/>
    <w:rsid w:val="003365BA"/>
    <w:rsid w:val="00385FA8"/>
    <w:rsid w:val="00387145"/>
    <w:rsid w:val="003C2116"/>
    <w:rsid w:val="003C4B12"/>
    <w:rsid w:val="003C51A6"/>
    <w:rsid w:val="003D6F59"/>
    <w:rsid w:val="00471375"/>
    <w:rsid w:val="00476E16"/>
    <w:rsid w:val="00482202"/>
    <w:rsid w:val="004C05DC"/>
    <w:rsid w:val="00560012"/>
    <w:rsid w:val="005708B6"/>
    <w:rsid w:val="00572BE6"/>
    <w:rsid w:val="005E0AA6"/>
    <w:rsid w:val="006F073C"/>
    <w:rsid w:val="00757782"/>
    <w:rsid w:val="00775BB5"/>
    <w:rsid w:val="007860EA"/>
    <w:rsid w:val="00880A6D"/>
    <w:rsid w:val="008F742D"/>
    <w:rsid w:val="009350A6"/>
    <w:rsid w:val="009535F7"/>
    <w:rsid w:val="009668D5"/>
    <w:rsid w:val="009F0FA6"/>
    <w:rsid w:val="00A16674"/>
    <w:rsid w:val="00A26026"/>
    <w:rsid w:val="00A33378"/>
    <w:rsid w:val="00A41EED"/>
    <w:rsid w:val="00A54608"/>
    <w:rsid w:val="00AD7892"/>
    <w:rsid w:val="00AF4C63"/>
    <w:rsid w:val="00AF7D94"/>
    <w:rsid w:val="00B04133"/>
    <w:rsid w:val="00B41E8B"/>
    <w:rsid w:val="00B5218C"/>
    <w:rsid w:val="00BE4CC1"/>
    <w:rsid w:val="00D206B9"/>
    <w:rsid w:val="00D67AC4"/>
    <w:rsid w:val="00DA78E8"/>
    <w:rsid w:val="00E34024"/>
    <w:rsid w:val="00E770D7"/>
    <w:rsid w:val="00E95BAA"/>
    <w:rsid w:val="00F226DF"/>
    <w:rsid w:val="025762B5"/>
    <w:rsid w:val="034C6E9D"/>
    <w:rsid w:val="047614ED"/>
    <w:rsid w:val="04FC088E"/>
    <w:rsid w:val="050126C3"/>
    <w:rsid w:val="055F62E0"/>
    <w:rsid w:val="05D5663B"/>
    <w:rsid w:val="05E76E48"/>
    <w:rsid w:val="06F32E73"/>
    <w:rsid w:val="07E147F1"/>
    <w:rsid w:val="07EA51BF"/>
    <w:rsid w:val="07F5138F"/>
    <w:rsid w:val="08A22BBA"/>
    <w:rsid w:val="08B84ACC"/>
    <w:rsid w:val="08D263F5"/>
    <w:rsid w:val="08E753B1"/>
    <w:rsid w:val="093A5A90"/>
    <w:rsid w:val="0A2649D7"/>
    <w:rsid w:val="0A2A7C4B"/>
    <w:rsid w:val="0A2C751F"/>
    <w:rsid w:val="0AAE262A"/>
    <w:rsid w:val="0AD927DA"/>
    <w:rsid w:val="0C1F4E62"/>
    <w:rsid w:val="0C4A0131"/>
    <w:rsid w:val="0C4F3999"/>
    <w:rsid w:val="0C6F3B75"/>
    <w:rsid w:val="0CFE2CC9"/>
    <w:rsid w:val="0D3C77AE"/>
    <w:rsid w:val="0E9570AD"/>
    <w:rsid w:val="0FE45FE1"/>
    <w:rsid w:val="1087172B"/>
    <w:rsid w:val="10A100D7"/>
    <w:rsid w:val="118E2C9E"/>
    <w:rsid w:val="11E40DE7"/>
    <w:rsid w:val="122D61F9"/>
    <w:rsid w:val="130970C4"/>
    <w:rsid w:val="13D13DA8"/>
    <w:rsid w:val="144B565A"/>
    <w:rsid w:val="14BF5618"/>
    <w:rsid w:val="14FB69B6"/>
    <w:rsid w:val="1518152A"/>
    <w:rsid w:val="151E1C86"/>
    <w:rsid w:val="16970417"/>
    <w:rsid w:val="18100480"/>
    <w:rsid w:val="18194E5B"/>
    <w:rsid w:val="184E2D57"/>
    <w:rsid w:val="1C466046"/>
    <w:rsid w:val="1C7D6A22"/>
    <w:rsid w:val="1CCD6C87"/>
    <w:rsid w:val="1D1162ED"/>
    <w:rsid w:val="1D9751A0"/>
    <w:rsid w:val="1DA27EBF"/>
    <w:rsid w:val="1ED65854"/>
    <w:rsid w:val="1F7D4DC7"/>
    <w:rsid w:val="20144886"/>
    <w:rsid w:val="2059342C"/>
    <w:rsid w:val="20DF30E6"/>
    <w:rsid w:val="214B2529"/>
    <w:rsid w:val="222E41A0"/>
    <w:rsid w:val="22A719E1"/>
    <w:rsid w:val="24EF1170"/>
    <w:rsid w:val="26A134D4"/>
    <w:rsid w:val="26BE72FA"/>
    <w:rsid w:val="26D903DA"/>
    <w:rsid w:val="274D5C14"/>
    <w:rsid w:val="27677991"/>
    <w:rsid w:val="277A0E4F"/>
    <w:rsid w:val="27A03A19"/>
    <w:rsid w:val="28F6355F"/>
    <w:rsid w:val="290336B0"/>
    <w:rsid w:val="2A0A1509"/>
    <w:rsid w:val="2A1D4C7F"/>
    <w:rsid w:val="2A2E4796"/>
    <w:rsid w:val="2A60791D"/>
    <w:rsid w:val="2AE337D3"/>
    <w:rsid w:val="2AF94DA4"/>
    <w:rsid w:val="2B092CE1"/>
    <w:rsid w:val="2BA03472"/>
    <w:rsid w:val="2CBC2E57"/>
    <w:rsid w:val="2CF22C3F"/>
    <w:rsid w:val="2D0168A3"/>
    <w:rsid w:val="2D8F7C42"/>
    <w:rsid w:val="2D963C58"/>
    <w:rsid w:val="2E3F3416"/>
    <w:rsid w:val="2E793C24"/>
    <w:rsid w:val="2FE043A3"/>
    <w:rsid w:val="2FFB0C63"/>
    <w:rsid w:val="30085678"/>
    <w:rsid w:val="313135FB"/>
    <w:rsid w:val="316867E0"/>
    <w:rsid w:val="32D830D8"/>
    <w:rsid w:val="33363C14"/>
    <w:rsid w:val="33BA63EC"/>
    <w:rsid w:val="342824DE"/>
    <w:rsid w:val="34324DB1"/>
    <w:rsid w:val="34473024"/>
    <w:rsid w:val="34733E19"/>
    <w:rsid w:val="347F2422"/>
    <w:rsid w:val="350554A0"/>
    <w:rsid w:val="3594019E"/>
    <w:rsid w:val="35AF70D3"/>
    <w:rsid w:val="36756265"/>
    <w:rsid w:val="36DF0AF9"/>
    <w:rsid w:val="372B09DB"/>
    <w:rsid w:val="373C7A70"/>
    <w:rsid w:val="3747333B"/>
    <w:rsid w:val="375D3FE4"/>
    <w:rsid w:val="37903FD1"/>
    <w:rsid w:val="380037ED"/>
    <w:rsid w:val="38232E54"/>
    <w:rsid w:val="38F93A05"/>
    <w:rsid w:val="392E4891"/>
    <w:rsid w:val="393328E5"/>
    <w:rsid w:val="3933363E"/>
    <w:rsid w:val="3A2A33B6"/>
    <w:rsid w:val="3ACA7503"/>
    <w:rsid w:val="3B214668"/>
    <w:rsid w:val="3BCE5CB2"/>
    <w:rsid w:val="3C323D63"/>
    <w:rsid w:val="3D4E0F7F"/>
    <w:rsid w:val="3DE35511"/>
    <w:rsid w:val="3E984BF7"/>
    <w:rsid w:val="3F2F51B9"/>
    <w:rsid w:val="40243900"/>
    <w:rsid w:val="407F0F10"/>
    <w:rsid w:val="40AE70C0"/>
    <w:rsid w:val="40D96EC1"/>
    <w:rsid w:val="41F3562F"/>
    <w:rsid w:val="425503AA"/>
    <w:rsid w:val="42F26851"/>
    <w:rsid w:val="433A5666"/>
    <w:rsid w:val="434075BC"/>
    <w:rsid w:val="437A2D6C"/>
    <w:rsid w:val="44011776"/>
    <w:rsid w:val="452A0987"/>
    <w:rsid w:val="45CA2A8F"/>
    <w:rsid w:val="46155C6E"/>
    <w:rsid w:val="46E8770D"/>
    <w:rsid w:val="47BB36B5"/>
    <w:rsid w:val="4820176A"/>
    <w:rsid w:val="48264E6C"/>
    <w:rsid w:val="487B5D53"/>
    <w:rsid w:val="48BF3D66"/>
    <w:rsid w:val="48D360AA"/>
    <w:rsid w:val="49F41BE5"/>
    <w:rsid w:val="4A5B5FFC"/>
    <w:rsid w:val="4A6F2337"/>
    <w:rsid w:val="4A952A50"/>
    <w:rsid w:val="4B9E64F6"/>
    <w:rsid w:val="4BCC6D22"/>
    <w:rsid w:val="4C557839"/>
    <w:rsid w:val="4CA00EBA"/>
    <w:rsid w:val="4CA3296A"/>
    <w:rsid w:val="4D9E290E"/>
    <w:rsid w:val="50DF39FA"/>
    <w:rsid w:val="5217120B"/>
    <w:rsid w:val="522C08CD"/>
    <w:rsid w:val="525F1CB4"/>
    <w:rsid w:val="52940A1D"/>
    <w:rsid w:val="52BC4E8B"/>
    <w:rsid w:val="52E72BCF"/>
    <w:rsid w:val="53B921C1"/>
    <w:rsid w:val="542E013C"/>
    <w:rsid w:val="55C951EF"/>
    <w:rsid w:val="564D4072"/>
    <w:rsid w:val="56E87C96"/>
    <w:rsid w:val="57362D58"/>
    <w:rsid w:val="57F464C5"/>
    <w:rsid w:val="583C7582"/>
    <w:rsid w:val="59442E81"/>
    <w:rsid w:val="59DB7BE7"/>
    <w:rsid w:val="59E051FD"/>
    <w:rsid w:val="59F120A0"/>
    <w:rsid w:val="5A62538F"/>
    <w:rsid w:val="5A78034A"/>
    <w:rsid w:val="5B4041A6"/>
    <w:rsid w:val="5B471D76"/>
    <w:rsid w:val="5BAB48F4"/>
    <w:rsid w:val="5BB66216"/>
    <w:rsid w:val="5BC953F4"/>
    <w:rsid w:val="5D047B16"/>
    <w:rsid w:val="5D411C6F"/>
    <w:rsid w:val="5D6540CE"/>
    <w:rsid w:val="5DE01011"/>
    <w:rsid w:val="5E1136A7"/>
    <w:rsid w:val="5FBE2807"/>
    <w:rsid w:val="6044446D"/>
    <w:rsid w:val="61994610"/>
    <w:rsid w:val="61AE7A4D"/>
    <w:rsid w:val="622613CA"/>
    <w:rsid w:val="62AD166B"/>
    <w:rsid w:val="642D1ECB"/>
    <w:rsid w:val="64D21F6A"/>
    <w:rsid w:val="650F715A"/>
    <w:rsid w:val="652A3477"/>
    <w:rsid w:val="65B31A18"/>
    <w:rsid w:val="66344907"/>
    <w:rsid w:val="674C7A2E"/>
    <w:rsid w:val="68A73628"/>
    <w:rsid w:val="68EC771B"/>
    <w:rsid w:val="69975FEB"/>
    <w:rsid w:val="6A5A4B58"/>
    <w:rsid w:val="6A8D2123"/>
    <w:rsid w:val="6AAD6A36"/>
    <w:rsid w:val="6B4A2CF0"/>
    <w:rsid w:val="6B4D3FB8"/>
    <w:rsid w:val="6B620A14"/>
    <w:rsid w:val="6BD66460"/>
    <w:rsid w:val="6BDB7ACC"/>
    <w:rsid w:val="6C065149"/>
    <w:rsid w:val="6D5238C5"/>
    <w:rsid w:val="6D9E4D5C"/>
    <w:rsid w:val="6DD540BF"/>
    <w:rsid w:val="6E336614"/>
    <w:rsid w:val="6F9D21EB"/>
    <w:rsid w:val="6FAA79E8"/>
    <w:rsid w:val="6FD63895"/>
    <w:rsid w:val="707565EA"/>
    <w:rsid w:val="70EA3DEC"/>
    <w:rsid w:val="71B562AC"/>
    <w:rsid w:val="7202419A"/>
    <w:rsid w:val="72A96F1D"/>
    <w:rsid w:val="732F5B05"/>
    <w:rsid w:val="737E312F"/>
    <w:rsid w:val="73B7761D"/>
    <w:rsid w:val="73D561AD"/>
    <w:rsid w:val="73F93DAD"/>
    <w:rsid w:val="74066EA6"/>
    <w:rsid w:val="74CC3593"/>
    <w:rsid w:val="750202C6"/>
    <w:rsid w:val="753C2362"/>
    <w:rsid w:val="761719D2"/>
    <w:rsid w:val="7665694D"/>
    <w:rsid w:val="77083706"/>
    <w:rsid w:val="77727FD6"/>
    <w:rsid w:val="78F02697"/>
    <w:rsid w:val="78F95915"/>
    <w:rsid w:val="79271231"/>
    <w:rsid w:val="796F1AFD"/>
    <w:rsid w:val="79EA1BAE"/>
    <w:rsid w:val="7A363DBC"/>
    <w:rsid w:val="7A4733C8"/>
    <w:rsid w:val="7B952C85"/>
    <w:rsid w:val="7BE1712F"/>
    <w:rsid w:val="7C515C67"/>
    <w:rsid w:val="7C59665F"/>
    <w:rsid w:val="7D252159"/>
    <w:rsid w:val="7D9C40A0"/>
    <w:rsid w:val="7DD520D4"/>
    <w:rsid w:val="7E851EF8"/>
    <w:rsid w:val="7EEC634C"/>
    <w:rsid w:val="7F1E6E91"/>
    <w:rsid w:val="7F547970"/>
    <w:rsid w:val="7FDB3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jc w:val="left"/>
      <w:outlineLvl w:val="1"/>
    </w:pPr>
    <w:rPr>
      <w:rFonts w:ascii="Arial" w:hAnsi="Arial"/>
      <w:b/>
      <w:sz w:val="24"/>
      <w:szCs w:val="21"/>
    </w:rPr>
  </w:style>
  <w:style w:type="paragraph" w:styleId="5">
    <w:name w:val="heading 3"/>
    <w:basedOn w:val="1"/>
    <w:next w:val="6"/>
    <w:autoRedefine/>
    <w:qFormat/>
    <w:uiPriority w:val="0"/>
    <w:pPr>
      <w:keepNext/>
      <w:keepLines/>
      <w:spacing w:before="260" w:after="260" w:line="416" w:lineRule="auto"/>
      <w:outlineLvl w:val="2"/>
    </w:pPr>
    <w:rPr>
      <w:b/>
      <w:sz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Indent"/>
    <w:basedOn w:val="1"/>
    <w:autoRedefine/>
    <w:qFormat/>
    <w:uiPriority w:val="0"/>
    <w:pPr>
      <w:ind w:firstLine="420"/>
    </w:pPr>
  </w:style>
  <w:style w:type="paragraph" w:styleId="7">
    <w:name w:val="Document Map"/>
    <w:basedOn w:val="1"/>
    <w:autoRedefine/>
    <w:qFormat/>
    <w:uiPriority w:val="0"/>
    <w:pPr>
      <w:shd w:val="clear" w:color="auto" w:fill="000080"/>
    </w:pPr>
  </w:style>
  <w:style w:type="paragraph" w:styleId="8">
    <w:name w:val="annotation text"/>
    <w:basedOn w:val="1"/>
    <w:link w:val="25"/>
    <w:autoRedefine/>
    <w:qFormat/>
    <w:uiPriority w:val="0"/>
    <w:pPr>
      <w:jc w:val="left"/>
    </w:pPr>
  </w:style>
  <w:style w:type="paragraph" w:styleId="9">
    <w:name w:val="Body Text Indent"/>
    <w:basedOn w:val="1"/>
    <w:autoRedefine/>
    <w:qFormat/>
    <w:uiPriority w:val="0"/>
    <w:pPr>
      <w:adjustRightInd w:val="0"/>
      <w:snapToGrid w:val="0"/>
      <w:spacing w:before="156" w:beforeLines="50" w:line="420" w:lineRule="exact"/>
      <w:ind w:left="480" w:hanging="480" w:hangingChars="200"/>
    </w:pPr>
    <w:rPr>
      <w:rFonts w:ascii="宋体" w:hAnsi="宋体"/>
      <w:color w:val="FF0000"/>
      <w:sz w:val="24"/>
    </w:rPr>
  </w:style>
  <w:style w:type="paragraph" w:styleId="10">
    <w:name w:val="Plain Text"/>
    <w:basedOn w:val="1"/>
    <w:next w:val="11"/>
    <w:autoRedefine/>
    <w:qFormat/>
    <w:uiPriority w:val="0"/>
    <w:rPr>
      <w:rFonts w:ascii="宋体" w:hAnsi="Courier New"/>
    </w:rPr>
  </w:style>
  <w:style w:type="paragraph" w:styleId="11">
    <w:name w:val="index heading"/>
    <w:basedOn w:val="1"/>
    <w:next w:val="12"/>
    <w:autoRedefine/>
    <w:qFormat/>
    <w:uiPriority w:val="0"/>
    <w:pPr>
      <w:spacing w:before="120" w:after="120"/>
      <w:jc w:val="center"/>
    </w:pPr>
    <w:rPr>
      <w:rFonts w:ascii="Calibri" w:hAnsi="Calibri"/>
      <w:b/>
      <w:bCs/>
      <w:iCs/>
      <w:szCs w:val="20"/>
    </w:rPr>
  </w:style>
  <w:style w:type="paragraph" w:styleId="12">
    <w:name w:val="index 1"/>
    <w:basedOn w:val="1"/>
    <w:next w:val="13"/>
    <w:autoRedefine/>
    <w:qFormat/>
    <w:uiPriority w:val="0"/>
    <w:pPr>
      <w:jc w:val="left"/>
    </w:pPr>
    <w:rPr>
      <w:rFonts w:ascii="宋体"/>
      <w:szCs w:val="21"/>
    </w:rPr>
  </w:style>
  <w:style w:type="paragraph" w:customStyle="1" w:styleId="13">
    <w:name w:val="段"/>
    <w:next w:val="1"/>
    <w:autoRedefine/>
    <w:qFormat/>
    <w:uiPriority w:val="0"/>
    <w:pPr>
      <w:autoSpaceDE w:val="0"/>
      <w:autoSpaceDN w:val="0"/>
      <w:ind w:firstLine="200" w:firstLineChars="200"/>
      <w:jc w:val="both"/>
    </w:pPr>
    <w:rPr>
      <w:rFonts w:ascii="宋体" w:hAnsi="Times New Roman" w:eastAsia="宋体" w:cs="Arial"/>
      <w:kern w:val="2"/>
      <w:sz w:val="21"/>
      <w:szCs w:val="22"/>
      <w:lang w:val="en-US" w:eastAsia="zh-CN" w:bidi="ar-SA"/>
    </w:rPr>
  </w:style>
  <w:style w:type="paragraph" w:styleId="14">
    <w:name w:val="footer"/>
    <w:basedOn w:val="1"/>
    <w:link w:val="26"/>
    <w:autoRedefine/>
    <w:qFormat/>
    <w:uiPriority w:val="0"/>
    <w:pPr>
      <w:tabs>
        <w:tab w:val="center" w:pos="4153"/>
        <w:tab w:val="right" w:pos="8306"/>
      </w:tabs>
      <w:snapToGrid w:val="0"/>
      <w:jc w:val="left"/>
    </w:pPr>
    <w:rPr>
      <w:sz w:val="18"/>
      <w:szCs w:val="18"/>
    </w:rPr>
  </w:style>
  <w:style w:type="paragraph" w:styleId="15">
    <w:name w:val="Normal (Web)"/>
    <w:basedOn w:val="1"/>
    <w:autoRedefine/>
    <w:qFormat/>
    <w:uiPriority w:val="0"/>
    <w:pPr>
      <w:spacing w:before="100" w:beforeAutospacing="1" w:after="100" w:afterAutospacing="1"/>
      <w:jc w:val="left"/>
    </w:pPr>
    <w:rPr>
      <w:kern w:val="0"/>
      <w:sz w:val="24"/>
    </w:rPr>
  </w:style>
  <w:style w:type="paragraph" w:styleId="16">
    <w:name w:val="annotation subject"/>
    <w:basedOn w:val="8"/>
    <w:next w:val="8"/>
    <w:link w:val="27"/>
    <w:autoRedefine/>
    <w:qFormat/>
    <w:uiPriority w:val="0"/>
    <w:rPr>
      <w:b/>
      <w:bCs/>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autoRedefine/>
    <w:qFormat/>
    <w:uiPriority w:val="0"/>
    <w:rPr>
      <w:sz w:val="21"/>
      <w:szCs w:val="21"/>
    </w:rPr>
  </w:style>
  <w:style w:type="paragraph" w:customStyle="1" w:styleId="21">
    <w:name w:val="BodyTextIndent"/>
    <w:basedOn w:val="1"/>
    <w:autoRedefine/>
    <w:qFormat/>
    <w:uiPriority w:val="0"/>
    <w:pPr>
      <w:ind w:firstLine="582"/>
      <w:textAlignment w:val="baseline"/>
    </w:pPr>
    <w:rPr>
      <w:sz w:val="28"/>
    </w:rPr>
  </w:style>
  <w:style w:type="paragraph" w:styleId="22">
    <w:name w:val="List Paragraph"/>
    <w:basedOn w:val="1"/>
    <w:autoRedefine/>
    <w:qFormat/>
    <w:uiPriority w:val="0"/>
    <w:pPr>
      <w:ind w:firstLine="420" w:firstLineChars="200"/>
    </w:pPr>
    <w:rPr>
      <w:bCs/>
      <w:szCs w:val="20"/>
    </w:rPr>
  </w:style>
  <w:style w:type="paragraph" w:customStyle="1" w:styleId="23">
    <w:name w:val="BodyText1I2"/>
    <w:basedOn w:val="21"/>
    <w:autoRedefine/>
    <w:qFormat/>
    <w:uiPriority w:val="0"/>
    <w:pPr>
      <w:tabs>
        <w:tab w:val="left" w:pos="0"/>
        <w:tab w:val="left" w:pos="993"/>
        <w:tab w:val="left" w:pos="1134"/>
      </w:tabs>
      <w:ind w:firstLine="420" w:firstLineChars="210"/>
    </w:pPr>
    <w:rPr>
      <w:rFonts w:ascii="宋体" w:hAnsi="Calibri"/>
      <w:kern w:val="0"/>
      <w:sz w:val="30"/>
      <w:szCs w:val="21"/>
    </w:rPr>
  </w:style>
  <w:style w:type="character" w:customStyle="1" w:styleId="24">
    <w:name w:val="页眉 字符"/>
    <w:link w:val="2"/>
    <w:autoRedefine/>
    <w:qFormat/>
    <w:uiPriority w:val="0"/>
    <w:rPr>
      <w:kern w:val="2"/>
      <w:sz w:val="18"/>
      <w:szCs w:val="18"/>
    </w:rPr>
  </w:style>
  <w:style w:type="character" w:customStyle="1" w:styleId="25">
    <w:name w:val="批注文字 字符"/>
    <w:link w:val="8"/>
    <w:autoRedefine/>
    <w:qFormat/>
    <w:uiPriority w:val="0"/>
    <w:rPr>
      <w:kern w:val="2"/>
      <w:sz w:val="21"/>
      <w:szCs w:val="24"/>
    </w:rPr>
  </w:style>
  <w:style w:type="character" w:customStyle="1" w:styleId="26">
    <w:name w:val="页脚 字符"/>
    <w:link w:val="14"/>
    <w:autoRedefine/>
    <w:qFormat/>
    <w:uiPriority w:val="0"/>
    <w:rPr>
      <w:kern w:val="2"/>
      <w:sz w:val="18"/>
      <w:szCs w:val="18"/>
    </w:rPr>
  </w:style>
  <w:style w:type="character" w:customStyle="1" w:styleId="27">
    <w:name w:val="批注主题 字符"/>
    <w:link w:val="16"/>
    <w:autoRedefine/>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新疆煤炭设计研究院有限责任公司</Company>
  <Pages>11</Pages>
  <Words>4384</Words>
  <Characters>4566</Characters>
  <Lines>34</Lines>
  <Paragraphs>9</Paragraphs>
  <TotalTime>8</TotalTime>
  <ScaleCrop>false</ScaleCrop>
  <LinksUpToDate>false</LinksUpToDate>
  <CharactersWithSpaces>4820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2016-02-25T03:40:00Z</dcterms:created>
  <dc:creator>姜文亮</dc:creator>
  <cp:lastModifiedBy>嘿疯餒</cp:lastModifiedBy>
  <cp:lastPrinted>2023-03-06T08:07:00Z</cp:lastPrinted>
  <dcterms:modified xsi:type="dcterms:W3CDTF">2024-09-23T08:03:47Z</dcterms:modified>
  <dc:title>协  议  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DE5EF164EA4A446CB80C61E9996B3798</vt:lpwstr>
  </property>
</Properties>
</file>