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葫芦素、门克庆煤矿集装箱长协（2年期）采购</w:t>
      </w:r>
    </w:p>
    <w:p>
      <w:pPr>
        <w:pStyle w:val="6"/>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Style w:val="6"/>
        <w:pageBreakBefore w:val="0"/>
        <w:kinsoku/>
        <w:wordWrap/>
        <w:overflowPunct/>
        <w:topLinePunct w:val="0"/>
        <w:autoSpaceDE/>
        <w:autoSpaceDN/>
        <w:bidi w:val="0"/>
        <w:spacing w:line="440" w:lineRule="exact"/>
        <w:textAlignment w:val="auto"/>
        <w:rPr>
          <w:rFonts w:hint="eastAsia"/>
          <w:lang w:val="en-US" w:eastAsia="zh-CN"/>
        </w:rPr>
      </w:pPr>
    </w:p>
    <w:p>
      <w:pPr>
        <w:pStyle w:val="2"/>
        <w:rPr>
          <w:rFonts w:hint="eastAsia"/>
          <w:lang w:val="en-US" w:eastAsia="zh-CN"/>
        </w:rPr>
      </w:pPr>
    </w:p>
    <w:p>
      <w:pPr>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6"/>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采购文件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Style w:val="6"/>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6"/>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6"/>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6"/>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ind w:firstLine="1687" w:firstLineChars="600"/>
        <w:jc w:val="both"/>
        <w:rPr>
          <w:rFonts w:hint="default" w:ascii="方正仿宋简体" w:hAnsi="方正仿宋简体" w:eastAsia="方正仿宋简体" w:cs="方正仿宋简体"/>
          <w:b/>
          <w:bCs/>
          <w:sz w:val="28"/>
          <w:szCs w:val="28"/>
          <w:u w:val="none"/>
          <w:lang w:val="en-US" w:eastAsia="zh-CN"/>
        </w:rPr>
      </w:pPr>
      <w:r>
        <w:rPr>
          <w:rFonts w:hint="eastAsia" w:ascii="方正仿宋简体" w:hAnsi="方正仿宋简体" w:eastAsia="方正仿宋简体" w:cs="方正仿宋简体"/>
          <w:b/>
          <w:bCs/>
          <w:sz w:val="28"/>
          <w:szCs w:val="28"/>
          <w:u w:val="none"/>
          <w:lang w:val="en-US" w:eastAsia="zh-CN"/>
        </w:rPr>
        <w:t>采购人：</w:t>
      </w:r>
      <w:r>
        <w:rPr>
          <w:rFonts w:hint="eastAsia" w:ascii="方正仿宋简体" w:hAnsi="方正仿宋简体" w:eastAsia="方正仿宋简体" w:cs="方正仿宋简体"/>
          <w:b/>
          <w:bCs/>
          <w:sz w:val="28"/>
          <w:szCs w:val="28"/>
          <w:u w:val="single"/>
          <w:lang w:val="en-US" w:eastAsia="zh-CN"/>
        </w:rPr>
        <w:t>中天合创能源有限责任公司</w:t>
      </w:r>
    </w:p>
    <w:p>
      <w:pPr>
        <w:jc w:val="center"/>
        <w:rPr>
          <w:rFonts w:hint="default" w:ascii="方正仿宋简体" w:hAnsi="方正仿宋简体" w:eastAsia="方正仿宋简体" w:cs="方正仿宋简体"/>
          <w:b/>
          <w:bCs/>
          <w:sz w:val="28"/>
          <w:szCs w:val="28"/>
          <w:u w:val="single"/>
          <w:lang w:val="en-US" w:eastAsia="zh-CN"/>
        </w:rPr>
      </w:pPr>
      <w:r>
        <w:rPr>
          <w:rFonts w:hint="eastAsia" w:ascii="方正仿宋简体" w:hAnsi="方正仿宋简体" w:eastAsia="方正仿宋简体" w:cs="方正仿宋简体"/>
          <w:b/>
          <w:bCs/>
          <w:sz w:val="28"/>
          <w:szCs w:val="28"/>
          <w:u w:val="none"/>
          <w:lang w:val="en-US" w:eastAsia="zh-CN"/>
        </w:rPr>
        <w:t xml:space="preserve"> </w:t>
      </w:r>
      <w:r>
        <w:rPr>
          <w:rFonts w:hint="eastAsia" w:ascii="方正仿宋简体" w:hAnsi="方正仿宋简体" w:eastAsia="方正仿宋简体" w:cs="方正仿宋简体"/>
          <w:b/>
          <w:bCs/>
          <w:sz w:val="28"/>
          <w:szCs w:val="28"/>
          <w:u w:val="single"/>
          <w:lang w:val="en-US" w:eastAsia="zh-CN"/>
        </w:rPr>
        <w:t xml:space="preserve"> 2024 </w:t>
      </w:r>
      <w:r>
        <w:rPr>
          <w:rFonts w:hint="eastAsia" w:ascii="方正仿宋简体" w:hAnsi="方正仿宋简体" w:eastAsia="方正仿宋简体" w:cs="方正仿宋简体"/>
          <w:b/>
          <w:bCs/>
          <w:sz w:val="28"/>
          <w:szCs w:val="28"/>
          <w:u w:val="none"/>
          <w:lang w:val="en-US" w:eastAsia="zh-CN"/>
        </w:rPr>
        <w:t>年</w:t>
      </w:r>
      <w:r>
        <w:rPr>
          <w:rFonts w:hint="eastAsia" w:ascii="方正仿宋简体" w:hAnsi="方正仿宋简体" w:eastAsia="方正仿宋简体" w:cs="方正仿宋简体"/>
          <w:b/>
          <w:bCs/>
          <w:sz w:val="28"/>
          <w:szCs w:val="28"/>
          <w:u w:val="single"/>
          <w:lang w:val="en-US" w:eastAsia="zh-CN"/>
        </w:rPr>
        <w:t xml:space="preserve"> 4 </w:t>
      </w:r>
      <w:r>
        <w:rPr>
          <w:rFonts w:hint="eastAsia" w:ascii="方正仿宋简体" w:hAnsi="方正仿宋简体" w:eastAsia="方正仿宋简体" w:cs="方正仿宋简体"/>
          <w:b/>
          <w:bCs/>
          <w:sz w:val="28"/>
          <w:szCs w:val="28"/>
          <w:u w:val="none"/>
          <w:lang w:val="en-US" w:eastAsia="zh-CN"/>
        </w:rPr>
        <w:t>月</w:t>
      </w: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28"/>
          <w:szCs w:val="28"/>
          <w:u w:val="single"/>
          <w:lang w:val="en-US" w:eastAsia="zh-CN"/>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目</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录</w:t>
      </w:r>
    </w:p>
    <w:p>
      <w:pPr>
        <w:pStyle w:val="17"/>
        <w:pageBreakBefore w:val="0"/>
        <w:numPr>
          <w:ilvl w:val="0"/>
          <w:numId w:val="0"/>
        </w:numPr>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lang w:val="en-US" w:eastAsia="zh-CN"/>
        </w:rPr>
        <w:t>第一章</w:t>
      </w:r>
      <w:r>
        <w:rPr>
          <w:rFonts w:hint="eastAsia" w:ascii="方正仿宋简体" w:hAnsi="方正仿宋简体" w:eastAsia="方正仿宋简体" w:cs="方正仿宋简体"/>
          <w:b/>
          <w:sz w:val="30"/>
          <w:szCs w:val="30"/>
          <w:highlight w:val="none"/>
          <w:lang w:val="en-US" w:eastAsia="zh-CN"/>
        </w:rPr>
        <w:t xml:space="preserve"> 采购邀请文件</w:t>
      </w:r>
    </w:p>
    <w:p>
      <w:pPr>
        <w:pStyle w:val="17"/>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eastAsia="zh-CN"/>
        </w:rPr>
        <w:t>第二章</w:t>
      </w:r>
      <w:r>
        <w:rPr>
          <w:rFonts w:hint="eastAsia" w:ascii="方正仿宋简体" w:hAnsi="方正仿宋简体" w:eastAsia="方正仿宋简体" w:cs="方正仿宋简体"/>
          <w:b/>
          <w:sz w:val="30"/>
          <w:szCs w:val="30"/>
          <w:highlight w:val="none"/>
          <w:lang w:val="en-US" w:eastAsia="zh-CN"/>
        </w:rPr>
        <w:t xml:space="preserve"> 潜在供应商须知</w:t>
      </w:r>
    </w:p>
    <w:p>
      <w:pPr>
        <w:pStyle w:val="17"/>
        <w:pageBreakBefore w:val="0"/>
        <w:kinsoku/>
        <w:wordWrap/>
        <w:overflowPunct/>
        <w:topLinePunct w:val="0"/>
        <w:autoSpaceDE/>
        <w:autoSpaceDN/>
        <w:bidi w:val="0"/>
        <w:adjustRightInd/>
        <w:spacing w:line="440" w:lineRule="exact"/>
        <w:ind w:firstLine="602"/>
        <w:jc w:val="both"/>
        <w:textAlignment w:val="auto"/>
        <w:rPr>
          <w:rFonts w:hint="eastAsia"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val="en-US" w:eastAsia="zh-CN"/>
        </w:rPr>
        <w:t>第三章 评审办法</w:t>
      </w:r>
    </w:p>
    <w:p>
      <w:pPr>
        <w:pStyle w:val="17"/>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val="en-US" w:eastAsia="zh-CN"/>
        </w:rPr>
        <w:t>第四章 技术要求</w:t>
      </w:r>
    </w:p>
    <w:p>
      <w:pPr>
        <w:pStyle w:val="17"/>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highlight w:val="none"/>
          <w:lang w:val="en-US" w:eastAsia="zh-CN"/>
        </w:rPr>
      </w:pPr>
      <w:r>
        <w:rPr>
          <w:rFonts w:hint="eastAsia" w:ascii="方正仿宋简体" w:hAnsi="方正仿宋简体" w:eastAsia="方正仿宋简体" w:cs="方正仿宋简体"/>
          <w:b/>
          <w:sz w:val="30"/>
          <w:szCs w:val="30"/>
          <w:highlight w:val="none"/>
          <w:lang w:val="en-US" w:eastAsia="zh-CN"/>
        </w:rPr>
        <w:t>第五章 响应文件相关格式</w:t>
      </w:r>
    </w:p>
    <w:p>
      <w:pPr>
        <w:pStyle w:val="17"/>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ageBreakBefore w:val="0"/>
        <w:kinsoku/>
        <w:wordWrap/>
        <w:overflowPunct/>
        <w:topLinePunct w:val="0"/>
        <w:autoSpaceDE/>
        <w:autoSpaceDN/>
        <w:bidi w:val="0"/>
        <w:adjustRightInd/>
        <w:spacing w:line="440" w:lineRule="exact"/>
        <w:textAlignment w:val="auto"/>
        <w:rPr>
          <w:rFonts w:hint="eastAsia"/>
        </w:rPr>
      </w:pP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第一章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采购</w:t>
      </w:r>
      <w:r>
        <w:rPr>
          <w:rFonts w:hint="eastAsia" w:ascii="方正仿宋简体" w:hAnsi="方正仿宋简体" w:eastAsia="方正仿宋简体" w:cs="方正仿宋简体"/>
          <w:b/>
          <w:sz w:val="30"/>
          <w:szCs w:val="30"/>
        </w:rPr>
        <w:t>邀请</w:t>
      </w:r>
      <w:r>
        <w:rPr>
          <w:rFonts w:hint="eastAsia" w:ascii="方正仿宋简体" w:hAnsi="方正仿宋简体" w:eastAsia="方正仿宋简体" w:cs="方正仿宋简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中天合创能源有限责任公司就“</w:t>
      </w:r>
      <w:r>
        <w:rPr>
          <w:rFonts w:hint="eastAsia" w:ascii="方正仿宋简体" w:hAnsi="方正仿宋简体" w:eastAsia="方正仿宋简体" w:cs="方正仿宋简体"/>
          <w:bCs/>
          <w:sz w:val="24"/>
          <w:szCs w:val="24"/>
          <w:u w:val="single"/>
          <w:lang w:val="en-US" w:eastAsia="zh-CN"/>
        </w:rPr>
        <w:t>葫芦素、门克庆煤矿集装箱长协（2年期）采购</w:t>
      </w:r>
      <w:r>
        <w:rPr>
          <w:rFonts w:hint="eastAsia" w:ascii="方正仿宋简体" w:hAnsi="方正仿宋简体" w:eastAsia="方正仿宋简体" w:cs="方正仿宋简体"/>
          <w:bCs/>
          <w:sz w:val="24"/>
          <w:szCs w:val="24"/>
          <w:lang w:val="en-US" w:eastAsia="zh-CN"/>
        </w:rPr>
        <w:t>”采购项目进行</w:t>
      </w:r>
      <w:r>
        <w:rPr>
          <w:rFonts w:hint="eastAsia" w:ascii="方正仿宋简体" w:hAnsi="方正仿宋简体" w:eastAsia="方正仿宋简体" w:cs="方正仿宋简体"/>
          <w:bCs/>
          <w:sz w:val="24"/>
          <w:szCs w:val="24"/>
          <w:u w:val="single"/>
          <w:lang w:val="en-US" w:eastAsia="zh-CN"/>
        </w:rPr>
        <w:t>公开询比</w:t>
      </w:r>
      <w:r>
        <w:rPr>
          <w:rFonts w:hint="eastAsia" w:ascii="方正仿宋简体" w:hAnsi="方正仿宋简体" w:eastAsia="方正仿宋简体" w:cs="方正仿宋简体"/>
          <w:bCs/>
          <w:sz w:val="24"/>
          <w:szCs w:val="24"/>
          <w:lang w:val="en-US" w:eastAsia="zh-CN"/>
        </w:rPr>
        <w:t>采购，现邀请合格供应商参与报价，参与报价供应商应严格按照我公司采购流程执行，严格遵守《中国中煤能源集团有限公司供应商廉洁合规管理办法》要求，具体如下：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一、采购范围</w:t>
      </w:r>
    </w:p>
    <w:tbl>
      <w:tblPr>
        <w:tblStyle w:val="13"/>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165"/>
        <w:gridCol w:w="992"/>
        <w:gridCol w:w="1559"/>
        <w:gridCol w:w="567"/>
        <w:gridCol w:w="804"/>
        <w:gridCol w:w="755"/>
        <w:gridCol w:w="1072"/>
        <w:gridCol w:w="992"/>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19"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rPr>
              <w:t>序号</w:t>
            </w:r>
          </w:p>
        </w:tc>
        <w:tc>
          <w:tcPr>
            <w:tcW w:w="1165"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rPr>
              <w:t>物资编码</w:t>
            </w:r>
          </w:p>
        </w:tc>
        <w:tc>
          <w:tcPr>
            <w:tcW w:w="992"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rPr>
              <w:t>物料描述</w:t>
            </w:r>
          </w:p>
        </w:tc>
        <w:tc>
          <w:tcPr>
            <w:tcW w:w="1559"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rPr>
              <w:t>规格型号</w:t>
            </w:r>
          </w:p>
        </w:tc>
        <w:tc>
          <w:tcPr>
            <w:tcW w:w="567"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rPr>
              <w:t>单位</w:t>
            </w:r>
          </w:p>
        </w:tc>
        <w:tc>
          <w:tcPr>
            <w:tcW w:w="804"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highlight w:val="none"/>
                <w:lang w:val="en-US" w:eastAsia="zh-CN"/>
              </w:rPr>
              <w:t>虚拟</w:t>
            </w:r>
            <w:r>
              <w:rPr>
                <w:rFonts w:hint="eastAsia" w:ascii="方正仿宋简体" w:eastAsia="方正仿宋简体"/>
                <w:b w:val="0"/>
                <w:sz w:val="24"/>
              </w:rPr>
              <w:t>数量</w:t>
            </w:r>
          </w:p>
        </w:tc>
        <w:tc>
          <w:tcPr>
            <w:tcW w:w="755"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bCs/>
                <w:sz w:val="24"/>
              </w:rPr>
              <w:t>含税单价/元</w:t>
            </w:r>
          </w:p>
        </w:tc>
        <w:tc>
          <w:tcPr>
            <w:tcW w:w="1072"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bCs/>
                <w:sz w:val="24"/>
              </w:rPr>
              <w:t>含税总价/元</w:t>
            </w:r>
          </w:p>
        </w:tc>
        <w:tc>
          <w:tcPr>
            <w:tcW w:w="992"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bCs/>
                <w:sz w:val="24"/>
              </w:rPr>
              <w:t>生产商/品牌</w:t>
            </w:r>
          </w:p>
        </w:tc>
        <w:tc>
          <w:tcPr>
            <w:tcW w:w="771"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exact"/>
          <w:jc w:val="center"/>
        </w:trPr>
        <w:tc>
          <w:tcPr>
            <w:tcW w:w="719"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rPr>
              <w:t>1</w:t>
            </w:r>
          </w:p>
        </w:tc>
        <w:tc>
          <w:tcPr>
            <w:tcW w:w="1165"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szCs w:val="21"/>
              </w:rPr>
              <w:t>392207110015</w:t>
            </w:r>
          </w:p>
        </w:tc>
        <w:tc>
          <w:tcPr>
            <w:tcW w:w="992"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szCs w:val="21"/>
              </w:rPr>
              <w:t>集装箱</w:t>
            </w:r>
          </w:p>
        </w:tc>
        <w:tc>
          <w:tcPr>
            <w:tcW w:w="1559" w:type="dxa"/>
            <w:vAlign w:val="center"/>
          </w:tcPr>
          <w:p>
            <w:pPr>
              <w:pStyle w:val="4"/>
              <w:spacing w:line="260" w:lineRule="exact"/>
              <w:ind w:firstLine="0"/>
              <w:jc w:val="center"/>
              <w:outlineLvl w:val="1"/>
              <w:rPr>
                <w:rFonts w:ascii="方正仿宋简体" w:eastAsia="方正仿宋简体"/>
                <w:b w:val="0"/>
                <w:bCs/>
                <w:sz w:val="24"/>
              </w:rPr>
            </w:pPr>
            <w:r>
              <w:rPr>
                <w:rFonts w:hint="eastAsia" w:ascii="方正仿宋简体" w:eastAsia="方正仿宋简体"/>
                <w:b w:val="0"/>
                <w:sz w:val="24"/>
              </w:rPr>
              <w:t>长6m，宽3m，高2.8±0.1m</w:t>
            </w:r>
          </w:p>
        </w:tc>
        <w:tc>
          <w:tcPr>
            <w:tcW w:w="567"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rPr>
              <w:t>台</w:t>
            </w:r>
          </w:p>
        </w:tc>
        <w:tc>
          <w:tcPr>
            <w:tcW w:w="804" w:type="dxa"/>
            <w:vAlign w:val="center"/>
          </w:tcPr>
          <w:p>
            <w:pPr>
              <w:pStyle w:val="4"/>
              <w:spacing w:line="360" w:lineRule="exact"/>
              <w:ind w:firstLine="0"/>
              <w:jc w:val="center"/>
              <w:outlineLvl w:val="1"/>
              <w:rPr>
                <w:rFonts w:ascii="方正仿宋简体" w:eastAsia="方正仿宋简体"/>
                <w:b w:val="0"/>
                <w:bCs/>
                <w:sz w:val="24"/>
              </w:rPr>
            </w:pPr>
            <w:r>
              <w:rPr>
                <w:rFonts w:hint="eastAsia" w:ascii="方正仿宋简体" w:eastAsia="方正仿宋简体"/>
                <w:b w:val="0"/>
                <w:sz w:val="24"/>
              </w:rPr>
              <w:t>25</w:t>
            </w:r>
          </w:p>
        </w:tc>
        <w:tc>
          <w:tcPr>
            <w:tcW w:w="755" w:type="dxa"/>
            <w:vAlign w:val="center"/>
          </w:tcPr>
          <w:p>
            <w:pPr>
              <w:pStyle w:val="4"/>
              <w:spacing w:line="360" w:lineRule="exact"/>
              <w:ind w:firstLine="0"/>
              <w:jc w:val="center"/>
              <w:outlineLvl w:val="1"/>
              <w:rPr>
                <w:rFonts w:ascii="方正仿宋简体" w:eastAsia="方正仿宋简体"/>
                <w:b w:val="0"/>
                <w:bCs/>
                <w:sz w:val="24"/>
              </w:rPr>
            </w:pPr>
          </w:p>
        </w:tc>
        <w:tc>
          <w:tcPr>
            <w:tcW w:w="1072" w:type="dxa"/>
            <w:vAlign w:val="center"/>
          </w:tcPr>
          <w:p>
            <w:pPr>
              <w:pStyle w:val="4"/>
              <w:spacing w:line="360" w:lineRule="exact"/>
              <w:ind w:firstLine="0"/>
              <w:jc w:val="center"/>
              <w:outlineLvl w:val="1"/>
              <w:rPr>
                <w:rFonts w:ascii="方正仿宋简体" w:eastAsia="方正仿宋简体"/>
                <w:b w:val="0"/>
                <w:bCs/>
                <w:sz w:val="24"/>
              </w:rPr>
            </w:pPr>
          </w:p>
        </w:tc>
        <w:tc>
          <w:tcPr>
            <w:tcW w:w="992" w:type="dxa"/>
            <w:vAlign w:val="center"/>
          </w:tcPr>
          <w:p>
            <w:pPr>
              <w:pStyle w:val="4"/>
              <w:spacing w:line="360" w:lineRule="exact"/>
              <w:ind w:firstLine="0"/>
              <w:jc w:val="center"/>
              <w:outlineLvl w:val="1"/>
              <w:rPr>
                <w:rFonts w:ascii="方正仿宋简体" w:eastAsia="方正仿宋简体"/>
                <w:b w:val="0"/>
                <w:bCs/>
                <w:sz w:val="24"/>
              </w:rPr>
            </w:pPr>
          </w:p>
        </w:tc>
        <w:tc>
          <w:tcPr>
            <w:tcW w:w="771" w:type="dxa"/>
            <w:vAlign w:val="center"/>
          </w:tcPr>
          <w:p>
            <w:pPr>
              <w:pStyle w:val="4"/>
              <w:spacing w:line="360" w:lineRule="exact"/>
              <w:ind w:firstLine="0"/>
              <w:jc w:val="center"/>
              <w:outlineLvl w:val="1"/>
              <w:rPr>
                <w:rFonts w:ascii="方正仿宋简体" w:eastAsia="方正仿宋简体"/>
                <w:b w:val="0"/>
                <w:bCs/>
                <w:sz w:val="24"/>
              </w:rPr>
            </w:pPr>
          </w:p>
        </w:tc>
      </w:tr>
    </w:tbl>
    <w:p>
      <w:pPr>
        <w:pStyle w:val="18"/>
        <w:ind w:left="420" w:firstLine="0" w:firstLineChars="0"/>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注：1.报价须注明所供产品的品牌或生产商（涉及具体型号或品牌的产品务必明确）。</w:t>
      </w:r>
    </w:p>
    <w:p>
      <w:pPr>
        <w:pStyle w:val="18"/>
        <w:ind w:left="420" w:firstLine="0" w:firstLineChars="0"/>
        <w:rPr>
          <w:rFonts w:hint="default"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2.两个及两个以上集装箱拼接方式、电路布置图等以甲方实际需求为主。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lang w:val="en-US" w:eastAsia="zh-CN"/>
        </w:rPr>
        <w:t>1.要求参与报价供应</w:t>
      </w:r>
      <w:r>
        <w:rPr>
          <w:rFonts w:hint="eastAsia" w:ascii="方正仿宋简体" w:hAnsi="方正仿宋简体" w:eastAsia="方正仿宋简体" w:cs="方正仿宋简体"/>
          <w:bCs/>
          <w:sz w:val="24"/>
          <w:szCs w:val="24"/>
          <w:highlight w:val="none"/>
          <w:lang w:val="en-US" w:eastAsia="zh-CN"/>
        </w:rPr>
        <w:t>商为独立法人资格的生产商或经销商或代理商，代理商必须提供生产厂家有效授权文件；同一厂家的不同授权代理商不能同时参加该项目；</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2.参与报价单位在报名时必须上传企业有效资质证件（营业执照等）；</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r>
        <w:rPr>
          <w:rFonts w:hint="eastAsia" w:ascii="Times New Roman" w:hAnsi="Times New Roman" w:eastAsia="方正仿宋简体" w:cs="Times New Roman"/>
          <w:bCs/>
          <w:sz w:val="24"/>
          <w:szCs w:val="24"/>
          <w:lang w:val="en-US" w:eastAsia="zh-CN"/>
        </w:rPr>
        <w:t>（提供信用中国截图</w:t>
      </w:r>
      <w:r>
        <w:rPr>
          <w:rFonts w:hint="eastAsia" w:eastAsia="方正仿宋简体" w:cs="Times New Roman"/>
          <w:bCs/>
          <w:sz w:val="24"/>
          <w:szCs w:val="24"/>
          <w:lang w:val="en-US" w:eastAsia="zh-CN"/>
        </w:rPr>
        <w:t>或承诺</w:t>
      </w:r>
      <w:r>
        <w:rPr>
          <w:rFonts w:hint="eastAsia" w:ascii="Times New Roman" w:hAnsi="Times New Roman" w:eastAsia="方正仿宋简体" w:cs="Times New Roman"/>
          <w:bCs/>
          <w:sz w:val="24"/>
          <w:szCs w:val="24"/>
          <w:lang w:val="en-US" w:eastAsia="zh-CN"/>
        </w:rPr>
        <w:t>）</w:t>
      </w:r>
      <w:r>
        <w:rPr>
          <w:rFonts w:hint="eastAsia" w:ascii="方正仿宋简体" w:hAnsi="方正仿宋简体" w:eastAsia="方正仿宋简体" w:cs="方正仿宋简体"/>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4.资格审核：本次采购采用资格后审，潜在供应商报名通过并获取到采购文件，不代表已经通过资格审查；</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5.本次采购不接受联合体。</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三、交货地点、方式、交货时间、交货联系人</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1.交货地点：中天合创能源有限责任公司葫芦素煤矿、门克庆煤矿指定地点；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2.交货方式：货物在交货地点交付前发生的损毁、盗取、丢失等风险责任由供应商自行承担；严格按照仓库管理要求交付；</w:t>
      </w:r>
    </w:p>
    <w:p>
      <w:pPr>
        <w:spacing w:line="440" w:lineRule="exact"/>
        <w:ind w:firstLine="480"/>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3.交货时间：交货期为接到甲方通知后30天内将货物送到甲方指定地点；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4.交货联系人：门克庆煤矿物资站站长（田站长18686260222），葫芦素煤矿物资站站长（李站长15149423866）。</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四、运输、装卸费用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供应商报价需含运输费、指导安装费、组装费、13%全额增值税及货到现场所需费用，卸车费用由采购方承担。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五、验收标准、办法、时间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货物抵达交货地点后，甲、乙双方共同进行验收，即严格按照合同约定对货物外观、数量等进行验收。验收不合格的，乙方应负责调换货物或重新安装调试，由此产生的费用由乙方承担，交货期限不予顺延；导致逾期交货的，乙方应按照本合同的约定承担相应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六、付款方式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1.乙方将货物全部运达甲方指定交货地点，且经甲方验收合格后，乙方开具全额增值税（税率为13%）专用发票，甲方支付合同总金额90%的到货款。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2.货款的10%留作质保金（质保期为到货验收合格后一年），待质保期届满，经确认无质量问题后，一次性予以支付，不计利息。</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七、商务要求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w:t>
      </w:r>
      <w:r>
        <w:rPr>
          <w:rFonts w:hint="eastAsia" w:ascii="方正仿宋简体" w:hAnsi="方正仿宋简体" w:eastAsia="方正仿宋简体" w:cs="方正仿宋简体"/>
          <w:bCs/>
          <w:sz w:val="24"/>
          <w:szCs w:val="24"/>
          <w:highlight w:val="none"/>
          <w:lang w:val="en-US" w:eastAsia="zh-CN"/>
        </w:rPr>
        <w:t>字并加</w:t>
      </w:r>
      <w:r>
        <w:rPr>
          <w:rFonts w:hint="eastAsia" w:ascii="方正仿宋简体" w:hAnsi="方正仿宋简体" w:eastAsia="方正仿宋简体" w:cs="方正仿宋简体"/>
          <w:bCs/>
          <w:sz w:val="24"/>
          <w:szCs w:val="24"/>
          <w:lang w:val="en-US" w:eastAsia="zh-CN"/>
        </w:rPr>
        <w:t>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报价作为异常低价处理；当修正后的总报价低于原报价时，签订合同时以修正后的报价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6.采购日期及采购方式见公告，若截止报价揭示日期不够3家，不满足揭示条件的，进行延期报名，延期报名期限与公示期一致。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8.如采购技术文件中物资规格型号、技术参数等涉及某些厂家仅供参考，但所提供产品的使用功效、性能应等同于或优于采购文件提供的参考型号。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八、符合性和实质性评审时的否决性条款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11.有任一加*项要求不满足的。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12.响应文件的内容无法实现采购项目的基本功能或基本目的。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13.响应文件符合采购文件中规定否决性的其他技术条款。</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14.供应商须报出所供产品的品牌或制造商名称。</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15.在采购相关活动中受到过行政处罚，行政处罚还在有效期内没结束的供应商不得参与报价。</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16.成交金额超过招标限额（货物类200万元）报价将被否决。</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17.未按照响应文件格式提交供应商廉洁承诺书。</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九、违约责任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乙方逾期交付货物的，逾期违约金单日按逾期货物总价的0.5%计算，累计最高为逾期货物总价的15%；乙方向甲方支付违约金后，仍须履行合同并向甲方交付货物。如乙方逾期30日仍未交齐货物，甲方选择继续履行合同的，逾期违约金单日按逾期货物总价的1%计算，累计至交付货物或甲方终止合同之日止；甲方选择终止合同的，合同终止后，乙方应另向甲方支付逾期部分货物所在订单所有物资总价5%的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乙方交付的货物不符合合同约定的，甲方有权要求更换货物，乙方应在甲方提出之日起15天内完成货物更换，同时向甲方支付不合格货物总价0.5%的违约金；乙方超过15天未整改完成或者整改后的仍不符合合同约定，甲方有权终止合同；乙方除应向甲方返还不合格货物的已付款项外，乙方还应另向甲方支付逾期部分货物所在订单所有货物总价的5%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3.因乙方产品质量问题给甲方造成的一切经济损失由乙方承担。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4.如果乙方的违约行为给甲方造成的损失超过合同约定违约金的，甲方有权向乙方追偿，赔偿金额以甲方实际损失为准。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5.如甲方认为乙方逾期交货未对甲方造成损失的，甲方可不予或减轻计取违约金。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6.不可抗力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6.1不可抗力，是指合同订立时不能预见、不能避免并不能克服的客观情况。包括自然灾害、如台风、地震、洪水、冰雹；政府行为，如征收、征用；社会异常事件，如罢工、骚乱。</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6.2本合同任何一方由于不可抗力不能履行全部或部分本合同义务的，根据不可抗力的影响，免除全部或部分违约责任，但应在条件允许下采取一切必要措施以减少因不可抗力造成的损失。任何一方在违约行为之后发生不可抗力情形的，不免除该方违约责任。任何一方延迟履行后发生不可抗力的，不免除其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6.3遇有不可抗力的一方，应于不可抗力事件发生之日起15日内将不可抗力事件以书面形式通知另一方并提交相关证明文件。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6.4发生不可抗力的一方在不可抗力影响消除后应当继续履行本合同。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6.5发生不可抗力事件导致本合同无法继续履行、不能实现本合同目的的，本合同任何一方均可解除本合同。对于本合同已经履行的部分，本合同双方应协商谋求合理公正的解决，并应尽所有合理的努力以减少该等不可抗力事件对履行本合同所造成的不良后果。</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乙方已知晓并严格遵守、执行甲方制定的相关规章制度，如乙方及乙方人员违反甲方相关规章制度，视为乙方违约。甲方有权按照相关规章制度，对乙方进行罚款或以其他方式追究违约责任，在双方结算时甲方有权直接从本合同结算款中扣除乙方应支付的罚款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以上违约金或经济损失的赔偿款，甲方有权从本合同乙方任意一笔货款中直接扣除，不足部分由乙方另行支付。上述权利的行使不影响甲方根据本合同要求乙方继续履行合同。合同解除或终止后，本合同中关于违约赔偿的条款对甲乙双方仍然具有约束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十、项目负责人员及联系方式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采购人：中天合创能源有限责任公司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采购代理：北京康迪建设监理咨询有限公司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鄂尔多斯市康巴什新区乌兰木伦街西3号430室</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项目经理：黄工</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u w:val="single"/>
          <w:lang w:val="en-US" w:eastAsia="zh-CN"/>
        </w:rPr>
      </w:pPr>
      <w:r>
        <w:rPr>
          <w:rFonts w:hint="eastAsia" w:ascii="方正仿宋简体" w:hAnsi="方正仿宋简体" w:eastAsia="方正仿宋简体" w:cs="方正仿宋简体"/>
          <w:b w:val="0"/>
          <w:bCs/>
          <w:sz w:val="24"/>
          <w:szCs w:val="24"/>
          <w:lang w:val="en-US" w:eastAsia="zh-CN"/>
        </w:rPr>
        <w:t>联系电话：</w:t>
      </w:r>
      <w:r>
        <w:rPr>
          <w:rFonts w:hint="eastAsia" w:ascii="方正仿宋简体" w:hAnsi="方正仿宋简体" w:eastAsia="方正仿宋简体" w:cs="方正仿宋简体"/>
          <w:b w:val="0"/>
          <w:bCs/>
          <w:sz w:val="24"/>
          <w:szCs w:val="24"/>
          <w:u w:val="single"/>
          <w:lang w:val="en-US" w:eastAsia="zh-CN"/>
        </w:rPr>
        <w:t xml:space="preserve"> 0477-5106673  18686122577  </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邮箱：</w:t>
      </w:r>
      <w:r>
        <w:rPr>
          <w:rFonts w:hint="eastAsia" w:ascii="方正仿宋简体" w:hAnsi="方正仿宋简体" w:eastAsia="方正仿宋简体" w:cs="方正仿宋简体"/>
          <w:b w:val="0"/>
          <w:bCs/>
          <w:sz w:val="24"/>
          <w:szCs w:val="24"/>
          <w:u w:val="single"/>
          <w:lang w:val="en-US" w:eastAsia="zh-CN"/>
        </w:rPr>
        <w:fldChar w:fldCharType="begin"/>
      </w:r>
      <w:r>
        <w:rPr>
          <w:rFonts w:hint="eastAsia" w:ascii="方正仿宋简体" w:hAnsi="方正仿宋简体" w:eastAsia="方正仿宋简体" w:cs="方正仿宋简体"/>
          <w:b w:val="0"/>
          <w:bCs/>
          <w:sz w:val="24"/>
          <w:szCs w:val="24"/>
          <w:u w:val="single"/>
          <w:lang w:val="en-US" w:eastAsia="zh-CN"/>
        </w:rPr>
        <w:instrText xml:space="preserve"> HYPERLINK "mailto:kdzbdl@vip.126.com" </w:instrText>
      </w:r>
      <w:r>
        <w:rPr>
          <w:rFonts w:hint="eastAsia" w:ascii="方正仿宋简体" w:hAnsi="方正仿宋简体" w:eastAsia="方正仿宋简体" w:cs="方正仿宋简体"/>
          <w:b w:val="0"/>
          <w:bCs/>
          <w:sz w:val="24"/>
          <w:szCs w:val="24"/>
          <w:u w:val="single"/>
          <w:lang w:val="en-US" w:eastAsia="zh-CN"/>
        </w:rPr>
        <w:fldChar w:fldCharType="separate"/>
      </w:r>
      <w:r>
        <w:rPr>
          <w:rFonts w:hint="eastAsia" w:ascii="方正仿宋简体" w:hAnsi="方正仿宋简体" w:eastAsia="方正仿宋简体" w:cs="方正仿宋简体"/>
          <w:b w:val="0"/>
          <w:bCs/>
          <w:sz w:val="24"/>
          <w:szCs w:val="24"/>
          <w:u w:val="single"/>
          <w:lang w:val="en-US" w:eastAsia="zh-CN"/>
        </w:rPr>
        <w:t>kdzbdl@vip.126.com</w:t>
      </w:r>
      <w:r>
        <w:rPr>
          <w:rFonts w:hint="eastAsia" w:ascii="方正仿宋简体" w:hAnsi="方正仿宋简体" w:eastAsia="方正仿宋简体" w:cs="方正仿宋简体"/>
          <w:b w:val="0"/>
          <w:bCs/>
          <w:sz w:val="24"/>
          <w:szCs w:val="24"/>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val="0"/>
          <w:color w:val="auto"/>
          <w:sz w:val="24"/>
          <w:szCs w:val="24"/>
          <w:u w:val="none"/>
          <w:lang w:val="en-US" w:eastAsia="zh-CN"/>
        </w:rPr>
      </w:pPr>
      <w:r>
        <w:rPr>
          <w:rFonts w:hint="eastAsia" w:ascii="方正仿宋简体" w:hAnsi="方正仿宋简体" w:eastAsia="方正仿宋简体" w:cs="方正仿宋简体"/>
          <w:b w:val="0"/>
          <w:bCs w:val="0"/>
          <w:color w:val="auto"/>
          <w:sz w:val="24"/>
          <w:szCs w:val="24"/>
        </w:rPr>
        <w:t>举报电话：</w:t>
      </w:r>
      <w:r>
        <w:rPr>
          <w:rFonts w:hint="eastAsia" w:ascii="方正仿宋简体" w:hAnsi="方正仿宋简体" w:eastAsia="方正仿宋简体" w:cs="方正仿宋简体"/>
          <w:b w:val="0"/>
          <w:bCs w:val="0"/>
          <w:color w:val="auto"/>
          <w:sz w:val="24"/>
          <w:szCs w:val="24"/>
          <w:u w:val="single"/>
          <w:lang w:val="en-US" w:eastAsia="zh-CN"/>
        </w:rPr>
        <w:t>010-57953531（工作日：8：30-17:00）</w:t>
      </w: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潜在供应商须知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一、注意事项：</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w:t>
      </w:r>
      <w:r>
        <w:rPr>
          <w:rFonts w:hint="eastAsia" w:ascii="方正仿宋简体" w:hAnsi="方正仿宋简体" w:eastAsia="方正仿宋简体" w:cs="方正仿宋简体"/>
          <w:bCs/>
          <w:sz w:val="24"/>
          <w:szCs w:val="24"/>
          <w:highlight w:val="none"/>
          <w:u w:val="none"/>
          <w:lang w:val="en-US" w:eastAsia="zh-CN"/>
        </w:rPr>
        <w:t>潜在供应商报名时须在“中煤易购采购一体化平台（http://ego.chinacoal.com/）上免费注册成为会员，注册成功后登录进行报名。</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2.发布公告的媒介</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3.潜在供应商在报名时，严格按照供应商资格要求提交报名资料供审核，在报名审核通过后提交正式响应文件。</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4.严格按照采购邀请文件及响应文件模板要求提交正式响应文件，响应文件必须为</w:t>
      </w:r>
      <w:r>
        <w:rPr>
          <w:rFonts w:hint="eastAsia" w:ascii="方正仿宋简体" w:hAnsi="方正仿宋简体" w:eastAsia="方正仿宋简体" w:cs="方正仿宋简体"/>
          <w:b/>
          <w:bCs w:val="0"/>
          <w:kern w:val="2"/>
          <w:sz w:val="24"/>
          <w:szCs w:val="24"/>
          <w:highlight w:val="none"/>
          <w:u w:val="none"/>
          <w:lang w:val="en-US" w:eastAsia="zh-CN" w:bidi="ar-SA"/>
        </w:rPr>
        <w:t>加盖公章并扫描的PDF文件</w:t>
      </w:r>
      <w:r>
        <w:rPr>
          <w:rFonts w:hint="eastAsia" w:ascii="方正仿宋简体" w:hAnsi="方正仿宋简体" w:eastAsia="方正仿宋简体" w:cs="方正仿宋简体"/>
          <w:b w:val="0"/>
          <w:bCs/>
          <w:kern w:val="2"/>
          <w:sz w:val="24"/>
          <w:szCs w:val="24"/>
          <w:highlight w:val="none"/>
          <w:u w:val="none"/>
          <w:lang w:val="en-US" w:eastAsia="zh-CN" w:bidi="ar-SA"/>
        </w:rPr>
        <w:t>形式，商务或技术部分是否有偏离需在偏离表内予以明确。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5.供应商报名审核、响应文件编制、澄清等内容咨询项目负责人。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 xml:space="preserve">6.供应商应仔细阅读和检查采购文件的全部内容，如发现缺页或内容不全，应及时向采购人提出，以便补齐，如有疑问应以书面形式提出，采购人予以澄清。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二、供应商报名及采购文件获取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w:t>
      </w:r>
      <w:r>
        <w:rPr>
          <w:rFonts w:hint="eastAsia" w:ascii="方正仿宋简体" w:hAnsi="方正仿宋简体" w:eastAsia="方正仿宋简体" w:cs="方正仿宋简体"/>
          <w:b/>
          <w:bCs w:val="0"/>
          <w:kern w:val="2"/>
          <w:sz w:val="24"/>
          <w:szCs w:val="24"/>
          <w:highlight w:val="none"/>
          <w:lang w:val="en-US" w:eastAsia="zh-CN" w:bidi="ar-SA"/>
        </w:rPr>
        <w:t>400</w:t>
      </w:r>
      <w:r>
        <w:rPr>
          <w:rFonts w:hint="eastAsia" w:ascii="方正仿宋简体" w:hAnsi="方正仿宋简体" w:eastAsia="方正仿宋简体" w:cs="方正仿宋简体"/>
          <w:b w:val="0"/>
          <w:bCs/>
          <w:kern w:val="2"/>
          <w:sz w:val="24"/>
          <w:szCs w:val="24"/>
          <w:highlight w:val="none"/>
          <w:lang w:val="en-US" w:eastAsia="zh-CN" w:bidi="ar-SA"/>
        </w:rPr>
        <w:t>元/标段，售后不退。</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2.供应商报名时间：2024年4月26日 9:00:00至2024年5月7日 11:00:00。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3.供应商报价时间：2024年4月26日 9:00:00至2024年5月7日 11:00:00。</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4.潜在供应商在报名时，严格按照供应商资格要求提交报名资料供审核，在报名审</w:t>
      </w:r>
      <w:r>
        <w:rPr>
          <w:rFonts w:hint="eastAsia" w:ascii="方正仿宋简体" w:hAnsi="方正仿宋简体" w:eastAsia="方正仿宋简体" w:cs="方正仿宋简体"/>
          <w:b w:val="0"/>
          <w:bCs/>
          <w:kern w:val="2"/>
          <w:sz w:val="24"/>
          <w:szCs w:val="24"/>
          <w:highlight w:val="none"/>
          <w:u w:val="none"/>
          <w:lang w:val="en-US" w:eastAsia="zh-CN" w:bidi="ar-SA"/>
        </w:rPr>
        <w:t xml:space="preserve">核通过后方可下载采购文件。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bCs w:val="0"/>
          <w:color w:val="FF0000"/>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严格按照采购文件及响应文件模板要求提交正式响应文件</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w:t>
      </w:r>
      <w:r>
        <w:rPr>
          <w:rFonts w:hint="eastAsia" w:ascii="方正仿宋简体" w:hAnsi="方正仿宋简体" w:eastAsia="方正仿宋简体" w:cs="方正仿宋简体"/>
          <w:b/>
          <w:bCs w:val="0"/>
          <w:color w:val="FF0000"/>
          <w:kern w:val="2"/>
          <w:sz w:val="24"/>
          <w:szCs w:val="24"/>
          <w:highlight w:val="none"/>
          <w:u w:val="none"/>
          <w:lang w:val="en-US" w:eastAsia="zh-CN" w:bidi="ar-SA"/>
        </w:rPr>
        <w:t>响应文件应为加盖公章的PDF文件形式</w:t>
      </w:r>
      <w:r>
        <w:rPr>
          <w:rFonts w:hint="eastAsia" w:ascii="方正仿宋简体" w:hAnsi="方正仿宋简体" w:eastAsia="方正仿宋简体" w:cs="方正仿宋简体"/>
          <w:b/>
          <w:bCs w:val="0"/>
          <w:color w:val="FF0000"/>
          <w:kern w:val="2"/>
          <w:sz w:val="24"/>
          <w:szCs w:val="24"/>
          <w:highlight w:val="none"/>
          <w:lang w:val="en-US" w:eastAsia="zh-CN" w:bidi="ar-SA"/>
        </w:rPr>
        <w:t>，报价供应商应从附件上传响应文件。未提交响应文件的将被否决，未按模板要求提交的响应文件也将被否决。</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四、报价揭示：</w:t>
      </w:r>
    </w:p>
    <w:p>
      <w:pPr>
        <w:keepNext w:val="0"/>
        <w:keepLines w:val="0"/>
        <w:pageBreakBefore w:val="0"/>
        <w:widowControl/>
        <w:numPr>
          <w:ilvl w:val="0"/>
          <w:numId w:val="0"/>
        </w:numPr>
        <w:suppressLineNumbers w:val="0"/>
        <w:kinsoku/>
        <w:wordWrap/>
        <w:overflowPunct/>
        <w:topLinePunct w:val="0"/>
        <w:autoSpaceDE/>
        <w:autoSpaceDN/>
        <w:bidi w:val="0"/>
        <w:adjustRightInd/>
        <w:spacing w:before="75" w:beforeAutospacing="0" w:after="75" w:afterAutospacing="0" w:line="440" w:lineRule="exact"/>
        <w:ind w:right="0" w:firstLine="480" w:firstLineChars="200"/>
        <w:jc w:val="left"/>
        <w:textAlignment w:val="auto"/>
        <w:rPr>
          <w:rFonts w:hint="default"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定于2024年5月7日上午11：10</w:t>
      </w:r>
      <w:r>
        <w:rPr>
          <w:rFonts w:hint="eastAsia" w:ascii="方正仿宋简体" w:hAnsi="方正仿宋简体" w:eastAsia="方正仿宋简体" w:cs="方正仿宋简体"/>
          <w:b w:val="0"/>
          <w:bCs/>
          <w:kern w:val="2"/>
          <w:sz w:val="24"/>
          <w:szCs w:val="24"/>
          <w:highlight w:val="none"/>
          <w:lang w:val="en-US" w:eastAsia="zh-CN" w:bidi="ar-SA"/>
        </w:rPr>
        <w:t>在</w:t>
      </w:r>
      <w:r>
        <w:rPr>
          <w:rFonts w:hint="eastAsia" w:ascii="方正仿宋简体" w:hAnsi="方正仿宋简体" w:eastAsia="方正仿宋简体" w:cs="方正仿宋简体"/>
          <w:b w:val="0"/>
          <w:bCs/>
          <w:kern w:val="2"/>
          <w:sz w:val="24"/>
          <w:szCs w:val="24"/>
          <w:highlight w:val="none"/>
          <w:u w:val="none"/>
          <w:lang w:val="en-US" w:eastAsia="zh-CN" w:bidi="ar-SA"/>
        </w:rPr>
        <w:t>中煤易购采购一体化平台进行报价揭示</w:t>
      </w:r>
      <w:r>
        <w:rPr>
          <w:rFonts w:hint="eastAsia" w:ascii="方正仿宋简体" w:hAnsi="方正仿宋简体" w:eastAsia="方正仿宋简体" w:cs="方正仿宋简体"/>
          <w:b w:val="0"/>
          <w:bCs/>
          <w:kern w:val="2"/>
          <w:sz w:val="24"/>
          <w:szCs w:val="24"/>
          <w:highlight w:val="none"/>
          <w:lang w:val="en-US" w:eastAsia="zh-CN" w:bidi="ar-SA"/>
        </w:rPr>
        <w:t>。</w:t>
      </w:r>
    </w:p>
    <w:p>
      <w:pPr>
        <w:pageBreakBefore w:val="0"/>
        <w:widowControl/>
        <w:numPr>
          <w:ilvl w:val="0"/>
          <w:numId w:val="0"/>
        </w:numPr>
        <w:kinsoku/>
        <w:wordWrap/>
        <w:overflowPunct/>
        <w:topLinePunct w:val="0"/>
        <w:autoSpaceDE/>
        <w:autoSpaceDN/>
        <w:bidi w:val="0"/>
        <w:adjustRightInd/>
        <w:spacing w:line="440" w:lineRule="exact"/>
        <w:ind w:firstLine="482" w:firstLineChars="200"/>
        <w:jc w:val="left"/>
        <w:textAlignment w:val="auto"/>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sz w:val="24"/>
          <w:szCs w:val="24"/>
          <w:highlight w:val="none"/>
          <w:u w:val="none"/>
          <w:lang w:val="en-US" w:eastAsia="zh-CN"/>
        </w:rPr>
        <w:t xml:space="preserve">五、采购文件的购买及报价保证金的缴纳 </w:t>
      </w:r>
    </w:p>
    <w:p>
      <w:pPr>
        <w:pageBreakBefore w:val="0"/>
        <w:numPr>
          <w:ilvl w:val="0"/>
          <w:numId w:val="0"/>
        </w:numPr>
        <w:kinsoku/>
        <w:wordWrap/>
        <w:overflowPunct/>
        <w:topLinePunct w:val="0"/>
        <w:autoSpaceDE/>
        <w:autoSpaceDN/>
        <w:bidi w:val="0"/>
        <w:adjustRightInd/>
        <w:spacing w:line="440" w:lineRule="exact"/>
        <w:ind w:leftChars="0" w:firstLine="482" w:firstLineChars="200"/>
        <w:textAlignment w:val="auto"/>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1.参与本项目的供应商必须将采购文件费用（400元）转账凭证与报价保证金（13000元）转账凭证附在响应文件中，未附转账凭证的将被否决。</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13000元整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bCs w:val="0"/>
          <w:kern w:val="2"/>
          <w:sz w:val="24"/>
          <w:szCs w:val="24"/>
          <w:highlight w:val="none"/>
          <w:lang w:val="en-US" w:eastAsia="zh-CN" w:bidi="ar-SA"/>
        </w:rPr>
      </w:pPr>
      <w:r>
        <w:rPr>
          <w:rFonts w:hint="default" w:ascii="方正仿宋简体" w:hAnsi="方正仿宋简体" w:eastAsia="方正仿宋简体" w:cs="方正仿宋简体"/>
          <w:b w:val="0"/>
          <w:bCs w:val="0"/>
          <w:kern w:val="2"/>
          <w:sz w:val="24"/>
          <w:szCs w:val="24"/>
          <w:highlight w:val="none"/>
          <w:lang w:val="en-US" w:eastAsia="zh-CN" w:bidi="ar-SA"/>
        </w:rPr>
        <w:t>3.发票的领取：</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default" w:ascii="方正仿宋简体" w:hAnsi="方正仿宋简体" w:eastAsia="方正仿宋简体" w:cs="方正仿宋简体"/>
          <w:b w:val="0"/>
          <w:kern w:val="2"/>
          <w:sz w:val="24"/>
          <w:szCs w:val="24"/>
          <w:highlight w:val="none"/>
          <w:lang w:val="en-US" w:eastAsia="zh-CN" w:bidi="ar-SA"/>
        </w:rPr>
        <w:t>项目结束后供应商可登录电子税务局：查找电子发票：点击【我要办税】-【税务数字账户】-【发票查询统计】-【全量发票查询】，选择相应的查询条件，点击【查询】，根据查询条件展示查询结果。</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default" w:ascii="方正仿宋简体" w:hAnsi="方正仿宋简体" w:eastAsia="方正仿宋简体" w:cs="方正仿宋简体"/>
          <w:b w:val="0"/>
          <w:kern w:val="2"/>
          <w:sz w:val="24"/>
          <w:szCs w:val="24"/>
          <w:highlight w:val="none"/>
          <w:lang w:val="en-US" w:eastAsia="zh-CN" w:bidi="ar-SA"/>
        </w:rPr>
        <w:t>发票业务咨询电话：010-57953507</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4.报价保证金以北京康迪建设监理咨询有限公司为受益人，采用有效的电汇形式，从供应商对公账户转出，以报价截止日期前到达指定账户为准。</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5.汇入行及帐号如下：</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6.采购人确定成交供应商后及时向未成交的供应商退还报价保证金。</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7.下列任何情况发生时,报价保证金将被不予退回:</w:t>
      </w:r>
    </w:p>
    <w:p>
      <w:pPr>
        <w:pageBreakBefore w:val="0"/>
        <w:numPr>
          <w:ilvl w:val="0"/>
          <w:numId w:val="0"/>
        </w:numPr>
        <w:kinsoku/>
        <w:wordWrap/>
        <w:overflowPunct/>
        <w:topLinePunct w:val="0"/>
        <w:autoSpaceDE/>
        <w:autoSpaceDN/>
        <w:bidi w:val="0"/>
        <w:adjustRightInd/>
        <w:spacing w:line="440" w:lineRule="exact"/>
        <w:ind w:firstLine="480" w:firstLineChars="200"/>
        <w:textAlignment w:val="auto"/>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pageBreakBefore w:val="0"/>
        <w:numPr>
          <w:ilvl w:val="0"/>
          <w:numId w:val="0"/>
        </w:numPr>
        <w:kinsoku/>
        <w:wordWrap/>
        <w:overflowPunct/>
        <w:topLinePunct w:val="0"/>
        <w:autoSpaceDE/>
        <w:autoSpaceDN/>
        <w:bidi w:val="0"/>
        <w:adjustRightInd/>
        <w:spacing w:line="440" w:lineRule="exact"/>
        <w:ind w:firstLine="480" w:firstLineChars="200"/>
        <w:textAlignment w:val="auto"/>
        <w:outlineLvl w:val="9"/>
        <w:rPr>
          <w:rFonts w:hint="default" w:ascii="方正仿宋简体" w:hAnsi="方正仿宋简体" w:eastAsia="方正仿宋简体" w:cs="方正仿宋简体"/>
          <w:b w:val="0"/>
          <w:bCs w:val="0"/>
          <w:kern w:val="2"/>
          <w:sz w:val="24"/>
          <w:szCs w:val="24"/>
          <w:highlight w:val="yellow"/>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10"/>
        <w:pageBreakBefore w:val="0"/>
        <w:kinsoku/>
        <w:wordWrap/>
        <w:overflowPunct/>
        <w:topLinePunct w:val="0"/>
        <w:autoSpaceDE/>
        <w:autoSpaceDN/>
        <w:bidi w:val="0"/>
        <w:adjustRightInd/>
        <w:spacing w:line="440" w:lineRule="exact"/>
        <w:ind w:firstLine="482" w:firstLineChars="200"/>
        <w:textAlignment w:val="auto"/>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六、成交服务费收取</w:t>
      </w:r>
    </w:p>
    <w:p>
      <w:pPr>
        <w:pStyle w:val="10"/>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tbl>
      <w:tblPr>
        <w:tblStyle w:val="12"/>
        <w:tblW w:w="868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065"/>
        <w:gridCol w:w="206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2490" w:type="dxa"/>
            <w:tcBorders>
              <w:tl2br w:val="single" w:color="auto" w:sz="4" w:space="0"/>
            </w:tcBorders>
            <w:noWrap w:val="0"/>
            <w:vAlign w:val="top"/>
          </w:tcPr>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 xml:space="preserve">     </w:t>
            </w:r>
            <w:r>
              <w:rPr>
                <w:rFonts w:hint="eastAsia" w:ascii="方正仿宋简体" w:hAnsi="方正仿宋简体" w:eastAsia="方正仿宋简体" w:cs="方正仿宋简体"/>
                <w:b w:val="0"/>
                <w:bCs w:val="0"/>
                <w:sz w:val="24"/>
                <w:szCs w:val="24"/>
                <w:highlight w:val="none"/>
                <w:lang w:val="en-US" w:eastAsia="zh-CN"/>
              </w:rPr>
              <w:t xml:space="preserve">     </w:t>
            </w:r>
            <w:r>
              <w:rPr>
                <w:rFonts w:hint="eastAsia" w:ascii="方正仿宋简体" w:hAnsi="方正仿宋简体" w:eastAsia="方正仿宋简体" w:cs="方正仿宋简体"/>
                <w:b w:val="0"/>
                <w:bCs w:val="0"/>
                <w:sz w:val="24"/>
                <w:szCs w:val="24"/>
                <w:highlight w:val="none"/>
              </w:rPr>
              <w:t>服务类型</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金额（万元）</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货物</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服务</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工程</w:t>
            </w:r>
            <w:r>
              <w:rPr>
                <w:rFonts w:hint="eastAsia" w:ascii="方正仿宋简体" w:hAnsi="方正仿宋简体" w:eastAsia="方正仿宋简体" w:cs="方正仿宋简体"/>
                <w:b w:val="0"/>
                <w:bCs w:val="0"/>
                <w:sz w:val="24"/>
                <w:szCs w:val="24"/>
                <w:highlight w:val="none"/>
                <w:lang w:val="en-US" w:eastAsia="zh-CN"/>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100以下</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0.9</w:t>
            </w:r>
            <w:r>
              <w:rPr>
                <w:rFonts w:hint="eastAsia" w:ascii="方正仿宋简体" w:hAnsi="方正仿宋简体" w:eastAsia="方正仿宋简体" w:cs="方正仿宋简体"/>
                <w:b w:val="0"/>
                <w:bCs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100-500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0.45%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5000-10000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10000-100000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r>
    </w:tbl>
    <w:p>
      <w:pPr>
        <w:snapToGrid w:val="0"/>
        <w:spacing w:before="50" w:line="400" w:lineRule="exact"/>
        <w:ind w:firstLine="426"/>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注：1、单一来源谈判项目200万以上按照26000元/项目收取。</w:t>
      </w:r>
    </w:p>
    <w:p>
      <w:pPr>
        <w:snapToGrid w:val="0"/>
        <w:spacing w:before="50" w:line="400" w:lineRule="exact"/>
        <w:ind w:firstLine="966" w:firstLineChars="401"/>
        <w:rPr>
          <w:rFonts w:hint="default"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2、长协类项目按照项目概算计算收费。</w:t>
      </w:r>
    </w:p>
    <w:p>
      <w:pPr>
        <w:snapToGrid w:val="0"/>
        <w:spacing w:before="50" w:line="400" w:lineRule="exact"/>
        <w:ind w:firstLine="966" w:firstLineChars="401"/>
        <w:rPr>
          <w:rFonts w:hint="eastAsia"/>
          <w:lang w:val="en-US" w:eastAsia="zh-CN"/>
        </w:rPr>
      </w:pPr>
      <w:r>
        <w:rPr>
          <w:rFonts w:hint="eastAsia" w:ascii="方正仿宋简体" w:hAnsi="方正仿宋简体" w:eastAsia="方正仿宋简体" w:cs="方正仿宋简体"/>
          <w:b/>
          <w:bCs/>
          <w:sz w:val="24"/>
          <w:szCs w:val="24"/>
          <w:highlight w:val="none"/>
          <w:lang w:val="en-US" w:eastAsia="zh-CN"/>
        </w:rPr>
        <w:t>3、</w:t>
      </w:r>
      <w:r>
        <w:rPr>
          <w:rFonts w:hint="default" w:ascii="方正仿宋简体" w:hAnsi="方正仿宋简体" w:eastAsia="方正仿宋简体" w:cs="方正仿宋简体"/>
          <w:b/>
          <w:bCs/>
          <w:sz w:val="24"/>
          <w:szCs w:val="24"/>
          <w:highlight w:val="none"/>
          <w:lang w:val="en-US" w:eastAsia="zh-CN"/>
        </w:rPr>
        <w:t>成交金额不足20万</w:t>
      </w:r>
      <w:r>
        <w:rPr>
          <w:rFonts w:hint="eastAsia" w:ascii="方正仿宋简体" w:hAnsi="方正仿宋简体" w:eastAsia="方正仿宋简体" w:cs="方正仿宋简体"/>
          <w:b/>
          <w:bCs/>
          <w:sz w:val="24"/>
          <w:szCs w:val="24"/>
          <w:highlight w:val="none"/>
          <w:lang w:val="en-US" w:eastAsia="zh-CN"/>
        </w:rPr>
        <w:t>，</w:t>
      </w:r>
      <w:r>
        <w:rPr>
          <w:rFonts w:hint="default" w:ascii="方正仿宋简体" w:hAnsi="方正仿宋简体" w:eastAsia="方正仿宋简体" w:cs="方正仿宋简体"/>
          <w:b/>
          <w:bCs/>
          <w:sz w:val="24"/>
          <w:szCs w:val="24"/>
          <w:highlight w:val="none"/>
          <w:lang w:val="en-US" w:eastAsia="zh-CN"/>
        </w:rPr>
        <w:t>服务费按照3000元收取。</w:t>
      </w:r>
    </w:p>
    <w:p>
      <w:pPr>
        <w:pageBreakBefore w:val="0"/>
        <w:kinsoku/>
        <w:wordWrap/>
        <w:overflowPunct/>
        <w:topLinePunct w:val="0"/>
        <w:autoSpaceDE/>
        <w:autoSpaceDN/>
        <w:bidi w:val="0"/>
        <w:adjustRightInd/>
        <w:snapToGrid w:val="0"/>
        <w:spacing w:before="50" w:line="440" w:lineRule="exact"/>
        <w:ind w:firstLine="480" w:firstLineChars="200"/>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2"/>
        <w:pageBreakBefore w:val="0"/>
        <w:numPr>
          <w:ilvl w:val="0"/>
          <w:numId w:val="0"/>
        </w:numPr>
        <w:kinsoku/>
        <w:wordWrap/>
        <w:overflowPunct/>
        <w:topLinePunct w:val="0"/>
        <w:autoSpaceDE/>
        <w:autoSpaceDN/>
        <w:bidi w:val="0"/>
        <w:adjustRightInd/>
        <w:spacing w:line="440" w:lineRule="exact"/>
        <w:ind w:left="420" w:leftChars="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7"/>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本次评审采用最低价法，评审小组对满足采购文件实质性要求的响应文件，确定供应商响应报价的评审价格并进行比较，并按照评审价格由低到高的顺序推荐候选成交供应商。</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7"/>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overflowPunct w:val="0"/>
        <w:autoSpaceDE w:val="0"/>
        <w:autoSpaceDN w:val="0"/>
        <w:adjustRightInd w:val="0"/>
        <w:spacing w:line="520" w:lineRule="exact"/>
        <w:jc w:val="center"/>
        <w:textAlignment w:val="baseline"/>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葫芦素、门克庆煤矿集装箱长协</w:t>
      </w:r>
    </w:p>
    <w:p>
      <w:pPr>
        <w:overflowPunct w:val="0"/>
        <w:autoSpaceDE w:val="0"/>
        <w:autoSpaceDN w:val="0"/>
        <w:adjustRightInd w:val="0"/>
        <w:spacing w:line="520" w:lineRule="exact"/>
        <w:jc w:val="center"/>
        <w:textAlignment w:val="baseline"/>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采购技术文件</w:t>
      </w:r>
    </w:p>
    <w:p>
      <w:pPr>
        <w:overflowPunct w:val="0"/>
        <w:autoSpaceDE w:val="0"/>
        <w:autoSpaceDN w:val="0"/>
        <w:adjustRightInd w:val="0"/>
        <w:spacing w:line="520" w:lineRule="exact"/>
        <w:ind w:firstLine="880"/>
        <w:jc w:val="center"/>
        <w:textAlignment w:val="baseline"/>
        <w:rPr>
          <w:rFonts w:hint="eastAsia" w:ascii="方正仿宋简体" w:hAnsi="方正仿宋简体" w:eastAsia="方正仿宋简体" w:cs="方正仿宋简体"/>
          <w:kern w:val="0"/>
          <w:sz w:val="24"/>
          <w:szCs w:val="24"/>
        </w:rPr>
      </w:pPr>
    </w:p>
    <w:p>
      <w:pPr>
        <w:overflowPunct w:val="0"/>
        <w:autoSpaceDE w:val="0"/>
        <w:autoSpaceDN w:val="0"/>
        <w:adjustRightInd w:val="0"/>
        <w:spacing w:line="520" w:lineRule="exact"/>
        <w:ind w:firstLine="880"/>
        <w:jc w:val="center"/>
        <w:textAlignment w:val="baseline"/>
        <w:rPr>
          <w:rFonts w:hint="eastAsia" w:ascii="方正仿宋简体" w:hAnsi="方正仿宋简体" w:eastAsia="方正仿宋简体" w:cs="方正仿宋简体"/>
          <w:kern w:val="0"/>
          <w:sz w:val="24"/>
          <w:szCs w:val="24"/>
        </w:rPr>
      </w:pPr>
    </w:p>
    <w:p>
      <w:pPr>
        <w:overflowPunct w:val="0"/>
        <w:autoSpaceDE w:val="0"/>
        <w:autoSpaceDN w:val="0"/>
        <w:adjustRightInd w:val="0"/>
        <w:spacing w:line="520" w:lineRule="exact"/>
        <w:ind w:firstLine="880"/>
        <w:jc w:val="center"/>
        <w:textAlignment w:val="baseline"/>
        <w:rPr>
          <w:rFonts w:hint="eastAsia" w:ascii="方正仿宋简体" w:hAnsi="方正仿宋简体" w:eastAsia="方正仿宋简体" w:cs="方正仿宋简体"/>
          <w:kern w:val="0"/>
          <w:sz w:val="24"/>
          <w:szCs w:val="24"/>
        </w:rPr>
      </w:pPr>
    </w:p>
    <w:p>
      <w:pPr>
        <w:overflowPunct w:val="0"/>
        <w:autoSpaceDE w:val="0"/>
        <w:autoSpaceDN w:val="0"/>
        <w:adjustRightInd w:val="0"/>
        <w:spacing w:line="520" w:lineRule="exact"/>
        <w:ind w:firstLine="880"/>
        <w:jc w:val="center"/>
        <w:textAlignment w:val="baseline"/>
        <w:rPr>
          <w:rFonts w:hint="eastAsia" w:ascii="方正仿宋简体" w:hAnsi="方正仿宋简体" w:eastAsia="方正仿宋简体" w:cs="方正仿宋简体"/>
          <w:kern w:val="0"/>
          <w:sz w:val="24"/>
          <w:szCs w:val="24"/>
        </w:rPr>
      </w:pPr>
    </w:p>
    <w:p>
      <w:pPr>
        <w:overflowPunct w:val="0"/>
        <w:autoSpaceDE w:val="0"/>
        <w:autoSpaceDN w:val="0"/>
        <w:adjustRightInd w:val="0"/>
        <w:spacing w:line="520" w:lineRule="exact"/>
        <w:ind w:firstLine="880"/>
        <w:jc w:val="center"/>
        <w:textAlignment w:val="baseline"/>
        <w:rPr>
          <w:rFonts w:hint="eastAsia" w:ascii="方正仿宋简体" w:hAnsi="方正仿宋简体" w:eastAsia="方正仿宋简体" w:cs="方正仿宋简体"/>
          <w:kern w:val="0"/>
          <w:sz w:val="24"/>
          <w:szCs w:val="24"/>
        </w:rPr>
      </w:pPr>
    </w:p>
    <w:p>
      <w:pPr>
        <w:overflowPunct w:val="0"/>
        <w:autoSpaceDE w:val="0"/>
        <w:autoSpaceDN w:val="0"/>
        <w:adjustRightInd w:val="0"/>
        <w:spacing w:line="520" w:lineRule="exact"/>
        <w:ind w:firstLine="880"/>
        <w:jc w:val="center"/>
        <w:textAlignment w:val="baseline"/>
        <w:rPr>
          <w:rFonts w:hint="eastAsia" w:ascii="方正仿宋简体" w:hAnsi="方正仿宋简体" w:eastAsia="方正仿宋简体" w:cs="方正仿宋简体"/>
          <w:kern w:val="0"/>
          <w:sz w:val="24"/>
          <w:szCs w:val="24"/>
        </w:rPr>
      </w:pPr>
    </w:p>
    <w:p>
      <w:pPr>
        <w:overflowPunct w:val="0"/>
        <w:autoSpaceDE w:val="0"/>
        <w:autoSpaceDN w:val="0"/>
        <w:adjustRightInd w:val="0"/>
        <w:spacing w:line="520" w:lineRule="exact"/>
        <w:ind w:firstLine="880"/>
        <w:jc w:val="center"/>
        <w:textAlignment w:val="baseline"/>
        <w:rPr>
          <w:rFonts w:hint="eastAsia" w:ascii="方正仿宋简体" w:hAnsi="方正仿宋简体" w:eastAsia="方正仿宋简体" w:cs="方正仿宋简体"/>
          <w:kern w:val="0"/>
          <w:sz w:val="24"/>
          <w:szCs w:val="24"/>
        </w:rPr>
      </w:pPr>
    </w:p>
    <w:p>
      <w:pPr>
        <w:overflowPunct w:val="0"/>
        <w:autoSpaceDE w:val="0"/>
        <w:autoSpaceDN w:val="0"/>
        <w:adjustRightInd w:val="0"/>
        <w:spacing w:line="520" w:lineRule="exact"/>
        <w:ind w:firstLine="720"/>
        <w:textAlignment w:val="baseline"/>
        <w:rPr>
          <w:rFonts w:hint="eastAsia" w:ascii="方正仿宋简体" w:hAnsi="方正仿宋简体" w:eastAsia="方正仿宋简体" w:cs="方正仿宋简体"/>
          <w:kern w:val="0"/>
          <w:sz w:val="24"/>
          <w:szCs w:val="24"/>
        </w:rPr>
      </w:pPr>
    </w:p>
    <w:p>
      <w:pPr>
        <w:overflowPunct w:val="0"/>
        <w:autoSpaceDE w:val="0"/>
        <w:autoSpaceDN w:val="0"/>
        <w:adjustRightInd w:val="0"/>
        <w:spacing w:line="520" w:lineRule="exact"/>
        <w:ind w:firstLine="640"/>
        <w:jc w:val="center"/>
        <w:textAlignment w:val="baseline"/>
        <w:rPr>
          <w:rFonts w:hint="eastAsia" w:ascii="方正仿宋简体" w:hAnsi="方正仿宋简体" w:eastAsia="方正仿宋简体" w:cs="方正仿宋简体"/>
          <w:color w:val="FFFFFF"/>
          <w:kern w:val="0"/>
          <w:sz w:val="24"/>
          <w:szCs w:val="24"/>
        </w:rPr>
      </w:pPr>
    </w:p>
    <w:p>
      <w:pPr>
        <w:overflowPunct w:val="0"/>
        <w:autoSpaceDE w:val="0"/>
        <w:autoSpaceDN w:val="0"/>
        <w:adjustRightInd w:val="0"/>
        <w:spacing w:line="520" w:lineRule="exact"/>
        <w:ind w:firstLine="720"/>
        <w:textAlignment w:val="baseline"/>
        <w:rPr>
          <w:rFonts w:hint="eastAsia" w:ascii="方正仿宋简体" w:hAnsi="方正仿宋简体" w:eastAsia="方正仿宋简体" w:cs="方正仿宋简体"/>
          <w:kern w:val="0"/>
          <w:sz w:val="24"/>
          <w:szCs w:val="24"/>
        </w:rPr>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numRestart w:val="eachPage"/>
          </w:footnotePr>
          <w:endnotePr>
            <w:numFmt w:val="decimalEnclosedCircleChinese"/>
          </w:endnotePr>
          <w:pgSz w:w="11906" w:h="16838"/>
          <w:pgMar w:top="1440" w:right="1800" w:bottom="1440" w:left="1800" w:header="851" w:footer="1077" w:gutter="0"/>
          <w:pgNumType w:fmt="decimal" w:start="1"/>
          <w:cols w:space="425" w:num="1"/>
          <w:docGrid w:type="lines" w:linePitch="312" w:charSpace="0"/>
        </w:sectPr>
      </w:pPr>
    </w:p>
    <w:p>
      <w:pPr>
        <w:widowControl/>
        <w:jc w:val="left"/>
        <w:rPr>
          <w:rFonts w:hint="eastAsia" w:ascii="方正仿宋简体" w:hAnsi="方正仿宋简体" w:eastAsia="方正仿宋简体" w:cs="方正仿宋简体"/>
          <w:b/>
          <w:sz w:val="24"/>
          <w:szCs w:val="24"/>
        </w:rPr>
      </w:pPr>
    </w:p>
    <w:sdt>
      <w:sdtPr>
        <w:rPr>
          <w:rFonts w:hint="eastAsia" w:ascii="方正仿宋简体" w:hAnsi="方正仿宋简体" w:eastAsia="方正仿宋简体" w:cs="方正仿宋简体"/>
          <w:b/>
          <w:bCs/>
          <w:kern w:val="0"/>
          <w:sz w:val="24"/>
          <w:szCs w:val="24"/>
        </w:rPr>
        <w:id w:val="147466246"/>
        <w:docPartObj>
          <w:docPartGallery w:val="Table of Contents"/>
          <w:docPartUnique/>
        </w:docPartObj>
      </w:sdtPr>
      <w:sdtEndPr>
        <w:rPr>
          <w:rFonts w:hint="eastAsia" w:ascii="方正仿宋简体" w:hAnsi="方正仿宋简体" w:eastAsia="方正仿宋简体" w:cs="方正仿宋简体"/>
          <w:b/>
          <w:bCs w:val="0"/>
          <w:kern w:val="0"/>
          <w:sz w:val="24"/>
          <w:szCs w:val="24"/>
        </w:rPr>
      </w:sdtEndPr>
      <w:sdtContent>
        <w:p>
          <w:pPr>
            <w:jc w:val="center"/>
            <w:rPr>
              <w:rFonts w:hint="eastAsia" w:ascii="方正仿宋简体" w:hAnsi="方正仿宋简体" w:eastAsia="方正仿宋简体" w:cs="方正仿宋简体"/>
              <w:sz w:val="24"/>
              <w:szCs w:val="24"/>
            </w:rPr>
          </w:pPr>
          <w:bookmarkStart w:id="0" w:name="_Toc482608752"/>
          <w:r>
            <w:rPr>
              <w:rFonts w:hint="eastAsia" w:ascii="方正仿宋简体" w:hAnsi="方正仿宋简体" w:eastAsia="方正仿宋简体" w:cs="方正仿宋简体"/>
              <w:sz w:val="24"/>
              <w:szCs w:val="24"/>
            </w:rPr>
            <w:t>目     录</w:t>
          </w:r>
        </w:p>
        <w:p>
          <w:pPr>
            <w:pStyle w:val="8"/>
            <w:tabs>
              <w:tab w:val="right" w:leader="dot" w:pos="8306"/>
            </w:tabs>
            <w:spacing w:before="31"/>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b w:val="0"/>
              <w:bCs w:val="0"/>
              <w:sz w:val="24"/>
              <w:szCs w:val="24"/>
            </w:rPr>
            <w:fldChar w:fldCharType="begin"/>
          </w:r>
          <w:r>
            <w:rPr>
              <w:rFonts w:hint="eastAsia" w:ascii="方正仿宋简体" w:hAnsi="方正仿宋简体" w:eastAsia="方正仿宋简体" w:cs="方正仿宋简体"/>
              <w:sz w:val="24"/>
              <w:szCs w:val="24"/>
            </w:rPr>
            <w:instrText xml:space="preserve">TOC \o "1-1" \h \u </w:instrText>
          </w:r>
          <w:r>
            <w:rPr>
              <w:rFonts w:hint="eastAsia" w:ascii="方正仿宋简体" w:hAnsi="方正仿宋简体" w:eastAsia="方正仿宋简体" w:cs="方正仿宋简体"/>
              <w:b w:val="0"/>
              <w:bCs w:val="0"/>
              <w:sz w:val="24"/>
              <w:szCs w:val="24"/>
            </w:rPr>
            <w:fldChar w:fldCharType="separate"/>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"_Toc12986"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第一节 项目概况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_Toc12986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tabs>
              <w:tab w:val="right" w:leader="dot" w:pos="8306"/>
            </w:tabs>
            <w:spacing w:before="31"/>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"_Toc2962"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第二节 采购范围</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_Toc2962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tabs>
              <w:tab w:val="right" w:leader="dot" w:pos="8306"/>
            </w:tabs>
            <w:spacing w:before="31"/>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"_Toc11619"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第三节 使用条件概况</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_Toc11619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1</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tabs>
              <w:tab w:val="right" w:leader="dot" w:pos="8306"/>
            </w:tabs>
            <w:spacing w:before="31"/>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"_Toc31698"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第四节 标准和规定</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_Toc31698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2</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tabs>
              <w:tab w:val="right" w:leader="dot" w:pos="8306"/>
            </w:tabs>
            <w:spacing w:before="31"/>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"_Toc2572"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第五节 技术要求</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t>2</w:t>
          </w:r>
          <w:r>
            <w:rPr>
              <w:rFonts w:hint="eastAsia" w:ascii="方正仿宋简体" w:hAnsi="方正仿宋简体" w:eastAsia="方正仿宋简体" w:cs="方正仿宋简体"/>
              <w:sz w:val="24"/>
              <w:szCs w:val="24"/>
            </w:rPr>
            <w:fldChar w:fldCharType="end"/>
          </w:r>
        </w:p>
        <w:p>
          <w:pPr>
            <w:pStyle w:val="8"/>
            <w:tabs>
              <w:tab w:val="right" w:leader="dot" w:pos="8306"/>
            </w:tabs>
            <w:spacing w:before="31"/>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"_Toc15031"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第六节 图纸和技术资料</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_Toc15031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5</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tabs>
              <w:tab w:val="right" w:leader="dot" w:pos="8306"/>
            </w:tabs>
            <w:spacing w:before="31"/>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"_Toc24333"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第七节 包装、运输要求</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_Toc24333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5</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tabs>
              <w:tab w:val="right" w:leader="dot" w:pos="8306"/>
            </w:tabs>
            <w:spacing w:before="31"/>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"_Toc13819"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第八节 技术服务要求</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_Toc13819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6</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8"/>
            <w:tabs>
              <w:tab w:val="right" w:leader="dot" w:pos="8306"/>
            </w:tabs>
            <w:spacing w:before="31"/>
            <w:ind w:firstLine="56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HYPERLINK \l "_Toc2251"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第九节 质量保证及售后服务</w:t>
          </w:r>
          <w:r>
            <w:rPr>
              <w:rFonts w:hint="eastAsia" w:ascii="方正仿宋简体" w:hAnsi="方正仿宋简体" w:eastAsia="方正仿宋简体" w:cs="方正仿宋简体"/>
              <w:sz w:val="24"/>
              <w:szCs w:val="24"/>
            </w:rPr>
            <w:tab/>
          </w:r>
          <w:r>
            <w:rPr>
              <w:rFonts w:hint="eastAsia" w:ascii="方正仿宋简体" w:hAnsi="方正仿宋简体" w:eastAsia="方正仿宋简体" w:cs="方正仿宋简体"/>
              <w:sz w:val="24"/>
              <w:szCs w:val="24"/>
            </w:rPr>
            <w:fldChar w:fldCharType="begin"/>
          </w:r>
          <w:r>
            <w:rPr>
              <w:rFonts w:hint="eastAsia" w:ascii="方正仿宋简体" w:hAnsi="方正仿宋简体" w:eastAsia="方正仿宋简体" w:cs="方正仿宋简体"/>
              <w:sz w:val="24"/>
              <w:szCs w:val="24"/>
            </w:rPr>
            <w:instrText xml:space="preserve"> PAGEREF _Toc2251 \h </w:instrText>
          </w:r>
          <w:r>
            <w:rPr>
              <w:rFonts w:hint="eastAsia" w:ascii="方正仿宋简体" w:hAnsi="方正仿宋简体" w:eastAsia="方正仿宋简体" w:cs="方正仿宋简体"/>
              <w:sz w:val="24"/>
              <w:szCs w:val="24"/>
            </w:rPr>
            <w:fldChar w:fldCharType="separate"/>
          </w:r>
          <w:r>
            <w:rPr>
              <w:rFonts w:hint="eastAsia" w:ascii="方正仿宋简体" w:hAnsi="方正仿宋简体" w:eastAsia="方正仿宋简体" w:cs="方正仿宋简体"/>
              <w:sz w:val="24"/>
              <w:szCs w:val="24"/>
            </w:rPr>
            <w:t>6</w:t>
          </w:r>
          <w:r>
            <w:rPr>
              <w:rFonts w:hint="eastAsia" w:ascii="方正仿宋简体" w:hAnsi="方正仿宋简体" w:eastAsia="方正仿宋简体" w:cs="方正仿宋简体"/>
              <w:sz w:val="24"/>
              <w:szCs w:val="24"/>
            </w:rPr>
            <w:fldChar w:fldCharType="end"/>
          </w:r>
          <w:r>
            <w:rPr>
              <w:rFonts w:hint="eastAsia" w:ascii="方正仿宋简体" w:hAnsi="方正仿宋简体" w:eastAsia="方正仿宋简体" w:cs="方正仿宋简体"/>
              <w:sz w:val="24"/>
              <w:szCs w:val="24"/>
            </w:rPr>
            <w:fldChar w:fldCharType="end"/>
          </w:r>
        </w:p>
        <w:p>
          <w:pPr>
            <w:pStyle w:val="4"/>
            <w:ind w:firstLine="643"/>
            <w:jc w:val="center"/>
            <w:rPr>
              <w:rFonts w:hint="eastAsia" w:ascii="方正仿宋简体" w:hAnsi="方正仿宋简体" w:eastAsia="方正仿宋简体" w:cs="方正仿宋简体"/>
              <w:sz w:val="24"/>
              <w:szCs w:val="24"/>
            </w:rPr>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pPr>
          <w:r>
            <w:rPr>
              <w:rFonts w:hint="eastAsia" w:ascii="方正仿宋简体" w:hAnsi="方正仿宋简体" w:eastAsia="方正仿宋简体" w:cs="方正仿宋简体"/>
              <w:sz w:val="24"/>
              <w:szCs w:val="24"/>
            </w:rPr>
            <w:fldChar w:fldCharType="end"/>
          </w:r>
        </w:p>
      </w:sdtContent>
    </w:sdt>
    <w:p>
      <w:pPr>
        <w:pStyle w:val="4"/>
        <w:spacing w:line="520" w:lineRule="exact"/>
        <w:ind w:firstLine="643"/>
        <w:jc w:val="center"/>
        <w:rPr>
          <w:rFonts w:hint="eastAsia" w:ascii="方正仿宋简体" w:hAnsi="方正仿宋简体" w:eastAsia="方正仿宋简体" w:cs="方正仿宋简体"/>
          <w:sz w:val="24"/>
          <w:szCs w:val="24"/>
        </w:rPr>
      </w:pPr>
      <w:bookmarkStart w:id="1" w:name="_Toc12986"/>
      <w:r>
        <w:rPr>
          <w:rFonts w:hint="eastAsia" w:ascii="方正仿宋简体" w:hAnsi="方正仿宋简体" w:eastAsia="方正仿宋简体" w:cs="方正仿宋简体"/>
          <w:sz w:val="24"/>
          <w:szCs w:val="24"/>
        </w:rPr>
        <w:t>第一节 项目概况</w:t>
      </w:r>
      <w:bookmarkEnd w:id="1"/>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1.煤矿位于内蒙古自治区鄂尔多斯市乌审旗境内，鄂尔多斯呼吉尔特矿区的中部，行政区划隶属乌审旗图克镇管辖，隶属于中天合创能源有限责任公司，本矿井采用立井开拓方式，单水平提升。</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 xml:space="preserve">2.乙方需仔细阅读各条款，保障所报价物资完全满足本技术文件要求，如后续所供物资与服务不能满足甲方要求，甲方有权解除本采购合同。  </w:t>
      </w:r>
    </w:p>
    <w:p>
      <w:pPr>
        <w:pStyle w:val="4"/>
        <w:spacing w:line="520" w:lineRule="exact"/>
        <w:ind w:firstLine="0"/>
        <w:jc w:val="center"/>
        <w:rPr>
          <w:rFonts w:hint="eastAsia" w:ascii="方正仿宋简体" w:hAnsi="方正仿宋简体" w:eastAsia="方正仿宋简体" w:cs="方正仿宋简体"/>
          <w:sz w:val="24"/>
          <w:szCs w:val="24"/>
        </w:rPr>
      </w:pPr>
      <w:bookmarkStart w:id="2" w:name="_Toc2962"/>
      <w:r>
        <w:rPr>
          <w:rFonts w:hint="eastAsia" w:ascii="方正仿宋简体" w:hAnsi="方正仿宋简体" w:eastAsia="方正仿宋简体" w:cs="方正仿宋简体"/>
          <w:sz w:val="24"/>
          <w:szCs w:val="24"/>
        </w:rPr>
        <w:t>第二节 采购范围</w:t>
      </w:r>
      <w:bookmarkEnd w:id="2"/>
    </w:p>
    <w:tbl>
      <w:tblPr>
        <w:tblStyle w:val="13"/>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733"/>
        <w:gridCol w:w="1100"/>
        <w:gridCol w:w="1742"/>
        <w:gridCol w:w="842"/>
        <w:gridCol w:w="96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19"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序号</w:t>
            </w:r>
          </w:p>
        </w:tc>
        <w:tc>
          <w:tcPr>
            <w:tcW w:w="1733"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物资编码</w:t>
            </w:r>
          </w:p>
        </w:tc>
        <w:tc>
          <w:tcPr>
            <w:tcW w:w="1100"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物料描述</w:t>
            </w:r>
          </w:p>
        </w:tc>
        <w:tc>
          <w:tcPr>
            <w:tcW w:w="1742"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规格型号</w:t>
            </w:r>
          </w:p>
        </w:tc>
        <w:tc>
          <w:tcPr>
            <w:tcW w:w="842"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单位</w:t>
            </w:r>
          </w:p>
        </w:tc>
        <w:tc>
          <w:tcPr>
            <w:tcW w:w="967"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lang w:val="en-US" w:eastAsia="zh-CN"/>
              </w:rPr>
              <w:t>虚拟</w:t>
            </w:r>
            <w:r>
              <w:rPr>
                <w:rFonts w:hint="eastAsia" w:ascii="方正仿宋简体" w:hAnsi="方正仿宋简体" w:eastAsia="方正仿宋简体" w:cs="方正仿宋简体"/>
                <w:b w:val="0"/>
                <w:sz w:val="24"/>
                <w:szCs w:val="24"/>
              </w:rPr>
              <w:t>数量</w:t>
            </w:r>
          </w:p>
        </w:tc>
        <w:tc>
          <w:tcPr>
            <w:tcW w:w="1850"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719"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1</w:t>
            </w:r>
          </w:p>
        </w:tc>
        <w:tc>
          <w:tcPr>
            <w:tcW w:w="1733"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392207110015</w:t>
            </w:r>
          </w:p>
        </w:tc>
        <w:tc>
          <w:tcPr>
            <w:tcW w:w="1100"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集装箱</w:t>
            </w:r>
          </w:p>
        </w:tc>
        <w:tc>
          <w:tcPr>
            <w:tcW w:w="1742" w:type="dxa"/>
            <w:vAlign w:val="center"/>
          </w:tcPr>
          <w:p>
            <w:pPr>
              <w:pStyle w:val="4"/>
              <w:spacing w:line="2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长6m，宽3m，高2.8±0.1m</w:t>
            </w:r>
          </w:p>
        </w:tc>
        <w:tc>
          <w:tcPr>
            <w:tcW w:w="842"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台</w:t>
            </w:r>
          </w:p>
        </w:tc>
        <w:tc>
          <w:tcPr>
            <w:tcW w:w="967"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r>
              <w:rPr>
                <w:rFonts w:hint="eastAsia" w:ascii="方正仿宋简体" w:hAnsi="方正仿宋简体" w:eastAsia="方正仿宋简体" w:cs="方正仿宋简体"/>
                <w:b w:val="0"/>
                <w:sz w:val="24"/>
                <w:szCs w:val="24"/>
              </w:rPr>
              <w:t>25</w:t>
            </w:r>
          </w:p>
        </w:tc>
        <w:tc>
          <w:tcPr>
            <w:tcW w:w="1850" w:type="dxa"/>
            <w:vAlign w:val="center"/>
          </w:tcPr>
          <w:p>
            <w:pPr>
              <w:pStyle w:val="4"/>
              <w:spacing w:line="360" w:lineRule="exact"/>
              <w:ind w:firstLine="0"/>
              <w:jc w:val="center"/>
              <w:outlineLvl w:val="1"/>
              <w:rPr>
                <w:rFonts w:hint="eastAsia" w:ascii="方正仿宋简体" w:hAnsi="方正仿宋简体" w:eastAsia="方正仿宋简体" w:cs="方正仿宋简体"/>
                <w:b w:val="0"/>
                <w:bCs/>
                <w:sz w:val="24"/>
                <w:szCs w:val="24"/>
              </w:rPr>
            </w:pPr>
          </w:p>
        </w:tc>
      </w:tr>
    </w:tbl>
    <w:p>
      <w:pPr>
        <w:spacing w:line="520" w:lineRule="exact"/>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注：交货期为接到甲方通知后30天内将货物送到甲方指定地点；</w:t>
      </w:r>
    </w:p>
    <w:p>
      <w:pPr>
        <w:pStyle w:val="4"/>
        <w:spacing w:line="520" w:lineRule="exact"/>
        <w:ind w:firstLine="643"/>
        <w:jc w:val="center"/>
        <w:rPr>
          <w:rFonts w:hint="eastAsia" w:ascii="方正仿宋简体" w:hAnsi="方正仿宋简体" w:eastAsia="方正仿宋简体" w:cs="方正仿宋简体"/>
          <w:sz w:val="24"/>
          <w:szCs w:val="24"/>
        </w:rPr>
      </w:pPr>
      <w:bookmarkStart w:id="3" w:name="_Toc11619"/>
      <w:r>
        <w:rPr>
          <w:rFonts w:hint="eastAsia" w:ascii="方正仿宋简体" w:hAnsi="方正仿宋简体" w:eastAsia="方正仿宋简体" w:cs="方正仿宋简体"/>
          <w:sz w:val="24"/>
          <w:szCs w:val="24"/>
        </w:rPr>
        <w:t>第三节 使用条件概况</w:t>
      </w:r>
      <w:bookmarkEnd w:id="3"/>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3.1概况</w:t>
      </w:r>
    </w:p>
    <w:p>
      <w:pPr>
        <w:spacing w:line="520" w:lineRule="exact"/>
        <w:ind w:firstLine="600"/>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sz w:val="24"/>
          <w:szCs w:val="24"/>
        </w:rPr>
        <w:t>3.1.1本井田位于鄂尔多斯高原的东北部，地形具典型的高原堆积型丘陵地貌特征。最高点海拔标高为+1308.50m；</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3.1.2区内气候特征属于干旱的温带高原大陆性沙漠气候，太阳辐射强烈，日照较丰富，干燥少雨，风大沙多，无霜期短。冬季漫长寒冷，夏季炎热而短暂，春季回暖升温快，秋季气温下降显著。</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3.2使用环境</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地面最高气温为+36.6℃,最低气温为-30.1℃；</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年降水量为194.7～531.6mm，平均为396.0 mm，且多集中于7、8、9三个月内；</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区内最大风速为28.7m/s,一般风速2.3～5.2m/s，且以西北风为主；</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冻结期一般从10月份开始至次年5月份，最大冻土深度为1.74m；</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最大沙尘暴日为50d/a；</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抗震设防烈度为6度。</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3.3使用地点：该集装箱为葫芦素煤矿西翼风井场地使用。</w:t>
      </w:r>
    </w:p>
    <w:p>
      <w:pPr>
        <w:pStyle w:val="4"/>
        <w:spacing w:line="520" w:lineRule="exact"/>
        <w:ind w:firstLine="643"/>
        <w:jc w:val="center"/>
        <w:rPr>
          <w:rFonts w:hint="eastAsia" w:ascii="方正仿宋简体" w:hAnsi="方正仿宋简体" w:eastAsia="方正仿宋简体" w:cs="方正仿宋简体"/>
          <w:sz w:val="24"/>
          <w:szCs w:val="24"/>
        </w:rPr>
      </w:pPr>
      <w:bookmarkStart w:id="4" w:name="_Toc31698"/>
      <w:r>
        <w:rPr>
          <w:rFonts w:hint="eastAsia" w:ascii="方正仿宋简体" w:hAnsi="方正仿宋简体" w:eastAsia="方正仿宋简体" w:cs="方正仿宋简体"/>
          <w:sz w:val="24"/>
          <w:szCs w:val="24"/>
        </w:rPr>
        <w:t>第四节 标准和规定</w:t>
      </w:r>
      <w:bookmarkEnd w:id="4"/>
    </w:p>
    <w:bookmarkEnd w:id="0"/>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4.1产品应遵守最新的国家标准（GB)、行业标准（JB)以及国际单位制（SI)标准。部件的设计、制造、包装、运输、储存、验收不限于以下标准。</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《煤矿安全规程》（最新板）</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GB/T12755-91建筑用压型彩钢板，</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GB6723-86通用冷弯开口型彩钢板尺寸、外形、重量及允许偏差</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GB50018-2002冷弯薄壁型彩钢板技术规范</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GB50205-2001彩钢板结构工程施工质量验收规范</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JC868-2000《金属面硬质聚氨酯夹芯板》</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4.2如技术文件所要求的标准、物资型号规格、技术参数等涉及厂家仅供参考，但必须提供使用功效不低于招标所要求的产品，若甲方未说明的事项需符合或高于国家/行业相关标准。</w:t>
      </w:r>
    </w:p>
    <w:p>
      <w:pPr>
        <w:pStyle w:val="10"/>
        <w:ind w:firstLine="643"/>
        <w:jc w:val="center"/>
        <w:rPr>
          <w:rFonts w:hint="eastAsia" w:ascii="方正仿宋简体" w:hAnsi="方正仿宋简体" w:eastAsia="方正仿宋简体" w:cs="方正仿宋简体"/>
          <w:b/>
          <w:bCs/>
          <w:sz w:val="24"/>
          <w:szCs w:val="24"/>
        </w:rPr>
      </w:pPr>
      <w:r>
        <w:rPr>
          <w:rFonts w:hint="eastAsia" w:ascii="方正仿宋简体" w:hAnsi="方正仿宋简体" w:eastAsia="方正仿宋简体" w:cs="方正仿宋简体"/>
          <w:b/>
          <w:bCs/>
          <w:sz w:val="24"/>
          <w:szCs w:val="24"/>
        </w:rPr>
        <w:t>第五节 技术要求</w:t>
      </w:r>
    </w:p>
    <w:p>
      <w:pPr>
        <w:spacing w:beforeLines="50" w:afterLines="50" w:line="520" w:lineRule="exact"/>
        <w:outlineLvl w:val="0"/>
        <w:rPr>
          <w:rFonts w:hint="eastAsia" w:ascii="方正仿宋简体" w:hAnsi="方正仿宋简体" w:eastAsia="方正仿宋简体" w:cs="方正仿宋简体"/>
          <w:b/>
          <w:bCs/>
          <w:sz w:val="24"/>
          <w:szCs w:val="24"/>
        </w:rPr>
      </w:pPr>
      <w:bookmarkStart w:id="5" w:name="_Toc14053"/>
      <w:bookmarkStart w:id="6" w:name="_Toc31259"/>
      <w:bookmarkStart w:id="7" w:name="_Toc2572"/>
      <w:bookmarkStart w:id="8" w:name="_Toc21085"/>
      <w:r>
        <w:rPr>
          <w:rFonts w:hint="eastAsia" w:ascii="方正仿宋简体" w:hAnsi="方正仿宋简体" w:eastAsia="方正仿宋简体" w:cs="方正仿宋简体"/>
          <w:sz w:val="24"/>
          <w:szCs w:val="24"/>
        </w:rPr>
        <w:t>5.1单台集装箱主要技术参数</w:t>
      </w:r>
      <w:bookmarkEnd w:id="5"/>
      <w:bookmarkEnd w:id="6"/>
      <w:bookmarkEnd w:id="7"/>
      <w:bookmarkEnd w:id="8"/>
    </w:p>
    <w:tbl>
      <w:tblPr>
        <w:tblStyle w:val="12"/>
        <w:tblW w:w="8978" w:type="dxa"/>
        <w:jc w:val="center"/>
        <w:tblLayout w:type="fixed"/>
        <w:tblCellMar>
          <w:top w:w="0" w:type="dxa"/>
          <w:left w:w="0" w:type="dxa"/>
          <w:bottom w:w="0" w:type="dxa"/>
          <w:right w:w="0" w:type="dxa"/>
        </w:tblCellMar>
      </w:tblPr>
      <w:tblGrid>
        <w:gridCol w:w="633"/>
        <w:gridCol w:w="1033"/>
        <w:gridCol w:w="1417"/>
        <w:gridCol w:w="4212"/>
        <w:gridCol w:w="838"/>
        <w:gridCol w:w="845"/>
      </w:tblGrid>
      <w:tr>
        <w:tblPrEx>
          <w:tblCellMar>
            <w:top w:w="0" w:type="dxa"/>
            <w:left w:w="0" w:type="dxa"/>
            <w:bottom w:w="0" w:type="dxa"/>
            <w:right w:w="0" w:type="dxa"/>
          </w:tblCellMar>
        </w:tblPrEx>
        <w:trPr>
          <w:trHeight w:val="455" w:hRule="atLeast"/>
          <w:jc w:val="center"/>
        </w:trPr>
        <w:tc>
          <w:tcPr>
            <w:tcW w:w="633" w:type="dxa"/>
            <w:tcBorders>
              <w:top w:val="single" w:color="auto" w:sz="4" w:space="0"/>
              <w:left w:val="single" w:color="auto" w:sz="4" w:space="0"/>
              <w:bottom w:val="single" w:color="auto" w:sz="4" w:space="0"/>
              <w:right w:val="single" w:color="000000" w:sz="4" w:space="0"/>
            </w:tcBorders>
            <w:shd w:val="clear" w:color="auto" w:fill="CCCCFF"/>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kern w:val="0"/>
                <w:sz w:val="24"/>
                <w:szCs w:val="24"/>
              </w:rPr>
              <w:t>序号</w:t>
            </w:r>
          </w:p>
        </w:tc>
        <w:tc>
          <w:tcPr>
            <w:tcW w:w="1033" w:type="dxa"/>
            <w:tcBorders>
              <w:top w:val="single" w:color="auto" w:sz="4" w:space="0"/>
              <w:left w:val="single" w:color="000000" w:sz="4" w:space="0"/>
              <w:bottom w:val="single" w:color="auto" w:sz="4" w:space="0"/>
              <w:right w:val="single" w:color="000000" w:sz="4" w:space="0"/>
            </w:tcBorders>
            <w:shd w:val="clear" w:color="auto" w:fill="CCCCFF"/>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kern w:val="0"/>
                <w:sz w:val="24"/>
                <w:szCs w:val="24"/>
              </w:rPr>
              <w:t>结构</w:t>
            </w:r>
          </w:p>
        </w:tc>
        <w:tc>
          <w:tcPr>
            <w:tcW w:w="1417" w:type="dxa"/>
            <w:tcBorders>
              <w:top w:val="single" w:color="auto" w:sz="4" w:space="0"/>
              <w:left w:val="single" w:color="000000" w:sz="4" w:space="0"/>
              <w:bottom w:val="single" w:color="auto" w:sz="4" w:space="0"/>
              <w:right w:val="single" w:color="000000" w:sz="4" w:space="0"/>
            </w:tcBorders>
            <w:shd w:val="clear" w:color="auto" w:fill="CCCCFF"/>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kern w:val="0"/>
                <w:sz w:val="24"/>
                <w:szCs w:val="24"/>
              </w:rPr>
              <w:t>名称</w:t>
            </w:r>
          </w:p>
        </w:tc>
        <w:tc>
          <w:tcPr>
            <w:tcW w:w="4212" w:type="dxa"/>
            <w:tcBorders>
              <w:top w:val="single" w:color="auto" w:sz="4" w:space="0"/>
              <w:left w:val="single" w:color="000000" w:sz="4" w:space="0"/>
              <w:bottom w:val="single" w:color="auto" w:sz="4" w:space="0"/>
              <w:right w:val="single" w:color="000000" w:sz="4" w:space="0"/>
            </w:tcBorders>
            <w:shd w:val="clear" w:color="auto" w:fill="CCCCFF"/>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kern w:val="0"/>
                <w:sz w:val="24"/>
                <w:szCs w:val="24"/>
              </w:rPr>
              <w:t>具体描述</w:t>
            </w:r>
          </w:p>
        </w:tc>
        <w:tc>
          <w:tcPr>
            <w:tcW w:w="838" w:type="dxa"/>
            <w:tcBorders>
              <w:top w:val="single" w:color="auto" w:sz="4" w:space="0"/>
              <w:left w:val="single" w:color="000000" w:sz="4" w:space="0"/>
              <w:bottom w:val="single" w:color="auto" w:sz="4" w:space="0"/>
              <w:right w:val="single" w:color="000000" w:sz="4" w:space="0"/>
            </w:tcBorders>
            <w:shd w:val="clear" w:color="auto" w:fill="CCCCFF"/>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kern w:val="0"/>
                <w:sz w:val="24"/>
                <w:szCs w:val="24"/>
              </w:rPr>
              <w:t>数量</w:t>
            </w:r>
          </w:p>
        </w:tc>
        <w:tc>
          <w:tcPr>
            <w:tcW w:w="845" w:type="dxa"/>
            <w:tcBorders>
              <w:top w:val="single" w:color="auto" w:sz="4" w:space="0"/>
              <w:left w:val="single" w:color="000000" w:sz="4" w:space="0"/>
              <w:bottom w:val="single" w:color="auto" w:sz="4" w:space="0"/>
              <w:right w:val="single" w:color="auto" w:sz="4" w:space="0"/>
            </w:tcBorders>
            <w:shd w:val="clear" w:color="auto" w:fill="CCCCFF"/>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kern w:val="0"/>
                <w:sz w:val="24"/>
                <w:szCs w:val="24"/>
              </w:rPr>
              <w:t>单位</w:t>
            </w:r>
          </w:p>
        </w:tc>
      </w:tr>
      <w:tr>
        <w:tblPrEx>
          <w:tblCellMar>
            <w:top w:w="0" w:type="dxa"/>
            <w:left w:w="0" w:type="dxa"/>
            <w:bottom w:w="0" w:type="dxa"/>
            <w:right w:w="0" w:type="dxa"/>
          </w:tblCellMar>
        </w:tblPrEx>
        <w:trPr>
          <w:trHeight w:val="684" w:hRule="atLeast"/>
          <w:jc w:val="center"/>
        </w:trPr>
        <w:tc>
          <w:tcPr>
            <w:tcW w:w="633" w:type="dxa"/>
            <w:vMerge w:val="restart"/>
            <w:tcBorders>
              <w:top w:val="single" w:color="auto"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033" w:type="dxa"/>
            <w:vMerge w:val="restar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钢框架</w:t>
            </w:r>
          </w:p>
        </w:tc>
        <w:tc>
          <w:tcPr>
            <w:tcW w:w="14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顶框架</w:t>
            </w:r>
          </w:p>
        </w:tc>
        <w:tc>
          <w:tcPr>
            <w:tcW w:w="42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6055mm*2990mm*200mm,3.0mm厚180高镀锌主梁，40*60*1.5镀锌次梁</w:t>
            </w:r>
          </w:p>
        </w:tc>
        <w:tc>
          <w:tcPr>
            <w:tcW w:w="83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84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套</w:t>
            </w:r>
          </w:p>
        </w:tc>
      </w:tr>
      <w:tr>
        <w:tblPrEx>
          <w:tblCellMar>
            <w:top w:w="0" w:type="dxa"/>
            <w:left w:w="0" w:type="dxa"/>
            <w:bottom w:w="0" w:type="dxa"/>
            <w:right w:w="0" w:type="dxa"/>
          </w:tblCellMar>
        </w:tblPrEx>
        <w:trPr>
          <w:trHeight w:val="650"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底框架</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6055mm*2990mm*160mm,3.0mm厚160高镀锌主梁，60*120*1.5镀锌次梁</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套</w:t>
            </w:r>
          </w:p>
        </w:tc>
      </w:tr>
      <w:tr>
        <w:tblPrEx>
          <w:tblCellMar>
            <w:top w:w="0" w:type="dxa"/>
            <w:left w:w="0" w:type="dxa"/>
            <w:bottom w:w="0" w:type="dxa"/>
            <w:right w:w="0" w:type="dxa"/>
          </w:tblCellMar>
        </w:tblPrEx>
        <w:trPr>
          <w:trHeight w:val="398"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钢立柱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210mm*150mm*2536mm，3.0mm厚镀锌立柱</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4.0</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根</w:t>
            </w:r>
          </w:p>
        </w:tc>
      </w:tr>
      <w:tr>
        <w:tblPrEx>
          <w:tblCellMar>
            <w:top w:w="0" w:type="dxa"/>
            <w:left w:w="0" w:type="dxa"/>
            <w:bottom w:w="0" w:type="dxa"/>
            <w:right w:w="0" w:type="dxa"/>
          </w:tblCellMar>
        </w:tblPrEx>
        <w:trPr>
          <w:trHeight w:val="345"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表面防腐</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环氧富锌底漆、面漆颜色甲定</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套</w:t>
            </w:r>
          </w:p>
        </w:tc>
      </w:tr>
      <w:tr>
        <w:tblPrEx>
          <w:tblCellMar>
            <w:top w:w="0" w:type="dxa"/>
            <w:left w:w="0" w:type="dxa"/>
            <w:bottom w:w="0" w:type="dxa"/>
            <w:right w:w="0" w:type="dxa"/>
          </w:tblCellMar>
        </w:tblPrEx>
        <w:trPr>
          <w:trHeight w:val="648" w:hRule="atLeast"/>
          <w:jc w:val="center"/>
        </w:trPr>
        <w:tc>
          <w:tcPr>
            <w:tcW w:w="633"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屋面系统</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屋面瓦</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0.5mm 彩钢单板、360°咬口、白灰</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套</w:t>
            </w:r>
          </w:p>
        </w:tc>
      </w:tr>
      <w:tr>
        <w:tblPrEx>
          <w:tblCellMar>
            <w:top w:w="0" w:type="dxa"/>
            <w:left w:w="0" w:type="dxa"/>
            <w:bottom w:w="0" w:type="dxa"/>
            <w:right w:w="0" w:type="dxa"/>
          </w:tblCellMar>
        </w:tblPrEx>
        <w:trPr>
          <w:trHeight w:val="598"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保温材料</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100mm厚阻燃棉卷毡</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r>
      <w:tr>
        <w:tblPrEx>
          <w:tblCellMar>
            <w:top w:w="0" w:type="dxa"/>
            <w:left w:w="0" w:type="dxa"/>
            <w:bottom w:w="0" w:type="dxa"/>
            <w:right w:w="0" w:type="dxa"/>
          </w:tblCellMar>
        </w:tblPrEx>
        <w:trPr>
          <w:trHeight w:val="460"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室内吊顶板</w:t>
            </w:r>
          </w:p>
        </w:tc>
        <w:tc>
          <w:tcPr>
            <w:tcW w:w="4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0.5厚条形831彩钢压型板</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r>
      <w:tr>
        <w:tblPrEx>
          <w:tblCellMar>
            <w:top w:w="0" w:type="dxa"/>
            <w:left w:w="0" w:type="dxa"/>
            <w:bottom w:w="0" w:type="dxa"/>
            <w:right w:w="0" w:type="dxa"/>
          </w:tblCellMar>
        </w:tblPrEx>
        <w:trPr>
          <w:trHeight w:val="460"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4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ind w:firstLine="400"/>
              <w:jc w:val="center"/>
              <w:rPr>
                <w:rFonts w:hint="eastAsia" w:ascii="方正仿宋简体" w:hAnsi="方正仿宋简体" w:eastAsia="方正仿宋简体" w:cs="方正仿宋简体"/>
                <w:color w:val="000000"/>
                <w:sz w:val="24"/>
                <w:szCs w:val="24"/>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r>
      <w:tr>
        <w:tblPrEx>
          <w:tblCellMar>
            <w:top w:w="0" w:type="dxa"/>
            <w:left w:w="0" w:type="dxa"/>
            <w:bottom w:w="0" w:type="dxa"/>
            <w:right w:w="0" w:type="dxa"/>
          </w:tblCellMar>
        </w:tblPrEx>
        <w:trPr>
          <w:trHeight w:val="398" w:hRule="atLeast"/>
          <w:jc w:val="center"/>
        </w:trPr>
        <w:tc>
          <w:tcPr>
            <w:tcW w:w="633"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3</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地面系统</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防潮层</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PE树脂薄膜</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套</w:t>
            </w:r>
          </w:p>
        </w:tc>
      </w:tr>
      <w:tr>
        <w:tblPrEx>
          <w:tblCellMar>
            <w:top w:w="0" w:type="dxa"/>
            <w:left w:w="0" w:type="dxa"/>
            <w:bottom w:w="0" w:type="dxa"/>
            <w:right w:w="0" w:type="dxa"/>
          </w:tblCellMar>
        </w:tblPrEx>
        <w:trPr>
          <w:trHeight w:val="345"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结构板</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18mm厚水泥纤维板</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r>
      <w:tr>
        <w:tblPrEx>
          <w:tblCellMar>
            <w:top w:w="0" w:type="dxa"/>
            <w:left w:w="0" w:type="dxa"/>
            <w:bottom w:w="0" w:type="dxa"/>
            <w:right w:w="0" w:type="dxa"/>
          </w:tblCellMar>
        </w:tblPrEx>
        <w:trPr>
          <w:trHeight w:val="357"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地面处理</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PVC塑胶地板、2.0mm厚</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r>
      <w:tr>
        <w:tblPrEx>
          <w:tblCellMar>
            <w:top w:w="0" w:type="dxa"/>
            <w:left w:w="0" w:type="dxa"/>
            <w:bottom w:w="0" w:type="dxa"/>
            <w:right w:w="0" w:type="dxa"/>
          </w:tblCellMar>
        </w:tblPrEx>
        <w:trPr>
          <w:trHeight w:val="801" w:hRule="atLeast"/>
          <w:jc w:val="center"/>
        </w:trPr>
        <w:tc>
          <w:tcPr>
            <w:tcW w:w="63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4</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墙面板</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玻璃棉复合板</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100mm厚-1150型，双面0.4mm，外橘皮纹内纯平，容重64kg</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15.00</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块</w:t>
            </w:r>
          </w:p>
        </w:tc>
      </w:tr>
      <w:tr>
        <w:tblPrEx>
          <w:tblCellMar>
            <w:top w:w="0" w:type="dxa"/>
            <w:left w:w="0" w:type="dxa"/>
            <w:bottom w:w="0" w:type="dxa"/>
            <w:right w:w="0" w:type="dxa"/>
          </w:tblCellMar>
        </w:tblPrEx>
        <w:trPr>
          <w:trHeight w:val="405" w:hRule="atLeast"/>
          <w:jc w:val="center"/>
        </w:trPr>
        <w:tc>
          <w:tcPr>
            <w:tcW w:w="63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门</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防盗子母门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1200×2000，钢制套装门</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扇</w:t>
            </w:r>
          </w:p>
        </w:tc>
      </w:tr>
      <w:tr>
        <w:tblPrEx>
          <w:tblCellMar>
            <w:top w:w="0" w:type="dxa"/>
            <w:left w:w="0" w:type="dxa"/>
            <w:bottom w:w="0" w:type="dxa"/>
            <w:right w:w="0" w:type="dxa"/>
          </w:tblCellMar>
        </w:tblPrEx>
        <w:trPr>
          <w:trHeight w:val="405" w:hRule="atLeast"/>
          <w:jc w:val="center"/>
        </w:trPr>
        <w:tc>
          <w:tcPr>
            <w:tcW w:w="63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门</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木门</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1000×2000，实木门配套门锁</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2.0</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扇</w:t>
            </w:r>
          </w:p>
        </w:tc>
      </w:tr>
      <w:tr>
        <w:tblPrEx>
          <w:tblCellMar>
            <w:top w:w="0" w:type="dxa"/>
            <w:left w:w="0" w:type="dxa"/>
            <w:bottom w:w="0" w:type="dxa"/>
            <w:right w:w="0" w:type="dxa"/>
          </w:tblCellMar>
        </w:tblPrEx>
        <w:trPr>
          <w:trHeight w:val="480" w:hRule="atLeast"/>
          <w:jc w:val="center"/>
        </w:trPr>
        <w:tc>
          <w:tcPr>
            <w:tcW w:w="633" w:type="dxa"/>
            <w:tcBorders>
              <w:top w:val="single" w:color="000000" w:sz="4" w:space="0"/>
              <w:left w:val="single" w:color="000000" w:sz="8" w:space="0"/>
              <w:bottom w:val="nil"/>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7</w:t>
            </w:r>
          </w:p>
        </w:tc>
        <w:tc>
          <w:tcPr>
            <w:tcW w:w="103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窗</w:t>
            </w:r>
          </w:p>
        </w:tc>
        <w:tc>
          <w:tcPr>
            <w:tcW w:w="141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塑钢窗</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1120x1100，塑钢推拉窗，中空双层保温玻璃，白色，含纱窗，带防盗网</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9.0</w:t>
            </w:r>
          </w:p>
        </w:tc>
        <w:tc>
          <w:tcPr>
            <w:tcW w:w="84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樘</w:t>
            </w:r>
          </w:p>
        </w:tc>
      </w:tr>
      <w:tr>
        <w:tblPrEx>
          <w:tblCellMar>
            <w:top w:w="0" w:type="dxa"/>
            <w:left w:w="0" w:type="dxa"/>
            <w:bottom w:w="0" w:type="dxa"/>
            <w:right w:w="0" w:type="dxa"/>
          </w:tblCellMar>
        </w:tblPrEx>
        <w:trPr>
          <w:trHeight w:val="285" w:hRule="atLeast"/>
          <w:jc w:val="center"/>
        </w:trPr>
        <w:tc>
          <w:tcPr>
            <w:tcW w:w="633"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8</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电气系统</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灯</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LED灯管*2</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套</w:t>
            </w:r>
          </w:p>
        </w:tc>
      </w:tr>
      <w:tr>
        <w:tblPrEx>
          <w:tblCellMar>
            <w:top w:w="0" w:type="dxa"/>
            <w:left w:w="0" w:type="dxa"/>
            <w:bottom w:w="0" w:type="dxa"/>
            <w:right w:w="0" w:type="dxa"/>
          </w:tblCellMar>
        </w:tblPrEx>
        <w:trPr>
          <w:trHeight w:val="285"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插座</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10A五孔插座*2、16A空调插座*1</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r>
      <w:tr>
        <w:tblPrEx>
          <w:tblCellMar>
            <w:top w:w="0" w:type="dxa"/>
            <w:left w:w="0" w:type="dxa"/>
            <w:bottom w:w="0" w:type="dxa"/>
            <w:right w:w="0" w:type="dxa"/>
          </w:tblCellMar>
        </w:tblPrEx>
        <w:trPr>
          <w:trHeight w:val="397"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开关</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单键灯开关*1</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r>
      <w:tr>
        <w:tblPrEx>
          <w:tblCellMar>
            <w:top w:w="0" w:type="dxa"/>
            <w:left w:w="0" w:type="dxa"/>
            <w:bottom w:w="0" w:type="dxa"/>
            <w:right w:w="0" w:type="dxa"/>
          </w:tblCellMar>
        </w:tblPrEx>
        <w:trPr>
          <w:trHeight w:val="285"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配电箱</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室内暗装配电箱*1</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r>
      <w:tr>
        <w:tblPrEx>
          <w:tblCellMar>
            <w:top w:w="0" w:type="dxa"/>
            <w:left w:w="0" w:type="dxa"/>
            <w:bottom w:w="0" w:type="dxa"/>
            <w:right w:w="0" w:type="dxa"/>
          </w:tblCellMar>
        </w:tblPrEx>
        <w:trPr>
          <w:trHeight w:val="285" w:hRule="atLeast"/>
          <w:jc w:val="center"/>
        </w:trPr>
        <w:tc>
          <w:tcPr>
            <w:tcW w:w="63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9</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收口角件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墙角件</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彩钢压型收口件</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套</w:t>
            </w:r>
          </w:p>
        </w:tc>
      </w:tr>
      <w:tr>
        <w:tblPrEx>
          <w:tblCellMar>
            <w:top w:w="0" w:type="dxa"/>
            <w:left w:w="0" w:type="dxa"/>
            <w:bottom w:w="0" w:type="dxa"/>
            <w:right w:w="0" w:type="dxa"/>
          </w:tblCellMar>
        </w:tblPrEx>
        <w:trPr>
          <w:trHeight w:val="480" w:hRule="atLeast"/>
          <w:jc w:val="center"/>
        </w:trPr>
        <w:tc>
          <w:tcPr>
            <w:tcW w:w="633" w:type="dxa"/>
            <w:vMerge w:val="restar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10</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配件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连接配件</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M10内六角连接螺栓</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套</w:t>
            </w:r>
          </w:p>
        </w:tc>
      </w:tr>
      <w:tr>
        <w:tblPrEx>
          <w:tblCellMar>
            <w:top w:w="0" w:type="dxa"/>
            <w:left w:w="0" w:type="dxa"/>
            <w:bottom w:w="0" w:type="dxa"/>
            <w:right w:w="0" w:type="dxa"/>
          </w:tblCellMar>
        </w:tblPrEx>
        <w:trPr>
          <w:trHeight w:val="285"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泛水槽</w:t>
            </w:r>
          </w:p>
        </w:tc>
        <w:tc>
          <w:tcPr>
            <w:tcW w:w="4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1.0mm厚彩钢泛水槽，2长2短</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r>
      <w:tr>
        <w:tblPrEx>
          <w:tblCellMar>
            <w:top w:w="0" w:type="dxa"/>
            <w:left w:w="0" w:type="dxa"/>
            <w:bottom w:w="0" w:type="dxa"/>
            <w:right w:w="0" w:type="dxa"/>
          </w:tblCellMar>
        </w:tblPrEx>
        <w:trPr>
          <w:trHeight w:val="285" w:hRule="atLeast"/>
          <w:jc w:val="center"/>
        </w:trPr>
        <w:tc>
          <w:tcPr>
            <w:tcW w:w="633" w:type="dxa"/>
            <w:vMerge w:val="continue"/>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141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spacing w:line="46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雨落管</w:t>
            </w:r>
          </w:p>
        </w:tc>
        <w:tc>
          <w:tcPr>
            <w:tcW w:w="421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Ф50UPVC雨落管*4根</w:t>
            </w: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60" w:lineRule="exact"/>
              <w:ind w:firstLine="400"/>
              <w:jc w:val="center"/>
              <w:rPr>
                <w:rFonts w:hint="eastAsia" w:ascii="方正仿宋简体" w:hAnsi="方正仿宋简体" w:eastAsia="方正仿宋简体" w:cs="方正仿宋简体"/>
                <w:color w:val="000000"/>
                <w:sz w:val="24"/>
                <w:szCs w:val="24"/>
              </w:rPr>
            </w:pPr>
          </w:p>
        </w:tc>
      </w:tr>
    </w:tbl>
    <w:p>
      <w:pPr>
        <w:spacing w:beforeLines="50" w:afterLines="50" w:line="520" w:lineRule="exact"/>
        <w:outlineLvl w:val="0"/>
        <w:rPr>
          <w:rFonts w:hint="eastAsia" w:ascii="方正仿宋简体" w:hAnsi="方正仿宋简体" w:eastAsia="方正仿宋简体" w:cs="方正仿宋简体"/>
          <w:sz w:val="24"/>
          <w:szCs w:val="24"/>
        </w:rPr>
      </w:pPr>
      <w:bookmarkStart w:id="9" w:name="_Toc30096"/>
      <w:bookmarkStart w:id="10" w:name="_Toc29502"/>
      <w:bookmarkStart w:id="11" w:name="_Toc7435"/>
      <w:bookmarkStart w:id="12" w:name="_Toc15460"/>
      <w:r>
        <w:rPr>
          <w:rFonts w:hint="eastAsia" w:ascii="方正仿宋简体" w:hAnsi="方正仿宋简体" w:eastAsia="方正仿宋简体" w:cs="方正仿宋简体"/>
          <w:sz w:val="24"/>
          <w:szCs w:val="24"/>
        </w:rPr>
        <w:t>5.2技术要求</w:t>
      </w:r>
      <w:bookmarkEnd w:id="9"/>
      <w:bookmarkEnd w:id="10"/>
      <w:bookmarkEnd w:id="11"/>
      <w:bookmarkEnd w:id="12"/>
    </w:p>
    <w:p>
      <w:pPr>
        <w:pStyle w:val="2"/>
        <w:spacing w:line="460" w:lineRule="exact"/>
        <w:ind w:firstLine="48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drawing>
          <wp:anchor distT="0" distB="0" distL="114300" distR="114300" simplePos="0" relativeHeight="251665408" behindDoc="0" locked="0" layoutInCell="1" allowOverlap="1">
            <wp:simplePos x="0" y="0"/>
            <wp:positionH relativeFrom="column">
              <wp:posOffset>608330</wp:posOffset>
            </wp:positionH>
            <wp:positionV relativeFrom="paragraph">
              <wp:posOffset>81915</wp:posOffset>
            </wp:positionV>
            <wp:extent cx="3516630" cy="2580640"/>
            <wp:effectExtent l="0" t="0" r="7620" b="1016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stretch>
                      <a:fillRect/>
                    </a:stretch>
                  </pic:blipFill>
                  <pic:spPr>
                    <a:xfrm>
                      <a:off x="0" y="0"/>
                      <a:ext cx="3516630" cy="2580640"/>
                    </a:xfrm>
                    <a:prstGeom prst="rect">
                      <a:avLst/>
                    </a:prstGeom>
                    <a:noFill/>
                    <a:ln>
                      <a:noFill/>
                    </a:ln>
                  </pic:spPr>
                </pic:pic>
              </a:graphicData>
            </a:graphic>
          </wp:anchor>
        </w:drawing>
      </w:r>
      <w:r>
        <w:rPr>
          <w:rFonts w:hint="eastAsia" w:ascii="方正仿宋简体" w:hAnsi="方正仿宋简体" w:eastAsia="方正仿宋简体" w:cs="方正仿宋简体"/>
          <w:sz w:val="24"/>
          <w:szCs w:val="24"/>
        </w:rPr>
        <w:t>图一</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5.2.1要求3台集装箱要求按照图一方式布置拼接，中间集装箱长边侧镂空与两侧拼接面可不单独安装墙面板。</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5.2.2要求防盗子母门安装在中间集装箱短边中心位置，门向外开。</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5.2.3塑钢窗按照图一方式布置，乙方可根据现场情况做调整。</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5.2.4要求每台集装箱钢框架中底框架采用的60*120*1.5镀锌次梁横向不少于2根，纵向不少于5根，底框架上需铺设厚度不低于3mm的钢板（6055mm*2990mm）一张。</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5.2.5集装箱主体及保温材质必须采用阻燃性材料。</w:t>
      </w:r>
    </w:p>
    <w:p>
      <w:pPr>
        <w:pStyle w:val="2"/>
        <w:spacing w:line="460" w:lineRule="exact"/>
        <w:ind w:firstLine="48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drawing>
          <wp:anchor distT="0" distB="0" distL="114300" distR="114300" simplePos="0" relativeHeight="251666432" behindDoc="0" locked="0" layoutInCell="1" allowOverlap="1">
            <wp:simplePos x="0" y="0"/>
            <wp:positionH relativeFrom="column">
              <wp:posOffset>101600</wp:posOffset>
            </wp:positionH>
            <wp:positionV relativeFrom="paragraph">
              <wp:posOffset>144780</wp:posOffset>
            </wp:positionV>
            <wp:extent cx="5269230" cy="1869440"/>
            <wp:effectExtent l="0" t="0" r="7620" b="1651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cstate="print"/>
                    <a:stretch>
                      <a:fillRect/>
                    </a:stretch>
                  </pic:blipFill>
                  <pic:spPr>
                    <a:xfrm>
                      <a:off x="0" y="0"/>
                      <a:ext cx="5269230" cy="1869440"/>
                    </a:xfrm>
                    <a:prstGeom prst="rect">
                      <a:avLst/>
                    </a:prstGeom>
                    <a:noFill/>
                    <a:ln>
                      <a:noFill/>
                    </a:ln>
                  </pic:spPr>
                </pic:pic>
              </a:graphicData>
            </a:graphic>
          </wp:anchor>
        </w:drawing>
      </w:r>
    </w:p>
    <w:p>
      <w:pPr>
        <w:spacing w:line="520" w:lineRule="exact"/>
        <w:ind w:firstLine="560"/>
        <w:rPr>
          <w:rFonts w:hint="eastAsia" w:ascii="方正仿宋简体" w:hAnsi="方正仿宋简体" w:eastAsia="方正仿宋简体" w:cs="方正仿宋简体"/>
          <w:sz w:val="24"/>
          <w:szCs w:val="24"/>
        </w:rPr>
      </w:pPr>
      <w:bookmarkStart w:id="13" w:name="_Toc482608755"/>
    </w:p>
    <w:p>
      <w:pPr>
        <w:spacing w:line="520" w:lineRule="exact"/>
        <w:ind w:firstLine="560"/>
        <w:rPr>
          <w:rFonts w:hint="eastAsia" w:ascii="方正仿宋简体" w:hAnsi="方正仿宋简体" w:eastAsia="方正仿宋简体" w:cs="方正仿宋简体"/>
          <w:sz w:val="24"/>
          <w:szCs w:val="24"/>
        </w:rPr>
      </w:pPr>
    </w:p>
    <w:p>
      <w:pPr>
        <w:spacing w:line="520" w:lineRule="exact"/>
        <w:ind w:firstLine="560"/>
        <w:rPr>
          <w:rFonts w:hint="eastAsia" w:ascii="方正仿宋简体" w:hAnsi="方正仿宋简体" w:eastAsia="方正仿宋简体" w:cs="方正仿宋简体"/>
          <w:sz w:val="24"/>
          <w:szCs w:val="24"/>
        </w:rPr>
      </w:pPr>
    </w:p>
    <w:p>
      <w:pPr>
        <w:spacing w:line="520" w:lineRule="exact"/>
        <w:ind w:firstLine="560"/>
        <w:rPr>
          <w:rFonts w:hint="eastAsia" w:ascii="方正仿宋简体" w:hAnsi="方正仿宋简体" w:eastAsia="方正仿宋简体" w:cs="方正仿宋简体"/>
          <w:sz w:val="24"/>
          <w:szCs w:val="24"/>
        </w:rPr>
      </w:pPr>
    </w:p>
    <w:p>
      <w:pPr>
        <w:spacing w:line="520" w:lineRule="exact"/>
        <w:ind w:firstLine="560"/>
        <w:rPr>
          <w:rFonts w:hint="eastAsia" w:ascii="方正仿宋简体" w:hAnsi="方正仿宋简体" w:eastAsia="方正仿宋简体" w:cs="方正仿宋简体"/>
          <w:sz w:val="24"/>
          <w:szCs w:val="24"/>
        </w:rPr>
      </w:pPr>
    </w:p>
    <w:p>
      <w:pPr>
        <w:spacing w:line="520" w:lineRule="exact"/>
        <w:ind w:firstLine="56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图二</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5.2.6要求按照图二所示，集装箱房内照明敷设2.5平方线缆，插座敷设4平方线缆，并在室内配备隐藏式配电箱，配电箱内布置11路空开，其中预留2路备用。</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5.2.7配电箱内应安装符合国家标准的漏电保护开关和短路过载保护开关，当发生短路、漏电、过载式能及时切断电源、避免电线和用电器着火引燃板房。</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5.2.8房内所有电缆应明敷并套不燃管槽，电线穿过墙板必须套瓷管或其它不燃的塑料管。</w:t>
      </w:r>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5.2.9要求所有配电箱、集装箱箱体应可靠接地，房屋应安装防雷装置。</w:t>
      </w:r>
    </w:p>
    <w:p>
      <w:pPr>
        <w:spacing w:line="520" w:lineRule="exact"/>
        <w:ind w:firstLine="6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以上技术参数可能未对一切技术细节作出要求，乙方应保证提供的产品符合本项目的使用条件和行业/国际工业标准。如乙方没有对本技术条件的相关要求提出异议，认为乙方提出的产品完全满足本技术条件的要求。</w:t>
      </w:r>
    </w:p>
    <w:p>
      <w:pPr>
        <w:pStyle w:val="4"/>
        <w:spacing w:line="520" w:lineRule="exact"/>
        <w:ind w:firstLine="643"/>
        <w:jc w:val="center"/>
        <w:rPr>
          <w:rFonts w:hint="eastAsia" w:ascii="方正仿宋简体" w:hAnsi="方正仿宋简体" w:eastAsia="方正仿宋简体" w:cs="方正仿宋简体"/>
          <w:sz w:val="24"/>
          <w:szCs w:val="24"/>
        </w:rPr>
      </w:pPr>
      <w:bookmarkStart w:id="14" w:name="_Toc15031"/>
      <w:r>
        <w:rPr>
          <w:rFonts w:hint="eastAsia" w:ascii="方正仿宋简体" w:hAnsi="方正仿宋简体" w:eastAsia="方正仿宋简体" w:cs="方正仿宋简体"/>
          <w:sz w:val="24"/>
          <w:szCs w:val="24"/>
        </w:rPr>
        <w:t>第六节 图纸和技术资料</w:t>
      </w:r>
      <w:bookmarkEnd w:id="13"/>
      <w:bookmarkEnd w:id="14"/>
    </w:p>
    <w:p>
      <w:pPr>
        <w:spacing w:line="520" w:lineRule="exact"/>
        <w:ind w:firstLine="600"/>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供应商除供应供货范围内的产品外，还应提供出厂测试检验报告、产品合格证书和使用说明书。</w:t>
      </w:r>
    </w:p>
    <w:p>
      <w:pPr>
        <w:pStyle w:val="4"/>
        <w:spacing w:line="520" w:lineRule="exact"/>
        <w:ind w:firstLine="643"/>
        <w:jc w:val="center"/>
        <w:rPr>
          <w:rFonts w:hint="eastAsia" w:ascii="方正仿宋简体" w:hAnsi="方正仿宋简体" w:eastAsia="方正仿宋简体" w:cs="方正仿宋简体"/>
          <w:sz w:val="24"/>
          <w:szCs w:val="24"/>
        </w:rPr>
      </w:pPr>
      <w:bookmarkStart w:id="15" w:name="_Toc387139176"/>
      <w:bookmarkStart w:id="16" w:name="_Toc482608756"/>
      <w:bookmarkStart w:id="17" w:name="_Toc24333"/>
      <w:r>
        <w:rPr>
          <w:rFonts w:hint="eastAsia" w:ascii="方正仿宋简体" w:hAnsi="方正仿宋简体" w:eastAsia="方正仿宋简体" w:cs="方正仿宋简体"/>
          <w:sz w:val="24"/>
          <w:szCs w:val="24"/>
        </w:rPr>
        <w:t xml:space="preserve">第七节 </w:t>
      </w:r>
      <w:bookmarkEnd w:id="15"/>
      <w:bookmarkEnd w:id="16"/>
      <w:r>
        <w:rPr>
          <w:rFonts w:hint="eastAsia" w:ascii="方正仿宋简体" w:hAnsi="方正仿宋简体" w:eastAsia="方正仿宋简体" w:cs="方正仿宋简体"/>
          <w:sz w:val="24"/>
          <w:szCs w:val="24"/>
        </w:rPr>
        <w:t>包装、运输要求</w:t>
      </w:r>
      <w:bookmarkEnd w:id="17"/>
    </w:p>
    <w:p>
      <w:pPr>
        <w:spacing w:line="52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7.1乙方所提供的部件应按照国家标准包装的技术条件可靠包装。对需要特别保护的部件、配件及安装材料等要特别处理，以满足长途运输、吊装和装卸的需要。并应保证部件各组成元件在运输过程中不致遭到损坏、变形、丢失和受潮。出厂产品应附有产品合格证明书（包括出厂试验数据）和装箱单。</w:t>
      </w:r>
    </w:p>
    <w:p>
      <w:pPr>
        <w:spacing w:line="520" w:lineRule="exact"/>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7.2为了便于装卸和搬运，应在包装箱上标出“重心”“起吊点”的位置，还应在箱上标出“小心”、“向上”、“防潮”、“易碎”等国际通用标志。</w:t>
      </w:r>
    </w:p>
    <w:p>
      <w:pPr>
        <w:spacing w:line="520" w:lineRule="exact"/>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7.3乙方提供的产品包装为采用盒或箱等合适包装，适合于叉车或行车吊装，保证产品在运输、搬运、存储中完好，若乙方交货时包装不完整、产品损坏，乙方需免费更换，包装有明显的产品型号标志，乙方选择合适的运输方式，将货物完好的送到甲方指定卸货地点。</w:t>
      </w:r>
      <w:bookmarkStart w:id="18" w:name="_Toc482608757"/>
      <w:r>
        <w:rPr>
          <w:rFonts w:hint="eastAsia" w:ascii="方正仿宋简体" w:hAnsi="方正仿宋简体" w:eastAsia="方正仿宋简体" w:cs="方正仿宋简体"/>
          <w:sz w:val="24"/>
          <w:szCs w:val="24"/>
        </w:rPr>
        <w:t>由乙方负责免费组装完毕后交付甲方进行验收使用。</w:t>
      </w:r>
    </w:p>
    <w:p>
      <w:pPr>
        <w:pStyle w:val="4"/>
        <w:spacing w:line="520" w:lineRule="exact"/>
        <w:ind w:firstLine="643"/>
        <w:jc w:val="center"/>
        <w:rPr>
          <w:rFonts w:hint="eastAsia" w:ascii="方正仿宋简体" w:hAnsi="方正仿宋简体" w:eastAsia="方正仿宋简体" w:cs="方正仿宋简体"/>
          <w:sz w:val="24"/>
          <w:szCs w:val="24"/>
        </w:rPr>
      </w:pPr>
      <w:bookmarkStart w:id="19" w:name="_Toc13819"/>
      <w:r>
        <w:rPr>
          <w:rFonts w:hint="eastAsia" w:ascii="方正仿宋简体" w:hAnsi="方正仿宋简体" w:eastAsia="方正仿宋简体" w:cs="方正仿宋简体"/>
          <w:sz w:val="24"/>
          <w:szCs w:val="24"/>
        </w:rPr>
        <w:t>第八节 技术服务要求</w:t>
      </w:r>
      <w:bookmarkEnd w:id="19"/>
    </w:p>
    <w:p>
      <w:pPr>
        <w:spacing w:line="520" w:lineRule="exact"/>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8.1乙方应专门指派专业技术人员和商务服务人员，就本项目所涉及的产品提供相应的技术支持；</w:t>
      </w:r>
    </w:p>
    <w:p>
      <w:pPr>
        <w:spacing w:line="520" w:lineRule="exact"/>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8.2甲方在使用产品过程中，如需无偿使用乙方专业工具或专业技术人员，或出现质量问题，乙方应在收到甲方通知后12小时给予响应，如需乙方技术人员现场指导使用，乙方应派熟练的技术人员24小时内赶到现场。</w:t>
      </w:r>
    </w:p>
    <w:p>
      <w:pPr>
        <w:spacing w:line="520" w:lineRule="exact"/>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8.3以上服务不再产生任何费用。</w:t>
      </w:r>
    </w:p>
    <w:bookmarkEnd w:id="18"/>
    <w:p>
      <w:pPr>
        <w:pStyle w:val="4"/>
        <w:spacing w:line="520" w:lineRule="exact"/>
        <w:ind w:firstLine="643"/>
        <w:jc w:val="center"/>
        <w:rPr>
          <w:rFonts w:hint="eastAsia" w:ascii="方正仿宋简体" w:hAnsi="方正仿宋简体" w:eastAsia="方正仿宋简体" w:cs="方正仿宋简体"/>
          <w:sz w:val="24"/>
          <w:szCs w:val="24"/>
        </w:rPr>
      </w:pPr>
      <w:bookmarkStart w:id="20" w:name="_Toc482608758"/>
      <w:bookmarkStart w:id="21" w:name="_Toc2251"/>
      <w:r>
        <w:rPr>
          <w:rFonts w:hint="eastAsia" w:ascii="方正仿宋简体" w:hAnsi="方正仿宋简体" w:eastAsia="方正仿宋简体" w:cs="方正仿宋简体"/>
          <w:sz w:val="24"/>
          <w:szCs w:val="24"/>
        </w:rPr>
        <w:t xml:space="preserve">第九节 </w:t>
      </w:r>
      <w:bookmarkEnd w:id="20"/>
      <w:r>
        <w:rPr>
          <w:rFonts w:hint="eastAsia" w:ascii="方正仿宋简体" w:hAnsi="方正仿宋简体" w:eastAsia="方正仿宋简体" w:cs="方正仿宋简体"/>
          <w:sz w:val="24"/>
          <w:szCs w:val="24"/>
        </w:rPr>
        <w:t>质量保证及售后服务</w:t>
      </w:r>
      <w:bookmarkEnd w:id="21"/>
    </w:p>
    <w:p>
      <w:pPr>
        <w:spacing w:line="520" w:lineRule="exact"/>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9.1出厂产品必须都是经过严格的出厂检验，若产品出现非人为原因损坏，供方必须免费配合更换，若因产品质量问题造成事故或者损失，供方承担一切后果。</w:t>
      </w:r>
    </w:p>
    <w:p>
      <w:pPr>
        <w:spacing w:line="520" w:lineRule="exact"/>
        <w:jc w:val="lef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9.2质保期为到货验收合格后一年。质保期内，乙方对货物质量施行“三包”，提供免费更换或维修，由此产生的费用由乙方承担；若乙方产品出现质量问题或甲方需技术咨询时，乙方需在24小时内赶到现场提供售后服务。更换后合格产品的质保期自换货之日起重新计算。质保期外，乙方提供售后服务根据实际情况另行协商。</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6"/>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6"/>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6"/>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6"/>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2"/>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6"/>
        <w:pageBreakBefore w:val="0"/>
        <w:kinsoku/>
        <w:wordWrap/>
        <w:overflowPunct/>
        <w:topLinePunct w:val="0"/>
        <w:autoSpaceDE/>
        <w:autoSpaceDN/>
        <w:bidi w:val="0"/>
        <w:spacing w:line="440" w:lineRule="exact"/>
        <w:textAlignment w:val="auto"/>
        <w:rPr>
          <w:rFonts w:hint="eastAsia"/>
          <w:lang w:val="en-US" w:eastAsia="zh-CN"/>
        </w:rPr>
      </w:pPr>
    </w:p>
    <w:p>
      <w:pPr>
        <w:pStyle w:val="2"/>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ind w:firstLine="1506" w:firstLineChars="500"/>
        <w:jc w:val="both"/>
        <w:textAlignment w:val="auto"/>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6"/>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br w:type="page"/>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7.其他（如有）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highlight w:val="none"/>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采购文件的全部内容，愿意</w:t>
      </w:r>
      <w:r>
        <w:rPr>
          <w:rFonts w:hint="eastAsia" w:ascii="方正仿宋简体" w:hAnsi="方正仿宋简体" w:eastAsia="方正仿宋简体" w:cs="方正仿宋简体"/>
          <w:bCs/>
          <w:sz w:val="24"/>
          <w:szCs w:val="24"/>
          <w:highlight w:val="none"/>
          <w:u w:val="none"/>
          <w:lang w:val="en-US" w:eastAsia="zh-CN"/>
        </w:rPr>
        <w:t>以虚拟含税价人民币（大写）</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微软雅黑" w:hAnsi="微软雅黑" w:eastAsia="微软雅黑" w:cs="微软雅黑"/>
          <w:bCs/>
          <w:sz w:val="24"/>
          <w:szCs w:val="24"/>
          <w:highlight w:val="none"/>
          <w:u w:val="single"/>
          <w:lang w:val="en-US" w:eastAsia="zh-CN"/>
        </w:rPr>
        <w:t>¥</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的报价（其中：税率为：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）提供本项目货物，并按合同约定履行义务。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年</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月</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193675</wp:posOffset>
            </wp:positionV>
            <wp:extent cx="4918710" cy="1730375"/>
            <wp:effectExtent l="0" t="0" r="53340" b="41275"/>
            <wp:wrapThrough wrapText="bothSides">
              <wp:wrapPolygon>
                <wp:start x="0" y="0"/>
                <wp:lineTo x="0" y="21402"/>
                <wp:lineTo x="21500" y="21402"/>
                <wp:lineTo x="21500" y="0"/>
                <wp:lineTo x="0" y="0"/>
              </wp:wrapPolygon>
            </wp:wrapThrough>
            <wp:docPr id="1" name="图片 5"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2e92fbb36602c3e48f4cec8022240"/>
                    <pic:cNvPicPr>
                      <a:picLocks noChangeAspect="1"/>
                    </pic:cNvPicPr>
                  </pic:nvPicPr>
                  <pic:blipFill>
                    <a:blip r:embed="rId15"/>
                    <a:srcRect r="1843" b="49220"/>
                    <a:stretch>
                      <a:fillRect/>
                    </a:stretch>
                  </pic:blipFill>
                  <pic:spPr>
                    <a:xfrm>
                      <a:off x="0" y="0"/>
                      <a:ext cx="4918710" cy="17303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3840" w:firstLineChars="1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662940</wp:posOffset>
            </wp:positionV>
            <wp:extent cx="4973320" cy="3382645"/>
            <wp:effectExtent l="0" t="0" r="55880" b="46355"/>
            <wp:wrapThrough wrapText="bothSides">
              <wp:wrapPolygon>
                <wp:start x="0" y="0"/>
                <wp:lineTo x="0" y="21531"/>
                <wp:lineTo x="21512" y="21531"/>
                <wp:lineTo x="21512" y="0"/>
                <wp:lineTo x="0" y="0"/>
              </wp:wrapPolygon>
            </wp:wrapThrough>
            <wp:docPr id="2" name="图片 3"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e2e92fbb36602c3e48f4cec8022240"/>
                    <pic:cNvPicPr>
                      <a:picLocks noChangeAspect="1"/>
                    </pic:cNvPicPr>
                  </pic:nvPicPr>
                  <pic:blipFill>
                    <a:blip r:embed="rId15"/>
                    <a:stretch>
                      <a:fillRect/>
                    </a:stretch>
                  </pic:blipFill>
                  <pic:spPr>
                    <a:xfrm>
                      <a:off x="0" y="0"/>
                      <a:ext cx="4973320" cy="3382645"/>
                    </a:xfrm>
                    <a:prstGeom prst="rect">
                      <a:avLst/>
                    </a:prstGeom>
                    <a:noFill/>
                    <a:ln>
                      <a:noFill/>
                    </a:ln>
                  </pic:spPr>
                </pic:pic>
              </a:graphicData>
            </a:graphic>
          </wp:anchor>
        </w:drawing>
      </w: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委托代理人：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Cs/>
          <w:sz w:val="24"/>
          <w:szCs w:val="24"/>
          <w:u w:val="singl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24"/>
          <w:szCs w:val="24"/>
          <w:highlight w:val="none"/>
          <w:lang w:val="en-US" w:eastAsia="zh-CN"/>
        </w:rPr>
      </w:pPr>
      <w:r>
        <w:rPr>
          <w:rFonts w:hint="eastAsia" w:ascii="方正仿宋简体" w:hAnsi="方正仿宋简体" w:eastAsia="方正仿宋简体" w:cs="方正仿宋简体"/>
          <w:b/>
          <w:bCs w:val="0"/>
          <w:sz w:val="24"/>
          <w:szCs w:val="24"/>
          <w:highlight w:val="none"/>
          <w:lang w:val="en-US" w:eastAsia="zh-CN"/>
        </w:rPr>
        <w:t>（三）生产商授权证明或渠道证明（代理商适用）</w:t>
      </w:r>
    </w:p>
    <w:p>
      <w:pPr>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w:t>
      </w:r>
      <w:r>
        <w:rPr>
          <w:rFonts w:hint="eastAsia" w:ascii="方正仿宋简体" w:hAnsi="方正仿宋简体" w:eastAsia="方正仿宋简体" w:cs="方正仿宋简体"/>
          <w:b/>
          <w:bCs w:val="0"/>
          <w:color w:val="FF0000"/>
          <w:sz w:val="24"/>
          <w:szCs w:val="24"/>
          <w:lang w:val="en-US" w:eastAsia="zh-CN"/>
        </w:rPr>
        <w:t>若无偏离务必填写无。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四、报价表</w:t>
      </w:r>
    </w:p>
    <w:tbl>
      <w:tblPr>
        <w:tblStyle w:val="13"/>
        <w:tblW w:w="9709"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eastAsia="zh-CN"/>
              </w:rPr>
              <w:t>序号</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eastAsia="zh-CN"/>
              </w:rPr>
              <w:t>物资名称及规格型号</w:t>
            </w: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eastAsia="zh-CN"/>
              </w:rPr>
              <w:t>单位</w:t>
            </w: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val="en-US" w:eastAsia="zh-CN"/>
              </w:rPr>
              <w:t>虚拟</w:t>
            </w:r>
            <w:r>
              <w:rPr>
                <w:rFonts w:hint="eastAsia" w:ascii="方正仿宋简体" w:hAnsi="方正仿宋简体" w:eastAsia="方正仿宋简体" w:cs="方正仿宋简体"/>
                <w:b/>
                <w:bCs/>
                <w:sz w:val="21"/>
                <w:szCs w:val="21"/>
                <w:highlight w:val="none"/>
                <w:vertAlign w:val="baseline"/>
                <w:lang w:eastAsia="zh-CN"/>
              </w:rPr>
              <w:t>数量</w:t>
            </w: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val="en-US" w:eastAsia="zh-CN"/>
              </w:rPr>
              <w:t>含税</w:t>
            </w:r>
            <w:r>
              <w:rPr>
                <w:rFonts w:hint="eastAsia" w:ascii="方正仿宋简体" w:hAnsi="方正仿宋简体" w:eastAsia="方正仿宋简体" w:cs="方正仿宋简体"/>
                <w:b/>
                <w:bCs/>
                <w:sz w:val="21"/>
                <w:szCs w:val="21"/>
                <w:highlight w:val="none"/>
                <w:vertAlign w:val="baseline"/>
                <w:lang w:eastAsia="zh-CN"/>
              </w:rPr>
              <w:t>单价（元）</w:t>
            </w: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kern w:val="2"/>
                <w:sz w:val="21"/>
                <w:szCs w:val="21"/>
                <w:highlight w:val="none"/>
                <w:vertAlign w:val="baseline"/>
                <w:lang w:val="en-US" w:eastAsia="zh-CN" w:bidi="ar-SA"/>
              </w:rPr>
            </w:pPr>
            <w:r>
              <w:rPr>
                <w:rFonts w:hint="eastAsia" w:ascii="方正仿宋简体" w:hAnsi="方正仿宋简体" w:eastAsia="方正仿宋简体" w:cs="方正仿宋简体"/>
                <w:b/>
                <w:bCs/>
                <w:sz w:val="21"/>
                <w:szCs w:val="21"/>
                <w:highlight w:val="none"/>
                <w:vertAlign w:val="baseline"/>
                <w:lang w:val="en-US" w:eastAsia="zh-CN"/>
              </w:rPr>
              <w:t>含税</w:t>
            </w:r>
            <w:r>
              <w:rPr>
                <w:rFonts w:hint="eastAsia" w:ascii="方正仿宋简体" w:hAnsi="方正仿宋简体" w:eastAsia="方正仿宋简体" w:cs="方正仿宋简体"/>
                <w:b/>
                <w:bCs/>
                <w:sz w:val="21"/>
                <w:szCs w:val="21"/>
                <w:highlight w:val="none"/>
                <w:vertAlign w:val="baseline"/>
                <w:lang w:eastAsia="zh-CN"/>
              </w:rPr>
              <w:t>总价（元）</w:t>
            </w: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eastAsia="zh-CN"/>
              </w:rPr>
              <w:t>品牌或生产商</w:t>
            </w: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sz w:val="21"/>
                <w:szCs w:val="21"/>
                <w:highlight w:val="none"/>
                <w:vertAlign w:val="baseline"/>
                <w:lang w:val="en-US" w:eastAsia="zh-CN"/>
              </w:rPr>
              <w:t>1</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sz w:val="21"/>
                <w:szCs w:val="21"/>
                <w:highlight w:val="none"/>
                <w:vertAlign w:val="baseline"/>
                <w:lang w:val="en-US" w:eastAsia="zh-CN"/>
              </w:rPr>
              <w:t>2</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sz w:val="21"/>
                <w:szCs w:val="21"/>
                <w:highlight w:val="none"/>
                <w:vertAlign w:val="baseline"/>
                <w:lang w:val="en-US" w:eastAsia="zh-CN"/>
              </w:rPr>
              <w:t>3</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sz w:val="21"/>
                <w:szCs w:val="21"/>
                <w:highlight w:val="none"/>
                <w:vertAlign w:val="baseline"/>
                <w:lang w:val="en-US" w:eastAsia="zh-CN"/>
              </w:rPr>
              <w:t>4</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sz w:val="21"/>
                <w:szCs w:val="21"/>
                <w:highlight w:val="none"/>
                <w:vertAlign w:val="baseline"/>
                <w:lang w:val="en-US" w:eastAsia="zh-CN"/>
              </w:rPr>
              <w:t>...</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3"/>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lang w:val="en-US" w:eastAsia="zh-CN"/>
              </w:rPr>
            </w:pPr>
            <w:r>
              <w:rPr>
                <w:rFonts w:hint="eastAsia" w:ascii="方正仿宋简体" w:hAnsi="方正仿宋简体" w:eastAsia="方正仿宋简体" w:cs="方正仿宋简体"/>
                <w:b/>
                <w:bCs/>
                <w:sz w:val="21"/>
                <w:szCs w:val="21"/>
                <w:highlight w:val="none"/>
                <w:vertAlign w:val="baseline"/>
                <w:lang w:val="en-US" w:eastAsia="zh-CN"/>
              </w:rPr>
              <w:t>合计</w:t>
            </w:r>
          </w:p>
        </w:tc>
        <w:tc>
          <w:tcPr>
            <w:tcW w:w="4779" w:type="dxa"/>
            <w:gridSpan w:val="5"/>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r>
              <w:rPr>
                <w:rFonts w:hint="eastAsia" w:ascii="方正仿宋简体" w:hAnsi="方正仿宋简体" w:eastAsia="方正仿宋简体" w:cs="方正仿宋简体"/>
                <w:b/>
                <w:bCs w:val="0"/>
                <w:sz w:val="21"/>
                <w:szCs w:val="21"/>
                <w:highlight w:val="none"/>
                <w:u w:val="none"/>
                <w:lang w:val="en-US" w:eastAsia="zh-CN"/>
              </w:rPr>
              <w:t>虚拟含税价人民币（大写）</w:t>
            </w:r>
            <w:r>
              <w:rPr>
                <w:rFonts w:hint="eastAsia" w:ascii="方正仿宋简体" w:hAnsi="方正仿宋简体" w:eastAsia="方正仿宋简体" w:cs="方正仿宋简体"/>
                <w:b/>
                <w:bCs w:val="0"/>
                <w:sz w:val="21"/>
                <w:szCs w:val="21"/>
                <w:highlight w:val="none"/>
                <w:u w:val="single"/>
                <w:lang w:val="en-US" w:eastAsia="zh-CN"/>
              </w:rPr>
              <w:t xml:space="preserve">        （¥      ）</w:t>
            </w:r>
          </w:p>
        </w:tc>
      </w:tr>
    </w:tbl>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24"/>
          <w:szCs w:val="24"/>
          <w:highlight w:val="none"/>
          <w:lang w:val="en-US" w:eastAsia="zh-CN"/>
        </w:rPr>
      </w:pPr>
    </w:p>
    <w:p>
      <w:pPr>
        <w:pStyle w:val="6"/>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采购文件及报价保证金</w:t>
      </w:r>
    </w:p>
    <w:p>
      <w:pPr>
        <w:pStyle w:val="2"/>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Cs/>
          <w:kern w:val="2"/>
          <w:sz w:val="24"/>
          <w:szCs w:val="24"/>
          <w:lang w:val="en-US" w:eastAsia="zh-CN" w:bidi="ar-SA"/>
        </w:rPr>
      </w:pPr>
      <w:r>
        <w:rPr>
          <w:rFonts w:hint="eastAsia" w:ascii="方正仿宋简体" w:hAnsi="方正仿宋简体" w:eastAsia="方正仿宋简体" w:cs="方正仿宋简体"/>
          <w:bCs/>
          <w:kern w:val="2"/>
          <w:sz w:val="24"/>
          <w:szCs w:val="24"/>
          <w:lang w:val="en-US" w:eastAsia="zh-CN" w:bidi="ar-SA"/>
        </w:rPr>
        <w:t>供应商应在此提供采购文件购买费及保证金汇款底单的复印件。未按要求提供转账凭证将视为没有实质性响应采购要求，报价将被否决。</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Cs/>
          <w:kern w:val="2"/>
          <w:sz w:val="24"/>
          <w:szCs w:val="24"/>
          <w:lang w:val="en-US" w:eastAsia="zh-CN" w:bidi="ar-SA"/>
        </w:rPr>
      </w:pPr>
    </w:p>
    <w:p>
      <w:pPr>
        <w:pStyle w:val="6"/>
        <w:pageBreakBefore w:val="0"/>
        <w:kinsoku/>
        <w:wordWrap/>
        <w:overflowPunct/>
        <w:topLinePunct w:val="0"/>
        <w:autoSpaceDE/>
        <w:autoSpaceDN/>
        <w:bidi w:val="0"/>
        <w:spacing w:line="440" w:lineRule="exact"/>
        <w:textAlignment w:val="auto"/>
        <w:rPr>
          <w:rFonts w:hint="eastAsia"/>
          <w:lang w:val="en-US" w:eastAsia="zh-CN"/>
        </w:rPr>
      </w:pPr>
    </w:p>
    <w:p>
      <w:pPr>
        <w:pStyle w:val="10"/>
        <w:pageBreakBefore w:val="0"/>
        <w:numPr>
          <w:ilvl w:val="0"/>
          <w:numId w:val="1"/>
        </w:numPr>
        <w:kinsoku/>
        <w:wordWrap/>
        <w:overflowPunct/>
        <w:topLinePunct w:val="0"/>
        <w:autoSpaceDE/>
        <w:autoSpaceDN/>
        <w:bidi w:val="0"/>
        <w:adjustRightInd/>
        <w:spacing w:line="440" w:lineRule="exact"/>
        <w:ind w:left="0" w:leftChars="0" w:firstLine="0" w:firstLineChars="0"/>
        <w:jc w:val="center"/>
        <w:textAlignment w:val="auto"/>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服务费承诺书</w:t>
      </w:r>
    </w:p>
    <w:p>
      <w:pPr>
        <w:pStyle w:val="10"/>
        <w:pageBreakBefore w:val="0"/>
        <w:numPr>
          <w:ilvl w:val="0"/>
          <w:numId w:val="0"/>
        </w:numPr>
        <w:kinsoku/>
        <w:wordWrap/>
        <w:overflowPunct/>
        <w:topLinePunct w:val="0"/>
        <w:autoSpaceDE/>
        <w:autoSpaceDN/>
        <w:bidi w:val="0"/>
        <w:adjustRightInd/>
        <w:spacing w:line="440" w:lineRule="exact"/>
        <w:ind w:leftChars="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致：</w:t>
      </w:r>
      <w:r>
        <w:rPr>
          <w:rFonts w:hint="eastAsia" w:ascii="方正仿宋简体" w:hAnsi="方正仿宋简体" w:eastAsia="方正仿宋简体" w:cs="方正仿宋简体"/>
          <w:bCs/>
          <w:kern w:val="2"/>
          <w:sz w:val="24"/>
          <w:szCs w:val="24"/>
          <w:lang w:val="en-US" w:eastAsia="zh-CN" w:bidi="ar-SA"/>
        </w:rPr>
        <w:t>北京康迪建设监理咨询有限公司</w:t>
      </w:r>
      <w:r>
        <w:rPr>
          <w:rFonts w:hint="default" w:ascii="方正仿宋简体" w:hAnsi="方正仿宋简体" w:eastAsia="方正仿宋简体" w:cs="方正仿宋简体"/>
          <w:bCs/>
          <w:kern w:val="2"/>
          <w:sz w:val="24"/>
          <w:szCs w:val="24"/>
          <w:lang w:val="en-US" w:eastAsia="zh-CN" w:bidi="ar-SA"/>
        </w:rPr>
        <w:t>：</w:t>
      </w:r>
    </w:p>
    <w:p>
      <w:pPr>
        <w:pStyle w:val="10"/>
        <w:pageBreakBefore w:val="0"/>
        <w:numPr>
          <w:ilvl w:val="0"/>
          <w:numId w:val="0"/>
        </w:numPr>
        <w:kinsoku/>
        <w:wordWrap/>
        <w:overflowPunct/>
        <w:topLinePunct w:val="0"/>
        <w:autoSpaceDE/>
        <w:autoSpaceDN/>
        <w:bidi w:val="0"/>
        <w:adjustRightInd/>
        <w:spacing w:line="440" w:lineRule="exact"/>
        <w:ind w:firstLine="480" w:firstLineChars="2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我们在贵公司组织的</w:t>
      </w:r>
      <w:r>
        <w:rPr>
          <w:rFonts w:hint="eastAsia" w:ascii="方正仿宋简体" w:hAnsi="方正仿宋简体" w:eastAsia="方正仿宋简体" w:cs="方正仿宋简体"/>
          <w:bCs/>
          <w:kern w:val="2"/>
          <w:sz w:val="24"/>
          <w:szCs w:val="24"/>
          <w:u w:val="single"/>
          <w:lang w:val="en-US" w:eastAsia="zh-CN" w:bidi="ar-SA"/>
        </w:rPr>
        <w:t xml:space="preserve">                 </w:t>
      </w:r>
      <w:r>
        <w:rPr>
          <w:rFonts w:hint="default" w:ascii="方正仿宋简体" w:hAnsi="方正仿宋简体" w:eastAsia="方正仿宋简体" w:cs="方正仿宋简体"/>
          <w:bCs/>
          <w:kern w:val="2"/>
          <w:sz w:val="24"/>
          <w:szCs w:val="24"/>
          <w:lang w:val="en-US" w:eastAsia="zh-CN" w:bidi="ar-SA"/>
        </w:rPr>
        <w:t>项目中若获成交，我们承诺，保证在领取成交通知书的同时按</w:t>
      </w:r>
      <w:r>
        <w:rPr>
          <w:rFonts w:hint="eastAsia" w:ascii="方正仿宋简体" w:hAnsi="方正仿宋简体" w:eastAsia="方正仿宋简体" w:cs="方正仿宋简体"/>
          <w:bCs/>
          <w:kern w:val="2"/>
          <w:sz w:val="24"/>
          <w:szCs w:val="24"/>
          <w:lang w:val="en-US" w:eastAsia="zh-CN" w:bidi="ar-SA"/>
        </w:rPr>
        <w:t>采购文件</w:t>
      </w:r>
      <w:r>
        <w:rPr>
          <w:rFonts w:hint="default" w:ascii="方正仿宋简体" w:hAnsi="方正仿宋简体" w:eastAsia="方正仿宋简体" w:cs="方正仿宋简体"/>
          <w:bCs/>
          <w:kern w:val="2"/>
          <w:sz w:val="24"/>
          <w:szCs w:val="24"/>
          <w:lang w:val="en-US" w:eastAsia="zh-CN" w:bidi="ar-SA"/>
        </w:rPr>
        <w:t>有关规定，以贵公司认可的方式向贵公司支付服务费。</w:t>
      </w:r>
    </w:p>
    <w:p>
      <w:pPr>
        <w:pStyle w:val="10"/>
        <w:pageBreakBefore w:val="0"/>
        <w:numPr>
          <w:ilvl w:val="0"/>
          <w:numId w:val="0"/>
        </w:numPr>
        <w:kinsoku/>
        <w:wordWrap/>
        <w:overflowPunct/>
        <w:topLinePunct w:val="0"/>
        <w:autoSpaceDE/>
        <w:autoSpaceDN/>
        <w:bidi w:val="0"/>
        <w:adjustRightInd/>
        <w:spacing w:line="440" w:lineRule="exact"/>
        <w:ind w:firstLine="720" w:firstLineChars="3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特此承诺。</w:t>
      </w:r>
    </w:p>
    <w:p>
      <w:pPr>
        <w:pStyle w:val="10"/>
        <w:pageBreakBefore w:val="0"/>
        <w:numPr>
          <w:ilvl w:val="0"/>
          <w:numId w:val="0"/>
        </w:numPr>
        <w:kinsoku/>
        <w:wordWrap/>
        <w:overflowPunct/>
        <w:topLinePunct w:val="0"/>
        <w:autoSpaceDE/>
        <w:autoSpaceDN/>
        <w:bidi w:val="0"/>
        <w:adjustRightInd/>
        <w:spacing w:line="440" w:lineRule="exact"/>
        <w:jc w:val="both"/>
        <w:textAlignment w:val="auto"/>
        <w:rPr>
          <w:rFonts w:hint="default" w:ascii="宋体" w:eastAsia="宋体" w:cs="宋体"/>
          <w:b w:val="0"/>
          <w:bCs/>
          <w:kern w:val="0"/>
          <w:sz w:val="24"/>
          <w:szCs w:val="24"/>
          <w:u w:val="none"/>
          <w:lang w:val="en-US" w:eastAsia="zh-CN" w:bidi="ar-SA"/>
        </w:rPr>
      </w:pPr>
    </w:p>
    <w:p>
      <w:pPr>
        <w:pStyle w:val="9"/>
        <w:pageBreakBefore w:val="0"/>
        <w:kinsoku/>
        <w:wordWrap/>
        <w:overflowPunct/>
        <w:topLinePunct w:val="0"/>
        <w:autoSpaceDE/>
        <w:autoSpaceDN/>
        <w:bidi w:val="0"/>
        <w:adjustRightInd/>
        <w:spacing w:line="440" w:lineRule="exact"/>
        <w:ind w:left="0" w:leftChars="0" w:firstLine="5520" w:firstLineChars="2300"/>
        <w:textAlignment w:val="auto"/>
        <w:rPr>
          <w:rFonts w:hint="eastAsia"/>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1.基本情况：要求供应商提供营业执照、开户许可证、法人身份证复印件、授权代表身份证复印件（如有授权代表）、法人授权委托书（如有授权代表）。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lang w:val="en-US" w:eastAsia="zh-CN"/>
        </w:rPr>
        <w:t>（1）要求参与报价供应</w:t>
      </w:r>
      <w:r>
        <w:rPr>
          <w:rFonts w:hint="eastAsia" w:ascii="方正仿宋简体" w:hAnsi="方正仿宋简体" w:eastAsia="方正仿宋简体" w:cs="方正仿宋简体"/>
          <w:bCs/>
          <w:sz w:val="24"/>
          <w:szCs w:val="24"/>
          <w:highlight w:val="none"/>
          <w:lang w:val="en-US" w:eastAsia="zh-CN"/>
        </w:rPr>
        <w:t>商为独立法人资格的生产商或经销商或代理商，代理商必须提供生产厂家有效授权文件；同一厂家的不同授权代理商不能同时参加该项目；</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（2）参与报价单位在报名时必须上传企业有效资质证件（营业执照等）；</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r>
        <w:rPr>
          <w:rFonts w:hint="eastAsia" w:ascii="Times New Roman" w:hAnsi="Times New Roman" w:eastAsia="方正仿宋简体" w:cs="Times New Roman"/>
          <w:bCs/>
          <w:sz w:val="24"/>
          <w:szCs w:val="24"/>
          <w:lang w:val="en-US" w:eastAsia="zh-CN"/>
        </w:rPr>
        <w:t>（提供信用中国截图</w:t>
      </w:r>
      <w:r>
        <w:rPr>
          <w:rFonts w:hint="eastAsia" w:eastAsia="方正仿宋简体" w:cs="Times New Roman"/>
          <w:bCs/>
          <w:sz w:val="24"/>
          <w:szCs w:val="24"/>
          <w:lang w:val="en-US" w:eastAsia="zh-CN"/>
        </w:rPr>
        <w:t>或承诺</w:t>
      </w:r>
      <w:r>
        <w:rPr>
          <w:rFonts w:hint="eastAsia" w:ascii="Times New Roman" w:hAnsi="Times New Roman" w:eastAsia="方正仿宋简体" w:cs="Times New Roman"/>
          <w:bCs/>
          <w:sz w:val="24"/>
          <w:szCs w:val="24"/>
          <w:lang w:val="en-US" w:eastAsia="zh-CN"/>
        </w:rPr>
        <w:t>）</w:t>
      </w:r>
      <w:r>
        <w:rPr>
          <w:rFonts w:hint="eastAsia" w:ascii="方正仿宋简体" w:hAnsi="方正仿宋简体" w:eastAsia="方正仿宋简体" w:cs="方正仿宋简体"/>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lang w:val="en-US" w:eastAsia="zh-CN"/>
        </w:rPr>
        <w:t>2.财务要求证明</w:t>
      </w:r>
      <w:r>
        <w:rPr>
          <w:rFonts w:hint="eastAsia" w:ascii="方正仿宋简体" w:hAnsi="方正仿宋简体" w:eastAsia="方正仿宋简体" w:cs="方正仿宋简体"/>
          <w:bCs/>
          <w:sz w:val="24"/>
          <w:szCs w:val="24"/>
          <w:highlight w:val="none"/>
          <w:lang w:val="en-US" w:eastAsia="zh-CN"/>
        </w:rPr>
        <w:t>材料（如有可提供）：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highlight w:val="none"/>
          <w:lang w:val="en-US" w:eastAsia="zh-CN"/>
        </w:rPr>
        <w:t>3.业绩（如有可提供）：供应商如有，</w:t>
      </w:r>
      <w:r>
        <w:rPr>
          <w:rFonts w:hint="eastAsia" w:ascii="方正仿宋简体" w:hAnsi="方正仿宋简体" w:eastAsia="方正仿宋简体" w:cs="方正仿宋简体"/>
          <w:bCs/>
          <w:sz w:val="24"/>
          <w:szCs w:val="24"/>
          <w:lang w:val="en-US" w:eastAsia="zh-CN"/>
        </w:rPr>
        <w:t>根据采购要求，提供近年类似项目业绩，以证明供应商具有承担本项目要求的业绩。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业绩证明材料包括：合同、采购订单、中标通知书、成交通知书、业主证明、验收证明或其他证明材料；提供以上类别中任一项证明材料即可。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4.其他要求的证明材料。</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供应商根据自身产品特点，进行货物质量标准或技术性能指标的详细描述。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七、其它（如有</w:t>
      </w:r>
      <w:bookmarkStart w:id="22" w:name="_GoBack"/>
      <w:bookmarkEnd w:id="22"/>
      <w:r>
        <w:rPr>
          <w:rFonts w:hint="eastAsia" w:ascii="方正仿宋简体" w:hAnsi="方正仿宋简体" w:eastAsia="方正仿宋简体" w:cs="方正仿宋简体"/>
          <w:b/>
          <w:bCs w:val="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八、</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ind w:firstLine="360"/>
      <w:rPr>
        <w:rStyle w:val="15"/>
      </w:rPr>
    </w:pPr>
    <w:r>
      <w:rPr>
        <w:rStyle w:val="15"/>
      </w:rPr>
      <w:fldChar w:fldCharType="begin"/>
    </w:r>
    <w:r>
      <w:rPr>
        <w:rStyle w:val="15"/>
      </w:rPr>
      <w:instrText xml:space="preserve">PAGE  </w:instrText>
    </w:r>
    <w:r>
      <w:rPr>
        <w:rStyle w:val="15"/>
      </w:rPr>
      <w:fldChar w:fldCharType="separate"/>
    </w:r>
    <w:r>
      <w:rPr>
        <w:rStyle w:val="15"/>
      </w:rPr>
      <w:t>6</w:t>
    </w:r>
    <w:r>
      <w:rPr>
        <w:rStyle w:val="15"/>
      </w:rPr>
      <w:fldChar w:fldCharType="end"/>
    </w:r>
  </w:p>
  <w:p>
    <w:pPr>
      <w:pStyle w:val="6"/>
      <w:ind w:firstLine="360"/>
    </w:pP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26670" cy="131445"/>
              <wp:effectExtent l="0" t="0" r="0" b="0"/>
              <wp:wrapSquare wrapText="bothSides"/>
              <wp:docPr id="6" name="文本框 6"/>
              <wp:cNvGraphicFramePr/>
              <a:graphic xmlns:a="http://schemas.openxmlformats.org/drawingml/2006/main">
                <a:graphicData uri="http://schemas.microsoft.com/office/word/2010/wordprocessingShape">
                  <wps:wsp>
                    <wps:cNvSpPr txBox="1"/>
                    <wps:spPr>
                      <a:xfrm>
                        <a:off x="0" y="0"/>
                        <a:ext cx="26670" cy="131445"/>
                      </a:xfrm>
                      <a:prstGeom prst="rect">
                        <a:avLst/>
                      </a:prstGeom>
                      <a:noFill/>
                      <a:ln w="9525">
                        <a:noFill/>
                      </a:ln>
                      <a:effectLst/>
                    </wps:spPr>
                    <wps:txbx>
                      <w:txbxContent>
                        <w:p>
                          <w:pPr>
                            <w:ind w:firstLine="560"/>
                            <w:rPr>
                              <w:rStyle w:val="15"/>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2.1pt;mso-position-horizontal:center;mso-position-horizontal-relative:margin;mso-wrap-distance-bottom:0pt;mso-wrap-distance-left:0pt;mso-wrap-distance-right:0pt;mso-wrap-distance-top:0pt;mso-wrap-style:none;z-index:251662336;mso-width-relative:page;mso-height-relative:page;" filled="f" stroked="f" coordsize="21600,21600" o:gfxdata="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NR4T90AAAAAIBAAAPAAAAAAAAAAEAIAAA&#10;ACIAAABkcnMvZG93bnJldi54bWxQSwECFAAUAAAACACHTuJAKfOvINsBAACtAwAADgAAAAAAAAAB&#10;ACAAAAAfAQAAZHJzL2Uyb0RvYy54bWxQSwUGAAAAAAYABgBZAQAAbAUAAAAA&#10;">
              <v:fill on="f" focussize="0,0"/>
              <v:stroke on="f"/>
              <v:imagedata o:title=""/>
              <o:lock v:ext="edit" aspectratio="f"/>
              <v:textbox inset="0mm,0mm,0mm,0mm" style="mso-fit-shape-to-text:t;">
                <w:txbxContent>
                  <w:p>
                    <w:pPr>
                      <w:ind w:firstLine="560"/>
                      <w:rPr>
                        <w:rStyle w:val="15"/>
                      </w:rPr>
                    </w:pP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p>
    <w:pPr>
      <w:pStyle w:val="1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8A05C"/>
    <w:multiLevelType w:val="singleLevel"/>
    <w:tmpl w:val="3AD8A05C"/>
    <w:lvl w:ilvl="0" w:tentative="0">
      <w:start w:val="1"/>
      <w:numFmt w:val="chineseCounting"/>
      <w:suff w:val="nothing"/>
      <w:lvlText w:val="（%1）"/>
      <w:lvlJc w:val="left"/>
      <w:rPr>
        <w:rFonts w:hint="eastAsia"/>
      </w:rPr>
    </w:lvl>
  </w:abstractNum>
  <w:abstractNum w:abstractNumId="1">
    <w:nsid w:val="59A60885"/>
    <w:multiLevelType w:val="singleLevel"/>
    <w:tmpl w:val="59A60885"/>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Fmt w:val="decimalEnclosedCircleChinese"/>
    <w:numRestart w:val="eachPage"/>
  </w:footnotePr>
  <w:endnotePr>
    <w:numFmt w:val="decimalEnclosedCircleChinese"/>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B500EF"/>
    <w:rsid w:val="00DE61B7"/>
    <w:rsid w:val="00E34201"/>
    <w:rsid w:val="011F6C07"/>
    <w:rsid w:val="016A6463"/>
    <w:rsid w:val="0178045B"/>
    <w:rsid w:val="017C6E7D"/>
    <w:rsid w:val="017F7601"/>
    <w:rsid w:val="01C106FA"/>
    <w:rsid w:val="02012EBF"/>
    <w:rsid w:val="021A1D9D"/>
    <w:rsid w:val="021F7405"/>
    <w:rsid w:val="022E4516"/>
    <w:rsid w:val="025702F9"/>
    <w:rsid w:val="02620193"/>
    <w:rsid w:val="02726898"/>
    <w:rsid w:val="02874B27"/>
    <w:rsid w:val="02877619"/>
    <w:rsid w:val="02C2423F"/>
    <w:rsid w:val="03394EB3"/>
    <w:rsid w:val="03785109"/>
    <w:rsid w:val="039C7F72"/>
    <w:rsid w:val="039D7B38"/>
    <w:rsid w:val="03B7227C"/>
    <w:rsid w:val="03CC5716"/>
    <w:rsid w:val="03DC17A5"/>
    <w:rsid w:val="03EA2521"/>
    <w:rsid w:val="04250221"/>
    <w:rsid w:val="043320D4"/>
    <w:rsid w:val="044B66AB"/>
    <w:rsid w:val="045301F6"/>
    <w:rsid w:val="04557214"/>
    <w:rsid w:val="04893EF5"/>
    <w:rsid w:val="048D244F"/>
    <w:rsid w:val="04AE266D"/>
    <w:rsid w:val="04BA37B2"/>
    <w:rsid w:val="04C64426"/>
    <w:rsid w:val="04D2398B"/>
    <w:rsid w:val="04FC69B9"/>
    <w:rsid w:val="050D6DC0"/>
    <w:rsid w:val="05406D40"/>
    <w:rsid w:val="05641865"/>
    <w:rsid w:val="0579308A"/>
    <w:rsid w:val="057B45E9"/>
    <w:rsid w:val="05802C94"/>
    <w:rsid w:val="058C5FF3"/>
    <w:rsid w:val="0590075A"/>
    <w:rsid w:val="05BC352E"/>
    <w:rsid w:val="05F81FEE"/>
    <w:rsid w:val="06284AE5"/>
    <w:rsid w:val="063520FF"/>
    <w:rsid w:val="0669275A"/>
    <w:rsid w:val="06773CDD"/>
    <w:rsid w:val="06891A6A"/>
    <w:rsid w:val="06935222"/>
    <w:rsid w:val="06B56FD7"/>
    <w:rsid w:val="06EE1A08"/>
    <w:rsid w:val="06F164A9"/>
    <w:rsid w:val="07126DB2"/>
    <w:rsid w:val="071527AB"/>
    <w:rsid w:val="073F4256"/>
    <w:rsid w:val="07594F32"/>
    <w:rsid w:val="079E4E67"/>
    <w:rsid w:val="07A706F2"/>
    <w:rsid w:val="07BE4CC2"/>
    <w:rsid w:val="07C60792"/>
    <w:rsid w:val="07D45258"/>
    <w:rsid w:val="0824686E"/>
    <w:rsid w:val="08544723"/>
    <w:rsid w:val="085459A1"/>
    <w:rsid w:val="086232EC"/>
    <w:rsid w:val="08766BA9"/>
    <w:rsid w:val="089228E7"/>
    <w:rsid w:val="08AF7FB3"/>
    <w:rsid w:val="08CA3F58"/>
    <w:rsid w:val="090324B4"/>
    <w:rsid w:val="091B007C"/>
    <w:rsid w:val="092E03F6"/>
    <w:rsid w:val="092E204C"/>
    <w:rsid w:val="092F0DEC"/>
    <w:rsid w:val="09343D87"/>
    <w:rsid w:val="093A7AFC"/>
    <w:rsid w:val="094A49F7"/>
    <w:rsid w:val="09765A19"/>
    <w:rsid w:val="097C0160"/>
    <w:rsid w:val="097E4F81"/>
    <w:rsid w:val="09C168B3"/>
    <w:rsid w:val="09C343E2"/>
    <w:rsid w:val="09D60A41"/>
    <w:rsid w:val="0A3F5CE4"/>
    <w:rsid w:val="0A4B756C"/>
    <w:rsid w:val="0A863E02"/>
    <w:rsid w:val="0AA47227"/>
    <w:rsid w:val="0AAD49D7"/>
    <w:rsid w:val="0AC326D5"/>
    <w:rsid w:val="0ADD61B5"/>
    <w:rsid w:val="0AE34D01"/>
    <w:rsid w:val="0AF618DB"/>
    <w:rsid w:val="0B214BAD"/>
    <w:rsid w:val="0B301E0B"/>
    <w:rsid w:val="0B322BCA"/>
    <w:rsid w:val="0B485983"/>
    <w:rsid w:val="0B69666D"/>
    <w:rsid w:val="0B8E65F9"/>
    <w:rsid w:val="0B9818E7"/>
    <w:rsid w:val="0B996651"/>
    <w:rsid w:val="0BD52772"/>
    <w:rsid w:val="0C082D50"/>
    <w:rsid w:val="0C184199"/>
    <w:rsid w:val="0C1B083E"/>
    <w:rsid w:val="0C3F4282"/>
    <w:rsid w:val="0C545FAA"/>
    <w:rsid w:val="0C711A1D"/>
    <w:rsid w:val="0C9740C4"/>
    <w:rsid w:val="0C980FD4"/>
    <w:rsid w:val="0CAD1056"/>
    <w:rsid w:val="0CE37E0B"/>
    <w:rsid w:val="0CF632E1"/>
    <w:rsid w:val="0D2953A4"/>
    <w:rsid w:val="0D38494A"/>
    <w:rsid w:val="0D4B1F00"/>
    <w:rsid w:val="0D5A5439"/>
    <w:rsid w:val="0D66030B"/>
    <w:rsid w:val="0D8D33E1"/>
    <w:rsid w:val="0DA80CBC"/>
    <w:rsid w:val="0DC02C0F"/>
    <w:rsid w:val="0DDD1264"/>
    <w:rsid w:val="0DF76096"/>
    <w:rsid w:val="0E051A47"/>
    <w:rsid w:val="0E0D7823"/>
    <w:rsid w:val="0E350B87"/>
    <w:rsid w:val="0E3A4C8C"/>
    <w:rsid w:val="0E4C0BF7"/>
    <w:rsid w:val="0EC24F03"/>
    <w:rsid w:val="0EEC4464"/>
    <w:rsid w:val="0EF63980"/>
    <w:rsid w:val="0F270766"/>
    <w:rsid w:val="0F330CB5"/>
    <w:rsid w:val="0F425460"/>
    <w:rsid w:val="0F5B6AD6"/>
    <w:rsid w:val="0F6665A5"/>
    <w:rsid w:val="0F6D16B3"/>
    <w:rsid w:val="0FAE2931"/>
    <w:rsid w:val="0FB1308C"/>
    <w:rsid w:val="0FBF36C7"/>
    <w:rsid w:val="0FE47927"/>
    <w:rsid w:val="0FE763B9"/>
    <w:rsid w:val="10166C17"/>
    <w:rsid w:val="101A770F"/>
    <w:rsid w:val="101B3D5C"/>
    <w:rsid w:val="101C33CD"/>
    <w:rsid w:val="103A56ED"/>
    <w:rsid w:val="10670E30"/>
    <w:rsid w:val="10812CF6"/>
    <w:rsid w:val="10A87B1C"/>
    <w:rsid w:val="10B12083"/>
    <w:rsid w:val="10F153AF"/>
    <w:rsid w:val="11902A8A"/>
    <w:rsid w:val="11E62496"/>
    <w:rsid w:val="11EB634E"/>
    <w:rsid w:val="12152F8F"/>
    <w:rsid w:val="121A1A7E"/>
    <w:rsid w:val="12267850"/>
    <w:rsid w:val="122B23C1"/>
    <w:rsid w:val="123A0739"/>
    <w:rsid w:val="12626AC0"/>
    <w:rsid w:val="12886454"/>
    <w:rsid w:val="12930598"/>
    <w:rsid w:val="12A6593A"/>
    <w:rsid w:val="12DA45B2"/>
    <w:rsid w:val="12E46165"/>
    <w:rsid w:val="12F74FB6"/>
    <w:rsid w:val="12FB4CDD"/>
    <w:rsid w:val="132F0646"/>
    <w:rsid w:val="134F666A"/>
    <w:rsid w:val="137A1BBA"/>
    <w:rsid w:val="13A91010"/>
    <w:rsid w:val="142A63B4"/>
    <w:rsid w:val="142F4E0F"/>
    <w:rsid w:val="142F733A"/>
    <w:rsid w:val="143569F2"/>
    <w:rsid w:val="143C7084"/>
    <w:rsid w:val="14794620"/>
    <w:rsid w:val="14C47A67"/>
    <w:rsid w:val="14F60745"/>
    <w:rsid w:val="15112E59"/>
    <w:rsid w:val="15221E5D"/>
    <w:rsid w:val="152A0018"/>
    <w:rsid w:val="152E6A9F"/>
    <w:rsid w:val="15321418"/>
    <w:rsid w:val="153655DC"/>
    <w:rsid w:val="154C4BA6"/>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B53388"/>
    <w:rsid w:val="16CF456B"/>
    <w:rsid w:val="16D27B9F"/>
    <w:rsid w:val="17157490"/>
    <w:rsid w:val="174A0545"/>
    <w:rsid w:val="175A148B"/>
    <w:rsid w:val="176F0D42"/>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A97FC3"/>
    <w:rsid w:val="19C96970"/>
    <w:rsid w:val="19E520AE"/>
    <w:rsid w:val="1A023DF9"/>
    <w:rsid w:val="1A076384"/>
    <w:rsid w:val="1A0E5F9F"/>
    <w:rsid w:val="1A541670"/>
    <w:rsid w:val="1A677CD4"/>
    <w:rsid w:val="1A7B72E4"/>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DA59EA"/>
    <w:rsid w:val="1BED0AD9"/>
    <w:rsid w:val="1C261318"/>
    <w:rsid w:val="1C3D736A"/>
    <w:rsid w:val="1C4E2EF7"/>
    <w:rsid w:val="1C4E77C9"/>
    <w:rsid w:val="1C6B63AA"/>
    <w:rsid w:val="1C8F6DB4"/>
    <w:rsid w:val="1CBA7BFF"/>
    <w:rsid w:val="1CBE7383"/>
    <w:rsid w:val="1CC70B3E"/>
    <w:rsid w:val="1CFA2BC7"/>
    <w:rsid w:val="1D1658B1"/>
    <w:rsid w:val="1D735C8A"/>
    <w:rsid w:val="1D7C2F6E"/>
    <w:rsid w:val="1D8A18DD"/>
    <w:rsid w:val="1D9751A0"/>
    <w:rsid w:val="1DBC59FD"/>
    <w:rsid w:val="1DBF5FA0"/>
    <w:rsid w:val="1DCA26EE"/>
    <w:rsid w:val="1DDC7606"/>
    <w:rsid w:val="1E005FD9"/>
    <w:rsid w:val="1E400038"/>
    <w:rsid w:val="1E400D77"/>
    <w:rsid w:val="1EB907CD"/>
    <w:rsid w:val="1EE90A15"/>
    <w:rsid w:val="1EEE1213"/>
    <w:rsid w:val="1F110E6C"/>
    <w:rsid w:val="1F22210D"/>
    <w:rsid w:val="1F296C74"/>
    <w:rsid w:val="1F4B21ED"/>
    <w:rsid w:val="1F4B48CD"/>
    <w:rsid w:val="1F6649B6"/>
    <w:rsid w:val="1F740A24"/>
    <w:rsid w:val="1F932F24"/>
    <w:rsid w:val="200A0289"/>
    <w:rsid w:val="2049258A"/>
    <w:rsid w:val="20542266"/>
    <w:rsid w:val="20727886"/>
    <w:rsid w:val="20973AD3"/>
    <w:rsid w:val="20B673E3"/>
    <w:rsid w:val="20C1581B"/>
    <w:rsid w:val="20E34258"/>
    <w:rsid w:val="20E557AB"/>
    <w:rsid w:val="21063BC3"/>
    <w:rsid w:val="21080694"/>
    <w:rsid w:val="210D48D6"/>
    <w:rsid w:val="219570FA"/>
    <w:rsid w:val="21B47163"/>
    <w:rsid w:val="21BF52ED"/>
    <w:rsid w:val="21C43AEC"/>
    <w:rsid w:val="21CE73DB"/>
    <w:rsid w:val="21E90AC3"/>
    <w:rsid w:val="22033109"/>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08677B"/>
    <w:rsid w:val="231A3023"/>
    <w:rsid w:val="231F4EA3"/>
    <w:rsid w:val="232D7CCB"/>
    <w:rsid w:val="235A1290"/>
    <w:rsid w:val="2377139A"/>
    <w:rsid w:val="23884092"/>
    <w:rsid w:val="238D2FCF"/>
    <w:rsid w:val="2399744F"/>
    <w:rsid w:val="239B78C3"/>
    <w:rsid w:val="23BB4276"/>
    <w:rsid w:val="23F51080"/>
    <w:rsid w:val="240D2F69"/>
    <w:rsid w:val="241F6CB5"/>
    <w:rsid w:val="242E1C3A"/>
    <w:rsid w:val="24497B56"/>
    <w:rsid w:val="24526476"/>
    <w:rsid w:val="24955721"/>
    <w:rsid w:val="24C56748"/>
    <w:rsid w:val="24C66D83"/>
    <w:rsid w:val="24E57E1D"/>
    <w:rsid w:val="24E763E6"/>
    <w:rsid w:val="24EE1393"/>
    <w:rsid w:val="24FA70DE"/>
    <w:rsid w:val="24FC300B"/>
    <w:rsid w:val="251315B0"/>
    <w:rsid w:val="252A3E61"/>
    <w:rsid w:val="25405E96"/>
    <w:rsid w:val="254D0EF5"/>
    <w:rsid w:val="256F2882"/>
    <w:rsid w:val="257B5558"/>
    <w:rsid w:val="258C5B52"/>
    <w:rsid w:val="25AF4C11"/>
    <w:rsid w:val="25B87E4B"/>
    <w:rsid w:val="25C603D0"/>
    <w:rsid w:val="25D0124F"/>
    <w:rsid w:val="25D84E05"/>
    <w:rsid w:val="25DE5837"/>
    <w:rsid w:val="25E54769"/>
    <w:rsid w:val="260E06F8"/>
    <w:rsid w:val="263A2D61"/>
    <w:rsid w:val="265451EB"/>
    <w:rsid w:val="266C0E8E"/>
    <w:rsid w:val="269347EB"/>
    <w:rsid w:val="26940B78"/>
    <w:rsid w:val="26B05F11"/>
    <w:rsid w:val="26E2325A"/>
    <w:rsid w:val="26EC62E8"/>
    <w:rsid w:val="26F55785"/>
    <w:rsid w:val="26F61189"/>
    <w:rsid w:val="26FB0A50"/>
    <w:rsid w:val="271351E9"/>
    <w:rsid w:val="2735778D"/>
    <w:rsid w:val="273E3BA7"/>
    <w:rsid w:val="274723AC"/>
    <w:rsid w:val="276E1E56"/>
    <w:rsid w:val="27800365"/>
    <w:rsid w:val="27A3690F"/>
    <w:rsid w:val="27AB16CE"/>
    <w:rsid w:val="27C21F0D"/>
    <w:rsid w:val="27CA1BB9"/>
    <w:rsid w:val="27E50CAE"/>
    <w:rsid w:val="27F7363F"/>
    <w:rsid w:val="27FD1C77"/>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A4B5932"/>
    <w:rsid w:val="2A6858F2"/>
    <w:rsid w:val="2AA866AE"/>
    <w:rsid w:val="2AC00911"/>
    <w:rsid w:val="2AC207FA"/>
    <w:rsid w:val="2AF01878"/>
    <w:rsid w:val="2B327027"/>
    <w:rsid w:val="2B624E70"/>
    <w:rsid w:val="2B8B0973"/>
    <w:rsid w:val="2BAC3175"/>
    <w:rsid w:val="2C1B1812"/>
    <w:rsid w:val="2C1B34B6"/>
    <w:rsid w:val="2C235415"/>
    <w:rsid w:val="2C36051E"/>
    <w:rsid w:val="2C3D5681"/>
    <w:rsid w:val="2C4A0997"/>
    <w:rsid w:val="2C737954"/>
    <w:rsid w:val="2CC43900"/>
    <w:rsid w:val="2CF359F5"/>
    <w:rsid w:val="2D0A4D24"/>
    <w:rsid w:val="2D1129F2"/>
    <w:rsid w:val="2D227C9D"/>
    <w:rsid w:val="2D230D65"/>
    <w:rsid w:val="2D280071"/>
    <w:rsid w:val="2D355E3C"/>
    <w:rsid w:val="2D3B20C7"/>
    <w:rsid w:val="2D5E653B"/>
    <w:rsid w:val="2D6867BA"/>
    <w:rsid w:val="2D6A5505"/>
    <w:rsid w:val="2D9B51F0"/>
    <w:rsid w:val="2DA56AA4"/>
    <w:rsid w:val="2DAF07A1"/>
    <w:rsid w:val="2DB07008"/>
    <w:rsid w:val="2DB155E4"/>
    <w:rsid w:val="2E2A3694"/>
    <w:rsid w:val="2E4F754F"/>
    <w:rsid w:val="2E615B9B"/>
    <w:rsid w:val="2E6873F8"/>
    <w:rsid w:val="2E6B7B69"/>
    <w:rsid w:val="2E81634A"/>
    <w:rsid w:val="2E8D60C2"/>
    <w:rsid w:val="2E961EE6"/>
    <w:rsid w:val="2E976B9A"/>
    <w:rsid w:val="2EA00E92"/>
    <w:rsid w:val="2EA13A01"/>
    <w:rsid w:val="2EA72D35"/>
    <w:rsid w:val="2F3648E9"/>
    <w:rsid w:val="2F503401"/>
    <w:rsid w:val="2F840C50"/>
    <w:rsid w:val="300704C8"/>
    <w:rsid w:val="304A3F64"/>
    <w:rsid w:val="306F6EAA"/>
    <w:rsid w:val="307A2A94"/>
    <w:rsid w:val="30AC3BA7"/>
    <w:rsid w:val="30AD5CB7"/>
    <w:rsid w:val="30AF5292"/>
    <w:rsid w:val="30B654E5"/>
    <w:rsid w:val="30CF5CF8"/>
    <w:rsid w:val="30E20088"/>
    <w:rsid w:val="31205A55"/>
    <w:rsid w:val="314F268E"/>
    <w:rsid w:val="31571F67"/>
    <w:rsid w:val="31573259"/>
    <w:rsid w:val="315D7DBA"/>
    <w:rsid w:val="316C3BB3"/>
    <w:rsid w:val="31830E41"/>
    <w:rsid w:val="31843C1D"/>
    <w:rsid w:val="31921AE5"/>
    <w:rsid w:val="319E755E"/>
    <w:rsid w:val="31B24D38"/>
    <w:rsid w:val="31CC74F9"/>
    <w:rsid w:val="31D52B5C"/>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9F40FD"/>
    <w:rsid w:val="33F7794D"/>
    <w:rsid w:val="34111CEC"/>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920F61"/>
    <w:rsid w:val="369C5ACC"/>
    <w:rsid w:val="36B85B13"/>
    <w:rsid w:val="36C0205D"/>
    <w:rsid w:val="36C36220"/>
    <w:rsid w:val="36C63C26"/>
    <w:rsid w:val="36CF347B"/>
    <w:rsid w:val="36E82996"/>
    <w:rsid w:val="36F47ABA"/>
    <w:rsid w:val="370C47F4"/>
    <w:rsid w:val="370F629F"/>
    <w:rsid w:val="373A5BC6"/>
    <w:rsid w:val="37593D72"/>
    <w:rsid w:val="375D724F"/>
    <w:rsid w:val="377E5709"/>
    <w:rsid w:val="37CE510E"/>
    <w:rsid w:val="37D07E60"/>
    <w:rsid w:val="37D20EF1"/>
    <w:rsid w:val="37F05781"/>
    <w:rsid w:val="37FF0CB9"/>
    <w:rsid w:val="38097535"/>
    <w:rsid w:val="383C708F"/>
    <w:rsid w:val="387B59FB"/>
    <w:rsid w:val="38937CDE"/>
    <w:rsid w:val="389E0249"/>
    <w:rsid w:val="38B7416C"/>
    <w:rsid w:val="38D44B0E"/>
    <w:rsid w:val="38D9698A"/>
    <w:rsid w:val="3947779E"/>
    <w:rsid w:val="39495824"/>
    <w:rsid w:val="3971380E"/>
    <w:rsid w:val="39802CD6"/>
    <w:rsid w:val="3985224C"/>
    <w:rsid w:val="3998684C"/>
    <w:rsid w:val="399B34CA"/>
    <w:rsid w:val="39BF3EF2"/>
    <w:rsid w:val="39D5161C"/>
    <w:rsid w:val="39FD1CA8"/>
    <w:rsid w:val="3A0A4263"/>
    <w:rsid w:val="3A5C17F4"/>
    <w:rsid w:val="3A634A8A"/>
    <w:rsid w:val="3A920FFF"/>
    <w:rsid w:val="3A9E536B"/>
    <w:rsid w:val="3AAE2BC6"/>
    <w:rsid w:val="3AB83448"/>
    <w:rsid w:val="3AC23790"/>
    <w:rsid w:val="3AF15CE7"/>
    <w:rsid w:val="3B056631"/>
    <w:rsid w:val="3B06289E"/>
    <w:rsid w:val="3B0D20AF"/>
    <w:rsid w:val="3B145042"/>
    <w:rsid w:val="3B1644EF"/>
    <w:rsid w:val="3B3E6627"/>
    <w:rsid w:val="3B5B3C3B"/>
    <w:rsid w:val="3B6A241B"/>
    <w:rsid w:val="3B810E89"/>
    <w:rsid w:val="3BAA5B1F"/>
    <w:rsid w:val="3BB35385"/>
    <w:rsid w:val="3BCA433E"/>
    <w:rsid w:val="3BE966F0"/>
    <w:rsid w:val="3C090BBF"/>
    <w:rsid w:val="3C446E1D"/>
    <w:rsid w:val="3C52512F"/>
    <w:rsid w:val="3C593C68"/>
    <w:rsid w:val="3C5A43F8"/>
    <w:rsid w:val="3C6158A4"/>
    <w:rsid w:val="3CAC24D0"/>
    <w:rsid w:val="3CCF3BB7"/>
    <w:rsid w:val="3CD91944"/>
    <w:rsid w:val="3D09479A"/>
    <w:rsid w:val="3D350A37"/>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80324E"/>
    <w:rsid w:val="3E855B12"/>
    <w:rsid w:val="3E9967DD"/>
    <w:rsid w:val="3E9A2B74"/>
    <w:rsid w:val="3EB919E8"/>
    <w:rsid w:val="3EBF66A5"/>
    <w:rsid w:val="3ED3093A"/>
    <w:rsid w:val="3F030121"/>
    <w:rsid w:val="3F293348"/>
    <w:rsid w:val="3F340649"/>
    <w:rsid w:val="3F402F28"/>
    <w:rsid w:val="3F485EA2"/>
    <w:rsid w:val="3F7734BC"/>
    <w:rsid w:val="3F795AF0"/>
    <w:rsid w:val="3F7C0BED"/>
    <w:rsid w:val="3F9F2837"/>
    <w:rsid w:val="3FA13AED"/>
    <w:rsid w:val="3FC678FF"/>
    <w:rsid w:val="3FDA61A0"/>
    <w:rsid w:val="3FF77766"/>
    <w:rsid w:val="40062DCA"/>
    <w:rsid w:val="401A1D87"/>
    <w:rsid w:val="402D0AD4"/>
    <w:rsid w:val="403C4E53"/>
    <w:rsid w:val="406D4A04"/>
    <w:rsid w:val="40941D92"/>
    <w:rsid w:val="40AA727B"/>
    <w:rsid w:val="40B43827"/>
    <w:rsid w:val="40C5315C"/>
    <w:rsid w:val="40CF7981"/>
    <w:rsid w:val="410C196F"/>
    <w:rsid w:val="411E5D46"/>
    <w:rsid w:val="41201006"/>
    <w:rsid w:val="41303463"/>
    <w:rsid w:val="41355D2C"/>
    <w:rsid w:val="41446D51"/>
    <w:rsid w:val="41556CA4"/>
    <w:rsid w:val="4164322D"/>
    <w:rsid w:val="41846272"/>
    <w:rsid w:val="41863F9B"/>
    <w:rsid w:val="41874A60"/>
    <w:rsid w:val="41A109A7"/>
    <w:rsid w:val="41AD7448"/>
    <w:rsid w:val="41E06087"/>
    <w:rsid w:val="41E26551"/>
    <w:rsid w:val="4201080A"/>
    <w:rsid w:val="421502BE"/>
    <w:rsid w:val="422324D8"/>
    <w:rsid w:val="425D7A8C"/>
    <w:rsid w:val="425E7A73"/>
    <w:rsid w:val="42726014"/>
    <w:rsid w:val="427E1035"/>
    <w:rsid w:val="42D244F5"/>
    <w:rsid w:val="42ED34F9"/>
    <w:rsid w:val="42FC670A"/>
    <w:rsid w:val="434E0F6B"/>
    <w:rsid w:val="435529A0"/>
    <w:rsid w:val="43560423"/>
    <w:rsid w:val="43595BD4"/>
    <w:rsid w:val="43A1229D"/>
    <w:rsid w:val="43A3278E"/>
    <w:rsid w:val="43A6083F"/>
    <w:rsid w:val="43D17C21"/>
    <w:rsid w:val="44015853"/>
    <w:rsid w:val="441E6B1A"/>
    <w:rsid w:val="44296DC0"/>
    <w:rsid w:val="443E1D5A"/>
    <w:rsid w:val="444770B8"/>
    <w:rsid w:val="445B3AE1"/>
    <w:rsid w:val="447E12AF"/>
    <w:rsid w:val="45144FC4"/>
    <w:rsid w:val="451829E2"/>
    <w:rsid w:val="453C49EC"/>
    <w:rsid w:val="45554CDD"/>
    <w:rsid w:val="455A7B13"/>
    <w:rsid w:val="456F61CC"/>
    <w:rsid w:val="45723C69"/>
    <w:rsid w:val="457D4F62"/>
    <w:rsid w:val="45CC7DEA"/>
    <w:rsid w:val="45D33175"/>
    <w:rsid w:val="45E835BF"/>
    <w:rsid w:val="460D6F47"/>
    <w:rsid w:val="46712183"/>
    <w:rsid w:val="46B90BD3"/>
    <w:rsid w:val="46CD21F8"/>
    <w:rsid w:val="472F5F91"/>
    <w:rsid w:val="47311C9C"/>
    <w:rsid w:val="473732F6"/>
    <w:rsid w:val="474335F2"/>
    <w:rsid w:val="475A32FF"/>
    <w:rsid w:val="478D7851"/>
    <w:rsid w:val="47987FC7"/>
    <w:rsid w:val="47A0687C"/>
    <w:rsid w:val="47AB1125"/>
    <w:rsid w:val="47E21DC5"/>
    <w:rsid w:val="481414B1"/>
    <w:rsid w:val="48354B8F"/>
    <w:rsid w:val="4876582E"/>
    <w:rsid w:val="48B74AF4"/>
    <w:rsid w:val="48FF2278"/>
    <w:rsid w:val="490766EA"/>
    <w:rsid w:val="49253BF2"/>
    <w:rsid w:val="49262DB0"/>
    <w:rsid w:val="492924D6"/>
    <w:rsid w:val="4932385F"/>
    <w:rsid w:val="493871E0"/>
    <w:rsid w:val="49896C58"/>
    <w:rsid w:val="49C1272D"/>
    <w:rsid w:val="49E87FE5"/>
    <w:rsid w:val="49F91AA9"/>
    <w:rsid w:val="4A2D7F2D"/>
    <w:rsid w:val="4A484FA8"/>
    <w:rsid w:val="4A5E775B"/>
    <w:rsid w:val="4A665789"/>
    <w:rsid w:val="4A706C00"/>
    <w:rsid w:val="4A7416F6"/>
    <w:rsid w:val="4A7F59AC"/>
    <w:rsid w:val="4A842440"/>
    <w:rsid w:val="4A89664D"/>
    <w:rsid w:val="4A9F61BC"/>
    <w:rsid w:val="4AD55FE3"/>
    <w:rsid w:val="4ADC32D7"/>
    <w:rsid w:val="4AEA4AAF"/>
    <w:rsid w:val="4AEF5C37"/>
    <w:rsid w:val="4AF73E6A"/>
    <w:rsid w:val="4AFF0893"/>
    <w:rsid w:val="4B5E0F27"/>
    <w:rsid w:val="4B6C77A2"/>
    <w:rsid w:val="4B955A06"/>
    <w:rsid w:val="4B973BFC"/>
    <w:rsid w:val="4BFB7E04"/>
    <w:rsid w:val="4BFF1B95"/>
    <w:rsid w:val="4C0117B8"/>
    <w:rsid w:val="4C0D73EE"/>
    <w:rsid w:val="4C241B2C"/>
    <w:rsid w:val="4C75472C"/>
    <w:rsid w:val="4C9170DB"/>
    <w:rsid w:val="4C954119"/>
    <w:rsid w:val="4CA767E0"/>
    <w:rsid w:val="4CAF7775"/>
    <w:rsid w:val="4CB3789A"/>
    <w:rsid w:val="4D111FCA"/>
    <w:rsid w:val="4D1A0424"/>
    <w:rsid w:val="4D310AF0"/>
    <w:rsid w:val="4D3B3FEE"/>
    <w:rsid w:val="4D450B93"/>
    <w:rsid w:val="4D4565F8"/>
    <w:rsid w:val="4D581A10"/>
    <w:rsid w:val="4DA40FFF"/>
    <w:rsid w:val="4DD454D1"/>
    <w:rsid w:val="4E267A5B"/>
    <w:rsid w:val="4E45697B"/>
    <w:rsid w:val="4E5B3A5B"/>
    <w:rsid w:val="4E745B1F"/>
    <w:rsid w:val="4E806A8D"/>
    <w:rsid w:val="4E9206BA"/>
    <w:rsid w:val="4EA115CA"/>
    <w:rsid w:val="4EF10C22"/>
    <w:rsid w:val="4EF80E76"/>
    <w:rsid w:val="4F2759B3"/>
    <w:rsid w:val="4F43134C"/>
    <w:rsid w:val="4F456D08"/>
    <w:rsid w:val="4F5F67F1"/>
    <w:rsid w:val="4F633D82"/>
    <w:rsid w:val="4F7072EC"/>
    <w:rsid w:val="4F7B49CD"/>
    <w:rsid w:val="4F7B6846"/>
    <w:rsid w:val="4FA73663"/>
    <w:rsid w:val="4FA96047"/>
    <w:rsid w:val="4FE36D80"/>
    <w:rsid w:val="4FEE0DFE"/>
    <w:rsid w:val="50030594"/>
    <w:rsid w:val="50487CA5"/>
    <w:rsid w:val="50683A5D"/>
    <w:rsid w:val="50777EEC"/>
    <w:rsid w:val="507D00D5"/>
    <w:rsid w:val="50B272C7"/>
    <w:rsid w:val="50B728D2"/>
    <w:rsid w:val="50B82E88"/>
    <w:rsid w:val="50D12C9C"/>
    <w:rsid w:val="50DE6980"/>
    <w:rsid w:val="50F97B7F"/>
    <w:rsid w:val="511D663C"/>
    <w:rsid w:val="51563A7F"/>
    <w:rsid w:val="518B51D1"/>
    <w:rsid w:val="519D4385"/>
    <w:rsid w:val="51BD06C4"/>
    <w:rsid w:val="51FC71EF"/>
    <w:rsid w:val="520A7F1F"/>
    <w:rsid w:val="52810CA8"/>
    <w:rsid w:val="528B2246"/>
    <w:rsid w:val="528C4161"/>
    <w:rsid w:val="52B600A4"/>
    <w:rsid w:val="52DD6CD3"/>
    <w:rsid w:val="52E31D12"/>
    <w:rsid w:val="52F251B2"/>
    <w:rsid w:val="52F800ED"/>
    <w:rsid w:val="53130B28"/>
    <w:rsid w:val="531839A2"/>
    <w:rsid w:val="531E0084"/>
    <w:rsid w:val="5322312A"/>
    <w:rsid w:val="533C1422"/>
    <w:rsid w:val="53826222"/>
    <w:rsid w:val="53AC0F68"/>
    <w:rsid w:val="53B265E8"/>
    <w:rsid w:val="53B6581A"/>
    <w:rsid w:val="53D13077"/>
    <w:rsid w:val="53D3776A"/>
    <w:rsid w:val="53DF21E6"/>
    <w:rsid w:val="53F618EB"/>
    <w:rsid w:val="53F77ABD"/>
    <w:rsid w:val="540C38A5"/>
    <w:rsid w:val="543D790E"/>
    <w:rsid w:val="544660AE"/>
    <w:rsid w:val="544E5CAC"/>
    <w:rsid w:val="54596730"/>
    <w:rsid w:val="54652481"/>
    <w:rsid w:val="54792DEC"/>
    <w:rsid w:val="548D21E9"/>
    <w:rsid w:val="54CD1572"/>
    <w:rsid w:val="54E23C12"/>
    <w:rsid w:val="54EE7745"/>
    <w:rsid w:val="54F254F9"/>
    <w:rsid w:val="54F975CB"/>
    <w:rsid w:val="54FE3BCD"/>
    <w:rsid w:val="551D7FE1"/>
    <w:rsid w:val="553700F3"/>
    <w:rsid w:val="554977AB"/>
    <w:rsid w:val="556E6392"/>
    <w:rsid w:val="55805638"/>
    <w:rsid w:val="558D3BEF"/>
    <w:rsid w:val="55CD12A5"/>
    <w:rsid w:val="55D202B8"/>
    <w:rsid w:val="55DA42EC"/>
    <w:rsid w:val="55E8642D"/>
    <w:rsid w:val="561429C4"/>
    <w:rsid w:val="561D1936"/>
    <w:rsid w:val="564856A6"/>
    <w:rsid w:val="564D1E85"/>
    <w:rsid w:val="56531966"/>
    <w:rsid w:val="565B5E47"/>
    <w:rsid w:val="56643D09"/>
    <w:rsid w:val="56930792"/>
    <w:rsid w:val="569F0C0F"/>
    <w:rsid w:val="56CD227A"/>
    <w:rsid w:val="56E27525"/>
    <w:rsid w:val="57155138"/>
    <w:rsid w:val="57281D9C"/>
    <w:rsid w:val="572C0246"/>
    <w:rsid w:val="57594FC6"/>
    <w:rsid w:val="575A5CF0"/>
    <w:rsid w:val="575B6763"/>
    <w:rsid w:val="57B303A3"/>
    <w:rsid w:val="57D25ECD"/>
    <w:rsid w:val="57E9283C"/>
    <w:rsid w:val="580B08A5"/>
    <w:rsid w:val="58361688"/>
    <w:rsid w:val="586E7FDF"/>
    <w:rsid w:val="587249E7"/>
    <w:rsid w:val="587855C0"/>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A5F8F"/>
    <w:rsid w:val="59727E80"/>
    <w:rsid w:val="599F28FD"/>
    <w:rsid w:val="59E41A84"/>
    <w:rsid w:val="5A067A47"/>
    <w:rsid w:val="5A0D37DE"/>
    <w:rsid w:val="5A3F7C38"/>
    <w:rsid w:val="5A860444"/>
    <w:rsid w:val="5A9B3E81"/>
    <w:rsid w:val="5AB16C31"/>
    <w:rsid w:val="5AB27793"/>
    <w:rsid w:val="5AC663CB"/>
    <w:rsid w:val="5AEE32E6"/>
    <w:rsid w:val="5B231FF4"/>
    <w:rsid w:val="5B450BE7"/>
    <w:rsid w:val="5B5F65E6"/>
    <w:rsid w:val="5B622A10"/>
    <w:rsid w:val="5B7F5777"/>
    <w:rsid w:val="5B8B5E06"/>
    <w:rsid w:val="5BAC781E"/>
    <w:rsid w:val="5BB96664"/>
    <w:rsid w:val="5BC76675"/>
    <w:rsid w:val="5BDC65C3"/>
    <w:rsid w:val="5BDE19C3"/>
    <w:rsid w:val="5BF14020"/>
    <w:rsid w:val="5C286E01"/>
    <w:rsid w:val="5C2B21AD"/>
    <w:rsid w:val="5C396B22"/>
    <w:rsid w:val="5C4505E5"/>
    <w:rsid w:val="5C4E3260"/>
    <w:rsid w:val="5C6B466E"/>
    <w:rsid w:val="5CF40956"/>
    <w:rsid w:val="5D1C5AEF"/>
    <w:rsid w:val="5D1F5532"/>
    <w:rsid w:val="5D485BEA"/>
    <w:rsid w:val="5D4D6168"/>
    <w:rsid w:val="5D6331D9"/>
    <w:rsid w:val="5DFC47CB"/>
    <w:rsid w:val="5E0C22FB"/>
    <w:rsid w:val="5E244CC1"/>
    <w:rsid w:val="5E507F6B"/>
    <w:rsid w:val="5E673379"/>
    <w:rsid w:val="5E687DA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A908A3"/>
    <w:rsid w:val="5FC36300"/>
    <w:rsid w:val="5FD44804"/>
    <w:rsid w:val="5FEE1A27"/>
    <w:rsid w:val="60014CAC"/>
    <w:rsid w:val="60257F56"/>
    <w:rsid w:val="60370EFC"/>
    <w:rsid w:val="603B4F43"/>
    <w:rsid w:val="60634D52"/>
    <w:rsid w:val="60710A59"/>
    <w:rsid w:val="60855743"/>
    <w:rsid w:val="6097367F"/>
    <w:rsid w:val="60A0135C"/>
    <w:rsid w:val="60AA7927"/>
    <w:rsid w:val="60C506EC"/>
    <w:rsid w:val="60C51BA0"/>
    <w:rsid w:val="60D93ED9"/>
    <w:rsid w:val="60DC63D1"/>
    <w:rsid w:val="60E417DD"/>
    <w:rsid w:val="610E11C8"/>
    <w:rsid w:val="611E6B38"/>
    <w:rsid w:val="613B2CE7"/>
    <w:rsid w:val="61501C21"/>
    <w:rsid w:val="61544DA9"/>
    <w:rsid w:val="61600EB8"/>
    <w:rsid w:val="616131B6"/>
    <w:rsid w:val="61661C0E"/>
    <w:rsid w:val="617210A3"/>
    <w:rsid w:val="61752669"/>
    <w:rsid w:val="61780BEF"/>
    <w:rsid w:val="617F7C04"/>
    <w:rsid w:val="61897F29"/>
    <w:rsid w:val="61920363"/>
    <w:rsid w:val="619433BF"/>
    <w:rsid w:val="61972A9E"/>
    <w:rsid w:val="61DB4C28"/>
    <w:rsid w:val="61DB58CA"/>
    <w:rsid w:val="61E16EBF"/>
    <w:rsid w:val="61EB6D3B"/>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970CEB"/>
    <w:rsid w:val="63BD26EF"/>
    <w:rsid w:val="63C66B54"/>
    <w:rsid w:val="640D6773"/>
    <w:rsid w:val="64216B3E"/>
    <w:rsid w:val="642878F5"/>
    <w:rsid w:val="64C249D3"/>
    <w:rsid w:val="650A1BFD"/>
    <w:rsid w:val="650E6538"/>
    <w:rsid w:val="651219F8"/>
    <w:rsid w:val="652633E0"/>
    <w:rsid w:val="652A436F"/>
    <w:rsid w:val="654741BF"/>
    <w:rsid w:val="65480E51"/>
    <w:rsid w:val="65670665"/>
    <w:rsid w:val="656F203B"/>
    <w:rsid w:val="65706604"/>
    <w:rsid w:val="657F0910"/>
    <w:rsid w:val="65814E31"/>
    <w:rsid w:val="65912FF5"/>
    <w:rsid w:val="65954E34"/>
    <w:rsid w:val="65A62C37"/>
    <w:rsid w:val="65B323C5"/>
    <w:rsid w:val="65C01CA8"/>
    <w:rsid w:val="65ED2315"/>
    <w:rsid w:val="66335E06"/>
    <w:rsid w:val="665C2EAC"/>
    <w:rsid w:val="666E4AD9"/>
    <w:rsid w:val="6674047F"/>
    <w:rsid w:val="6682486F"/>
    <w:rsid w:val="669A7095"/>
    <w:rsid w:val="66A31ADA"/>
    <w:rsid w:val="66A95C31"/>
    <w:rsid w:val="66AD290B"/>
    <w:rsid w:val="66C93C0E"/>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94457"/>
    <w:rsid w:val="684612CE"/>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AB29E6"/>
    <w:rsid w:val="69D810EC"/>
    <w:rsid w:val="69DF6848"/>
    <w:rsid w:val="69FE1833"/>
    <w:rsid w:val="69FE6B12"/>
    <w:rsid w:val="6A460B14"/>
    <w:rsid w:val="6A4A5616"/>
    <w:rsid w:val="6A4E5255"/>
    <w:rsid w:val="6A89435D"/>
    <w:rsid w:val="6A8D1C1B"/>
    <w:rsid w:val="6AB40320"/>
    <w:rsid w:val="6AB54C5A"/>
    <w:rsid w:val="6ACB2C71"/>
    <w:rsid w:val="6AD53371"/>
    <w:rsid w:val="6AFA7337"/>
    <w:rsid w:val="6B1D7CEB"/>
    <w:rsid w:val="6B4D5406"/>
    <w:rsid w:val="6B50461A"/>
    <w:rsid w:val="6B564544"/>
    <w:rsid w:val="6B834D36"/>
    <w:rsid w:val="6BA80FAF"/>
    <w:rsid w:val="6BAF6C95"/>
    <w:rsid w:val="6BC41B4E"/>
    <w:rsid w:val="6BC50A85"/>
    <w:rsid w:val="6BCD3509"/>
    <w:rsid w:val="6BE54C14"/>
    <w:rsid w:val="6BF4489A"/>
    <w:rsid w:val="6C0525B0"/>
    <w:rsid w:val="6C0B3641"/>
    <w:rsid w:val="6C133E58"/>
    <w:rsid w:val="6C214FF0"/>
    <w:rsid w:val="6C3B6CA2"/>
    <w:rsid w:val="6C3E6A99"/>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CF16F3"/>
    <w:rsid w:val="6DDA39EB"/>
    <w:rsid w:val="6DF960D4"/>
    <w:rsid w:val="6E12266E"/>
    <w:rsid w:val="6E2D13E0"/>
    <w:rsid w:val="6E39677A"/>
    <w:rsid w:val="6E3C79AA"/>
    <w:rsid w:val="6E4E2795"/>
    <w:rsid w:val="6E693FA2"/>
    <w:rsid w:val="6E8D471E"/>
    <w:rsid w:val="6EAA1898"/>
    <w:rsid w:val="6EAE410A"/>
    <w:rsid w:val="6EBD02A6"/>
    <w:rsid w:val="6EDA0DF8"/>
    <w:rsid w:val="6EDF6229"/>
    <w:rsid w:val="6EF7293D"/>
    <w:rsid w:val="6EFB698F"/>
    <w:rsid w:val="6F1B4538"/>
    <w:rsid w:val="6F2E775C"/>
    <w:rsid w:val="6F5716B3"/>
    <w:rsid w:val="6F581402"/>
    <w:rsid w:val="6F5B35C6"/>
    <w:rsid w:val="6F603092"/>
    <w:rsid w:val="6F971A71"/>
    <w:rsid w:val="6FCF31D1"/>
    <w:rsid w:val="702343DA"/>
    <w:rsid w:val="70497383"/>
    <w:rsid w:val="70526D8F"/>
    <w:rsid w:val="70745ED7"/>
    <w:rsid w:val="70995C19"/>
    <w:rsid w:val="70A46B2D"/>
    <w:rsid w:val="70AC7B92"/>
    <w:rsid w:val="70AF0E60"/>
    <w:rsid w:val="70E13D84"/>
    <w:rsid w:val="70EC3DBC"/>
    <w:rsid w:val="70FD7CD0"/>
    <w:rsid w:val="71172F5A"/>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345C8"/>
    <w:rsid w:val="724F2113"/>
    <w:rsid w:val="726B32A2"/>
    <w:rsid w:val="72800C4F"/>
    <w:rsid w:val="72AF5315"/>
    <w:rsid w:val="72D37F84"/>
    <w:rsid w:val="72DB16C1"/>
    <w:rsid w:val="730C0DD1"/>
    <w:rsid w:val="73871694"/>
    <w:rsid w:val="739B38F2"/>
    <w:rsid w:val="73BC3EE3"/>
    <w:rsid w:val="73C07115"/>
    <w:rsid w:val="740069FC"/>
    <w:rsid w:val="74056531"/>
    <w:rsid w:val="741A4809"/>
    <w:rsid w:val="74237D69"/>
    <w:rsid w:val="744125CB"/>
    <w:rsid w:val="74863B45"/>
    <w:rsid w:val="7490349F"/>
    <w:rsid w:val="74A13118"/>
    <w:rsid w:val="74A91D21"/>
    <w:rsid w:val="74B077F6"/>
    <w:rsid w:val="74D11C67"/>
    <w:rsid w:val="74D37FA9"/>
    <w:rsid w:val="74ED0262"/>
    <w:rsid w:val="75674787"/>
    <w:rsid w:val="756C6735"/>
    <w:rsid w:val="757B2610"/>
    <w:rsid w:val="75D97893"/>
    <w:rsid w:val="75DC449C"/>
    <w:rsid w:val="75EA4AE8"/>
    <w:rsid w:val="75F778EF"/>
    <w:rsid w:val="75F933AE"/>
    <w:rsid w:val="762E36B3"/>
    <w:rsid w:val="765C7562"/>
    <w:rsid w:val="767145B6"/>
    <w:rsid w:val="767E572A"/>
    <w:rsid w:val="769D49E7"/>
    <w:rsid w:val="76CE379C"/>
    <w:rsid w:val="76DA1D75"/>
    <w:rsid w:val="773866FE"/>
    <w:rsid w:val="77403858"/>
    <w:rsid w:val="77403B93"/>
    <w:rsid w:val="774A1073"/>
    <w:rsid w:val="7775458B"/>
    <w:rsid w:val="778954C7"/>
    <w:rsid w:val="77AD083D"/>
    <w:rsid w:val="77C44D45"/>
    <w:rsid w:val="77DF3F87"/>
    <w:rsid w:val="77E75A2E"/>
    <w:rsid w:val="77F36579"/>
    <w:rsid w:val="78254122"/>
    <w:rsid w:val="78495C02"/>
    <w:rsid w:val="78785C96"/>
    <w:rsid w:val="787E1EC5"/>
    <w:rsid w:val="789D1CD2"/>
    <w:rsid w:val="78F046A9"/>
    <w:rsid w:val="790348F9"/>
    <w:rsid w:val="791A7D67"/>
    <w:rsid w:val="793C1D0E"/>
    <w:rsid w:val="79473C66"/>
    <w:rsid w:val="7950187D"/>
    <w:rsid w:val="79530AEB"/>
    <w:rsid w:val="79672A2A"/>
    <w:rsid w:val="7976312E"/>
    <w:rsid w:val="79A8143C"/>
    <w:rsid w:val="79AF0CE0"/>
    <w:rsid w:val="79DC33AE"/>
    <w:rsid w:val="7A0E5017"/>
    <w:rsid w:val="7A2904CA"/>
    <w:rsid w:val="7A4337A5"/>
    <w:rsid w:val="7A533773"/>
    <w:rsid w:val="7A586A6F"/>
    <w:rsid w:val="7A6F4662"/>
    <w:rsid w:val="7A741202"/>
    <w:rsid w:val="7A7461FC"/>
    <w:rsid w:val="7A9F7E01"/>
    <w:rsid w:val="7AA03893"/>
    <w:rsid w:val="7AAC08C3"/>
    <w:rsid w:val="7AC86E05"/>
    <w:rsid w:val="7B063E88"/>
    <w:rsid w:val="7B2A5C62"/>
    <w:rsid w:val="7B4A49B3"/>
    <w:rsid w:val="7B5A1F4D"/>
    <w:rsid w:val="7B6C13AE"/>
    <w:rsid w:val="7B6C4213"/>
    <w:rsid w:val="7B71211A"/>
    <w:rsid w:val="7B73124E"/>
    <w:rsid w:val="7B810D05"/>
    <w:rsid w:val="7B837844"/>
    <w:rsid w:val="7B9504C1"/>
    <w:rsid w:val="7B9525C1"/>
    <w:rsid w:val="7BAD5F69"/>
    <w:rsid w:val="7BAE0A31"/>
    <w:rsid w:val="7BD636DA"/>
    <w:rsid w:val="7BF80E77"/>
    <w:rsid w:val="7BFA0614"/>
    <w:rsid w:val="7BFF194C"/>
    <w:rsid w:val="7C0145A0"/>
    <w:rsid w:val="7C181F6C"/>
    <w:rsid w:val="7C276B9D"/>
    <w:rsid w:val="7C363C60"/>
    <w:rsid w:val="7C3D3CA5"/>
    <w:rsid w:val="7C3F770A"/>
    <w:rsid w:val="7C705B15"/>
    <w:rsid w:val="7C8C5CE0"/>
    <w:rsid w:val="7C992C23"/>
    <w:rsid w:val="7C9B3097"/>
    <w:rsid w:val="7CA20F34"/>
    <w:rsid w:val="7CAB6E76"/>
    <w:rsid w:val="7CB400F8"/>
    <w:rsid w:val="7CC55261"/>
    <w:rsid w:val="7CC721AF"/>
    <w:rsid w:val="7CE860D5"/>
    <w:rsid w:val="7D11121B"/>
    <w:rsid w:val="7D20600D"/>
    <w:rsid w:val="7D39738D"/>
    <w:rsid w:val="7D3F31B9"/>
    <w:rsid w:val="7D7B7E40"/>
    <w:rsid w:val="7D8151C2"/>
    <w:rsid w:val="7DCB4B07"/>
    <w:rsid w:val="7DDC02D1"/>
    <w:rsid w:val="7DE61596"/>
    <w:rsid w:val="7DF82D9C"/>
    <w:rsid w:val="7E362BAE"/>
    <w:rsid w:val="7E454EA8"/>
    <w:rsid w:val="7E6976D1"/>
    <w:rsid w:val="7E8B1C83"/>
    <w:rsid w:val="7E960221"/>
    <w:rsid w:val="7ECB34D7"/>
    <w:rsid w:val="7EDE4909"/>
    <w:rsid w:val="7EEC1826"/>
    <w:rsid w:val="7F2C5855"/>
    <w:rsid w:val="7F316E32"/>
    <w:rsid w:val="7F4B5CC4"/>
    <w:rsid w:val="7F5B77B0"/>
    <w:rsid w:val="7F675DDD"/>
    <w:rsid w:val="7F6A0A1F"/>
    <w:rsid w:val="7FA935E4"/>
    <w:rsid w:val="7FCE35B1"/>
    <w:rsid w:val="7FEE1CA3"/>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adjustRightInd w:val="0"/>
      <w:snapToGrid w:val="0"/>
      <w:spacing w:line="336" w:lineRule="auto"/>
      <w:ind w:firstLine="601"/>
      <w:outlineLvl w:val="1"/>
    </w:pPr>
    <w:rPr>
      <w:rFonts w:eastAsia="仿宋_GB2312"/>
      <w:b/>
      <w:kern w:val="0"/>
      <w:sz w:val="3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toa heading"/>
    <w:basedOn w:val="1"/>
    <w:next w:val="1"/>
    <w:unhideWhenUsed/>
    <w:qFormat/>
    <w:uiPriority w:val="99"/>
    <w:pPr>
      <w:spacing w:before="120" w:after="100" w:afterAutospacing="1"/>
      <w:outlineLvl w:val="0"/>
    </w:pPr>
    <w:rPr>
      <w:rFonts w:ascii="宋体" w:hAnsi="Calibri" w:cs="宋体"/>
      <w:bCs/>
      <w:kern w:val="0"/>
      <w:sz w:val="28"/>
      <w:szCs w:val="28"/>
    </w:rPr>
  </w:style>
  <w:style w:type="paragraph" w:styleId="6">
    <w:name w:val="footer"/>
    <w:basedOn w:val="1"/>
    <w:next w:val="2"/>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pPr>
      <w:tabs>
        <w:tab w:val="right" w:leader="dot" w:pos="9060"/>
      </w:tabs>
      <w:snapToGrid w:val="0"/>
      <w:spacing w:beforeLines="10" w:line="360" w:lineRule="auto"/>
      <w:jc w:val="left"/>
    </w:pPr>
    <w:rPr>
      <w:rFonts w:ascii="黑体" w:hAnsi="黑体" w:eastAsia="黑体"/>
      <w:b/>
      <w:bCs/>
      <w:caps/>
      <w:smallCaps/>
      <w:sz w:val="24"/>
    </w:rPr>
  </w:style>
  <w:style w:type="paragraph" w:styleId="9">
    <w:name w:val="toc 2"/>
    <w:basedOn w:val="1"/>
    <w:next w:val="1"/>
    <w:semiHidden/>
    <w:qFormat/>
    <w:uiPriority w:val="99"/>
    <w:pPr>
      <w:ind w:left="420" w:leftChars="200"/>
    </w:pPr>
  </w:style>
  <w:style w:type="paragraph" w:styleId="10">
    <w:name w:val="Body Text 2"/>
    <w:basedOn w:val="1"/>
    <w:qFormat/>
    <w:uiPriority w:val="99"/>
    <w:rPr>
      <w:rFonts w:ascii="仿宋_GB2312" w:hAnsi="宋体" w:eastAsia="仿宋_GB2312" w:cs="仿宋_GB2312"/>
      <w:sz w:val="28"/>
      <w:szCs w:val="28"/>
    </w:rPr>
  </w:style>
  <w:style w:type="paragraph" w:styleId="11">
    <w:name w:val="Normal (Web)"/>
    <w:basedOn w:val="1"/>
    <w:qFormat/>
    <w:uiPriority w:val="99"/>
    <w:rPr>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rPr>
      <w:rFonts w:cs="Times New Roman"/>
    </w:rPr>
  </w:style>
  <w:style w:type="character" w:styleId="16">
    <w:name w:val="FollowedHyperlink"/>
    <w:basedOn w:val="14"/>
    <w:qFormat/>
    <w:uiPriority w:val="0"/>
    <w:rPr>
      <w:color w:val="4455AA"/>
      <w:u w:val="none"/>
    </w:rPr>
  </w:style>
  <w:style w:type="paragraph" w:customStyle="1" w:styleId="17">
    <w:name w:val="heading 3"/>
    <w:basedOn w:val="1"/>
    <w:next w:val="1"/>
    <w:qFormat/>
    <w:uiPriority w:val="0"/>
    <w:pPr>
      <w:keepNext/>
      <w:keepLines/>
      <w:spacing w:before="260" w:after="260" w:line="415" w:lineRule="auto"/>
      <w:outlineLvl w:val="2"/>
    </w:pPr>
    <w:rPr>
      <w:rFonts w:hint="eastAsia"/>
      <w:sz w:val="30"/>
      <w:szCs w:val="20"/>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 may</cp:lastModifiedBy>
  <dcterms:modified xsi:type="dcterms:W3CDTF">2024-04-26T11:35:24Z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3BCE44E50DA34A4E85C7560BA94660A7</vt:lpwstr>
  </property>
</Properties>
</file>