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44"/>
          <w:szCs w:val="44"/>
          <w:lang w:val="en-US" w:eastAsia="zh-CN"/>
        </w:rPr>
        <w:t>心脏除颤器</w:t>
      </w:r>
      <w:r>
        <w:rPr>
          <w:rFonts w:hint="eastAsia" w:ascii="仿宋_GB2312" w:hAnsi="仿宋" w:eastAsia="仿宋_GB2312"/>
          <w:b/>
          <w:sz w:val="44"/>
          <w:szCs w:val="44"/>
          <w:lang w:val="en-US" w:eastAsia="zh-CN"/>
        </w:rPr>
        <w:t>技术规格书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一、使用条件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运行条件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val="en-US" w:eastAsia="zh-CN"/>
        </w:rPr>
        <w:t>工作温度范围至少满足-5 ℃～ 50℃。</w:t>
      </w:r>
      <w:r>
        <w:rPr>
          <w:rFonts w:hint="eastAsia" w:ascii="仿宋_GB2312" w:hAnsi="仿宋_GB2312" w:eastAsia="仿宋_GB2312" w:cs="仿宋_GB2312"/>
          <w:sz w:val="28"/>
          <w:szCs w:val="28"/>
        </w:rPr>
        <w:t>湿度：30%～75%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气压：70～106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kPa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kern w:val="3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</w:rPr>
        <w:t>二、名称及数量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</w:rPr>
        <w:t>名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</w:rPr>
        <w:t>称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eastAsia="zh-CN"/>
        </w:rPr>
        <w:t>：心脏除颤器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</w:rPr>
        <w:t>数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</w:rPr>
        <w:t>量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eastAsia="zh-CN"/>
        </w:rPr>
        <w:t>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  <w:t>功能描述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36"/>
          <w:sz w:val="28"/>
          <w:szCs w:val="28"/>
          <w:lang w:val="en-US" w:eastAsia="zh-CN"/>
        </w:rPr>
        <w:t>心脏除颤器的作用是用于心律失常的复律以及心跳骤停以后的抢救，由于心室无整体收缩能力，心脏射血和血液循环中止，如不及时抢救，常造成因脑部缺氧时间过长而死亡。如采用心脏除颤器，控制一定能量的电流通过心脏，能消除某些心律紊乱。心脏除颤器主要是利用脉冲电流作用于心脏，实施电击治疗，消除心率失常，使心脏恢复窦性心律。常用于临床上心室颤动、室性心动过速、心房颤动、心房扑动、室上性心动过速等疾病的治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eastAsia="zh-CN"/>
        </w:rPr>
        <w:t>主要技术参数及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</w:rPr>
        <w:t>技术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1.防电击类型I类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2.CO2和体外除颤抗电击满足BF级别；ECG、RESP、SpO2、TEMP、IBP、NIBP和体内除颤抗电击满足CF级别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3.防护：IP44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4.彩色液晶显示屏≥8.4英寸，分辨率800×600像素，支持4道波形显示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5.设备接口含USB接口、多功能接口（支持模拟信号输出、同步除颤输入）、RJ45标准网络接口、VGA视频输出接口（连接医用级TFT显示器）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6.支持手动异步除颤、同步除颤和AED除颤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7.双相指数截断（BTE）波形，波形参数可根据病人阻抗进行自动补偿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8.体外除颤电极板、多功能电极片和体内除颤电极板，其中体外除颤电极板为成人/ 小儿多功能一体型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9.体外除颤电极板手柄具有支持充电、放电、能量选择功能，具备充电完成指示灯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10.支持360J高能量除颤放电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11.体外手动除颤能量选择支持21种，1/2/3/4/5/6/7/8/9/10/15/20/30/50/70/100/150/170/200/300 （可选）/360 J（可选）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12.体内手动除颤能量选择支持14种，1/2/3/4/5/6/7/8/9/10/15/20/30/50 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13.提供病人接触阻抗指示，显示病人与电极板/电极片接触阻抗状态及具体阻抗值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14.使用新的充满电的电池，手动除颤充电至200J小于3 s；充电至360 J小于7 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15.除颤放电后ECG恢复时间小于2.5 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16.支持3/5/12导心电，阻抗呼吸，血氧、无创血压，有创血压、体温、CO2监护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17.提供24种心律失常事件的分析，包括：室颤/ 室速、停搏、室速、室性心动过缓、极度心动过速、极度心动过缓、室性节律、多形PVC、非持续性室速、心跳暂停、不规则节律、心动过速、心动过缓、多连发室早、二连发室早，室早二联律、室早三联律、R on T、单个室早、PVCs/min 过高、起搏器未起搏、起搏器未俘获、漏搏、房颤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18.智能免维护可充电锂电池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19.电池电量指示，可用于快速评估电池电量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、设计、制造和检验标准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整机性能指标以及安全指标符合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GB9706要求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或行业现行的有关标准。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满足ISO9919中21.102关于院外转运设备冲击试验要求，满足救护车标准EN1789中6.3.4.3关于跌落试验的要求，跌落高度0.75 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</w:rPr>
        <w:t>供货范围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设备主机二台、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其它设备必配附件、</w:t>
      </w:r>
      <w:r>
        <w:rPr>
          <w:rFonts w:hint="eastAsia" w:ascii="仿宋_GB2312" w:hAnsi="仿宋_GB2312" w:eastAsia="仿宋_GB2312" w:cs="仿宋_GB2312"/>
          <w:sz w:val="28"/>
          <w:szCs w:val="28"/>
        </w:rPr>
        <w:t>质量证明文件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提供完整的书面和电子版安装维护使用说明书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二套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2.合同生效后1个月内到货。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</w:rPr>
        <w:t>、质保期</w:t>
      </w:r>
      <w:r>
        <w:rPr>
          <w:rFonts w:hint="eastAsia" w:ascii="仿宋_GB2312" w:hAnsi="仿宋_GB2312" w:eastAsia="仿宋_GB2312" w:cs="仿宋_GB2312"/>
          <w:b/>
          <w:kern w:val="3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设备的质量保证期为到货验收后18个月或设备安装、试运行且验收合格后12个月，先到为准。在质量保证期内，对于非买方原因造成的故障，供应商免费提供维修服务或更换相关配件。</w:t>
      </w:r>
    </w:p>
    <w:p>
      <w:pPr>
        <w:spacing w:line="360" w:lineRule="auto"/>
        <w:rPr>
          <w:rFonts w:hint="eastAsia" w:ascii="仿宋_GB2312" w:hAnsi="仿宋" w:eastAsia="仿宋_GB2312" w:cs="仿宋_GB2312"/>
          <w:b/>
          <w:sz w:val="28"/>
          <w:szCs w:val="28"/>
        </w:rPr>
      </w:pPr>
    </w:p>
    <w:p>
      <w:pPr>
        <w:spacing w:line="360" w:lineRule="auto"/>
        <w:ind w:firstLine="275" w:firstLineChars="98"/>
        <w:rPr>
          <w:rFonts w:hint="eastAsia" w:ascii="仿宋_GB2312" w:hAnsi="仿宋" w:eastAsia="仿宋_GB2312" w:cs="仿宋_GB2312"/>
          <w:b/>
          <w:sz w:val="28"/>
          <w:szCs w:val="28"/>
        </w:rPr>
      </w:pPr>
    </w:p>
    <w:sectPr>
      <w:headerReference r:id="rId3" w:type="default"/>
      <w:footerReference r:id="rId4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宋体" w:hAnsi="宋体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eastAsia="zh-CN"/>
      </w:rPr>
      <w:t>编号</w:t>
    </w:r>
    <w:r>
      <w:rPr>
        <w:rFonts w:hint="eastAsia" w:ascii="宋体" w:hAnsi="宋体"/>
        <w:sz w:val="21"/>
        <w:szCs w:val="21"/>
      </w:rPr>
      <w:t>：KZDK-2024-137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DD568"/>
    <w:multiLevelType w:val="singleLevel"/>
    <w:tmpl w:val="DCFDD56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2U5YWFkNjYyOWJkNWVjNjE2YTkyZGMyZGEyYjcifQ=="/>
  </w:docVars>
  <w:rsids>
    <w:rsidRoot w:val="00172A27"/>
    <w:rsid w:val="00017BE8"/>
    <w:rsid w:val="00037354"/>
    <w:rsid w:val="000A5967"/>
    <w:rsid w:val="0016318F"/>
    <w:rsid w:val="0019403A"/>
    <w:rsid w:val="001C7D74"/>
    <w:rsid w:val="001E1FC6"/>
    <w:rsid w:val="00200AA8"/>
    <w:rsid w:val="00273C5D"/>
    <w:rsid w:val="0051549D"/>
    <w:rsid w:val="005233B4"/>
    <w:rsid w:val="00555C37"/>
    <w:rsid w:val="0060354F"/>
    <w:rsid w:val="0060619C"/>
    <w:rsid w:val="00607147"/>
    <w:rsid w:val="0065602D"/>
    <w:rsid w:val="00674E6A"/>
    <w:rsid w:val="00683430"/>
    <w:rsid w:val="006E09D0"/>
    <w:rsid w:val="007561C7"/>
    <w:rsid w:val="007C41FC"/>
    <w:rsid w:val="007D5420"/>
    <w:rsid w:val="00811EB5"/>
    <w:rsid w:val="009330D8"/>
    <w:rsid w:val="00962569"/>
    <w:rsid w:val="009E4B32"/>
    <w:rsid w:val="00A357AC"/>
    <w:rsid w:val="00AF7D0A"/>
    <w:rsid w:val="00B067EC"/>
    <w:rsid w:val="00BA0C52"/>
    <w:rsid w:val="00BA2453"/>
    <w:rsid w:val="00BB5DED"/>
    <w:rsid w:val="00C24C0C"/>
    <w:rsid w:val="00CA6380"/>
    <w:rsid w:val="00CA74EF"/>
    <w:rsid w:val="00DC5C52"/>
    <w:rsid w:val="00DE3A20"/>
    <w:rsid w:val="00E32E47"/>
    <w:rsid w:val="00E748B7"/>
    <w:rsid w:val="00ED5D48"/>
    <w:rsid w:val="00F11840"/>
    <w:rsid w:val="0297261C"/>
    <w:rsid w:val="0B4C7F09"/>
    <w:rsid w:val="117C0B7F"/>
    <w:rsid w:val="120F38BE"/>
    <w:rsid w:val="13F94DB6"/>
    <w:rsid w:val="149E7662"/>
    <w:rsid w:val="1F6F579C"/>
    <w:rsid w:val="21D4048A"/>
    <w:rsid w:val="223331C0"/>
    <w:rsid w:val="22395DB5"/>
    <w:rsid w:val="24DF33DB"/>
    <w:rsid w:val="25D479BA"/>
    <w:rsid w:val="28792084"/>
    <w:rsid w:val="336B6E78"/>
    <w:rsid w:val="36007F5B"/>
    <w:rsid w:val="3AB34B14"/>
    <w:rsid w:val="3B5D2434"/>
    <w:rsid w:val="3B641CCD"/>
    <w:rsid w:val="3CBC1A18"/>
    <w:rsid w:val="3CCD0579"/>
    <w:rsid w:val="3DE0776C"/>
    <w:rsid w:val="3F031B82"/>
    <w:rsid w:val="449D2C86"/>
    <w:rsid w:val="460E707D"/>
    <w:rsid w:val="46AB72D2"/>
    <w:rsid w:val="4CCE409A"/>
    <w:rsid w:val="4EE4187C"/>
    <w:rsid w:val="548945B4"/>
    <w:rsid w:val="563A3344"/>
    <w:rsid w:val="58B1513E"/>
    <w:rsid w:val="5E8F127A"/>
    <w:rsid w:val="65AB25E7"/>
    <w:rsid w:val="69976436"/>
    <w:rsid w:val="69E64585"/>
    <w:rsid w:val="6DAA3BB8"/>
    <w:rsid w:val="74E91711"/>
    <w:rsid w:val="74FF44F8"/>
    <w:rsid w:val="77885593"/>
    <w:rsid w:val="778F3CF9"/>
    <w:rsid w:val="78186C99"/>
    <w:rsid w:val="79672B76"/>
    <w:rsid w:val="79ED582F"/>
    <w:rsid w:val="7B40381B"/>
    <w:rsid w:val="7DDB1986"/>
    <w:rsid w:val="7FCE4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560" w:firstLineChars="200"/>
    </w:pPr>
    <w:rPr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apple-converted-space"/>
    <w:basedOn w:val="6"/>
    <w:uiPriority w:val="0"/>
  </w:style>
  <w:style w:type="paragraph" w:customStyle="1" w:styleId="9">
    <w:name w:val=" Char"/>
    <w:basedOn w:val="1"/>
    <w:uiPriority w:val="0"/>
  </w:style>
  <w:style w:type="paragraph" w:customStyle="1" w:styleId="10">
    <w:name w:val="段"/>
    <w:next w:val="1"/>
    <w:unhideWhenUsed/>
    <w:qFormat/>
    <w:uiPriority w:val="0"/>
    <w:pPr>
      <w:autoSpaceDE w:val="0"/>
      <w:autoSpaceDN w:val="0"/>
      <w:ind w:firstLine="200" w:firstLineChars="200"/>
      <w:jc w:val="both"/>
    </w:pPr>
    <w:rPr>
      <w:rFonts w:hint="eastAsia" w:ascii="宋体" w:hAnsi="Times New Roman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2012-10-21T00:13:00Z</dcterms:created>
  <dc:creator>微软用户</dc:creator>
  <cp:lastModifiedBy>田友</cp:lastModifiedBy>
  <cp:lastPrinted>2012-10-21T10:35:00Z</cp:lastPrinted>
  <dcterms:modified xsi:type="dcterms:W3CDTF">2024-04-12T00:48:04Z</dcterms:modified>
  <dc:title>新集一矿XXX技术规格书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DF6B129E6EBD4B61B70A695B88CB03C8</vt:lpwstr>
  </property>
</Properties>
</file>