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4A17">
      <w:pPr>
        <w:pStyle w:val="31"/>
        <w:spacing w:line="440" w:lineRule="exact"/>
        <w:jc w:val="center"/>
        <w:rPr>
          <w:rFonts w:hint="eastAsia" w:ascii="方正仿宋简体" w:hAnsi="方正仿宋简体" w:eastAsia="方正仿宋简体" w:cs="方正仿宋简体"/>
          <w:b/>
          <w:sz w:val="30"/>
          <w:szCs w:val="30"/>
        </w:rPr>
      </w:pPr>
    </w:p>
    <w:p w14:paraId="2490502E">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14:paraId="1C7F4072">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综采设备库卷缆机减速器维修项目</w:t>
      </w:r>
    </w:p>
    <w:p w14:paraId="0D8AE73A">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14:paraId="11C1ACA5">
      <w:pPr>
        <w:jc w:val="center"/>
        <w:rPr>
          <w:rFonts w:hint="eastAsia" w:ascii="方正仿宋简体" w:hAnsi="方正仿宋简体" w:eastAsia="方正仿宋简体" w:cs="方正仿宋简体"/>
          <w:b/>
          <w:bCs/>
          <w:sz w:val="30"/>
          <w:szCs w:val="30"/>
          <w:u w:val="single"/>
          <w:lang w:val="en-US" w:eastAsia="zh-CN"/>
        </w:rPr>
      </w:pPr>
    </w:p>
    <w:p w14:paraId="357C8303">
      <w:pPr>
        <w:jc w:val="center"/>
        <w:rPr>
          <w:rFonts w:hint="eastAsia" w:ascii="方正仿宋简体" w:hAnsi="方正仿宋简体" w:eastAsia="方正仿宋简体" w:cs="方正仿宋简体"/>
          <w:b/>
          <w:bCs/>
          <w:sz w:val="30"/>
          <w:szCs w:val="30"/>
          <w:u w:val="single"/>
          <w:lang w:val="en-US" w:eastAsia="zh-CN"/>
        </w:rPr>
      </w:pPr>
    </w:p>
    <w:p w14:paraId="652151D9">
      <w:pPr>
        <w:jc w:val="center"/>
        <w:rPr>
          <w:rFonts w:hint="eastAsia" w:ascii="方正仿宋简体" w:hAnsi="方正仿宋简体" w:eastAsia="方正仿宋简体" w:cs="方正仿宋简体"/>
          <w:b/>
          <w:bCs/>
          <w:sz w:val="30"/>
          <w:szCs w:val="30"/>
          <w:u w:val="single"/>
          <w:lang w:val="en-US" w:eastAsia="zh-CN"/>
        </w:rPr>
      </w:pPr>
    </w:p>
    <w:p w14:paraId="6C351863">
      <w:pPr>
        <w:jc w:val="center"/>
        <w:rPr>
          <w:rFonts w:hint="eastAsia" w:ascii="方正仿宋简体" w:hAnsi="方正仿宋简体" w:eastAsia="方正仿宋简体" w:cs="方正仿宋简体"/>
          <w:b/>
          <w:bCs/>
          <w:sz w:val="30"/>
          <w:szCs w:val="30"/>
          <w:u w:val="single"/>
          <w:lang w:val="en-US" w:eastAsia="zh-CN"/>
        </w:rPr>
      </w:pPr>
    </w:p>
    <w:p w14:paraId="4E34F421">
      <w:pPr>
        <w:jc w:val="both"/>
        <w:rPr>
          <w:rFonts w:hint="eastAsia" w:ascii="方正仿宋简体" w:hAnsi="方正仿宋简体" w:eastAsia="方正仿宋简体" w:cs="方正仿宋简体"/>
          <w:b/>
          <w:bCs/>
          <w:sz w:val="30"/>
          <w:szCs w:val="30"/>
          <w:u w:val="single"/>
          <w:lang w:val="en-US" w:eastAsia="zh-CN"/>
        </w:rPr>
      </w:pPr>
    </w:p>
    <w:p w14:paraId="3D035697">
      <w:pPr>
        <w:jc w:val="both"/>
        <w:rPr>
          <w:rFonts w:hint="eastAsia" w:ascii="方正仿宋简体" w:hAnsi="方正仿宋简体" w:eastAsia="方正仿宋简体" w:cs="方正仿宋简体"/>
          <w:b/>
          <w:bCs/>
          <w:sz w:val="30"/>
          <w:szCs w:val="30"/>
          <w:u w:val="single"/>
          <w:lang w:val="en-US" w:eastAsia="zh-CN"/>
        </w:rPr>
      </w:pPr>
    </w:p>
    <w:p w14:paraId="2CF838A0">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14:paraId="3BBA67B5">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2025年8月</w:t>
      </w:r>
    </w:p>
    <w:p w14:paraId="3E69BB67">
      <w:pPr>
        <w:pStyle w:val="31"/>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14:paraId="56EAD3A0">
      <w:pPr>
        <w:pStyle w:val="31"/>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14:paraId="246E9FA6">
      <w:pPr>
        <w:pStyle w:val="31"/>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14:paraId="6B8EDD75">
      <w:pPr>
        <w:pStyle w:val="31"/>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14:paraId="4B90C6BE">
      <w:pPr>
        <w:pStyle w:val="31"/>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14:paraId="533C49DD">
      <w:pPr>
        <w:pStyle w:val="31"/>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14:paraId="7CF7D5F8">
      <w:pPr>
        <w:pStyle w:val="31"/>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14:paraId="39431D5A">
      <w:pPr>
        <w:pStyle w:val="31"/>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14:paraId="0C208C71">
      <w:pPr>
        <w:pStyle w:val="31"/>
        <w:spacing w:line="440" w:lineRule="exact"/>
        <w:jc w:val="center"/>
        <w:rPr>
          <w:rFonts w:hint="eastAsia" w:ascii="方正仿宋简体" w:hAnsi="方正仿宋简体" w:eastAsia="方正仿宋简体" w:cs="方正仿宋简体"/>
          <w:b/>
          <w:sz w:val="30"/>
          <w:szCs w:val="30"/>
        </w:rPr>
      </w:pPr>
    </w:p>
    <w:p w14:paraId="71240F9F">
      <w:pPr>
        <w:pStyle w:val="31"/>
        <w:spacing w:line="440" w:lineRule="exact"/>
        <w:jc w:val="center"/>
        <w:rPr>
          <w:rFonts w:hint="eastAsia" w:ascii="方正仿宋简体" w:hAnsi="方正仿宋简体" w:eastAsia="方正仿宋简体" w:cs="方正仿宋简体"/>
          <w:b/>
          <w:sz w:val="30"/>
          <w:szCs w:val="30"/>
        </w:rPr>
      </w:pPr>
    </w:p>
    <w:p w14:paraId="3A6C768C">
      <w:pPr>
        <w:pStyle w:val="31"/>
        <w:spacing w:line="440" w:lineRule="exact"/>
        <w:jc w:val="center"/>
        <w:rPr>
          <w:rFonts w:hint="eastAsia" w:ascii="方正仿宋简体" w:hAnsi="方正仿宋简体" w:eastAsia="方正仿宋简体" w:cs="方正仿宋简体"/>
          <w:b/>
          <w:sz w:val="30"/>
          <w:szCs w:val="30"/>
        </w:rPr>
      </w:pPr>
    </w:p>
    <w:p w14:paraId="5ABC6B64">
      <w:pPr>
        <w:pStyle w:val="31"/>
        <w:spacing w:line="440" w:lineRule="exact"/>
        <w:jc w:val="center"/>
        <w:rPr>
          <w:rFonts w:hint="eastAsia" w:ascii="方正仿宋简体" w:hAnsi="方正仿宋简体" w:eastAsia="方正仿宋简体" w:cs="方正仿宋简体"/>
          <w:b/>
          <w:sz w:val="30"/>
          <w:szCs w:val="30"/>
        </w:rPr>
      </w:pPr>
    </w:p>
    <w:p w14:paraId="62722D5B">
      <w:pPr>
        <w:pStyle w:val="31"/>
        <w:spacing w:line="440" w:lineRule="exact"/>
        <w:jc w:val="center"/>
        <w:rPr>
          <w:rFonts w:hint="eastAsia" w:ascii="方正仿宋简体" w:hAnsi="方正仿宋简体" w:eastAsia="方正仿宋简体" w:cs="方正仿宋简体"/>
          <w:b/>
          <w:sz w:val="30"/>
          <w:szCs w:val="30"/>
        </w:rPr>
      </w:pPr>
    </w:p>
    <w:p w14:paraId="1A9C8654">
      <w:pPr>
        <w:pStyle w:val="31"/>
        <w:spacing w:line="440" w:lineRule="exact"/>
        <w:jc w:val="center"/>
        <w:rPr>
          <w:rFonts w:hint="eastAsia" w:ascii="方正仿宋简体" w:hAnsi="方正仿宋简体" w:eastAsia="方正仿宋简体" w:cs="方正仿宋简体"/>
          <w:b/>
          <w:sz w:val="30"/>
          <w:szCs w:val="30"/>
        </w:rPr>
      </w:pPr>
    </w:p>
    <w:p w14:paraId="102A90EA">
      <w:pPr>
        <w:pStyle w:val="31"/>
        <w:spacing w:line="440" w:lineRule="exact"/>
        <w:jc w:val="center"/>
        <w:rPr>
          <w:rFonts w:hint="eastAsia" w:ascii="方正仿宋简体" w:hAnsi="方正仿宋简体" w:eastAsia="方正仿宋简体" w:cs="方正仿宋简体"/>
          <w:b/>
          <w:sz w:val="30"/>
          <w:szCs w:val="30"/>
        </w:rPr>
      </w:pPr>
    </w:p>
    <w:p w14:paraId="2D60F076">
      <w:pPr>
        <w:pStyle w:val="31"/>
        <w:spacing w:line="440" w:lineRule="exact"/>
        <w:jc w:val="center"/>
        <w:rPr>
          <w:rFonts w:hint="eastAsia" w:ascii="方正仿宋简体" w:hAnsi="方正仿宋简体" w:eastAsia="方正仿宋简体" w:cs="方正仿宋简体"/>
          <w:b/>
          <w:sz w:val="30"/>
          <w:szCs w:val="30"/>
        </w:rPr>
      </w:pPr>
    </w:p>
    <w:p w14:paraId="170C12D4">
      <w:pPr>
        <w:pStyle w:val="31"/>
        <w:spacing w:line="440" w:lineRule="exact"/>
        <w:jc w:val="center"/>
        <w:rPr>
          <w:rFonts w:hint="eastAsia" w:ascii="方正仿宋简体" w:hAnsi="方正仿宋简体" w:eastAsia="方正仿宋简体" w:cs="方正仿宋简体"/>
          <w:b/>
          <w:sz w:val="30"/>
          <w:szCs w:val="30"/>
        </w:rPr>
      </w:pPr>
    </w:p>
    <w:p w14:paraId="66266243">
      <w:pPr>
        <w:pStyle w:val="31"/>
        <w:spacing w:line="440" w:lineRule="exact"/>
        <w:jc w:val="center"/>
        <w:rPr>
          <w:rFonts w:hint="eastAsia" w:ascii="方正仿宋简体" w:hAnsi="方正仿宋简体" w:eastAsia="方正仿宋简体" w:cs="方正仿宋简体"/>
          <w:b/>
          <w:sz w:val="30"/>
          <w:szCs w:val="30"/>
        </w:rPr>
      </w:pPr>
    </w:p>
    <w:p w14:paraId="1B827E7B">
      <w:pPr>
        <w:pStyle w:val="31"/>
        <w:spacing w:line="440" w:lineRule="exact"/>
        <w:jc w:val="center"/>
        <w:rPr>
          <w:rFonts w:hint="eastAsia" w:ascii="方正仿宋简体" w:hAnsi="方正仿宋简体" w:eastAsia="方正仿宋简体" w:cs="方正仿宋简体"/>
          <w:b/>
          <w:sz w:val="30"/>
          <w:szCs w:val="30"/>
        </w:rPr>
      </w:pPr>
    </w:p>
    <w:p w14:paraId="49AF4186">
      <w:pPr>
        <w:rPr>
          <w:rFonts w:hint="eastAsia"/>
        </w:rPr>
      </w:pPr>
    </w:p>
    <w:p w14:paraId="61909B47">
      <w:pPr>
        <w:pStyle w:val="31"/>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14:paraId="6EBEB9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乌审旗蒙大矿业有限责任公司就综采设备库卷缆机减速器维修项目进行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14:paraId="775FFE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14:paraId="08C862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项目概括：1台综采设备库卷缆机减速器维修。</w:t>
      </w:r>
    </w:p>
    <w:p w14:paraId="1B06232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w:t>
      </w:r>
    </w:p>
    <w:p w14:paraId="61BFBB1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使用部门：物资供应部</w:t>
      </w:r>
    </w:p>
    <w:p w14:paraId="5FDAFA7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设备名称：综采设备库卷缆机减速器</w:t>
      </w:r>
    </w:p>
    <w:p w14:paraId="1C63655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型号：DFYK210</w:t>
      </w:r>
    </w:p>
    <w:p w14:paraId="5B3667D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数量：1台</w:t>
      </w:r>
    </w:p>
    <w:p w14:paraId="1B6BEEC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 xml:space="preserve"> 详见第五章技术要求</w:t>
      </w:r>
    </w:p>
    <w:p w14:paraId="7C5304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14:paraId="56ED76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1、投标人需在中国境内合法注册成立。</w:t>
      </w:r>
    </w:p>
    <w:p w14:paraId="7D1CF8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2、投标人具有良好的供货业绩、银行资信和商业信誉，没有处于被责令停业、财产被接管、冻结、破产状态；</w:t>
      </w:r>
    </w:p>
    <w:p w14:paraId="5012913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3、投标人必须具备充足的资金履行合同。</w:t>
      </w:r>
    </w:p>
    <w:p w14:paraId="0D795B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4、企业信誉良好，无不良记录。</w:t>
      </w:r>
    </w:p>
    <w:p w14:paraId="5D9FE6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5、要求提供2022年至今2份减速器维修业绩，并提供维修合同及发票。</w:t>
      </w:r>
    </w:p>
    <w:p w14:paraId="105A38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14:paraId="628770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14:paraId="470D2D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2.交货时间（工期）：签订合同后接到甲方通知后60天内完成。</w:t>
      </w:r>
    </w:p>
    <w:p w14:paraId="00369B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14:paraId="3574F3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14:paraId="0DC22B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货物到场经验收、调试合格后维修方提供全额增值税发票支付总价款的30%,使用3个月后支付总价款的60%。剩余10%尾款作为质保金，质保期满无质量问题一次性支付。质保期：使用9个月或到货验收合格后12个月，先到为准。</w:t>
      </w:r>
    </w:p>
    <w:p w14:paraId="6589C31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14:paraId="780C34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14:paraId="52C129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14:paraId="0ED4AC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14:paraId="72B272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4.报价时间：2025年8月14日11:00—2025年8月19日09:00。</w:t>
      </w:r>
    </w:p>
    <w:p w14:paraId="071091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5.采购文件下载时间：2025年8月14日11:00—2025年8月19日09:00。</w:t>
      </w:r>
      <w:bookmarkStart w:id="48" w:name="_GoBack"/>
      <w:bookmarkEnd w:id="48"/>
    </w:p>
    <w:p w14:paraId="6B68B9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14:paraId="7862AD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1.报价于2025年8月19日09:00时在“中煤易购采购一体化平台”询比大厅在线揭示报价。</w:t>
      </w:r>
    </w:p>
    <w:p w14:paraId="68E6C7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sz w:val="21"/>
          <w:szCs w:val="21"/>
          <w:lang w:val="en-US" w:eastAsia="zh-CN"/>
        </w:rPr>
      </w:pPr>
      <w:r>
        <w:rPr>
          <w:rFonts w:hint="eastAsia" w:ascii="方正仿宋简体" w:hAnsi="方正仿宋简体" w:eastAsia="方正仿宋简体" w:cs="方正仿宋简体"/>
          <w:bCs/>
          <w:sz w:val="30"/>
          <w:szCs w:val="30"/>
          <w:highlight w:val="none"/>
          <w:lang w:val="en-US" w:eastAsia="zh-CN"/>
        </w:rPr>
        <w:t>2.开标时间、地点：2025年8月19日09:00时乌审旗蒙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14:paraId="6A5A79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14:paraId="60B225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14:paraId="6126ED43">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14:paraId="1D0316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联系电话：0477-2799174</w:t>
      </w:r>
    </w:p>
    <w:p w14:paraId="371B2E0E">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14:paraId="26C5D6C7">
      <w:pPr>
        <w:pStyle w:val="31"/>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14:paraId="2D9861D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14:paraId="39A340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14:paraId="7D9913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14:paraId="0397FA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14:paraId="526F1F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14:paraId="53EB98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14:paraId="02E509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7BCE23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14:paraId="4E7FF2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14:paraId="08A4FB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14:paraId="23E4A6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14:paraId="29D3C8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14:paraId="7574D9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14:paraId="196D0B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14:paraId="04B316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14:paraId="515E8B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14:paraId="374539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14:paraId="393525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14:paraId="416D8E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14:paraId="30BDC0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14:paraId="10C347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14:paraId="3E5E20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14:paraId="67707F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14:paraId="5EE0A9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14:paraId="0CCEAA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14:paraId="3F580A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14:paraId="50EB4A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14:paraId="6A50A6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14:paraId="3C56D04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14:paraId="70A055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14:paraId="6D90FF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14:paraId="68BA21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14:paraId="7B3AD5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14:paraId="121E1CEB">
      <w:pPr>
        <w:pStyle w:val="12"/>
        <w:ind w:firstLine="600" w:firstLineChars="200"/>
        <w:rPr>
          <w:rFonts w:hint="default"/>
          <w:lang w:val="en-US" w:eastAsia="zh-CN"/>
        </w:rPr>
      </w:pPr>
      <w:r>
        <w:rPr>
          <w:rFonts w:hint="eastAsia" w:ascii="黑体" w:hAnsi="黑体" w:eastAsia="黑体" w:cs="黑体"/>
          <w:bCs/>
          <w:sz w:val="30"/>
          <w:szCs w:val="30"/>
          <w:lang w:val="en-US" w:eastAsia="zh-CN"/>
        </w:rPr>
        <w:t>三、其他说明</w:t>
      </w:r>
    </w:p>
    <w:p w14:paraId="26402B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4"/>
      <w:bookmarkStart w:id="1" w:name="bookmark853"/>
      <w:bookmarkStart w:id="2" w:name="bookmark852"/>
      <w:r>
        <w:rPr>
          <w:rFonts w:hint="eastAsia" w:ascii="方正仿宋简体" w:hAnsi="方正仿宋简体" w:eastAsia="方正仿宋简体" w:cs="方正仿宋简体"/>
          <w:bCs/>
          <w:sz w:val="30"/>
          <w:szCs w:val="30"/>
          <w:lang w:val="en-US" w:eastAsia="zh-CN"/>
        </w:rPr>
        <w:t>1.费用承担</w:t>
      </w:r>
      <w:bookmarkEnd w:id="0"/>
      <w:bookmarkEnd w:id="1"/>
      <w:bookmarkEnd w:id="2"/>
    </w:p>
    <w:p w14:paraId="147938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14:paraId="1779F2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5"/>
      <w:bookmarkStart w:id="4" w:name="bookmark856"/>
      <w:bookmarkStart w:id="5" w:name="bookmark857"/>
      <w:r>
        <w:rPr>
          <w:rFonts w:hint="eastAsia" w:ascii="方正仿宋简体" w:hAnsi="方正仿宋简体" w:eastAsia="方正仿宋简体" w:cs="方正仿宋简体"/>
          <w:bCs/>
          <w:sz w:val="30"/>
          <w:szCs w:val="30"/>
          <w:lang w:val="en-US" w:eastAsia="zh-CN"/>
        </w:rPr>
        <w:t>2.保密</w:t>
      </w:r>
      <w:bookmarkEnd w:id="3"/>
      <w:bookmarkEnd w:id="4"/>
      <w:bookmarkEnd w:id="5"/>
    </w:p>
    <w:p w14:paraId="5809A2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14:paraId="3DD990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60"/>
      <w:bookmarkStart w:id="7" w:name="bookmark859"/>
      <w:bookmarkStart w:id="8" w:name="bookmark858"/>
      <w:r>
        <w:rPr>
          <w:rFonts w:hint="eastAsia" w:ascii="方正仿宋简体" w:hAnsi="方正仿宋简体" w:eastAsia="方正仿宋简体" w:cs="方正仿宋简体"/>
          <w:bCs/>
          <w:sz w:val="30"/>
          <w:szCs w:val="30"/>
          <w:lang w:val="en-US" w:eastAsia="zh-CN"/>
        </w:rPr>
        <w:t>3.语言文字</w:t>
      </w:r>
      <w:bookmarkEnd w:id="6"/>
      <w:bookmarkEnd w:id="7"/>
      <w:bookmarkEnd w:id="8"/>
    </w:p>
    <w:p w14:paraId="719A0D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14:paraId="47D0D7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3"/>
      <w:bookmarkStart w:id="11" w:name="bookmark862"/>
      <w:r>
        <w:rPr>
          <w:rFonts w:hint="eastAsia" w:ascii="方正仿宋简体" w:hAnsi="方正仿宋简体" w:eastAsia="方正仿宋简体" w:cs="方正仿宋简体"/>
          <w:bCs/>
          <w:sz w:val="30"/>
          <w:szCs w:val="30"/>
          <w:lang w:val="en-US" w:eastAsia="zh-CN"/>
        </w:rPr>
        <w:t>4.计量单位</w:t>
      </w:r>
      <w:bookmarkEnd w:id="9"/>
      <w:bookmarkEnd w:id="10"/>
      <w:bookmarkEnd w:id="11"/>
    </w:p>
    <w:p w14:paraId="0C60C1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14:paraId="2B2BE5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5"/>
      <w:bookmarkStart w:id="13" w:name="bookmark873"/>
      <w:bookmarkStart w:id="14" w:name="bookmark874"/>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14:paraId="36BAF4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14:paraId="3ED90B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14:paraId="495DB554">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14:paraId="086F28B5">
      <w:pPr>
        <w:pStyle w:val="31"/>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14:paraId="0927A2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2"/>
      <w:bookmarkStart w:id="18" w:name="bookmark973"/>
      <w:bookmarkStart w:id="19" w:name="bookmark974"/>
      <w:r>
        <w:rPr>
          <w:rFonts w:hint="eastAsia" w:ascii="方正仿宋简体" w:hAnsi="方正仿宋简体" w:eastAsia="方正仿宋简体" w:cs="方正仿宋简体"/>
          <w:bCs/>
          <w:sz w:val="30"/>
          <w:szCs w:val="30"/>
          <w:lang w:val="en-US" w:eastAsia="zh-CN"/>
        </w:rPr>
        <w:t>1.评审小组</w:t>
      </w:r>
      <w:bookmarkEnd w:id="17"/>
      <w:bookmarkEnd w:id="18"/>
      <w:bookmarkEnd w:id="19"/>
    </w:p>
    <w:p w14:paraId="21A05A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14:paraId="40BCEE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14:paraId="1A01C9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14:paraId="5FFE3D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14:paraId="1A6A13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14:paraId="5DD15F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7"/>
      <w:bookmarkStart w:id="23" w:name="bookmark979"/>
      <w:bookmarkStart w:id="24" w:name="bookmark978"/>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14:paraId="6DD125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14:paraId="14D859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14:paraId="5745AA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14:paraId="197797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14:paraId="005210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14:paraId="2E1439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91"/>
      <w:bookmarkStart w:id="27" w:name="bookmark989"/>
    </w:p>
    <w:p w14:paraId="6B23DC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14:paraId="73F187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14:paraId="73471E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5"/>
      <w:bookmarkStart w:id="29" w:name="bookmark997"/>
      <w:bookmarkStart w:id="30" w:name="bookmark996"/>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14:paraId="247732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14:paraId="40EEE3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4"/>
      <w:bookmarkStart w:id="32" w:name="bookmark1006"/>
      <w:bookmarkStart w:id="33" w:name="bookmark1005"/>
      <w:r>
        <w:rPr>
          <w:rFonts w:hint="eastAsia" w:ascii="方正仿宋简体" w:hAnsi="方正仿宋简体" w:eastAsia="方正仿宋简体" w:cs="方正仿宋简体"/>
          <w:bCs/>
          <w:sz w:val="30"/>
          <w:szCs w:val="30"/>
          <w:lang w:val="en-US" w:eastAsia="zh-CN"/>
        </w:rPr>
        <w:t>4.签订合同</w:t>
      </w:r>
      <w:bookmarkEnd w:id="31"/>
      <w:bookmarkEnd w:id="32"/>
      <w:bookmarkEnd w:id="33"/>
    </w:p>
    <w:p w14:paraId="0E7146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14:paraId="62B697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14:paraId="183205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1"/>
      <w:bookmarkStart w:id="35" w:name="bookmark1010"/>
      <w:bookmarkStart w:id="36" w:name="bookmark1012"/>
    </w:p>
    <w:p w14:paraId="0778EB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14:paraId="5E5C40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5"/>
      <w:bookmarkStart w:id="38" w:name="bookmark1014"/>
      <w:bookmarkStart w:id="39" w:name="bookmark1013"/>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14:paraId="65B80E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14:paraId="39A036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14:paraId="4B998B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14:paraId="38CBB3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14:paraId="02BCA9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20"/>
      <w:bookmarkStart w:id="43" w:name="bookmark1019"/>
      <w:bookmarkStart w:id="44" w:name="bookmark1018"/>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14:paraId="14F9AE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14:paraId="6922A0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14:paraId="2F840F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14:paraId="0580E9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14:paraId="58F737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14:paraId="421895E7">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14:paraId="33EB9835">
      <w:pPr>
        <w:pStyle w:val="31"/>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14:paraId="30DCD1C9">
      <w:pPr>
        <w:pStyle w:val="33"/>
        <w:spacing w:line="360" w:lineRule="auto"/>
        <w:rPr>
          <w:rFonts w:eastAsia="方正仿宋简体"/>
          <w:bCs/>
          <w:sz w:val="32"/>
          <w:szCs w:val="32"/>
        </w:rPr>
      </w:pPr>
      <w:r>
        <w:rPr>
          <w:rFonts w:hint="default" w:eastAsia="方正仿宋简体"/>
          <w:b/>
          <w:sz w:val="32"/>
          <w:szCs w:val="32"/>
        </w:rPr>
        <w:t>甲方合同编号：</w:t>
      </w:r>
    </w:p>
    <w:p w14:paraId="2480C341">
      <w:pPr>
        <w:pStyle w:val="33"/>
        <w:spacing w:line="360" w:lineRule="auto"/>
        <w:rPr>
          <w:rFonts w:hint="default" w:eastAsia="方正仿宋简体"/>
          <w:b/>
          <w:sz w:val="32"/>
          <w:szCs w:val="32"/>
        </w:rPr>
      </w:pPr>
      <w:r>
        <w:rPr>
          <w:rFonts w:hint="default" w:eastAsia="方正仿宋简体"/>
          <w:b/>
          <w:sz w:val="32"/>
          <w:szCs w:val="32"/>
        </w:rPr>
        <w:t>乙方合同编号：</w:t>
      </w:r>
    </w:p>
    <w:p w14:paraId="3E7A8CDD">
      <w:pPr>
        <w:pStyle w:val="33"/>
        <w:spacing w:line="360" w:lineRule="auto"/>
        <w:rPr>
          <w:rFonts w:hint="default" w:eastAsia="方正仿宋简体"/>
          <w:b/>
          <w:sz w:val="30"/>
          <w:szCs w:val="30"/>
        </w:rPr>
      </w:pPr>
    </w:p>
    <w:p w14:paraId="38871ED7">
      <w:pPr>
        <w:pStyle w:val="33"/>
        <w:spacing w:line="360" w:lineRule="auto"/>
        <w:rPr>
          <w:rFonts w:hint="default" w:eastAsia="方正仿宋简体"/>
          <w:b/>
          <w:sz w:val="30"/>
          <w:szCs w:val="30"/>
        </w:rPr>
      </w:pPr>
    </w:p>
    <w:p w14:paraId="3DD7F8FF">
      <w:pPr>
        <w:pStyle w:val="33"/>
        <w:spacing w:line="360" w:lineRule="auto"/>
        <w:rPr>
          <w:rFonts w:hint="default" w:eastAsia="方正仿宋简体"/>
          <w:b/>
          <w:sz w:val="30"/>
          <w:szCs w:val="30"/>
        </w:rPr>
      </w:pPr>
    </w:p>
    <w:p w14:paraId="724369A7">
      <w:pPr>
        <w:pStyle w:val="33"/>
        <w:spacing w:line="360" w:lineRule="auto"/>
        <w:rPr>
          <w:rFonts w:hint="default" w:eastAsia="方正仿宋简体"/>
          <w:b/>
          <w:sz w:val="30"/>
          <w:szCs w:val="30"/>
        </w:rPr>
      </w:pPr>
    </w:p>
    <w:p w14:paraId="4FDA541A">
      <w:pPr>
        <w:pStyle w:val="33"/>
        <w:spacing w:line="360" w:lineRule="auto"/>
        <w:rPr>
          <w:rFonts w:hint="default" w:eastAsia="方正仿宋简体"/>
          <w:b/>
          <w:sz w:val="30"/>
          <w:szCs w:val="30"/>
        </w:rPr>
      </w:pPr>
    </w:p>
    <w:p w14:paraId="271D7124">
      <w:pPr>
        <w:pStyle w:val="33"/>
        <w:spacing w:line="360" w:lineRule="auto"/>
        <w:rPr>
          <w:rFonts w:hint="default" w:eastAsia="方正仿宋简体"/>
          <w:b/>
          <w:sz w:val="30"/>
          <w:szCs w:val="30"/>
        </w:rPr>
      </w:pPr>
      <w:r>
        <w:rPr>
          <w:rFonts w:hint="default" w:eastAsia="方正仿宋简体"/>
          <w:b/>
          <w:sz w:val="30"/>
          <w:szCs w:val="30"/>
        </w:rPr>
        <w:t xml:space="preserve">       </w:t>
      </w:r>
    </w:p>
    <w:p w14:paraId="12952745">
      <w:pPr>
        <w:pStyle w:val="33"/>
        <w:spacing w:line="360" w:lineRule="auto"/>
        <w:jc w:val="center"/>
        <w:rPr>
          <w:rFonts w:hint="default" w:eastAsia="方正仿宋简体"/>
          <w:b/>
          <w:sz w:val="44"/>
          <w:szCs w:val="44"/>
        </w:rPr>
      </w:pPr>
      <w:r>
        <w:rPr>
          <w:rFonts w:hint="eastAsia" w:eastAsia="方正仿宋简体"/>
          <w:b/>
          <w:sz w:val="44"/>
          <w:szCs w:val="44"/>
          <w:lang w:val="en-US" w:eastAsia="zh-CN"/>
        </w:rPr>
        <w:t>*****</w:t>
      </w:r>
      <w:r>
        <w:rPr>
          <w:rFonts w:hint="default" w:eastAsia="方正仿宋简体"/>
          <w:b/>
          <w:sz w:val="44"/>
          <w:szCs w:val="44"/>
        </w:rPr>
        <w:t>维修服务合同</w:t>
      </w:r>
    </w:p>
    <w:p w14:paraId="122D3826">
      <w:pPr>
        <w:pStyle w:val="33"/>
        <w:spacing w:line="360" w:lineRule="auto"/>
        <w:rPr>
          <w:rFonts w:hint="default" w:eastAsia="方正仿宋简体"/>
          <w:b/>
          <w:sz w:val="30"/>
          <w:szCs w:val="30"/>
        </w:rPr>
      </w:pPr>
    </w:p>
    <w:p w14:paraId="4518A85C">
      <w:pPr>
        <w:pStyle w:val="33"/>
        <w:spacing w:line="360" w:lineRule="auto"/>
        <w:rPr>
          <w:rFonts w:hint="default" w:eastAsia="方正仿宋简体"/>
          <w:b/>
          <w:sz w:val="30"/>
          <w:szCs w:val="30"/>
        </w:rPr>
      </w:pPr>
    </w:p>
    <w:p w14:paraId="03801A60">
      <w:pPr>
        <w:pStyle w:val="33"/>
        <w:spacing w:line="360" w:lineRule="auto"/>
        <w:rPr>
          <w:rFonts w:hint="default" w:eastAsia="方正仿宋简体"/>
          <w:b/>
          <w:sz w:val="30"/>
          <w:szCs w:val="30"/>
        </w:rPr>
      </w:pPr>
    </w:p>
    <w:p w14:paraId="206937B7">
      <w:pPr>
        <w:pStyle w:val="33"/>
        <w:spacing w:line="360" w:lineRule="auto"/>
        <w:rPr>
          <w:rFonts w:hint="default" w:eastAsia="方正仿宋简体"/>
          <w:b/>
          <w:sz w:val="30"/>
          <w:szCs w:val="30"/>
        </w:rPr>
      </w:pPr>
    </w:p>
    <w:p w14:paraId="22EF14F4">
      <w:pPr>
        <w:pStyle w:val="33"/>
        <w:spacing w:line="360" w:lineRule="auto"/>
        <w:rPr>
          <w:rFonts w:hint="default" w:eastAsia="方正仿宋简体"/>
          <w:b/>
          <w:sz w:val="30"/>
          <w:szCs w:val="30"/>
        </w:rPr>
      </w:pPr>
    </w:p>
    <w:p w14:paraId="67E3DE52">
      <w:pPr>
        <w:pStyle w:val="33"/>
        <w:spacing w:line="360" w:lineRule="auto"/>
        <w:rPr>
          <w:rFonts w:hint="default" w:eastAsia="方正仿宋简体"/>
          <w:b/>
          <w:sz w:val="30"/>
          <w:szCs w:val="30"/>
        </w:rPr>
      </w:pPr>
    </w:p>
    <w:p w14:paraId="456C8468">
      <w:pPr>
        <w:pStyle w:val="33"/>
        <w:spacing w:line="360" w:lineRule="auto"/>
        <w:rPr>
          <w:rFonts w:hint="default" w:eastAsia="方正仿宋简体"/>
          <w:b/>
          <w:sz w:val="30"/>
          <w:szCs w:val="30"/>
        </w:rPr>
      </w:pPr>
    </w:p>
    <w:p w14:paraId="0787E56C">
      <w:pPr>
        <w:pStyle w:val="33"/>
        <w:spacing w:line="360" w:lineRule="auto"/>
        <w:ind w:firstLine="643" w:firstLineChars="200"/>
        <w:rPr>
          <w:rFonts w:hint="default" w:eastAsia="方正仿宋简体"/>
          <w:b/>
          <w:sz w:val="32"/>
          <w:szCs w:val="32"/>
        </w:rPr>
      </w:pPr>
      <w:r>
        <w:rPr>
          <w:rFonts w:hint="default" w:eastAsia="方正仿宋简体"/>
          <w:b/>
          <w:sz w:val="32"/>
          <w:szCs w:val="32"/>
        </w:rPr>
        <w:t>甲    方：</w:t>
      </w:r>
      <w:r>
        <w:rPr>
          <w:rFonts w:hint="default" w:eastAsia="方正仿宋简体"/>
          <w:b/>
          <w:sz w:val="32"/>
          <w:szCs w:val="32"/>
          <w:u w:val="single"/>
        </w:rPr>
        <w:t xml:space="preserve"> </w:t>
      </w:r>
      <w:r>
        <w:rPr>
          <w:rFonts w:eastAsia="方正仿宋简体"/>
          <w:b/>
          <w:sz w:val="32"/>
          <w:szCs w:val="32"/>
          <w:u w:val="single"/>
        </w:rPr>
        <w:t>乌审旗蒙大矿业</w:t>
      </w:r>
      <w:r>
        <w:rPr>
          <w:rFonts w:hint="default" w:eastAsia="方正仿宋简体"/>
          <w:b/>
          <w:sz w:val="32"/>
          <w:szCs w:val="32"/>
          <w:u w:val="single"/>
        </w:rPr>
        <w:t xml:space="preserve">有限责任公司 </w:t>
      </w:r>
    </w:p>
    <w:p w14:paraId="3DEC7D87">
      <w:pPr>
        <w:pStyle w:val="33"/>
        <w:spacing w:line="360" w:lineRule="auto"/>
        <w:ind w:firstLine="643" w:firstLineChars="200"/>
        <w:rPr>
          <w:rFonts w:hint="default" w:eastAsia="方正仿宋简体"/>
          <w:b/>
          <w:sz w:val="32"/>
          <w:szCs w:val="32"/>
        </w:rPr>
      </w:pPr>
      <w:r>
        <w:rPr>
          <w:rFonts w:hint="default" w:eastAsia="方正仿宋简体"/>
          <w:b/>
          <w:sz w:val="32"/>
          <w:szCs w:val="32"/>
        </w:rPr>
        <w:t>乙    方：</w:t>
      </w:r>
      <w:r>
        <w:rPr>
          <w:rFonts w:hint="default" w:eastAsia="方正仿宋简体"/>
          <w:b/>
          <w:sz w:val="32"/>
          <w:szCs w:val="32"/>
          <w:u w:val="single"/>
        </w:rPr>
        <w:t xml:space="preserve">    </w:t>
      </w:r>
      <w:r>
        <w:rPr>
          <w:rFonts w:eastAsia="方正仿宋简体"/>
          <w:b/>
          <w:sz w:val="32"/>
          <w:szCs w:val="32"/>
          <w:u w:val="single"/>
        </w:rPr>
        <w:t xml:space="preserve"> </w:t>
      </w:r>
      <w:r>
        <w:rPr>
          <w:rFonts w:hint="default" w:eastAsia="方正仿宋简体"/>
          <w:b/>
          <w:sz w:val="32"/>
          <w:szCs w:val="32"/>
          <w:u w:val="single"/>
        </w:rPr>
        <w:t xml:space="preserve">  </w:t>
      </w:r>
      <w:r>
        <w:rPr>
          <w:rFonts w:eastAsia="方正仿宋简体"/>
          <w:b/>
          <w:sz w:val="32"/>
          <w:szCs w:val="32"/>
          <w:u w:val="single"/>
        </w:rPr>
        <w:t xml:space="preserve">                    </w:t>
      </w:r>
    </w:p>
    <w:p w14:paraId="2DE03D78">
      <w:pPr>
        <w:pStyle w:val="33"/>
        <w:spacing w:line="360" w:lineRule="auto"/>
        <w:ind w:firstLine="643" w:firstLineChars="200"/>
        <w:rPr>
          <w:rFonts w:eastAsia="方正仿宋简体"/>
          <w:b/>
          <w:sz w:val="32"/>
          <w:szCs w:val="32"/>
          <w:u w:val="single"/>
        </w:rPr>
      </w:pPr>
      <w:r>
        <w:rPr>
          <w:rFonts w:hint="default" w:eastAsia="方正仿宋简体"/>
          <w:b/>
          <w:sz w:val="32"/>
          <w:szCs w:val="32"/>
        </w:rPr>
        <w:t>签订地点：</w:t>
      </w:r>
      <w:r>
        <w:rPr>
          <w:rFonts w:hint="default" w:eastAsia="方正仿宋简体"/>
          <w:b/>
          <w:sz w:val="32"/>
          <w:szCs w:val="32"/>
          <w:u w:val="single"/>
        </w:rPr>
        <w:t>内蒙古鄂尔多斯市乌审旗</w:t>
      </w:r>
      <w:r>
        <w:rPr>
          <w:rFonts w:eastAsia="方正仿宋简体"/>
          <w:b/>
          <w:sz w:val="32"/>
          <w:szCs w:val="32"/>
          <w:u w:val="single"/>
        </w:rPr>
        <w:t>无定河</w:t>
      </w:r>
      <w:r>
        <w:rPr>
          <w:rFonts w:hint="default" w:eastAsia="方正仿宋简体"/>
          <w:b/>
          <w:sz w:val="32"/>
          <w:szCs w:val="32"/>
          <w:u w:val="single"/>
        </w:rPr>
        <w:t xml:space="preserve">镇  </w:t>
      </w:r>
    </w:p>
    <w:p w14:paraId="3C660571">
      <w:pPr>
        <w:pStyle w:val="33"/>
        <w:spacing w:line="360" w:lineRule="auto"/>
        <w:ind w:firstLine="643" w:firstLineChars="200"/>
        <w:rPr>
          <w:rFonts w:hint="default" w:eastAsia="方正仿宋简体"/>
          <w:sz w:val="30"/>
          <w:szCs w:val="30"/>
        </w:rPr>
      </w:pPr>
      <w:r>
        <w:rPr>
          <w:rFonts w:hint="default" w:eastAsia="方正仿宋简体"/>
          <w:b/>
          <w:sz w:val="32"/>
          <w:szCs w:val="32"/>
        </w:rPr>
        <w:t>签订日期：</w:t>
      </w:r>
      <w:r>
        <w:rPr>
          <w:rFonts w:hint="default" w:eastAsia="方正仿宋简体"/>
          <w:b/>
          <w:sz w:val="32"/>
          <w:szCs w:val="32"/>
          <w:u w:val="single"/>
        </w:rPr>
        <w:t xml:space="preserve">       年    月   日         </w:t>
      </w:r>
    </w:p>
    <w:p w14:paraId="0963347E">
      <w:pPr>
        <w:spacing w:line="540" w:lineRule="exact"/>
        <w:jc w:val="center"/>
        <w:rPr>
          <w:rFonts w:hint="eastAsia" w:ascii="仿宋_GB2312" w:eastAsia="仿宋_GB2312"/>
          <w:b/>
          <w:color w:val="333333"/>
          <w:spacing w:val="20"/>
          <w:sz w:val="24"/>
        </w:rPr>
      </w:pPr>
    </w:p>
    <w:p w14:paraId="1C1BEE60">
      <w:pPr>
        <w:spacing w:line="540" w:lineRule="exact"/>
        <w:jc w:val="center"/>
        <w:rPr>
          <w:rFonts w:ascii="仿宋_GB2312" w:eastAsia="仿宋_GB2312"/>
          <w:b/>
          <w:color w:val="333333"/>
          <w:spacing w:val="20"/>
          <w:sz w:val="24"/>
        </w:rPr>
      </w:pPr>
    </w:p>
    <w:p w14:paraId="514A8528">
      <w:pPr>
        <w:adjustRightInd w:val="0"/>
        <w:snapToGrid w:val="0"/>
        <w:spacing w:line="540" w:lineRule="exact"/>
        <w:jc w:val="center"/>
        <w:rPr>
          <w:rFonts w:hint="eastAsia" w:ascii="仿宋_GB2312" w:eastAsia="仿宋_GB2312"/>
          <w:b/>
          <w:color w:val="333333"/>
          <w:spacing w:val="20"/>
          <w:sz w:val="36"/>
        </w:rPr>
      </w:pPr>
    </w:p>
    <w:p w14:paraId="3CF306DD">
      <w:pPr>
        <w:spacing w:line="540" w:lineRule="exact"/>
        <w:rPr>
          <w:rFonts w:eastAsia="黑体"/>
          <w:sz w:val="36"/>
        </w:rPr>
        <w:sectPr>
          <w:headerReference r:id="rId4" w:type="first"/>
          <w:footerReference r:id="rId7" w:type="first"/>
          <w:headerReference r:id="rId3" w:type="default"/>
          <w:footerReference r:id="rId5" w:type="default"/>
          <w:footerReference r:id="rId6" w:type="even"/>
          <w:pgSz w:w="11907" w:h="16840"/>
          <w:pgMar w:top="1304" w:right="1469" w:bottom="1304" w:left="1469" w:header="720" w:footer="720" w:gutter="0"/>
          <w:pgNumType w:start="1"/>
          <w:cols w:space="720" w:num="1"/>
          <w:titlePg/>
        </w:sectPr>
      </w:pPr>
    </w:p>
    <w:p w14:paraId="4CA074A4">
      <w:pPr>
        <w:spacing w:line="540" w:lineRule="exact"/>
        <w:rPr>
          <w:rFonts w:hint="eastAsia" w:eastAsia="方正仿宋简体"/>
          <w:sz w:val="30"/>
          <w:szCs w:val="30"/>
        </w:rPr>
      </w:pPr>
      <w:r>
        <w:rPr>
          <w:rFonts w:hint="eastAsia" w:eastAsia="方正仿宋简体"/>
          <w:sz w:val="30"/>
          <w:szCs w:val="30"/>
        </w:rPr>
        <w:t>甲方：【</w:t>
      </w:r>
      <w:r>
        <w:rPr>
          <w:rFonts w:eastAsia="方正仿宋简体"/>
          <w:b/>
          <w:sz w:val="32"/>
          <w:szCs w:val="32"/>
          <w:u w:val="single"/>
        </w:rPr>
        <w:t>乌审旗蒙大矿业有限责任公司</w:t>
      </w:r>
      <w:r>
        <w:rPr>
          <w:rFonts w:hint="eastAsia" w:eastAsia="方正仿宋简体"/>
          <w:sz w:val="30"/>
          <w:szCs w:val="30"/>
        </w:rPr>
        <w:t>】</w:t>
      </w:r>
    </w:p>
    <w:p w14:paraId="1A01F885">
      <w:pPr>
        <w:spacing w:line="540" w:lineRule="exact"/>
        <w:rPr>
          <w:rFonts w:hint="eastAsia" w:eastAsia="方正仿宋简体"/>
          <w:sz w:val="30"/>
          <w:szCs w:val="30"/>
        </w:rPr>
      </w:pPr>
      <w:r>
        <w:rPr>
          <w:rFonts w:hint="eastAsia" w:eastAsia="方正仿宋简体"/>
          <w:sz w:val="30"/>
          <w:szCs w:val="30"/>
        </w:rPr>
        <w:t>地址：【内蒙古鄂尔多斯市乌审旗无定河镇】</w:t>
      </w:r>
    </w:p>
    <w:p w14:paraId="05633A3C">
      <w:pPr>
        <w:spacing w:line="540" w:lineRule="exact"/>
        <w:ind w:firstLine="600" w:firstLineChars="200"/>
        <w:rPr>
          <w:rFonts w:hint="eastAsia" w:eastAsia="方正仿宋简体"/>
          <w:sz w:val="30"/>
          <w:szCs w:val="30"/>
        </w:rPr>
      </w:pPr>
    </w:p>
    <w:p w14:paraId="67D10181">
      <w:pPr>
        <w:spacing w:line="540" w:lineRule="exact"/>
        <w:rPr>
          <w:rFonts w:hint="eastAsia" w:eastAsia="方正仿宋简体"/>
          <w:sz w:val="30"/>
          <w:szCs w:val="30"/>
        </w:rPr>
      </w:pPr>
      <w:r>
        <w:rPr>
          <w:rFonts w:hint="eastAsia" w:eastAsia="方正仿宋简体"/>
          <w:sz w:val="30"/>
          <w:szCs w:val="30"/>
        </w:rPr>
        <w:t>乙方：【                     】</w:t>
      </w:r>
    </w:p>
    <w:p w14:paraId="29695EF5">
      <w:pPr>
        <w:spacing w:line="540" w:lineRule="exact"/>
        <w:rPr>
          <w:rFonts w:hint="eastAsia" w:eastAsia="方正仿宋简体"/>
          <w:sz w:val="30"/>
          <w:szCs w:val="30"/>
        </w:rPr>
      </w:pPr>
      <w:r>
        <w:rPr>
          <w:rFonts w:hint="eastAsia" w:eastAsia="方正仿宋简体"/>
          <w:sz w:val="30"/>
          <w:szCs w:val="30"/>
        </w:rPr>
        <w:t>地址：【                     】</w:t>
      </w:r>
    </w:p>
    <w:p w14:paraId="5A6B9E4C">
      <w:pPr>
        <w:spacing w:line="540" w:lineRule="exact"/>
        <w:ind w:firstLine="600" w:firstLineChars="200"/>
        <w:rPr>
          <w:rFonts w:hint="eastAsia" w:eastAsia="方正仿宋简体"/>
          <w:sz w:val="30"/>
          <w:szCs w:val="30"/>
        </w:rPr>
      </w:pPr>
    </w:p>
    <w:p w14:paraId="1FA8A650">
      <w:pPr>
        <w:spacing w:line="540" w:lineRule="exact"/>
        <w:ind w:firstLine="600" w:firstLineChars="200"/>
        <w:rPr>
          <w:rFonts w:hint="eastAsia" w:eastAsia="方正仿宋简体"/>
          <w:sz w:val="30"/>
          <w:szCs w:val="30"/>
        </w:rPr>
      </w:pPr>
      <w:r>
        <w:rPr>
          <w:rFonts w:hint="eastAsia" w:eastAsia="方正仿宋简体"/>
          <w:sz w:val="30"/>
          <w:szCs w:val="30"/>
        </w:rPr>
        <w:t>甲、乙双方经过平等协商，在真实、充分地表达各自意愿的基础上，根据《中华人民共和国民法典》等相关规定，就甲方委托乙方提供本合同项下的维修服务达成如下协议，并由双方共同恪守。</w:t>
      </w:r>
    </w:p>
    <w:p w14:paraId="0317026E">
      <w:pPr>
        <w:spacing w:line="540" w:lineRule="exact"/>
        <w:ind w:firstLine="600" w:firstLineChars="200"/>
        <w:rPr>
          <w:rFonts w:hint="eastAsia" w:eastAsia="方正仿宋简体"/>
          <w:sz w:val="30"/>
          <w:szCs w:val="30"/>
        </w:rPr>
      </w:pPr>
    </w:p>
    <w:p w14:paraId="58445049">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一、维修服务内容、维修费价格</w:t>
      </w:r>
    </w:p>
    <w:p w14:paraId="0640E7C3">
      <w:pPr>
        <w:spacing w:line="540" w:lineRule="exact"/>
        <w:ind w:firstLine="600" w:firstLineChars="200"/>
        <w:rPr>
          <w:rFonts w:hint="eastAsia" w:ascii="仿宋" w:hAnsi="仿宋" w:eastAsia="仿宋" w:cs="仿宋"/>
          <w:sz w:val="30"/>
          <w:szCs w:val="30"/>
        </w:rPr>
      </w:pPr>
      <w:r>
        <w:rPr>
          <w:rFonts w:hint="eastAsia" w:eastAsia="方正仿宋简体"/>
          <w:sz w:val="30"/>
          <w:szCs w:val="30"/>
        </w:rPr>
        <w:t>1.1维修服务费用如下：总计</w:t>
      </w:r>
      <w:r>
        <w:rPr>
          <w:rFonts w:hint="eastAsia" w:ascii="仿宋" w:hAnsi="仿宋" w:eastAsia="仿宋" w:cs="仿宋"/>
          <w:sz w:val="30"/>
          <w:szCs w:val="30"/>
        </w:rPr>
        <w:t>【    】元（大写：          ），含税；不含税金额为¥【     】元（大写：      ）；税率为【   】%，税金金额为¥【     】元（大写：      ）。</w:t>
      </w:r>
    </w:p>
    <w:p w14:paraId="59F59EED">
      <w:pPr>
        <w:spacing w:line="540" w:lineRule="exact"/>
        <w:ind w:firstLine="600" w:firstLineChars="200"/>
        <w:rPr>
          <w:rFonts w:hint="eastAsia" w:eastAsia="方正仿宋简体"/>
          <w:sz w:val="30"/>
          <w:szCs w:val="30"/>
        </w:rPr>
      </w:pPr>
      <w:r>
        <w:rPr>
          <w:rFonts w:hint="eastAsia" w:eastAsia="方正仿宋简体"/>
          <w:sz w:val="30"/>
          <w:szCs w:val="30"/>
        </w:rPr>
        <w:t>本合同履行期间如遇国家调整增值税税率的，则合同价格中不含税金额保持不变，可以按调整后的税率重新计算含税金额，以乙方开具发票时的税率为准进行结算和支付。维修设备基本信息及维修价格详见附件1。</w:t>
      </w:r>
    </w:p>
    <w:p w14:paraId="5D2C6EC0">
      <w:pPr>
        <w:spacing w:line="540" w:lineRule="exact"/>
        <w:ind w:firstLine="600" w:firstLineChars="200"/>
        <w:outlineLvl w:val="1"/>
        <w:rPr>
          <w:rFonts w:hint="eastAsia" w:eastAsia="方正仿宋简体"/>
          <w:sz w:val="30"/>
          <w:szCs w:val="30"/>
        </w:rPr>
      </w:pPr>
      <w:r>
        <w:rPr>
          <w:rFonts w:hint="eastAsia" w:eastAsia="方正仿宋简体"/>
          <w:sz w:val="30"/>
          <w:szCs w:val="30"/>
        </w:rPr>
        <w:t>1.2前述维修价格组成及设备维修方式为【 】：</w:t>
      </w:r>
    </w:p>
    <w:p w14:paraId="6920A5D4">
      <w:pPr>
        <w:spacing w:line="540" w:lineRule="exact"/>
        <w:ind w:firstLine="600" w:firstLineChars="200"/>
        <w:rPr>
          <w:rFonts w:hint="eastAsia" w:eastAsia="方正仿宋简体"/>
          <w:sz w:val="30"/>
          <w:szCs w:val="30"/>
        </w:rPr>
      </w:pPr>
      <w:r>
        <w:rPr>
          <w:rFonts w:hint="eastAsia" w:eastAsia="方正仿宋简体"/>
          <w:sz w:val="30"/>
          <w:szCs w:val="30"/>
        </w:rPr>
        <w:t>A、甲方现场维修（维修地点为：【】），价格包括维修配件、材料、人工、机具，维修人员差旅、劳保、调试验收，售后服务等乙方工作人员在现场完成维修工作的一切费用；</w:t>
      </w:r>
    </w:p>
    <w:p w14:paraId="36EEC762">
      <w:pPr>
        <w:spacing w:line="540" w:lineRule="exact"/>
        <w:ind w:firstLine="600" w:firstLineChars="200"/>
        <w:rPr>
          <w:rFonts w:hint="eastAsia" w:eastAsia="方正仿宋简体"/>
          <w:sz w:val="30"/>
          <w:szCs w:val="30"/>
        </w:rPr>
      </w:pPr>
      <w:r>
        <w:rPr>
          <w:rFonts w:hint="eastAsia" w:eastAsia="方正仿宋简体"/>
          <w:sz w:val="30"/>
          <w:szCs w:val="30"/>
        </w:rPr>
        <w:t>B、乙方工厂维修，价格包括设备拆除运送到乙方工厂，维修配件、材料、人工、机具，设备维修完成运送到现场、现场安装技术服务、调试验收，售后服务等设备维修完成的一切费用。</w:t>
      </w:r>
    </w:p>
    <w:p w14:paraId="2E1C5B55">
      <w:pPr>
        <w:spacing w:line="540" w:lineRule="exact"/>
        <w:ind w:firstLine="600" w:firstLineChars="200"/>
        <w:outlineLvl w:val="1"/>
        <w:rPr>
          <w:rFonts w:eastAsia="方正仿宋简体"/>
          <w:sz w:val="30"/>
          <w:szCs w:val="30"/>
        </w:rPr>
      </w:pPr>
      <w:r>
        <w:rPr>
          <w:rFonts w:hint="eastAsia" w:eastAsia="方正仿宋简体"/>
          <w:sz w:val="30"/>
          <w:szCs w:val="30"/>
        </w:rPr>
        <w:t>1.3甲方按照如下约定分期支付维修服务费：</w:t>
      </w:r>
    </w:p>
    <w:tbl>
      <w:tblPr>
        <w:tblStyle w:val="20"/>
        <w:tblW w:w="0" w:type="auto"/>
        <w:jc w:val="center"/>
        <w:tblLayout w:type="fixed"/>
        <w:tblCellMar>
          <w:top w:w="0" w:type="dxa"/>
          <w:left w:w="108" w:type="dxa"/>
          <w:bottom w:w="0" w:type="dxa"/>
          <w:right w:w="108" w:type="dxa"/>
        </w:tblCellMar>
      </w:tblPr>
      <w:tblGrid>
        <w:gridCol w:w="2065"/>
        <w:gridCol w:w="2471"/>
        <w:gridCol w:w="1985"/>
        <w:gridCol w:w="1701"/>
      </w:tblGrid>
      <w:tr w14:paraId="74933416">
        <w:tblPrEx>
          <w:tblCellMar>
            <w:top w:w="0" w:type="dxa"/>
            <w:left w:w="108" w:type="dxa"/>
            <w:bottom w:w="0" w:type="dxa"/>
            <w:right w:w="108" w:type="dxa"/>
          </w:tblCellMar>
        </w:tblPrEx>
        <w:trPr>
          <w:trHeight w:val="288" w:hRule="atLeast"/>
          <w:jc w:val="center"/>
        </w:trPr>
        <w:tc>
          <w:tcPr>
            <w:tcW w:w="2065" w:type="dxa"/>
            <w:tcBorders>
              <w:top w:val="single" w:color="auto" w:sz="4" w:space="0"/>
              <w:left w:val="single" w:color="auto" w:sz="4" w:space="0"/>
              <w:bottom w:val="single" w:color="auto" w:sz="4" w:space="0"/>
              <w:right w:val="single" w:color="auto" w:sz="4" w:space="0"/>
            </w:tcBorders>
            <w:noWrap/>
            <w:vAlign w:val="center"/>
          </w:tcPr>
          <w:p w14:paraId="51E8BBDA">
            <w:pPr>
              <w:widowControl/>
              <w:jc w:val="center"/>
              <w:rPr>
                <w:rFonts w:ascii="方正仿宋简体" w:hAnsi="宋体" w:eastAsia="方正仿宋简体" w:cs="宋体"/>
                <w:color w:val="000000"/>
                <w:kern w:val="0"/>
                <w:sz w:val="30"/>
                <w:szCs w:val="30"/>
              </w:rPr>
            </w:pPr>
            <w:bookmarkStart w:id="45" w:name="_Hlk179981037"/>
            <w:r>
              <w:rPr>
                <w:rFonts w:hint="eastAsia" w:ascii="方正仿宋简体" w:hAnsi="宋体" w:eastAsia="方正仿宋简体" w:cs="宋体"/>
                <w:color w:val="000000"/>
                <w:kern w:val="0"/>
                <w:sz w:val="30"/>
                <w:szCs w:val="30"/>
              </w:rPr>
              <w:t>支付节点名称</w:t>
            </w:r>
          </w:p>
        </w:tc>
        <w:tc>
          <w:tcPr>
            <w:tcW w:w="2471" w:type="dxa"/>
            <w:tcBorders>
              <w:top w:val="single" w:color="auto" w:sz="4" w:space="0"/>
              <w:left w:val="nil"/>
              <w:bottom w:val="single" w:color="auto" w:sz="4" w:space="0"/>
              <w:right w:val="single" w:color="auto" w:sz="4" w:space="0"/>
            </w:tcBorders>
            <w:noWrap/>
            <w:vAlign w:val="center"/>
          </w:tcPr>
          <w:p w14:paraId="76EBD8DD">
            <w:pPr>
              <w:widowControl/>
              <w:jc w:val="center"/>
              <w:rPr>
                <w:rFonts w:hint="eastAsia"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支付期限</w:t>
            </w:r>
          </w:p>
        </w:tc>
        <w:tc>
          <w:tcPr>
            <w:tcW w:w="1985" w:type="dxa"/>
            <w:tcBorders>
              <w:top w:val="single" w:color="auto" w:sz="4" w:space="0"/>
              <w:left w:val="nil"/>
              <w:bottom w:val="single" w:color="auto" w:sz="4" w:space="0"/>
              <w:right w:val="single" w:color="auto" w:sz="4" w:space="0"/>
            </w:tcBorders>
            <w:noWrap/>
            <w:vAlign w:val="center"/>
          </w:tcPr>
          <w:p w14:paraId="0FF78F35">
            <w:pPr>
              <w:widowControl/>
              <w:jc w:val="center"/>
              <w:rPr>
                <w:rFonts w:hint="eastAsia"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支付比例</w:t>
            </w:r>
          </w:p>
        </w:tc>
        <w:tc>
          <w:tcPr>
            <w:tcW w:w="1701" w:type="dxa"/>
            <w:tcBorders>
              <w:top w:val="single" w:color="auto" w:sz="4" w:space="0"/>
              <w:left w:val="nil"/>
              <w:bottom w:val="single" w:color="auto" w:sz="4" w:space="0"/>
              <w:right w:val="single" w:color="auto" w:sz="4" w:space="0"/>
            </w:tcBorders>
            <w:noWrap/>
            <w:vAlign w:val="center"/>
          </w:tcPr>
          <w:p w14:paraId="7CECE3FC">
            <w:pPr>
              <w:widowControl/>
              <w:jc w:val="center"/>
              <w:rPr>
                <w:rFonts w:hint="eastAsia"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支付单据</w:t>
            </w:r>
          </w:p>
        </w:tc>
      </w:tr>
      <w:tr w14:paraId="006950F3">
        <w:tblPrEx>
          <w:tblCellMar>
            <w:top w:w="0" w:type="dxa"/>
            <w:left w:w="108" w:type="dxa"/>
            <w:bottom w:w="0" w:type="dxa"/>
            <w:right w:w="108" w:type="dxa"/>
          </w:tblCellMar>
        </w:tblPrEx>
        <w:trPr>
          <w:trHeight w:val="288" w:hRule="atLeast"/>
          <w:jc w:val="center"/>
        </w:trPr>
        <w:tc>
          <w:tcPr>
            <w:tcW w:w="2065" w:type="dxa"/>
            <w:tcBorders>
              <w:top w:val="nil"/>
              <w:left w:val="single" w:color="auto" w:sz="4" w:space="0"/>
              <w:bottom w:val="single" w:color="auto" w:sz="4" w:space="0"/>
              <w:right w:val="single" w:color="auto" w:sz="4" w:space="0"/>
            </w:tcBorders>
            <w:noWrap/>
            <w:vAlign w:val="center"/>
          </w:tcPr>
          <w:p w14:paraId="31A49BDF">
            <w:pPr>
              <w:spacing w:line="400" w:lineRule="exact"/>
              <w:jc w:val="center"/>
              <w:rPr>
                <w:rFonts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应付款</w:t>
            </w:r>
          </w:p>
        </w:tc>
        <w:tc>
          <w:tcPr>
            <w:tcW w:w="2471" w:type="dxa"/>
            <w:tcBorders>
              <w:top w:val="nil"/>
              <w:left w:val="nil"/>
              <w:bottom w:val="single" w:color="auto" w:sz="4" w:space="0"/>
              <w:right w:val="single" w:color="auto" w:sz="4" w:space="0"/>
            </w:tcBorders>
            <w:noWrap/>
            <w:vAlign w:val="center"/>
          </w:tcPr>
          <w:p w14:paraId="00BBF7E6">
            <w:pPr>
              <w:spacing w:line="400" w:lineRule="exact"/>
              <w:jc w:val="center"/>
              <w:rPr>
                <w:rFonts w:hint="eastAsia"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维修完成经验收合格后，乙方提供全额增值税专用发票办理入账后</w:t>
            </w:r>
          </w:p>
        </w:tc>
        <w:tc>
          <w:tcPr>
            <w:tcW w:w="1985" w:type="dxa"/>
            <w:tcBorders>
              <w:top w:val="nil"/>
              <w:left w:val="nil"/>
              <w:bottom w:val="single" w:color="auto" w:sz="4" w:space="0"/>
              <w:right w:val="single" w:color="auto" w:sz="4" w:space="0"/>
            </w:tcBorders>
            <w:noWrap/>
            <w:vAlign w:val="center"/>
          </w:tcPr>
          <w:p w14:paraId="7012F8D9">
            <w:pPr>
              <w:spacing w:line="400" w:lineRule="exact"/>
              <w:jc w:val="center"/>
              <w:rPr>
                <w:rFonts w:ascii="方正仿宋简体" w:hAnsi="宋体" w:eastAsia="方正仿宋简体" w:cs="宋体"/>
                <w:color w:val="000000"/>
                <w:kern w:val="0"/>
                <w:sz w:val="30"/>
                <w:szCs w:val="30"/>
              </w:rPr>
            </w:pPr>
            <w:r>
              <w:rPr>
                <w:rFonts w:hint="eastAsia" w:eastAsia="方正仿宋简体"/>
                <w:sz w:val="30"/>
                <w:szCs w:val="30"/>
                <w:highlight w:val="yellow"/>
                <w:lang w:val="en-US" w:eastAsia="zh-CN"/>
              </w:rPr>
              <w:t>**</w:t>
            </w:r>
            <w:r>
              <w:rPr>
                <w:rFonts w:hint="eastAsia" w:eastAsia="方正仿宋简体"/>
                <w:sz w:val="30"/>
                <w:szCs w:val="30"/>
                <w:highlight w:val="yellow"/>
              </w:rPr>
              <w:t>%</w:t>
            </w:r>
          </w:p>
        </w:tc>
        <w:tc>
          <w:tcPr>
            <w:tcW w:w="1701" w:type="dxa"/>
            <w:tcBorders>
              <w:top w:val="nil"/>
              <w:left w:val="nil"/>
              <w:bottom w:val="single" w:color="auto" w:sz="4" w:space="0"/>
              <w:right w:val="single" w:color="auto" w:sz="4" w:space="0"/>
            </w:tcBorders>
            <w:noWrap/>
            <w:vAlign w:val="center"/>
          </w:tcPr>
          <w:p w14:paraId="6D395F41">
            <w:pPr>
              <w:spacing w:line="400" w:lineRule="exact"/>
              <w:jc w:val="center"/>
              <w:rPr>
                <w:rFonts w:hint="eastAsia" w:ascii="方正仿宋简体" w:hAnsi="宋体" w:eastAsia="方正仿宋简体" w:cs="宋体"/>
                <w:color w:val="000000"/>
                <w:kern w:val="0"/>
                <w:sz w:val="30"/>
                <w:szCs w:val="30"/>
              </w:rPr>
            </w:pPr>
          </w:p>
        </w:tc>
      </w:tr>
      <w:tr w14:paraId="4E44E443">
        <w:tblPrEx>
          <w:tblCellMar>
            <w:top w:w="0" w:type="dxa"/>
            <w:left w:w="108" w:type="dxa"/>
            <w:bottom w:w="0" w:type="dxa"/>
            <w:right w:w="108" w:type="dxa"/>
          </w:tblCellMar>
        </w:tblPrEx>
        <w:trPr>
          <w:trHeight w:val="1065" w:hRule="atLeast"/>
          <w:jc w:val="center"/>
        </w:trPr>
        <w:tc>
          <w:tcPr>
            <w:tcW w:w="2065" w:type="dxa"/>
            <w:tcBorders>
              <w:top w:val="nil"/>
              <w:left w:val="single" w:color="auto" w:sz="4" w:space="0"/>
              <w:bottom w:val="single" w:color="auto" w:sz="4" w:space="0"/>
              <w:right w:val="single" w:color="auto" w:sz="4" w:space="0"/>
            </w:tcBorders>
            <w:noWrap/>
            <w:vAlign w:val="center"/>
          </w:tcPr>
          <w:p w14:paraId="14558DC5">
            <w:pPr>
              <w:spacing w:line="400" w:lineRule="exact"/>
              <w:jc w:val="center"/>
              <w:rPr>
                <w:rFonts w:hint="eastAsia"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质保金</w:t>
            </w:r>
          </w:p>
        </w:tc>
        <w:tc>
          <w:tcPr>
            <w:tcW w:w="2471" w:type="dxa"/>
            <w:tcBorders>
              <w:top w:val="nil"/>
              <w:left w:val="nil"/>
              <w:bottom w:val="single" w:color="auto" w:sz="4" w:space="0"/>
              <w:right w:val="single" w:color="auto" w:sz="4" w:space="0"/>
            </w:tcBorders>
            <w:noWrap/>
            <w:vAlign w:val="center"/>
          </w:tcPr>
          <w:p w14:paraId="55E3145B">
            <w:pPr>
              <w:spacing w:line="400" w:lineRule="exact"/>
              <w:jc w:val="center"/>
              <w:rPr>
                <w:rFonts w:hint="eastAsia"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质保期届满无质量问题后</w:t>
            </w:r>
          </w:p>
        </w:tc>
        <w:tc>
          <w:tcPr>
            <w:tcW w:w="1985" w:type="dxa"/>
            <w:tcBorders>
              <w:top w:val="nil"/>
              <w:left w:val="nil"/>
              <w:bottom w:val="single" w:color="auto" w:sz="4" w:space="0"/>
              <w:right w:val="single" w:color="auto" w:sz="4" w:space="0"/>
            </w:tcBorders>
            <w:noWrap/>
            <w:vAlign w:val="center"/>
          </w:tcPr>
          <w:p w14:paraId="4C9C9896">
            <w:pPr>
              <w:spacing w:line="400" w:lineRule="exact"/>
              <w:jc w:val="center"/>
              <w:rPr>
                <w:rFonts w:ascii="方正仿宋简体" w:hAnsi="宋体" w:eastAsia="方正仿宋简体" w:cs="宋体"/>
                <w:b/>
                <w:color w:val="000000"/>
                <w:kern w:val="0"/>
                <w:sz w:val="30"/>
                <w:szCs w:val="30"/>
              </w:rPr>
            </w:pPr>
            <w:r>
              <w:rPr>
                <w:rFonts w:hint="eastAsia" w:eastAsia="方正仿宋简体"/>
                <w:b/>
                <w:sz w:val="30"/>
                <w:szCs w:val="30"/>
                <w:highlight w:val="yellow"/>
                <w:lang w:val="en-US" w:eastAsia="zh-CN"/>
              </w:rPr>
              <w:t>**</w:t>
            </w:r>
            <w:r>
              <w:rPr>
                <w:rFonts w:hint="eastAsia" w:eastAsia="方正仿宋简体"/>
                <w:b/>
                <w:sz w:val="30"/>
                <w:szCs w:val="30"/>
                <w:highlight w:val="yellow"/>
              </w:rPr>
              <w:t>%</w:t>
            </w:r>
          </w:p>
        </w:tc>
        <w:tc>
          <w:tcPr>
            <w:tcW w:w="1701" w:type="dxa"/>
            <w:tcBorders>
              <w:top w:val="nil"/>
              <w:left w:val="nil"/>
              <w:bottom w:val="single" w:color="auto" w:sz="4" w:space="0"/>
              <w:right w:val="single" w:color="auto" w:sz="4" w:space="0"/>
            </w:tcBorders>
            <w:noWrap/>
            <w:vAlign w:val="center"/>
          </w:tcPr>
          <w:p w14:paraId="33BA1F95">
            <w:pPr>
              <w:spacing w:line="400" w:lineRule="exact"/>
              <w:jc w:val="center"/>
              <w:rPr>
                <w:rFonts w:hint="eastAsia" w:ascii="方正仿宋简体" w:hAnsi="宋体" w:eastAsia="方正仿宋简体" w:cs="宋体"/>
                <w:color w:val="000000"/>
                <w:kern w:val="0"/>
                <w:sz w:val="30"/>
                <w:szCs w:val="30"/>
              </w:rPr>
            </w:pPr>
            <w:r>
              <w:rPr>
                <w:rFonts w:hint="eastAsia" w:ascii="方正仿宋简体" w:hAnsi="宋体" w:eastAsia="方正仿宋简体" w:cs="宋体"/>
                <w:color w:val="000000"/>
                <w:kern w:val="0"/>
                <w:sz w:val="30"/>
                <w:szCs w:val="30"/>
              </w:rPr>
              <w:t>质保金解除证明单</w:t>
            </w:r>
          </w:p>
        </w:tc>
      </w:tr>
      <w:bookmarkEnd w:id="45"/>
    </w:tbl>
    <w:p w14:paraId="6EF59D51">
      <w:pPr>
        <w:spacing w:line="540" w:lineRule="exact"/>
        <w:ind w:firstLine="600" w:firstLineChars="200"/>
        <w:rPr>
          <w:rFonts w:hint="eastAsia" w:eastAsia="方正仿宋简体"/>
          <w:sz w:val="30"/>
          <w:szCs w:val="30"/>
        </w:rPr>
      </w:pPr>
      <w:r>
        <w:rPr>
          <w:rFonts w:hint="eastAsia" w:eastAsia="方正仿宋简体"/>
          <w:sz w:val="30"/>
          <w:szCs w:val="30"/>
        </w:rPr>
        <w:t>乙方在甲方付款前应向甲方开具合法且符合甲方要求的对应金额的增值税发票。如乙方开票不符合甲方要求，甲方有权拒绝付款且不承担任何责任。</w:t>
      </w:r>
    </w:p>
    <w:p w14:paraId="5D81CD87">
      <w:pPr>
        <w:spacing w:line="540" w:lineRule="exact"/>
        <w:ind w:firstLine="600" w:firstLineChars="200"/>
        <w:outlineLvl w:val="1"/>
        <w:rPr>
          <w:rFonts w:hint="eastAsia" w:eastAsia="方正仿宋简体"/>
          <w:sz w:val="30"/>
          <w:szCs w:val="30"/>
        </w:rPr>
      </w:pPr>
      <w:r>
        <w:rPr>
          <w:rFonts w:hint="eastAsia" w:eastAsia="方正仿宋简体"/>
          <w:sz w:val="30"/>
          <w:szCs w:val="30"/>
        </w:rPr>
        <w:t>1.4甲方开票信息为：</w:t>
      </w:r>
    </w:p>
    <w:p w14:paraId="2EC6EE0E">
      <w:pPr>
        <w:spacing w:line="540" w:lineRule="exact"/>
        <w:ind w:firstLine="600" w:firstLineChars="200"/>
        <w:rPr>
          <w:rFonts w:hint="eastAsia" w:eastAsia="方正仿宋简体"/>
          <w:sz w:val="30"/>
          <w:szCs w:val="30"/>
        </w:rPr>
      </w:pPr>
      <w:r>
        <w:rPr>
          <w:rFonts w:hint="eastAsia" w:eastAsia="方正仿宋简体"/>
          <w:sz w:val="30"/>
          <w:szCs w:val="30"/>
        </w:rPr>
        <w:t>纳税人名称：</w:t>
      </w:r>
      <w:r>
        <w:rPr>
          <w:rFonts w:hint="eastAsia" w:ascii="方正仿宋简体" w:hAnsi="方正仿宋简体" w:eastAsia="方正仿宋简体" w:cs="方正仿宋简体"/>
          <w:sz w:val="30"/>
          <w:szCs w:val="30"/>
        </w:rPr>
        <w:t xml:space="preserve"> </w:t>
      </w:r>
    </w:p>
    <w:p w14:paraId="2524DE56">
      <w:pPr>
        <w:spacing w:line="540" w:lineRule="exact"/>
        <w:ind w:firstLine="600" w:firstLineChars="200"/>
        <w:rPr>
          <w:rFonts w:hint="eastAsia" w:eastAsia="方正仿宋简体"/>
          <w:sz w:val="30"/>
          <w:szCs w:val="30"/>
        </w:rPr>
      </w:pPr>
      <w:r>
        <w:rPr>
          <w:rFonts w:hint="eastAsia" w:eastAsia="方正仿宋简体"/>
          <w:sz w:val="30"/>
          <w:szCs w:val="30"/>
        </w:rPr>
        <w:t xml:space="preserve">纳税人识别号： </w:t>
      </w:r>
    </w:p>
    <w:p w14:paraId="2DF1AB95">
      <w:pPr>
        <w:spacing w:line="540" w:lineRule="exact"/>
        <w:ind w:firstLine="600" w:firstLineChars="200"/>
        <w:rPr>
          <w:rFonts w:hint="eastAsia" w:eastAsia="方正仿宋简体"/>
          <w:sz w:val="30"/>
          <w:szCs w:val="30"/>
        </w:rPr>
      </w:pPr>
      <w:r>
        <w:rPr>
          <w:rFonts w:hint="eastAsia" w:eastAsia="方正仿宋简体"/>
          <w:sz w:val="30"/>
          <w:szCs w:val="30"/>
        </w:rPr>
        <w:t xml:space="preserve">地址、电话： </w:t>
      </w:r>
    </w:p>
    <w:p w14:paraId="5E7CA5DF">
      <w:pPr>
        <w:spacing w:line="540" w:lineRule="exact"/>
        <w:ind w:firstLine="600" w:firstLineChars="200"/>
        <w:rPr>
          <w:rFonts w:hint="eastAsia" w:eastAsia="方正仿宋简体"/>
          <w:sz w:val="30"/>
          <w:szCs w:val="30"/>
        </w:rPr>
      </w:pPr>
      <w:r>
        <w:rPr>
          <w:rFonts w:hint="eastAsia" w:eastAsia="方正仿宋简体"/>
          <w:sz w:val="30"/>
          <w:szCs w:val="30"/>
        </w:rPr>
        <w:t xml:space="preserve">开户行及账号： </w:t>
      </w:r>
    </w:p>
    <w:p w14:paraId="5B1FC3AD">
      <w:pPr>
        <w:spacing w:line="540" w:lineRule="exact"/>
        <w:ind w:left="2984" w:leftChars="1278" w:hanging="300" w:hangingChars="100"/>
        <w:rPr>
          <w:rFonts w:hint="eastAsia" w:eastAsia="方正仿宋简体"/>
          <w:sz w:val="30"/>
          <w:szCs w:val="30"/>
        </w:rPr>
      </w:pPr>
      <w:r>
        <w:rPr>
          <w:rFonts w:hint="eastAsia" w:eastAsia="方正仿宋简体"/>
          <w:sz w:val="30"/>
          <w:szCs w:val="30"/>
        </w:rPr>
        <w:t xml:space="preserve"> </w:t>
      </w:r>
    </w:p>
    <w:p w14:paraId="00527AA9">
      <w:pPr>
        <w:spacing w:line="540" w:lineRule="exact"/>
        <w:ind w:firstLine="600" w:firstLineChars="200"/>
        <w:outlineLvl w:val="1"/>
        <w:rPr>
          <w:rFonts w:hint="eastAsia" w:eastAsia="方正仿宋简体"/>
          <w:sz w:val="30"/>
          <w:szCs w:val="30"/>
        </w:rPr>
      </w:pPr>
      <w:r>
        <w:rPr>
          <w:rFonts w:hint="eastAsia" w:eastAsia="方正仿宋简体"/>
          <w:sz w:val="30"/>
          <w:szCs w:val="30"/>
        </w:rPr>
        <w:t>1.5乙方指定的收款账户信息为：</w:t>
      </w:r>
    </w:p>
    <w:p w14:paraId="2F015D25">
      <w:pPr>
        <w:spacing w:line="540" w:lineRule="exact"/>
        <w:ind w:firstLine="600" w:firstLineChars="200"/>
        <w:rPr>
          <w:rFonts w:hint="eastAsia" w:eastAsia="方正仿宋简体"/>
          <w:sz w:val="30"/>
          <w:szCs w:val="30"/>
        </w:rPr>
      </w:pPr>
      <w:r>
        <w:rPr>
          <w:rFonts w:hint="eastAsia" w:eastAsia="方正仿宋简体"/>
          <w:sz w:val="30"/>
          <w:szCs w:val="30"/>
        </w:rPr>
        <w:t xml:space="preserve">单位名称： </w:t>
      </w:r>
    </w:p>
    <w:p w14:paraId="3C37849A">
      <w:pPr>
        <w:spacing w:line="540" w:lineRule="exact"/>
        <w:ind w:firstLine="600" w:firstLineChars="200"/>
        <w:rPr>
          <w:rFonts w:eastAsia="方正仿宋简体"/>
          <w:w w:val="98"/>
          <w:sz w:val="30"/>
          <w:szCs w:val="30"/>
        </w:rPr>
      </w:pPr>
      <w:r>
        <w:rPr>
          <w:rFonts w:hint="eastAsia" w:eastAsia="方正仿宋简体"/>
          <w:sz w:val="30"/>
          <w:szCs w:val="30"/>
        </w:rPr>
        <w:t xml:space="preserve">开户行及账号：               </w:t>
      </w:r>
    </w:p>
    <w:p w14:paraId="70D9DFEB">
      <w:pPr>
        <w:spacing w:line="540" w:lineRule="exact"/>
        <w:ind w:firstLine="600" w:firstLineChars="200"/>
        <w:rPr>
          <w:rFonts w:hint="eastAsia" w:eastAsia="方正仿宋简体"/>
          <w:sz w:val="30"/>
          <w:szCs w:val="30"/>
        </w:rPr>
      </w:pPr>
      <w:r>
        <w:rPr>
          <w:rFonts w:hint="eastAsia" w:eastAsia="方正仿宋简体"/>
          <w:sz w:val="30"/>
          <w:szCs w:val="30"/>
        </w:rPr>
        <w:t xml:space="preserve">开户行行号： </w:t>
      </w:r>
    </w:p>
    <w:p w14:paraId="3296D079">
      <w:pPr>
        <w:spacing w:line="540" w:lineRule="exact"/>
        <w:ind w:firstLine="602" w:firstLineChars="200"/>
        <w:outlineLvl w:val="0"/>
        <w:rPr>
          <w:rFonts w:hint="eastAsia" w:eastAsia="方正仿宋简体"/>
          <w:sz w:val="30"/>
          <w:szCs w:val="30"/>
          <w:highlight w:val="yellow"/>
        </w:rPr>
      </w:pPr>
      <w:r>
        <w:rPr>
          <w:rFonts w:hint="eastAsia" w:eastAsia="方正仿宋简体"/>
          <w:b/>
          <w:bCs/>
          <w:sz w:val="30"/>
          <w:szCs w:val="30"/>
        </w:rPr>
        <w:t>二、维修标准：</w:t>
      </w:r>
      <w:r>
        <w:rPr>
          <w:rFonts w:hint="eastAsia" w:eastAsia="方正仿宋简体"/>
          <w:sz w:val="30"/>
          <w:szCs w:val="30"/>
        </w:rPr>
        <w:t>详见附件2。</w:t>
      </w:r>
    </w:p>
    <w:p w14:paraId="4A244A72">
      <w:pPr>
        <w:pStyle w:val="14"/>
      </w:pPr>
    </w:p>
    <w:p w14:paraId="56FF68FB">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三、维修期限</w:t>
      </w:r>
    </w:p>
    <w:p w14:paraId="555C7521">
      <w:pPr>
        <w:spacing w:line="540" w:lineRule="exact"/>
        <w:ind w:firstLine="600" w:firstLineChars="200"/>
        <w:outlineLvl w:val="1"/>
        <w:rPr>
          <w:rFonts w:hint="eastAsia" w:eastAsia="方正仿宋简体"/>
          <w:sz w:val="30"/>
          <w:szCs w:val="30"/>
        </w:rPr>
      </w:pPr>
      <w:r>
        <w:rPr>
          <w:rFonts w:hint="eastAsia" w:eastAsia="方正仿宋简体"/>
          <w:sz w:val="30"/>
          <w:szCs w:val="30"/>
        </w:rPr>
        <w:t>3.1本合同项下设备的维修期限为：【】</w:t>
      </w:r>
    </w:p>
    <w:p w14:paraId="699A6EB8">
      <w:pPr>
        <w:spacing w:line="540" w:lineRule="exact"/>
        <w:ind w:firstLine="600" w:firstLineChars="200"/>
        <w:rPr>
          <w:rFonts w:eastAsia="方正仿宋简体"/>
          <w:sz w:val="30"/>
          <w:szCs w:val="30"/>
        </w:rPr>
      </w:pPr>
      <w:r>
        <w:rPr>
          <w:rFonts w:hint="eastAsia" w:eastAsia="方正仿宋简体"/>
          <w:sz w:val="30"/>
          <w:szCs w:val="30"/>
        </w:rPr>
        <w:t>A.自【/】年【/】月【/】日起（含当日）至【/】年【/】月【/】日止（含当日）。</w:t>
      </w:r>
    </w:p>
    <w:p w14:paraId="5A82225B">
      <w:pPr>
        <w:spacing w:line="540" w:lineRule="exact"/>
        <w:ind w:firstLine="600" w:firstLineChars="200"/>
        <w:rPr>
          <w:rFonts w:hint="eastAsia" w:eastAsia="方正仿宋简体"/>
          <w:sz w:val="30"/>
          <w:szCs w:val="30"/>
        </w:rPr>
      </w:pPr>
      <w:r>
        <w:rPr>
          <w:rFonts w:hint="eastAsia" w:eastAsia="方正仿宋简体"/>
          <w:sz w:val="30"/>
          <w:szCs w:val="30"/>
        </w:rPr>
        <w:t>B.合同生效之日起【     】。</w:t>
      </w:r>
    </w:p>
    <w:p w14:paraId="77ADCEEE">
      <w:pPr>
        <w:spacing w:line="540" w:lineRule="exact"/>
        <w:ind w:firstLine="600" w:firstLineChars="200"/>
        <w:rPr>
          <w:rFonts w:hint="eastAsia" w:eastAsia="方正仿宋简体"/>
          <w:sz w:val="30"/>
          <w:szCs w:val="30"/>
        </w:rPr>
      </w:pPr>
      <w:r>
        <w:rPr>
          <w:rFonts w:hint="eastAsia" w:eastAsia="方正仿宋简体"/>
          <w:sz w:val="30"/>
          <w:szCs w:val="30"/>
        </w:rPr>
        <w:t>3.2乙方至迟于前述维修期限截止日，将设备维修、安装调试完成并通过甲方最终验收。</w:t>
      </w:r>
    </w:p>
    <w:p w14:paraId="763CD088">
      <w:pPr>
        <w:pStyle w:val="6"/>
        <w:spacing w:line="540" w:lineRule="exact"/>
        <w:ind w:left="0"/>
        <w:rPr>
          <w:rFonts w:hint="eastAsia" w:eastAsia="方正仿宋简体"/>
          <w:sz w:val="30"/>
          <w:szCs w:val="30"/>
        </w:rPr>
      </w:pPr>
    </w:p>
    <w:p w14:paraId="58FF230E">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四、双方代表</w:t>
      </w:r>
    </w:p>
    <w:p w14:paraId="39A77197">
      <w:pPr>
        <w:spacing w:line="540" w:lineRule="exact"/>
        <w:ind w:firstLine="600" w:firstLineChars="200"/>
        <w:rPr>
          <w:rFonts w:hint="eastAsia" w:eastAsia="方正仿宋简体"/>
          <w:sz w:val="30"/>
          <w:szCs w:val="30"/>
        </w:rPr>
      </w:pPr>
      <w:r>
        <w:rPr>
          <w:rFonts w:hint="eastAsia" w:eastAsia="方正仿宋简体"/>
          <w:sz w:val="30"/>
          <w:szCs w:val="30"/>
        </w:rPr>
        <w:t>4.1甲方代表：【  】，联系方式：【      】，有权随时检查维修/加工情况，负责组织验收，协调解决协议中出现的问题。</w:t>
      </w:r>
    </w:p>
    <w:p w14:paraId="35E7CE89">
      <w:pPr>
        <w:spacing w:line="540" w:lineRule="exact"/>
        <w:ind w:firstLine="600" w:firstLineChars="200"/>
        <w:rPr>
          <w:rFonts w:hint="eastAsia" w:eastAsia="方正仿宋简体"/>
          <w:sz w:val="30"/>
          <w:szCs w:val="30"/>
        </w:rPr>
      </w:pPr>
      <w:r>
        <w:rPr>
          <w:rFonts w:hint="eastAsia" w:eastAsia="方正仿宋简体"/>
          <w:sz w:val="30"/>
          <w:szCs w:val="30"/>
        </w:rPr>
        <w:t>4.2乙方代表：【     】，联系方式：【     】，负责与甲方的沟通协调，对服务团队组织管理及服务质量负责，是乙方安全生产管理工作的第一责任人。</w:t>
      </w:r>
    </w:p>
    <w:p w14:paraId="28647478">
      <w:pPr>
        <w:spacing w:line="540" w:lineRule="exact"/>
        <w:rPr>
          <w:rFonts w:hint="eastAsia" w:eastAsia="方正仿宋简体"/>
          <w:sz w:val="30"/>
          <w:szCs w:val="30"/>
        </w:rPr>
      </w:pPr>
    </w:p>
    <w:p w14:paraId="6A36A3DA">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五、设备维修</w:t>
      </w:r>
    </w:p>
    <w:p w14:paraId="2923D097">
      <w:pPr>
        <w:spacing w:line="540" w:lineRule="exact"/>
        <w:ind w:firstLine="600" w:firstLineChars="200"/>
        <w:rPr>
          <w:rFonts w:hint="eastAsia" w:eastAsia="方正仿宋简体"/>
          <w:sz w:val="30"/>
          <w:szCs w:val="30"/>
        </w:rPr>
      </w:pPr>
      <w:r>
        <w:rPr>
          <w:rFonts w:hint="eastAsia" w:eastAsia="方正仿宋简体"/>
          <w:sz w:val="30"/>
          <w:szCs w:val="30"/>
        </w:rPr>
        <w:t>5.1乙方按照经甲方确认的维修方案提供维修服务，自行负责维修所需的材料采购，组织维修工作人员开展工作并提供所需机具及劳动保护用品。</w:t>
      </w:r>
    </w:p>
    <w:p w14:paraId="518E6190">
      <w:pPr>
        <w:spacing w:line="540" w:lineRule="exact"/>
        <w:ind w:firstLine="600" w:firstLineChars="200"/>
        <w:rPr>
          <w:rFonts w:hint="eastAsia" w:eastAsia="方正仿宋简体"/>
          <w:sz w:val="30"/>
          <w:szCs w:val="30"/>
        </w:rPr>
      </w:pPr>
      <w:r>
        <w:rPr>
          <w:rFonts w:hint="eastAsia" w:eastAsia="方正仿宋简体"/>
          <w:sz w:val="30"/>
          <w:szCs w:val="30"/>
        </w:rPr>
        <w:t>5.2乙方向甲方提供的维修配件、材料和工艺应适合维修目的，在设计、材料或工艺方面不存在缺陷，并达到法律法规及甲方有关的质量标准体系要求，而且符合行业标准（ISO）及甲方现场技术安全使用的要求。</w:t>
      </w:r>
    </w:p>
    <w:p w14:paraId="7801AF4F">
      <w:pPr>
        <w:spacing w:line="540" w:lineRule="exact"/>
        <w:ind w:firstLine="600" w:firstLineChars="200"/>
        <w:rPr>
          <w:rFonts w:hint="eastAsia" w:eastAsia="方正仿宋简体"/>
          <w:sz w:val="30"/>
          <w:szCs w:val="30"/>
        </w:rPr>
      </w:pPr>
      <w:r>
        <w:rPr>
          <w:rFonts w:hint="eastAsia" w:eastAsia="方正仿宋简体"/>
          <w:sz w:val="30"/>
          <w:szCs w:val="30"/>
        </w:rPr>
        <w:t>5.3维修过程中，对于有报废、大修及更换件鉴定时，乙方应当邀请监理工程师或者甲方代表现场共同鉴定，更换件时需要有监理或甲方指派人员在场，并对《报废、大修及更换件确认单》进行签字确认。</w:t>
      </w:r>
    </w:p>
    <w:p w14:paraId="1A998748">
      <w:pPr>
        <w:spacing w:line="540" w:lineRule="exact"/>
        <w:ind w:firstLine="600" w:firstLineChars="200"/>
        <w:rPr>
          <w:rFonts w:hint="eastAsia" w:eastAsia="方正仿宋简体"/>
          <w:sz w:val="30"/>
          <w:szCs w:val="30"/>
        </w:rPr>
      </w:pPr>
      <w:r>
        <w:rPr>
          <w:rFonts w:hint="eastAsia" w:eastAsia="方正仿宋简体"/>
          <w:sz w:val="30"/>
          <w:szCs w:val="30"/>
        </w:rPr>
        <w:t>5.4设备出厂前一个月，乙方免费派专业人员对甲方的使用条件、配套要求、工作面情况进行核实，据此为甲方提供设备储存要求、地面配套方案及铺试大纲、联合试运转方案及大纲等技术文件（如需）。</w:t>
      </w:r>
    </w:p>
    <w:p w14:paraId="2391C7E3">
      <w:pPr>
        <w:spacing w:line="540" w:lineRule="exact"/>
        <w:ind w:firstLine="600" w:firstLineChars="200"/>
        <w:rPr>
          <w:rFonts w:hint="eastAsia" w:eastAsia="方正仿宋简体"/>
          <w:sz w:val="30"/>
          <w:szCs w:val="30"/>
        </w:rPr>
      </w:pPr>
      <w:r>
        <w:rPr>
          <w:rFonts w:hint="eastAsia" w:eastAsia="方正仿宋简体"/>
          <w:sz w:val="30"/>
          <w:szCs w:val="30"/>
        </w:rPr>
        <w:t>5.5如乙方进行现场维修服务，委派的工作人员均应系与其建立合法劳动关系，并按国家有关规定为其工作人员缴纳各项社会保险，差旅、食宿等费用由乙方自行承担；乙方工作人员应当服从甲方的现场管理并指派专门的安全负责人，由于乙方或乙方人员的原因造成乙方工作人员伤、残、亡等事故，或者给甲方或第三方造成损失的，损失均由乙方负责承担。</w:t>
      </w:r>
    </w:p>
    <w:p w14:paraId="572A6E9D">
      <w:pPr>
        <w:spacing w:line="540" w:lineRule="exact"/>
        <w:ind w:firstLine="600" w:firstLineChars="200"/>
        <w:rPr>
          <w:rFonts w:hint="eastAsia" w:eastAsia="方正仿宋简体"/>
          <w:sz w:val="30"/>
          <w:szCs w:val="30"/>
        </w:rPr>
      </w:pPr>
    </w:p>
    <w:p w14:paraId="5946D103">
      <w:pPr>
        <w:numPr>
          <w:ilvl w:val="0"/>
          <w:numId w:val="3"/>
        </w:num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验收</w:t>
      </w:r>
    </w:p>
    <w:p w14:paraId="1CE24906">
      <w:pPr>
        <w:pStyle w:val="6"/>
        <w:spacing w:line="540" w:lineRule="exact"/>
        <w:ind w:left="0" w:firstLine="600" w:firstLineChars="200"/>
        <w:rPr>
          <w:rFonts w:hint="eastAsia" w:eastAsia="方正仿宋简体"/>
        </w:rPr>
      </w:pPr>
      <w:r>
        <w:rPr>
          <w:rFonts w:hint="eastAsia" w:eastAsia="方正仿宋简体"/>
          <w:sz w:val="30"/>
          <w:szCs w:val="30"/>
        </w:rPr>
        <w:t>甲方对乙方维修服务成果的验收采用【】方式：</w:t>
      </w:r>
    </w:p>
    <w:p w14:paraId="1F189D63">
      <w:pPr>
        <w:spacing w:line="540" w:lineRule="exact"/>
        <w:ind w:firstLine="600" w:firstLineChars="200"/>
        <w:rPr>
          <w:rFonts w:hint="eastAsia" w:eastAsia="方正仿宋简体"/>
          <w:sz w:val="30"/>
          <w:szCs w:val="30"/>
        </w:rPr>
      </w:pPr>
      <w:r>
        <w:rPr>
          <w:rFonts w:hint="eastAsia" w:eastAsia="方正仿宋简体"/>
          <w:sz w:val="30"/>
          <w:szCs w:val="30"/>
        </w:rPr>
        <w:t>A.中间检验：乙方对于具有完整性能的部件（如：【</w:t>
      </w:r>
      <w:r>
        <w:rPr>
          <w:rFonts w:hint="eastAsia" w:eastAsia="方正仿宋简体"/>
          <w:sz w:val="30"/>
          <w:szCs w:val="30"/>
          <w:lang w:val="en-US" w:eastAsia="zh-CN"/>
        </w:rPr>
        <w:t xml:space="preserve"> </w:t>
      </w:r>
      <w:r>
        <w:rPr>
          <w:rFonts w:hint="eastAsia" w:eastAsia="方正仿宋简体"/>
          <w:sz w:val="30"/>
          <w:szCs w:val="30"/>
        </w:rPr>
        <w:t>】等），在总装之前应当提前通知甲方代表或监理工程师进行试运行检验，双方确认无异常后方可完成总装；乙方修理过程中发现问题及时向甲方书面陈述，必要时提议修改维修方案，甲方可不定期委派技术人员到修理现场进行监督。</w:t>
      </w:r>
    </w:p>
    <w:p w14:paraId="6B18727B">
      <w:pPr>
        <w:spacing w:line="540" w:lineRule="exact"/>
        <w:ind w:firstLine="600" w:firstLineChars="200"/>
        <w:rPr>
          <w:rFonts w:hint="eastAsia" w:eastAsia="方正仿宋简体"/>
          <w:sz w:val="30"/>
          <w:szCs w:val="30"/>
        </w:rPr>
      </w:pPr>
      <w:r>
        <w:rPr>
          <w:rFonts w:hint="eastAsia" w:eastAsia="方正仿宋简体"/>
          <w:sz w:val="30"/>
          <w:szCs w:val="30"/>
        </w:rPr>
        <w:t>B.出厂验收：乙方在设备修理、检验完工后，向甲方提供相关检验数据、试验报告、检测报告等资料，甲方认为资料齐备后同意进行出厂验收。出厂验收时，乙方组织生产、检验、技术等相关部门与甲方验收人员、监理（如有）共同现场参与，及时解决所发现问题并作验收情况记录，以此记录作为验收报告附件。验收结束且对问题整改完成后，甲方出具出厂验收文件。</w:t>
      </w:r>
    </w:p>
    <w:p w14:paraId="02F57891">
      <w:pPr>
        <w:spacing w:line="540" w:lineRule="exact"/>
        <w:ind w:firstLine="600" w:firstLineChars="200"/>
        <w:rPr>
          <w:rFonts w:hint="eastAsia" w:eastAsia="方正仿宋简体"/>
          <w:sz w:val="30"/>
          <w:szCs w:val="30"/>
        </w:rPr>
      </w:pPr>
      <w:r>
        <w:rPr>
          <w:rFonts w:hint="eastAsia" w:eastAsia="方正仿宋简体"/>
          <w:sz w:val="30"/>
          <w:szCs w:val="30"/>
        </w:rPr>
        <w:t>C.最终验收：维修后出厂的设备在安装、调试、试生产期间，维修方派人到现场跟踪、指导现场工作，便于设备合理运输、装配。安装完毕、试生产后，由甲方组织相关单位及乙方相关人员进行最终验收，及时解决所发现问题并作验收情况记录，以此记录作为验收报告附件。验收结束且对问题整改完成后甲方出具最终验收文件，设备维修工作结束，维修期终止。</w:t>
      </w:r>
    </w:p>
    <w:p w14:paraId="560B6342">
      <w:pPr>
        <w:spacing w:line="540" w:lineRule="exact"/>
        <w:ind w:firstLine="600" w:firstLineChars="200"/>
        <w:rPr>
          <w:rFonts w:hint="eastAsia" w:eastAsia="方正仿宋简体"/>
          <w:sz w:val="30"/>
          <w:szCs w:val="30"/>
        </w:rPr>
      </w:pPr>
      <w:r>
        <w:rPr>
          <w:rFonts w:hint="eastAsia" w:eastAsia="方正仿宋简体"/>
          <w:sz w:val="30"/>
          <w:szCs w:val="30"/>
        </w:rPr>
        <w:tab/>
      </w:r>
    </w:p>
    <w:p w14:paraId="3DDF0E82">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七、维修设备的包装及运输</w:t>
      </w:r>
    </w:p>
    <w:p w14:paraId="409E0C8D">
      <w:pPr>
        <w:spacing w:line="540" w:lineRule="exact"/>
        <w:ind w:firstLine="600" w:firstLineChars="200"/>
        <w:rPr>
          <w:rFonts w:hint="eastAsia" w:eastAsia="方正仿宋简体"/>
          <w:sz w:val="30"/>
          <w:szCs w:val="30"/>
        </w:rPr>
      </w:pPr>
      <w:r>
        <w:rPr>
          <w:rFonts w:hint="eastAsia" w:eastAsia="方正仿宋简体"/>
          <w:sz w:val="30"/>
          <w:szCs w:val="30"/>
        </w:rPr>
        <w:t>7.1对运输需要包装的设备，乙方提供包装物并负责包装和承担费用。</w:t>
      </w:r>
    </w:p>
    <w:p w14:paraId="445AE4BC">
      <w:pPr>
        <w:spacing w:line="540" w:lineRule="exact"/>
        <w:ind w:firstLine="600" w:firstLineChars="200"/>
        <w:rPr>
          <w:rFonts w:hint="eastAsia" w:eastAsia="方正仿宋简体"/>
          <w:sz w:val="30"/>
          <w:szCs w:val="30"/>
        </w:rPr>
      </w:pPr>
      <w:r>
        <w:rPr>
          <w:rFonts w:hint="eastAsia" w:eastAsia="方正仿宋简体"/>
          <w:sz w:val="30"/>
          <w:szCs w:val="30"/>
        </w:rPr>
        <w:t>7.2乙方提供的包装应适于所选择的运输方式，并有完好的防湿、防潮、防冻、防震、防锈和防粗暴装卸措施，确保设备安全无损运抵甲方现场；乙方对因包装不当所造成的运输过程中发生的锈蚀、损坏和损失负全部责任。</w:t>
      </w:r>
    </w:p>
    <w:p w14:paraId="578EBC72">
      <w:pPr>
        <w:spacing w:line="540" w:lineRule="exact"/>
        <w:ind w:firstLine="600" w:firstLineChars="200"/>
        <w:rPr>
          <w:rFonts w:hint="eastAsia" w:eastAsia="方正仿宋简体"/>
          <w:sz w:val="30"/>
          <w:szCs w:val="30"/>
        </w:rPr>
      </w:pPr>
      <w:r>
        <w:rPr>
          <w:rFonts w:hint="eastAsia" w:eastAsia="方正仿宋简体"/>
          <w:sz w:val="30"/>
          <w:szCs w:val="30"/>
        </w:rPr>
        <w:t>7.3整台设备及所有外委、外采维修配件均应附有质量合格证书各一份，每个包装箱内应附有详细装箱单。</w:t>
      </w:r>
    </w:p>
    <w:p w14:paraId="7463EC81">
      <w:pPr>
        <w:spacing w:line="540" w:lineRule="exact"/>
        <w:ind w:firstLine="600" w:firstLineChars="200"/>
        <w:rPr>
          <w:rFonts w:hint="eastAsia" w:eastAsia="方正仿宋简体"/>
          <w:sz w:val="30"/>
          <w:szCs w:val="30"/>
        </w:rPr>
      </w:pPr>
      <w:r>
        <w:rPr>
          <w:rFonts w:hint="eastAsia" w:eastAsia="方正仿宋简体"/>
          <w:sz w:val="30"/>
          <w:szCs w:val="30"/>
        </w:rPr>
        <w:t>7.4设备相同部件应为一个包装单元，包装按相应国家标准执行；每个包装箱外型尺寸及重量应符合相关的运输规定，若因超重或超尺寸而在运输中造成的任何损失和费用，将由乙方承担。</w:t>
      </w:r>
    </w:p>
    <w:p w14:paraId="2065F053">
      <w:pPr>
        <w:spacing w:line="540" w:lineRule="exact"/>
        <w:ind w:firstLine="600" w:firstLineChars="200"/>
        <w:rPr>
          <w:rFonts w:hint="eastAsia" w:eastAsia="方正仿宋简体"/>
          <w:sz w:val="30"/>
          <w:szCs w:val="30"/>
        </w:rPr>
      </w:pPr>
      <w:r>
        <w:rPr>
          <w:rFonts w:hint="eastAsia" w:eastAsia="方正仿宋简体"/>
          <w:sz w:val="30"/>
          <w:szCs w:val="30"/>
        </w:rPr>
        <w:t>7.5唛头应符合相关运输规定，必要时设备重型部件应放在滑撬上，以便于用吊索进行安全装卸搬运；如果包装箱使用外来吊索不安全，则应自备吊索、有眼螺栓或吊挂装置，使其突出于包装箱外，以便装卸时迅速连接吊索。</w:t>
      </w:r>
    </w:p>
    <w:p w14:paraId="2500F3B4">
      <w:pPr>
        <w:spacing w:line="540" w:lineRule="exact"/>
        <w:ind w:firstLine="600" w:firstLineChars="200"/>
        <w:outlineLvl w:val="1"/>
        <w:rPr>
          <w:rFonts w:hint="eastAsia" w:eastAsia="方正仿宋简体"/>
          <w:sz w:val="30"/>
          <w:szCs w:val="30"/>
        </w:rPr>
      </w:pPr>
      <w:r>
        <w:rPr>
          <w:rFonts w:hint="eastAsia" w:eastAsia="方正仿宋简体"/>
          <w:sz w:val="30"/>
          <w:szCs w:val="30"/>
        </w:rPr>
        <w:t>7.6设备的装卸、运输责任承担方式为：【由乙方承担设备装卸、运输责任，相关费用均由乙方负责】。</w:t>
      </w:r>
    </w:p>
    <w:p w14:paraId="2E0980FF">
      <w:pPr>
        <w:spacing w:line="540" w:lineRule="exact"/>
        <w:ind w:firstLine="602" w:firstLineChars="200"/>
        <w:rPr>
          <w:rFonts w:hint="eastAsia" w:eastAsia="方正仿宋简体"/>
          <w:b/>
          <w:bCs/>
          <w:sz w:val="30"/>
          <w:szCs w:val="30"/>
        </w:rPr>
      </w:pPr>
    </w:p>
    <w:p w14:paraId="25AE579D">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八、现场安装、服务及技术指导</w:t>
      </w:r>
    </w:p>
    <w:p w14:paraId="4A4C6651">
      <w:pPr>
        <w:spacing w:line="540" w:lineRule="exact"/>
        <w:ind w:firstLine="600" w:firstLineChars="200"/>
        <w:rPr>
          <w:rFonts w:hint="eastAsia" w:eastAsia="方正仿宋简体"/>
          <w:sz w:val="30"/>
          <w:szCs w:val="30"/>
        </w:rPr>
      </w:pPr>
      <w:r>
        <w:rPr>
          <w:rFonts w:hint="eastAsia" w:eastAsia="方正仿宋简体"/>
          <w:sz w:val="30"/>
          <w:szCs w:val="30"/>
        </w:rPr>
        <w:t>8.1设备运输到现场后，甲方或甲方委托的安装单位负责现场安装，乙方在设备安装期间派技术人员免费指导安装；如果现场发生质量问题，乙方现场人员应在规定的时间【</w:t>
      </w:r>
      <w:r>
        <w:rPr>
          <w:rFonts w:hint="eastAsia" w:eastAsia="方正仿宋简体"/>
          <w:sz w:val="30"/>
          <w:szCs w:val="30"/>
          <w:lang w:val="en-US" w:eastAsia="zh-CN"/>
        </w:rPr>
        <w:t xml:space="preserve"> </w:t>
      </w:r>
      <w:r>
        <w:rPr>
          <w:rFonts w:hint="eastAsia" w:eastAsia="方正仿宋简体"/>
          <w:sz w:val="30"/>
          <w:szCs w:val="30"/>
        </w:rPr>
        <w:t>】小时内解决处理。</w:t>
      </w:r>
    </w:p>
    <w:p w14:paraId="3077B549">
      <w:pPr>
        <w:spacing w:line="540" w:lineRule="exact"/>
        <w:ind w:firstLine="600" w:firstLineChars="200"/>
        <w:rPr>
          <w:rFonts w:hint="eastAsia" w:eastAsia="方正仿宋简体"/>
          <w:sz w:val="30"/>
          <w:szCs w:val="30"/>
        </w:rPr>
      </w:pPr>
      <w:r>
        <w:rPr>
          <w:rFonts w:hint="eastAsia" w:eastAsia="方正仿宋简体"/>
          <w:sz w:val="30"/>
          <w:szCs w:val="30"/>
        </w:rPr>
        <w:t>8.2设备在地面进行配套铺试时，乙方应免费派维修、服务工程师及必要的安装维护人员，协助甲方进行设备配套工作，提供设备有关管理、安装、调试、空载测试、试运转、维修及现场培训等方面的指导服务（如需）。</w:t>
      </w:r>
    </w:p>
    <w:p w14:paraId="5295D598">
      <w:pPr>
        <w:spacing w:line="540" w:lineRule="exact"/>
        <w:ind w:firstLine="600" w:firstLineChars="200"/>
        <w:rPr>
          <w:rFonts w:hint="eastAsia" w:eastAsia="方正仿宋简体"/>
          <w:sz w:val="30"/>
          <w:szCs w:val="30"/>
        </w:rPr>
      </w:pPr>
      <w:r>
        <w:rPr>
          <w:rFonts w:hint="eastAsia" w:eastAsia="方正仿宋简体"/>
          <w:sz w:val="30"/>
          <w:szCs w:val="30"/>
        </w:rPr>
        <w:t>8.3设备安装及调试过程中，乙方免费派服务工程师全程跟踪，提供调试、试生产方案及必要技术支持。</w:t>
      </w:r>
    </w:p>
    <w:p w14:paraId="57B07C2E">
      <w:pPr>
        <w:spacing w:line="540" w:lineRule="exact"/>
        <w:ind w:firstLine="600" w:firstLineChars="200"/>
        <w:rPr>
          <w:rFonts w:hint="eastAsia" w:eastAsia="方正仿宋简体"/>
          <w:sz w:val="30"/>
          <w:szCs w:val="30"/>
        </w:rPr>
      </w:pPr>
    </w:p>
    <w:p w14:paraId="33650C6A">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九、质量保证</w:t>
      </w:r>
    </w:p>
    <w:p w14:paraId="0B598163">
      <w:pPr>
        <w:spacing w:line="540" w:lineRule="exact"/>
        <w:ind w:firstLine="600" w:firstLineChars="200"/>
        <w:rPr>
          <w:rFonts w:hint="eastAsia" w:eastAsia="方正仿宋简体"/>
          <w:sz w:val="30"/>
          <w:szCs w:val="30"/>
        </w:rPr>
      </w:pPr>
      <w:r>
        <w:rPr>
          <w:rFonts w:hint="eastAsia" w:eastAsia="方正仿宋简体"/>
          <w:sz w:val="30"/>
          <w:szCs w:val="30"/>
        </w:rPr>
        <w:t>9.1自设备安装、试运行结束，乙方取得最终验收文件之日起对设备维修部分起算质量保证期，具体质量保证期期限详见附件1。</w:t>
      </w:r>
    </w:p>
    <w:p w14:paraId="730E26C7">
      <w:pPr>
        <w:spacing w:line="540" w:lineRule="exact"/>
        <w:ind w:firstLine="600" w:firstLineChars="200"/>
        <w:rPr>
          <w:rFonts w:hint="eastAsia" w:eastAsia="方正仿宋简体"/>
          <w:sz w:val="30"/>
          <w:szCs w:val="30"/>
        </w:rPr>
      </w:pPr>
      <w:r>
        <w:rPr>
          <w:rFonts w:hint="eastAsia" w:eastAsia="方正仿宋简体"/>
          <w:sz w:val="30"/>
          <w:szCs w:val="30"/>
        </w:rPr>
        <w:t>9.2乙方保证所维修的设备在维修完成后符合国家有关安全生产、环境保护、消防等方面的法律、法规及行业标准。</w:t>
      </w:r>
    </w:p>
    <w:p w14:paraId="02D7AAD8">
      <w:pPr>
        <w:spacing w:line="540" w:lineRule="exact"/>
        <w:ind w:firstLine="600" w:firstLineChars="200"/>
        <w:rPr>
          <w:rFonts w:hint="eastAsia" w:eastAsia="方正仿宋简体"/>
          <w:sz w:val="30"/>
          <w:szCs w:val="30"/>
        </w:rPr>
      </w:pPr>
      <w:r>
        <w:rPr>
          <w:rFonts w:hint="eastAsia" w:eastAsia="方正仿宋简体"/>
          <w:sz w:val="30"/>
          <w:szCs w:val="30"/>
        </w:rPr>
        <w:t>9.3设备到场、安装调试直至质保期满期间，乙方根据不同阶段的要求，免费派有经验的设计工程师或服务工程师、技术服务人员（含操作技师或工人），进行全过程跟踪服务，及时处理设备使用过程中的质量问题。</w:t>
      </w:r>
    </w:p>
    <w:p w14:paraId="78816EE2">
      <w:pPr>
        <w:spacing w:line="540" w:lineRule="exact"/>
        <w:ind w:firstLine="600" w:firstLineChars="200"/>
        <w:rPr>
          <w:rFonts w:hint="eastAsia" w:eastAsia="方正仿宋简体"/>
          <w:sz w:val="30"/>
          <w:szCs w:val="30"/>
        </w:rPr>
      </w:pPr>
      <w:r>
        <w:rPr>
          <w:rFonts w:hint="eastAsia" w:eastAsia="方正仿宋简体"/>
          <w:sz w:val="30"/>
          <w:szCs w:val="30"/>
        </w:rPr>
        <w:t>9.4在设备检验及质量保证期内，设备出现故障或有潜在问题，甲方随时通知乙方，乙方应在【</w:t>
      </w:r>
      <w:r>
        <w:rPr>
          <w:rFonts w:hint="eastAsia" w:eastAsia="方正仿宋简体"/>
          <w:sz w:val="30"/>
          <w:szCs w:val="30"/>
          <w:lang w:val="en-US" w:eastAsia="zh-CN"/>
        </w:rPr>
        <w:t xml:space="preserve"> </w:t>
      </w:r>
      <w:r>
        <w:rPr>
          <w:rFonts w:hint="eastAsia" w:eastAsia="方正仿宋简体"/>
          <w:sz w:val="30"/>
          <w:szCs w:val="30"/>
        </w:rPr>
        <w:t>】小时内积极响应并及时提供问题的处理方法、建议；如设备出现重大故障或委托方不能自行解决的技术问题，乙方及时给予技术答疑，在【</w:t>
      </w:r>
      <w:r>
        <w:rPr>
          <w:rFonts w:hint="eastAsia" w:eastAsia="方正仿宋简体"/>
          <w:sz w:val="30"/>
          <w:szCs w:val="30"/>
          <w:lang w:val="en-US" w:eastAsia="zh-CN"/>
        </w:rPr>
        <w:t xml:space="preserve"> </w:t>
      </w:r>
      <w:r>
        <w:rPr>
          <w:rFonts w:hint="eastAsia" w:eastAsia="方正仿宋简体"/>
          <w:sz w:val="30"/>
          <w:szCs w:val="30"/>
        </w:rPr>
        <w:t>】小时内派人员赴现场会同甲方进行分析，以修理或更换有缺陷的部分、零部件或设备等方式解除故障以保证甲方正常生产；甲方可采取降低损失的必要的补救措施，但风险和费用将由乙方负担，重新维修的部件重新计算质保期。</w:t>
      </w:r>
    </w:p>
    <w:p w14:paraId="7DEA3170">
      <w:pPr>
        <w:spacing w:line="540" w:lineRule="exact"/>
        <w:ind w:firstLine="600" w:firstLineChars="200"/>
        <w:rPr>
          <w:rFonts w:hint="eastAsia" w:eastAsia="方正仿宋简体"/>
          <w:sz w:val="30"/>
          <w:szCs w:val="30"/>
        </w:rPr>
      </w:pPr>
      <w:r>
        <w:rPr>
          <w:rFonts w:hint="eastAsia" w:eastAsia="方正仿宋简体"/>
          <w:sz w:val="30"/>
          <w:szCs w:val="30"/>
        </w:rPr>
        <w:t>9.5质保期内，因乙方维修质量原因发生的部件更换，乙方承担相应费用，甲方有权从质量保证金中扣除。</w:t>
      </w:r>
    </w:p>
    <w:p w14:paraId="3B7FB772">
      <w:pPr>
        <w:spacing w:line="540" w:lineRule="exact"/>
        <w:ind w:firstLine="600" w:firstLineChars="200"/>
        <w:rPr>
          <w:rFonts w:hint="eastAsia" w:eastAsia="方正仿宋简体"/>
          <w:sz w:val="30"/>
          <w:szCs w:val="30"/>
        </w:rPr>
      </w:pPr>
    </w:p>
    <w:p w14:paraId="7BFE94FA">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十、违约责任</w:t>
      </w:r>
    </w:p>
    <w:p w14:paraId="32670317">
      <w:pPr>
        <w:spacing w:line="540" w:lineRule="exact"/>
        <w:ind w:firstLine="600" w:firstLineChars="200"/>
        <w:rPr>
          <w:rFonts w:hint="eastAsia" w:eastAsia="方正仿宋简体"/>
          <w:sz w:val="30"/>
          <w:szCs w:val="30"/>
          <w:lang w:val="zh-CN"/>
        </w:rPr>
      </w:pPr>
      <w:r>
        <w:rPr>
          <w:rFonts w:hint="eastAsia" w:eastAsia="方正仿宋简体"/>
          <w:sz w:val="30"/>
          <w:szCs w:val="30"/>
        </w:rPr>
        <w:t>10.1</w:t>
      </w:r>
      <w:r>
        <w:rPr>
          <w:rFonts w:hint="eastAsia" w:eastAsia="方正仿宋简体"/>
          <w:sz w:val="30"/>
          <w:szCs w:val="30"/>
          <w:lang w:val="zh-CN"/>
        </w:rPr>
        <w:t>甲方应当按照本</w:t>
      </w:r>
      <w:r>
        <w:rPr>
          <w:rFonts w:hint="eastAsia" w:eastAsia="方正仿宋简体"/>
          <w:sz w:val="30"/>
          <w:szCs w:val="30"/>
        </w:rPr>
        <w:t>合同</w:t>
      </w:r>
      <w:r>
        <w:rPr>
          <w:rFonts w:hint="eastAsia" w:eastAsia="方正仿宋简体"/>
          <w:sz w:val="30"/>
          <w:szCs w:val="30"/>
          <w:lang w:val="zh-CN"/>
        </w:rPr>
        <w:t>约定及时向乙方支付款项，无故逾期支付超过三个月的，从逾期超过三个月的次日起至实际付款之日止，按照如下第【】种方式承担违约责任：</w:t>
      </w:r>
    </w:p>
    <w:p w14:paraId="3F54BBF2">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A.以逾期支付金额为基数，按照违约行为发生时中国人民银行同期活期存款利率为计算标准，承担逾期付款违约金；</w:t>
      </w:r>
    </w:p>
    <w:p w14:paraId="7643BBC9">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B.以逾期支付金额为基数，按照违约行为发生时中国人民银行授权全国银行间同业拆借中心公布的一年期贷款市场报价利率为计算标准，承担逾期付款违约金；</w:t>
      </w:r>
    </w:p>
    <w:p w14:paraId="66DEFF62">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C.依法承担相应的违约责任；</w:t>
      </w:r>
    </w:p>
    <w:p w14:paraId="6F567D16">
      <w:pPr>
        <w:spacing w:line="540" w:lineRule="exact"/>
        <w:ind w:firstLine="600" w:firstLineChars="200"/>
        <w:rPr>
          <w:rFonts w:hint="eastAsia" w:eastAsia="方正仿宋简体"/>
          <w:sz w:val="30"/>
          <w:szCs w:val="30"/>
        </w:rPr>
      </w:pPr>
      <w:r>
        <w:rPr>
          <w:rFonts w:hint="eastAsia" w:eastAsia="方正仿宋简体"/>
          <w:sz w:val="30"/>
          <w:szCs w:val="30"/>
          <w:lang w:val="zh-CN"/>
        </w:rPr>
        <w:t>甲方依据本</w:t>
      </w:r>
      <w:r>
        <w:rPr>
          <w:rFonts w:hint="eastAsia" w:eastAsia="方正仿宋简体"/>
          <w:sz w:val="30"/>
          <w:szCs w:val="30"/>
        </w:rPr>
        <w:t>合同</w:t>
      </w:r>
      <w:r>
        <w:rPr>
          <w:rFonts w:hint="eastAsia" w:eastAsia="方正仿宋简体"/>
          <w:sz w:val="30"/>
          <w:szCs w:val="30"/>
          <w:lang w:val="zh-CN"/>
        </w:rPr>
        <w:t>所承担的违约金数额，不论单项或多项累计不超过</w:t>
      </w:r>
      <w:r>
        <w:rPr>
          <w:rFonts w:hint="eastAsia" w:eastAsia="方正仿宋简体"/>
          <w:sz w:val="30"/>
          <w:szCs w:val="30"/>
        </w:rPr>
        <w:t>本合同</w:t>
      </w:r>
      <w:r>
        <w:rPr>
          <w:rFonts w:hint="eastAsia" w:eastAsia="方正仿宋简体"/>
          <w:sz w:val="30"/>
          <w:szCs w:val="30"/>
          <w:lang w:val="zh-CN"/>
        </w:rPr>
        <w:t>总价款的5%。</w:t>
      </w:r>
    </w:p>
    <w:p w14:paraId="7C6BFEB1">
      <w:pPr>
        <w:spacing w:line="540" w:lineRule="exact"/>
        <w:ind w:firstLine="600" w:firstLineChars="200"/>
        <w:rPr>
          <w:rFonts w:hint="eastAsia" w:eastAsia="方正仿宋简体"/>
          <w:sz w:val="30"/>
          <w:szCs w:val="30"/>
        </w:rPr>
      </w:pPr>
      <w:r>
        <w:rPr>
          <w:rFonts w:hint="eastAsia" w:eastAsia="方正仿宋简体"/>
          <w:sz w:val="30"/>
          <w:szCs w:val="30"/>
        </w:rPr>
        <w:t>10.2若由于乙方原因导致维修期限届满维修服务未完成，乙方因此发生的各种逾期成本及其他有关费用由乙方自行承担；迟延完成维修服务的违约金计算标准为每延迟一天合同总价款的【0.5】%；如因维修延迟给甲方造成损失的，该违约金不足以弥补甲方损失时，乙方还应当另行承担损失赔偿责任。</w:t>
      </w:r>
    </w:p>
    <w:p w14:paraId="5A379218">
      <w:pPr>
        <w:spacing w:line="540" w:lineRule="exact"/>
        <w:ind w:firstLine="600" w:firstLineChars="200"/>
        <w:rPr>
          <w:rFonts w:hint="eastAsia" w:eastAsia="方正仿宋简体"/>
          <w:sz w:val="30"/>
          <w:szCs w:val="30"/>
        </w:rPr>
      </w:pPr>
      <w:r>
        <w:rPr>
          <w:rFonts w:hint="eastAsia" w:eastAsia="方正仿宋简体"/>
          <w:sz w:val="30"/>
          <w:szCs w:val="30"/>
        </w:rPr>
        <w:t>10.3维修完成的设备送达现场，进行安装、调试过程中如发现短缺件、替换件等，发生的二次采购、加工、承运、仓储等各种费用，均由乙方承担。</w:t>
      </w:r>
    </w:p>
    <w:p w14:paraId="2DF332DD">
      <w:pPr>
        <w:spacing w:line="540" w:lineRule="exact"/>
        <w:ind w:firstLine="600" w:firstLineChars="200"/>
        <w:rPr>
          <w:rFonts w:eastAsia="方正仿宋简体"/>
        </w:rPr>
      </w:pPr>
      <w:r>
        <w:rPr>
          <w:rFonts w:hint="eastAsia" w:eastAsia="方正仿宋简体"/>
          <w:sz w:val="30"/>
          <w:szCs w:val="30"/>
        </w:rPr>
        <w:t>10.4质保期内，乙方没有按规定的响应时间及时解决故障，每延迟【</w:t>
      </w:r>
      <w:r>
        <w:rPr>
          <w:rFonts w:hint="eastAsia" w:eastAsia="方正仿宋简体"/>
          <w:sz w:val="30"/>
          <w:szCs w:val="30"/>
          <w:lang w:val="en-US" w:eastAsia="zh-CN"/>
        </w:rPr>
        <w:t xml:space="preserve"> </w:t>
      </w:r>
      <w:r>
        <w:rPr>
          <w:rFonts w:hint="eastAsia" w:eastAsia="方正仿宋简体"/>
          <w:sz w:val="30"/>
          <w:szCs w:val="30"/>
        </w:rPr>
        <w:t>】小时（不满【</w:t>
      </w:r>
      <w:r>
        <w:rPr>
          <w:rFonts w:hint="eastAsia" w:eastAsia="方正仿宋简体"/>
          <w:sz w:val="30"/>
          <w:szCs w:val="30"/>
          <w:lang w:val="en-US" w:eastAsia="zh-CN"/>
        </w:rPr>
        <w:t xml:space="preserve"> </w:t>
      </w:r>
      <w:r>
        <w:rPr>
          <w:rFonts w:hint="eastAsia" w:eastAsia="方正仿宋简体"/>
          <w:sz w:val="30"/>
          <w:szCs w:val="30"/>
        </w:rPr>
        <w:t>】小时的，按【</w:t>
      </w:r>
      <w:r>
        <w:rPr>
          <w:rFonts w:hint="eastAsia" w:eastAsia="方正仿宋简体"/>
          <w:sz w:val="30"/>
          <w:szCs w:val="30"/>
          <w:lang w:val="en-US" w:eastAsia="zh-CN"/>
        </w:rPr>
        <w:t xml:space="preserve"> </w:t>
      </w:r>
      <w:r>
        <w:rPr>
          <w:rFonts w:hint="eastAsia" w:eastAsia="方正仿宋简体"/>
          <w:sz w:val="30"/>
          <w:szCs w:val="30"/>
        </w:rPr>
        <w:t>】小时计算），向甲方支付【0.5】万元违约金；迟延【</w:t>
      </w:r>
      <w:r>
        <w:rPr>
          <w:rFonts w:hint="eastAsia" w:eastAsia="方正仿宋简体"/>
          <w:sz w:val="30"/>
          <w:szCs w:val="30"/>
          <w:lang w:val="en-US" w:eastAsia="zh-CN"/>
        </w:rPr>
        <w:t xml:space="preserve"> </w:t>
      </w:r>
      <w:r>
        <w:rPr>
          <w:rFonts w:hint="eastAsia" w:eastAsia="方正仿宋简体"/>
          <w:sz w:val="30"/>
          <w:szCs w:val="30"/>
        </w:rPr>
        <w:t>】小时以上，甲方有权自行寻找替代服务，</w:t>
      </w:r>
      <w:r>
        <w:rPr>
          <w:rFonts w:hint="eastAsia" w:ascii="仿宋" w:hAnsi="仿宋" w:eastAsia="仿宋" w:cs="宋体"/>
          <w:sz w:val="30"/>
          <w:szCs w:val="30"/>
        </w:rPr>
        <w:t>乙方应承担相应的替代服务费用</w:t>
      </w:r>
      <w:r>
        <w:rPr>
          <w:rFonts w:hint="eastAsia" w:eastAsia="方正仿宋简体"/>
          <w:sz w:val="30"/>
          <w:szCs w:val="30"/>
        </w:rPr>
        <w:t>。</w:t>
      </w:r>
    </w:p>
    <w:p w14:paraId="2EFED351">
      <w:pPr>
        <w:spacing w:line="540" w:lineRule="exact"/>
        <w:ind w:firstLine="600" w:firstLineChars="200"/>
        <w:rPr>
          <w:rFonts w:hint="eastAsia" w:eastAsia="方正仿宋简体"/>
          <w:sz w:val="30"/>
          <w:szCs w:val="30"/>
        </w:rPr>
      </w:pPr>
      <w:r>
        <w:rPr>
          <w:rFonts w:hint="eastAsia" w:eastAsia="方正仿宋简体"/>
          <w:sz w:val="30"/>
          <w:szCs w:val="30"/>
        </w:rPr>
        <w:t>10.5如乙方未能履行合同中规定的任何一项或几项义务，并在收到甲方发出的违约通知后20天内没有采取补救措施，甲方可全部或部分解除合同。</w:t>
      </w:r>
    </w:p>
    <w:p w14:paraId="3F7D591D">
      <w:pPr>
        <w:spacing w:line="540" w:lineRule="exact"/>
        <w:ind w:firstLine="600" w:firstLineChars="200"/>
        <w:rPr>
          <w:rFonts w:hint="eastAsia" w:eastAsia="方正仿宋简体"/>
          <w:sz w:val="30"/>
          <w:szCs w:val="30"/>
          <w:highlight w:val="yellow"/>
        </w:rPr>
      </w:pPr>
      <w:r>
        <w:rPr>
          <w:rFonts w:hint="eastAsia" w:eastAsia="方正仿宋简体"/>
          <w:sz w:val="30"/>
          <w:szCs w:val="30"/>
        </w:rPr>
        <w:t>若甲方根据上款解除全部或部分合同，甲方可根据其认为合适的条件或方式采购替代产品或替代服务，产生的费用由乙方承担，且甲方有权从合同价款中扣除；除此之外，乙方应当承担相当于合同总价款【5】%的违约金。</w:t>
      </w:r>
    </w:p>
    <w:p w14:paraId="5B9C5900">
      <w:pPr>
        <w:spacing w:line="540" w:lineRule="exact"/>
        <w:ind w:firstLine="600" w:firstLineChars="200"/>
        <w:rPr>
          <w:rFonts w:hint="eastAsia" w:eastAsia="方正仿宋简体"/>
          <w:sz w:val="30"/>
          <w:szCs w:val="30"/>
        </w:rPr>
      </w:pPr>
      <w:r>
        <w:rPr>
          <w:rFonts w:hint="eastAsia" w:eastAsia="方正仿宋简体"/>
          <w:sz w:val="30"/>
          <w:szCs w:val="30"/>
        </w:rPr>
        <w:t>10.6乙方依据本合同所承担的违约金数额，不论单项或多项累计不超过本合同总价款的20%，但如果上述违约金不足以弥补给甲方所造成的损失的，乙方还应当继续承担赔偿责任，至甲方损失全部得到弥补为止。</w:t>
      </w:r>
    </w:p>
    <w:p w14:paraId="703BA8FF">
      <w:pPr>
        <w:spacing w:line="540" w:lineRule="exact"/>
        <w:ind w:firstLine="600" w:firstLineChars="200"/>
        <w:rPr>
          <w:rFonts w:hint="eastAsia" w:eastAsia="方正仿宋简体"/>
          <w:sz w:val="30"/>
          <w:szCs w:val="30"/>
        </w:rPr>
      </w:pPr>
      <w:r>
        <w:rPr>
          <w:rFonts w:hint="eastAsia" w:eastAsia="方正仿宋简体"/>
          <w:sz w:val="30"/>
          <w:szCs w:val="30"/>
        </w:rPr>
        <w:t>10.7前述条款涉及的违约金、损失赔偿费用等，甲方均有权从未付合同价款或质保金中扣除，不足部分有权向乙方追偿，但不免除乙方在本合同项下维修服务及质量保证的责任。</w:t>
      </w:r>
    </w:p>
    <w:p w14:paraId="49620E4F">
      <w:pPr>
        <w:wordWrap w:val="0"/>
        <w:spacing w:line="560" w:lineRule="exact"/>
        <w:ind w:firstLine="600" w:firstLineChars="200"/>
        <w:rPr>
          <w:rFonts w:eastAsia="方正仿宋简体"/>
          <w:color w:val="C00000"/>
          <w:sz w:val="30"/>
          <w:szCs w:val="30"/>
        </w:rPr>
      </w:pPr>
      <w:r>
        <w:rPr>
          <w:rFonts w:hint="eastAsia" w:eastAsia="方正仿宋简体"/>
          <w:color w:val="C00000"/>
          <w:sz w:val="30"/>
          <w:szCs w:val="30"/>
        </w:rPr>
        <w:t>10.8本协议签订生效后，乙方若被中国中煤能源集团有限公司或甲方认定为不合格供应商、失信供应商或黑名单供应商，自认定之日起甲方有权</w:t>
      </w:r>
      <w:r>
        <w:rPr>
          <w:rFonts w:hint="eastAsia" w:eastAsia="方正仿宋简体"/>
          <w:color w:val="C00000"/>
          <w:sz w:val="30"/>
          <w:szCs w:val="30"/>
          <w:lang w:val="en-US" w:eastAsia="zh-CN"/>
        </w:rPr>
        <w:t>直接</w:t>
      </w:r>
      <w:r>
        <w:rPr>
          <w:rFonts w:hint="eastAsia" w:eastAsia="方正仿宋简体"/>
          <w:color w:val="C00000"/>
          <w:sz w:val="30"/>
          <w:szCs w:val="30"/>
        </w:rPr>
        <w:t>解除本协议</w:t>
      </w:r>
      <w:r>
        <w:rPr>
          <w:rFonts w:hint="eastAsia" w:eastAsia="方正仿宋简体"/>
          <w:color w:val="C00000"/>
          <w:sz w:val="30"/>
          <w:szCs w:val="30"/>
          <w:lang w:eastAsia="zh-CN"/>
        </w:rPr>
        <w:t>，</w:t>
      </w:r>
      <w:r>
        <w:rPr>
          <w:rFonts w:hint="eastAsia" w:eastAsia="方正仿宋简体"/>
          <w:color w:val="C00000"/>
          <w:sz w:val="30"/>
          <w:szCs w:val="30"/>
          <w:lang w:val="en-US" w:eastAsia="zh-CN"/>
        </w:rPr>
        <w:t>且甲方不承担任何责任</w:t>
      </w:r>
      <w:r>
        <w:rPr>
          <w:rFonts w:hint="eastAsia" w:eastAsia="方正仿宋简体"/>
          <w:color w:val="C00000"/>
          <w:sz w:val="30"/>
          <w:szCs w:val="30"/>
        </w:rPr>
        <w:t>。甲方解除协议的，本协议已履行部分应由甲方和寻源发起部门核实确认，按照甲方确认的结果支付价款，否则不予支付任何价款；本协议内容未履行部分不再履行，给甲方造成损失的，由乙方承担</w:t>
      </w:r>
      <w:r>
        <w:rPr>
          <w:rFonts w:hint="eastAsia" w:eastAsia="方正仿宋简体"/>
          <w:color w:val="C00000"/>
          <w:sz w:val="30"/>
          <w:szCs w:val="30"/>
          <w:lang w:val="en-US" w:eastAsia="zh-CN"/>
        </w:rPr>
        <w:t>全部损失的</w:t>
      </w:r>
      <w:r>
        <w:rPr>
          <w:rFonts w:hint="eastAsia" w:eastAsia="方正仿宋简体"/>
          <w:color w:val="C00000"/>
          <w:sz w:val="30"/>
          <w:szCs w:val="30"/>
        </w:rPr>
        <w:t>赔偿责任。</w:t>
      </w:r>
    </w:p>
    <w:p w14:paraId="5C8C32DC">
      <w:pPr>
        <w:pStyle w:val="45"/>
        <w:tabs>
          <w:tab w:val="left" w:pos="1035"/>
        </w:tabs>
        <w:spacing w:line="560" w:lineRule="exact"/>
        <w:ind w:firstLine="600" w:firstLineChars="200"/>
        <w:rPr>
          <w:rFonts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 出现以下情况甲方有权随时（无偿）终止合同，且乙方赔偿因终止合同而造成的损失。</w:t>
      </w:r>
    </w:p>
    <w:p w14:paraId="409F2181">
      <w:pPr>
        <w:pStyle w:val="45"/>
        <w:tabs>
          <w:tab w:val="left" w:pos="1035"/>
        </w:tabs>
        <w:spacing w:line="560" w:lineRule="exact"/>
        <w:ind w:firstLine="420"/>
        <w:rPr>
          <w:rFonts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10.9.1提供虚假安全资质材料和信息，骗取准入资格的；</w:t>
      </w:r>
    </w:p>
    <w:p w14:paraId="765C9198">
      <w:pPr>
        <w:pStyle w:val="45"/>
        <w:tabs>
          <w:tab w:val="left" w:pos="1035"/>
        </w:tabs>
        <w:spacing w:line="560" w:lineRule="exact"/>
        <w:ind w:firstLine="420"/>
        <w:rPr>
          <w:rFonts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w:t>
      </w:r>
      <w:r>
        <w:rPr>
          <w:rFonts w:ascii="Times New Roman" w:hAnsi="Times New Roman" w:eastAsia="方正仿宋简体" w:cs="Times New Roman"/>
          <w:color w:val="C00000"/>
          <w:sz w:val="30"/>
          <w:szCs w:val="30"/>
          <w:lang w:val="en-US" w:eastAsia="zh-CN" w:bidi="ar-SA"/>
        </w:rPr>
        <w:t>2</w:t>
      </w:r>
      <w:r>
        <w:rPr>
          <w:rFonts w:hint="eastAsia" w:ascii="Times New Roman" w:hAnsi="Times New Roman" w:eastAsia="方正仿宋简体" w:cs="Times New Roman"/>
          <w:color w:val="C00000"/>
          <w:sz w:val="30"/>
          <w:szCs w:val="30"/>
          <w:lang w:val="en-US" w:eastAsia="zh-CN" w:bidi="ar-SA"/>
        </w:rPr>
        <w:t>招投标或签订合同后，发现乙方存在其他违法、违纪行为（包括在其他单位或者本项目）；</w:t>
      </w:r>
    </w:p>
    <w:p w14:paraId="3E960074">
      <w:pPr>
        <w:pStyle w:val="45"/>
        <w:tabs>
          <w:tab w:val="left" w:pos="1035"/>
        </w:tabs>
        <w:spacing w:line="560" w:lineRule="exact"/>
        <w:ind w:firstLine="420"/>
        <w:rPr>
          <w:rFonts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w:t>
      </w:r>
      <w:r>
        <w:rPr>
          <w:rFonts w:ascii="Times New Roman" w:hAnsi="Times New Roman" w:eastAsia="方正仿宋简体" w:cs="Times New Roman"/>
          <w:color w:val="C00000"/>
          <w:sz w:val="30"/>
          <w:szCs w:val="30"/>
          <w:lang w:val="en-US" w:eastAsia="zh-CN" w:bidi="ar-SA"/>
        </w:rPr>
        <w:t>3</w:t>
      </w:r>
      <w:r>
        <w:rPr>
          <w:rFonts w:hint="eastAsia" w:ascii="Times New Roman" w:hAnsi="Times New Roman" w:eastAsia="方正仿宋简体" w:cs="Times New Roman"/>
          <w:color w:val="C00000"/>
          <w:sz w:val="30"/>
          <w:szCs w:val="30"/>
          <w:lang w:val="en-US" w:eastAsia="zh-CN" w:bidi="ar-SA"/>
        </w:rPr>
        <w:t>现场管理混乱，隐患治理不及时，不能保证生产安全的；</w:t>
      </w:r>
    </w:p>
    <w:p w14:paraId="30E4B995">
      <w:pPr>
        <w:pStyle w:val="45"/>
        <w:tabs>
          <w:tab w:val="left" w:pos="1035"/>
        </w:tabs>
        <w:spacing w:line="560" w:lineRule="exact"/>
        <w:ind w:firstLine="420"/>
        <w:rPr>
          <w:rFonts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w:t>
      </w:r>
      <w:r>
        <w:rPr>
          <w:rFonts w:ascii="Times New Roman" w:hAnsi="Times New Roman" w:eastAsia="方正仿宋简体" w:cs="Times New Roman"/>
          <w:color w:val="C00000"/>
          <w:sz w:val="30"/>
          <w:szCs w:val="30"/>
          <w:lang w:val="en-US" w:eastAsia="zh-CN" w:bidi="ar-SA"/>
        </w:rPr>
        <w:t>4</w:t>
      </w:r>
      <w:r>
        <w:rPr>
          <w:rFonts w:hint="eastAsia" w:ascii="Times New Roman" w:hAnsi="Times New Roman" w:eastAsia="方正仿宋简体" w:cs="Times New Roman"/>
          <w:color w:val="C00000"/>
          <w:sz w:val="30"/>
          <w:szCs w:val="30"/>
          <w:lang w:val="en-US" w:eastAsia="zh-CN" w:bidi="ar-SA"/>
        </w:rPr>
        <w:t>发生伤亡事故瞒报、谎报；</w:t>
      </w:r>
    </w:p>
    <w:p w14:paraId="1EE11DE1">
      <w:pPr>
        <w:pStyle w:val="45"/>
        <w:tabs>
          <w:tab w:val="left" w:pos="1035"/>
        </w:tabs>
        <w:spacing w:line="560" w:lineRule="exact"/>
        <w:ind w:firstLine="420"/>
        <w:rPr>
          <w:rFonts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w:t>
      </w:r>
      <w:r>
        <w:rPr>
          <w:rFonts w:ascii="Times New Roman" w:hAnsi="Times New Roman" w:eastAsia="方正仿宋简体" w:cs="Times New Roman"/>
          <w:color w:val="C00000"/>
          <w:sz w:val="30"/>
          <w:szCs w:val="30"/>
          <w:lang w:val="en-US" w:eastAsia="zh-CN" w:bidi="ar-SA"/>
        </w:rPr>
        <w:t>5</w:t>
      </w:r>
      <w:r>
        <w:rPr>
          <w:rFonts w:hint="eastAsia" w:ascii="Times New Roman" w:hAnsi="Times New Roman" w:eastAsia="方正仿宋简体" w:cs="Times New Roman"/>
          <w:color w:val="C00000"/>
          <w:sz w:val="30"/>
          <w:szCs w:val="30"/>
          <w:lang w:val="en-US" w:eastAsia="zh-CN" w:bidi="ar-SA"/>
        </w:rPr>
        <w:t>不服从甲方管理或者不执行甲方各类管理制度、考核及奖罚规定；</w:t>
      </w:r>
    </w:p>
    <w:p w14:paraId="22CD8A1D">
      <w:pPr>
        <w:pStyle w:val="45"/>
        <w:tabs>
          <w:tab w:val="left" w:pos="1035"/>
        </w:tabs>
        <w:spacing w:line="560" w:lineRule="exact"/>
        <w:ind w:firstLine="420"/>
        <w:rPr>
          <w:rFonts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10.9.6乙方现有技术无法满足维修要求；</w:t>
      </w:r>
    </w:p>
    <w:p w14:paraId="5CAEDB8C">
      <w:pPr>
        <w:pStyle w:val="45"/>
        <w:tabs>
          <w:tab w:val="left" w:pos="1035"/>
        </w:tabs>
        <w:spacing w:line="560" w:lineRule="exact"/>
        <w:ind w:firstLine="420"/>
        <w:rPr>
          <w:rFonts w:hint="eastAsia" w:ascii="Times New Roman" w:hAnsi="Times New Roman" w:eastAsia="方正仿宋简体" w:cs="Times New Roman"/>
          <w:color w:val="C00000"/>
          <w:sz w:val="30"/>
          <w:szCs w:val="30"/>
          <w:lang w:val="en-US" w:eastAsia="zh-CN" w:bidi="ar-SA"/>
        </w:rPr>
      </w:pPr>
      <w:r>
        <w:rPr>
          <w:rFonts w:hint="eastAsia" w:ascii="Times New Roman" w:hAnsi="Times New Roman" w:eastAsia="方正仿宋简体" w:cs="Times New Roman"/>
          <w:color w:val="C00000"/>
          <w:sz w:val="30"/>
          <w:szCs w:val="30"/>
          <w:lang w:val="en-US" w:eastAsia="zh-CN" w:bidi="ar-SA"/>
        </w:rPr>
        <w:t>10.9.</w:t>
      </w:r>
      <w:r>
        <w:rPr>
          <w:rFonts w:ascii="Times New Roman" w:hAnsi="Times New Roman" w:eastAsia="方正仿宋简体" w:cs="Times New Roman"/>
          <w:color w:val="C00000"/>
          <w:sz w:val="30"/>
          <w:szCs w:val="30"/>
          <w:lang w:val="en-US" w:eastAsia="zh-CN" w:bidi="ar-SA"/>
        </w:rPr>
        <w:t>7</w:t>
      </w:r>
      <w:r>
        <w:rPr>
          <w:rFonts w:hint="eastAsia" w:ascii="Times New Roman" w:hAnsi="Times New Roman" w:eastAsia="方正仿宋简体" w:cs="Times New Roman"/>
          <w:color w:val="C00000"/>
          <w:sz w:val="30"/>
          <w:szCs w:val="30"/>
          <w:lang w:val="en-US" w:eastAsia="zh-CN" w:bidi="ar-SA"/>
        </w:rPr>
        <w:t>违反合同约定的其他退出条件。</w:t>
      </w:r>
    </w:p>
    <w:p w14:paraId="65A9D9E2">
      <w:pPr>
        <w:ind w:firstLine="600" w:firstLineChars="200"/>
        <w:rPr>
          <w:rFonts w:hint="eastAsia" w:eastAsia="方正仿宋简体"/>
          <w:color w:val="C00000"/>
          <w:sz w:val="30"/>
          <w:szCs w:val="30"/>
        </w:rPr>
      </w:pPr>
      <w:r>
        <w:rPr>
          <w:rFonts w:hint="eastAsia" w:eastAsia="方正仿宋简体"/>
          <w:color w:val="C00000"/>
          <w:sz w:val="30"/>
          <w:szCs w:val="30"/>
        </w:rPr>
        <w:t>11.乙方保证完全接受和执行甲方所有相关制度及奖罚考核。同意奖罚考核结果在合同价款中兑现。</w:t>
      </w:r>
    </w:p>
    <w:p w14:paraId="65B1F74F">
      <w:pPr>
        <w:spacing w:line="560" w:lineRule="exact"/>
        <w:ind w:firstLine="602" w:firstLineChars="200"/>
        <w:outlineLvl w:val="0"/>
        <w:rPr>
          <w:rFonts w:hint="eastAsia" w:eastAsia="方正仿宋简体"/>
          <w:b/>
          <w:bCs/>
          <w:sz w:val="30"/>
          <w:szCs w:val="30"/>
        </w:rPr>
      </w:pPr>
      <w:r>
        <w:rPr>
          <w:rFonts w:hint="eastAsia" w:eastAsia="方正仿宋简体"/>
          <w:b/>
          <w:bCs/>
          <w:sz w:val="30"/>
          <w:szCs w:val="30"/>
        </w:rPr>
        <w:t>十一、不可抗力</w:t>
      </w:r>
    </w:p>
    <w:p w14:paraId="5581B4D6">
      <w:pPr>
        <w:spacing w:line="540" w:lineRule="exact"/>
        <w:ind w:firstLine="600" w:firstLineChars="200"/>
        <w:rPr>
          <w:rFonts w:hint="eastAsia" w:eastAsia="方正仿宋简体"/>
          <w:sz w:val="30"/>
          <w:szCs w:val="30"/>
        </w:rPr>
      </w:pPr>
      <w:r>
        <w:rPr>
          <w:rFonts w:hint="eastAsia" w:eastAsia="方正仿宋简体"/>
          <w:sz w:val="30"/>
          <w:szCs w:val="30"/>
        </w:rPr>
        <w:t>不可抗力指任何一方无法预见、避免并克服的客观事件，以及经本合同双方同意的其他直接影响本合同履行的事件。任何一方因不可抗力不能按照约定履行本合同的，根据不可抗力的影响，部分或全部免除责任，但因不可抗力不能按照约定履行合同的一方当事人应当及时通知对方当事人，并自不可抗力事件发生之日起15日内提供证明。</w:t>
      </w:r>
    </w:p>
    <w:p w14:paraId="2A734231">
      <w:pPr>
        <w:spacing w:line="540" w:lineRule="exact"/>
        <w:rPr>
          <w:rFonts w:hint="eastAsia" w:eastAsia="方正仿宋简体"/>
          <w:sz w:val="30"/>
          <w:szCs w:val="30"/>
        </w:rPr>
      </w:pPr>
    </w:p>
    <w:p w14:paraId="0E97A017">
      <w:pPr>
        <w:spacing w:line="540" w:lineRule="exact"/>
        <w:ind w:firstLine="602" w:firstLineChars="200"/>
        <w:outlineLvl w:val="0"/>
        <w:rPr>
          <w:rFonts w:hint="eastAsia" w:eastAsia="方正仿宋简体"/>
          <w:sz w:val="30"/>
          <w:szCs w:val="30"/>
        </w:rPr>
      </w:pPr>
      <w:r>
        <w:rPr>
          <w:rFonts w:hint="eastAsia" w:eastAsia="方正仿宋简体"/>
          <w:b/>
          <w:bCs/>
          <w:sz w:val="30"/>
          <w:szCs w:val="30"/>
        </w:rPr>
        <w:t>十二、知识产权</w:t>
      </w:r>
    </w:p>
    <w:p w14:paraId="39E964B0">
      <w:pPr>
        <w:spacing w:line="540" w:lineRule="exact"/>
        <w:ind w:firstLine="600" w:firstLineChars="200"/>
        <w:rPr>
          <w:rFonts w:hint="eastAsia" w:eastAsia="方正仿宋简体"/>
          <w:sz w:val="30"/>
          <w:szCs w:val="30"/>
        </w:rPr>
      </w:pPr>
      <w:r>
        <w:rPr>
          <w:rFonts w:hint="eastAsia" w:eastAsia="方正仿宋简体"/>
          <w:sz w:val="30"/>
          <w:szCs w:val="30"/>
        </w:rPr>
        <w:t>乙方应保证甲方在使用该设备或其任何一部分时不受到任何第三方提出的侵犯其专利权、商标权和著作权的要求。任何第三方如果提出侵权指控，乙方须与第三方交涉，并承担可能发生的一切法律责任和费用。如因此给甲方造成损失的，乙方须承担全部赔偿责任，包括但不限于赔偿金、罚款、甲方为维护合法权益支付的诉讼费、律师费、担保费、保全费、保全保险费、差旅费、翻译费等合理费用。</w:t>
      </w:r>
    </w:p>
    <w:p w14:paraId="7F55ECA5">
      <w:pPr>
        <w:spacing w:line="540" w:lineRule="exact"/>
        <w:ind w:firstLine="600" w:firstLineChars="200"/>
        <w:rPr>
          <w:rFonts w:hint="eastAsia" w:eastAsia="方正仿宋简体"/>
          <w:sz w:val="30"/>
          <w:szCs w:val="30"/>
        </w:rPr>
      </w:pPr>
    </w:p>
    <w:p w14:paraId="6D443C83">
      <w:pPr>
        <w:spacing w:line="540" w:lineRule="exact"/>
        <w:ind w:firstLine="602" w:firstLineChars="200"/>
        <w:outlineLvl w:val="0"/>
        <w:rPr>
          <w:rFonts w:hint="eastAsia" w:eastAsia="方正仿宋简体"/>
          <w:b/>
          <w:bCs/>
          <w:sz w:val="30"/>
          <w:szCs w:val="30"/>
        </w:rPr>
      </w:pPr>
      <w:r>
        <w:rPr>
          <w:rFonts w:hint="eastAsia" w:eastAsia="方正仿宋简体"/>
          <w:b/>
          <w:bCs/>
          <w:sz w:val="30"/>
          <w:szCs w:val="30"/>
        </w:rPr>
        <w:t>十三、禁止转委托</w:t>
      </w:r>
    </w:p>
    <w:p w14:paraId="21D9204E">
      <w:pPr>
        <w:spacing w:line="540" w:lineRule="exact"/>
        <w:ind w:firstLine="600" w:firstLineChars="200"/>
        <w:rPr>
          <w:rFonts w:hint="eastAsia" w:eastAsia="方正仿宋简体"/>
          <w:sz w:val="30"/>
          <w:szCs w:val="30"/>
        </w:rPr>
      </w:pPr>
      <w:r>
        <w:rPr>
          <w:rFonts w:hint="eastAsia" w:eastAsia="方正仿宋简体"/>
          <w:sz w:val="30"/>
          <w:szCs w:val="30"/>
        </w:rPr>
        <w:t>除非事先得到甲方的书面同意，乙方不得转让合同规定的全部或部分义务。如经过甲方的书面同意，乙方可向第三方授予分包合同，但并不因此解除乙方履行合同的任何责任和义务；如未经甲方书面同意,乙方向第三方授予分包合同，甲方可随时终止本合同，因此造成的一切损失由乙方承担。</w:t>
      </w:r>
    </w:p>
    <w:p w14:paraId="753C6EC2">
      <w:pPr>
        <w:spacing w:line="540" w:lineRule="exact"/>
        <w:ind w:firstLine="600" w:firstLineChars="200"/>
        <w:rPr>
          <w:rFonts w:hint="eastAsia" w:eastAsia="方正仿宋简体"/>
          <w:sz w:val="30"/>
          <w:szCs w:val="30"/>
        </w:rPr>
      </w:pPr>
    </w:p>
    <w:p w14:paraId="2A5BF3C6">
      <w:pPr>
        <w:spacing w:line="540" w:lineRule="exact"/>
        <w:ind w:firstLine="602" w:firstLineChars="200"/>
        <w:outlineLvl w:val="0"/>
        <w:rPr>
          <w:rFonts w:hint="eastAsia" w:eastAsia="方正仿宋简体"/>
          <w:sz w:val="30"/>
          <w:szCs w:val="30"/>
        </w:rPr>
      </w:pPr>
      <w:r>
        <w:rPr>
          <w:rFonts w:hint="eastAsia" w:eastAsia="方正仿宋简体"/>
          <w:b/>
          <w:bCs/>
          <w:sz w:val="30"/>
          <w:szCs w:val="30"/>
        </w:rPr>
        <w:t>十四、争议解决</w:t>
      </w:r>
    </w:p>
    <w:p w14:paraId="118C44C0">
      <w:pPr>
        <w:spacing w:line="540" w:lineRule="exact"/>
        <w:ind w:firstLine="600" w:firstLineChars="200"/>
        <w:rPr>
          <w:rFonts w:hint="eastAsia" w:eastAsia="方正仿宋简体"/>
          <w:sz w:val="30"/>
          <w:szCs w:val="30"/>
        </w:rPr>
      </w:pPr>
      <w:r>
        <w:rPr>
          <w:rFonts w:hint="eastAsia" w:eastAsia="方正仿宋简体"/>
          <w:sz w:val="30"/>
          <w:szCs w:val="30"/>
        </w:rPr>
        <w:t>因本合同发生的或与本合同有关的任何争议，合同双方应首先通过友好协商解决。若协商或调解不能解决，则任何一方均可选择以下第【】种方式解决：</w:t>
      </w:r>
    </w:p>
    <w:p w14:paraId="2701EC4E">
      <w:pPr>
        <w:spacing w:line="540" w:lineRule="exact"/>
        <w:ind w:firstLine="600" w:firstLineChars="200"/>
        <w:rPr>
          <w:rFonts w:hint="eastAsia" w:eastAsia="方正仿宋简体"/>
          <w:sz w:val="30"/>
          <w:szCs w:val="30"/>
        </w:rPr>
      </w:pPr>
      <w:r>
        <w:rPr>
          <w:rFonts w:hint="eastAsia" w:eastAsia="方正仿宋简体"/>
          <w:sz w:val="30"/>
          <w:szCs w:val="30"/>
        </w:rPr>
        <w:t>A.向【甲方住所地】人民法院提起诉讼；</w:t>
      </w:r>
    </w:p>
    <w:p w14:paraId="297256E6">
      <w:pPr>
        <w:spacing w:line="540" w:lineRule="exact"/>
        <w:ind w:firstLine="600" w:firstLineChars="200"/>
        <w:rPr>
          <w:rFonts w:hint="eastAsia" w:eastAsia="方正仿宋简体"/>
          <w:sz w:val="30"/>
          <w:szCs w:val="30"/>
        </w:rPr>
      </w:pPr>
      <w:r>
        <w:rPr>
          <w:rFonts w:hint="eastAsia" w:eastAsia="方正仿宋简体"/>
          <w:sz w:val="30"/>
          <w:szCs w:val="30"/>
        </w:rPr>
        <w:t>B.向位于【/】的【/】仲裁委员会申请仲裁。</w:t>
      </w:r>
    </w:p>
    <w:p w14:paraId="724AE6AA">
      <w:pPr>
        <w:spacing w:line="540" w:lineRule="exact"/>
        <w:ind w:firstLine="600" w:firstLineChars="200"/>
        <w:rPr>
          <w:rFonts w:hint="eastAsia" w:eastAsia="方正仿宋简体"/>
          <w:sz w:val="30"/>
          <w:szCs w:val="30"/>
        </w:rPr>
      </w:pPr>
    </w:p>
    <w:p w14:paraId="60D23290">
      <w:pPr>
        <w:spacing w:line="540" w:lineRule="exact"/>
        <w:ind w:firstLine="602" w:firstLineChars="200"/>
        <w:outlineLvl w:val="0"/>
        <w:rPr>
          <w:rFonts w:eastAsia="方正仿宋简体"/>
          <w:b/>
          <w:bCs/>
          <w:sz w:val="30"/>
          <w:szCs w:val="30"/>
        </w:rPr>
      </w:pPr>
      <w:r>
        <w:rPr>
          <w:rFonts w:hint="eastAsia" w:eastAsia="方正仿宋简体"/>
          <w:b/>
          <w:bCs/>
          <w:sz w:val="30"/>
          <w:szCs w:val="30"/>
        </w:rPr>
        <w:t>十五、合同的生效、变更与终止</w:t>
      </w:r>
    </w:p>
    <w:p w14:paraId="51720E0A">
      <w:pPr>
        <w:spacing w:line="540" w:lineRule="exact"/>
        <w:ind w:firstLine="600" w:firstLineChars="200"/>
        <w:rPr>
          <w:rFonts w:eastAsia="方正仿宋简体"/>
          <w:sz w:val="30"/>
          <w:szCs w:val="30"/>
        </w:rPr>
      </w:pPr>
      <w:r>
        <w:rPr>
          <w:rFonts w:hint="eastAsia" w:eastAsia="方正仿宋简体"/>
          <w:sz w:val="30"/>
          <w:szCs w:val="30"/>
        </w:rPr>
        <w:t>15.1</w:t>
      </w:r>
      <w:bookmarkStart w:id="46" w:name="_Hlk179981147"/>
      <w:bookmarkStart w:id="47" w:name="_Hlk179992197"/>
      <w:r>
        <w:rPr>
          <w:rFonts w:hint="eastAsia" w:eastAsia="方正仿宋简体"/>
          <w:sz w:val="30"/>
          <w:szCs w:val="30"/>
        </w:rPr>
        <w:t>本协议签章选择：【】</w:t>
      </w:r>
      <w:bookmarkEnd w:id="46"/>
    </w:p>
    <w:bookmarkEnd w:id="47"/>
    <w:p w14:paraId="702BC876">
      <w:pPr>
        <w:spacing w:line="540" w:lineRule="exact"/>
        <w:ind w:firstLine="600" w:firstLineChars="200"/>
        <w:rPr>
          <w:rFonts w:hint="eastAsia" w:eastAsia="方正仿宋简体"/>
          <w:sz w:val="30"/>
          <w:szCs w:val="30"/>
        </w:rPr>
      </w:pPr>
      <w:r>
        <w:rPr>
          <w:rFonts w:hint="eastAsia" w:eastAsia="方正仿宋简体"/>
          <w:sz w:val="30"/>
          <w:szCs w:val="30"/>
        </w:rPr>
        <w:t>A.（电子签章条款）本合同经双方法定代表人或其授权代表在“中煤易签”（域名为：</w:t>
      </w:r>
      <w:r>
        <w:rPr>
          <w:rFonts w:ascii="宋体" w:hAnsi="宋体" w:cs="宋体"/>
          <w:sz w:val="24"/>
        </w:rPr>
        <w:t>https://ego.chinacoal.com/ca_zmyg/</w:t>
      </w:r>
      <w:r>
        <w:rPr>
          <w:rFonts w:hint="eastAsia" w:eastAsia="方正仿宋简体"/>
          <w:sz w:val="30"/>
          <w:szCs w:val="30"/>
        </w:rPr>
        <w:t>）上凭所签发的数字证书以电子签名形式加盖其电子章（“电子签名”）的方式签署后生效，合同一式二份，双方各执一份，以电子数据形式储存在“中煤易签”中，每份具有同等法律效力。</w:t>
      </w:r>
    </w:p>
    <w:p w14:paraId="25815FC5">
      <w:pPr>
        <w:spacing w:line="540" w:lineRule="exact"/>
        <w:ind w:firstLine="600" w:firstLineChars="200"/>
        <w:rPr>
          <w:rFonts w:hint="eastAsia" w:eastAsia="方正仿宋简体"/>
          <w:sz w:val="30"/>
          <w:szCs w:val="30"/>
        </w:rPr>
      </w:pPr>
      <w:r>
        <w:rPr>
          <w:rFonts w:hint="eastAsia" w:eastAsia="方正仿宋简体"/>
          <w:sz w:val="30"/>
          <w:szCs w:val="30"/>
        </w:rPr>
        <w:t>B.（实体章条款）本合同经双方法定代表人或其授权代表签字并加盖公章或合同专用章后生效，合同一式【伍】份，甲方执【叁】份，乙方执【贰】份，每份具有同等法律效力。</w:t>
      </w:r>
    </w:p>
    <w:p w14:paraId="3DFC2EC1">
      <w:pPr>
        <w:spacing w:line="540" w:lineRule="exact"/>
        <w:ind w:firstLine="600" w:firstLineChars="200"/>
        <w:rPr>
          <w:rFonts w:hint="eastAsia" w:eastAsia="方正仿宋简体"/>
          <w:sz w:val="30"/>
          <w:szCs w:val="30"/>
        </w:rPr>
      </w:pPr>
      <w:r>
        <w:rPr>
          <w:rFonts w:hint="eastAsia" w:eastAsia="方正仿宋简体"/>
          <w:sz w:val="30"/>
          <w:szCs w:val="30"/>
        </w:rPr>
        <w:t>15.2若乙方破产或无能力执行合同时，甲方可以在任何时候通过书面形式通知乙方终止合同，乙方应将设备、资料返还甲方并承担由此发生的一切损失和费用。</w:t>
      </w:r>
    </w:p>
    <w:p w14:paraId="1BBB2C6D">
      <w:pPr>
        <w:spacing w:line="540" w:lineRule="exact"/>
        <w:ind w:firstLine="600" w:firstLineChars="200"/>
        <w:rPr>
          <w:rFonts w:hint="eastAsia" w:eastAsia="方正仿宋简体"/>
          <w:sz w:val="30"/>
          <w:szCs w:val="30"/>
        </w:rPr>
      </w:pPr>
      <w:r>
        <w:rPr>
          <w:rFonts w:hint="eastAsia" w:eastAsia="方正仿宋简体"/>
          <w:sz w:val="30"/>
          <w:szCs w:val="30"/>
        </w:rPr>
        <w:t>15.3本合同未尽事宜，双方可签订补充协议，补充协议与本合同具有同等法律效力。</w:t>
      </w:r>
    </w:p>
    <w:p w14:paraId="22CE09A7">
      <w:pPr>
        <w:spacing w:line="540" w:lineRule="exact"/>
        <w:ind w:firstLine="600" w:firstLineChars="200"/>
        <w:rPr>
          <w:rFonts w:hint="eastAsia" w:eastAsia="方正仿宋简体"/>
          <w:sz w:val="30"/>
          <w:szCs w:val="30"/>
        </w:rPr>
      </w:pPr>
      <w:r>
        <w:rPr>
          <w:rFonts w:hint="eastAsia" w:eastAsia="方正仿宋简体"/>
          <w:sz w:val="30"/>
          <w:szCs w:val="30"/>
        </w:rPr>
        <w:t>15.4本合同附件为本合同的有效组成部分，与本合同具有同等效力。</w:t>
      </w:r>
    </w:p>
    <w:p w14:paraId="37729CA7">
      <w:pPr>
        <w:spacing w:line="540" w:lineRule="exact"/>
        <w:ind w:firstLine="600" w:firstLineChars="200"/>
        <w:rPr>
          <w:rFonts w:hint="eastAsia" w:eastAsia="方正仿宋简体"/>
          <w:sz w:val="30"/>
          <w:szCs w:val="30"/>
        </w:rPr>
      </w:pPr>
    </w:p>
    <w:p w14:paraId="4953234E">
      <w:pPr>
        <w:spacing w:line="540" w:lineRule="exact"/>
        <w:ind w:firstLine="600" w:firstLineChars="200"/>
        <w:rPr>
          <w:rFonts w:hint="eastAsia" w:eastAsia="方正仿宋简体"/>
          <w:sz w:val="30"/>
          <w:szCs w:val="30"/>
        </w:rPr>
      </w:pPr>
      <w:r>
        <w:rPr>
          <w:rFonts w:hint="eastAsia" w:eastAsia="方正仿宋简体"/>
          <w:sz w:val="30"/>
          <w:szCs w:val="30"/>
        </w:rPr>
        <w:t>附件：1.维修设备及价格清单；</w:t>
      </w:r>
    </w:p>
    <w:p w14:paraId="50627279">
      <w:pPr>
        <w:spacing w:line="540" w:lineRule="exact"/>
        <w:ind w:firstLine="1500" w:firstLineChars="500"/>
        <w:rPr>
          <w:rFonts w:hint="eastAsia" w:eastAsia="方正仿宋简体"/>
          <w:sz w:val="30"/>
          <w:szCs w:val="30"/>
        </w:rPr>
      </w:pPr>
      <w:r>
        <w:rPr>
          <w:rFonts w:hint="eastAsia" w:eastAsia="方正仿宋简体"/>
          <w:sz w:val="30"/>
          <w:szCs w:val="30"/>
        </w:rPr>
        <w:t>2.安全生产协议；</w:t>
      </w:r>
    </w:p>
    <w:p w14:paraId="08F2778E">
      <w:pPr>
        <w:spacing w:line="540" w:lineRule="exact"/>
        <w:ind w:firstLine="600" w:firstLineChars="200"/>
        <w:rPr>
          <w:rFonts w:hint="eastAsia" w:eastAsia="方正仿宋简体"/>
          <w:sz w:val="30"/>
          <w:szCs w:val="30"/>
        </w:rPr>
      </w:pPr>
      <w:r>
        <w:rPr>
          <w:rFonts w:hint="eastAsia" w:eastAsia="方正仿宋简体"/>
          <w:sz w:val="30"/>
          <w:szCs w:val="30"/>
        </w:rPr>
        <w:t xml:space="preserve">      3.供需双方廉洁互保协议。</w:t>
      </w:r>
    </w:p>
    <w:p w14:paraId="234B1914">
      <w:pPr>
        <w:spacing w:line="540" w:lineRule="exact"/>
        <w:ind w:firstLine="602" w:firstLineChars="200"/>
        <w:rPr>
          <w:rFonts w:eastAsia="方正仿宋简体"/>
          <w:b/>
          <w:bCs/>
          <w:sz w:val="30"/>
          <w:szCs w:val="30"/>
        </w:rPr>
      </w:pPr>
    </w:p>
    <w:p w14:paraId="74229E35">
      <w:pPr>
        <w:spacing w:line="540" w:lineRule="exact"/>
        <w:ind w:firstLine="602" w:firstLineChars="200"/>
        <w:rPr>
          <w:rFonts w:eastAsia="方正仿宋简体"/>
          <w:b/>
          <w:bCs/>
          <w:sz w:val="30"/>
          <w:szCs w:val="30"/>
        </w:rPr>
      </w:pPr>
    </w:p>
    <w:p w14:paraId="5C984DC7">
      <w:pPr>
        <w:spacing w:line="540" w:lineRule="exact"/>
        <w:ind w:firstLine="602" w:firstLineChars="200"/>
        <w:rPr>
          <w:rFonts w:eastAsia="方正仿宋简体"/>
          <w:b/>
          <w:bCs/>
          <w:sz w:val="30"/>
          <w:szCs w:val="30"/>
        </w:rPr>
      </w:pPr>
    </w:p>
    <w:p w14:paraId="21810188">
      <w:pPr>
        <w:spacing w:line="540" w:lineRule="exact"/>
        <w:ind w:firstLine="602" w:firstLineChars="200"/>
        <w:rPr>
          <w:rFonts w:eastAsia="方正仿宋简体"/>
          <w:b/>
          <w:bCs/>
          <w:sz w:val="30"/>
          <w:szCs w:val="30"/>
        </w:rPr>
      </w:pPr>
    </w:p>
    <w:p w14:paraId="031A9E48">
      <w:pPr>
        <w:spacing w:line="540" w:lineRule="exact"/>
        <w:ind w:firstLine="602" w:firstLineChars="200"/>
        <w:rPr>
          <w:rFonts w:eastAsia="方正仿宋简体"/>
          <w:b/>
          <w:bCs/>
          <w:sz w:val="30"/>
          <w:szCs w:val="30"/>
        </w:rPr>
      </w:pPr>
    </w:p>
    <w:p w14:paraId="4D6A6097">
      <w:pPr>
        <w:spacing w:line="540" w:lineRule="exact"/>
        <w:ind w:firstLine="602" w:firstLineChars="200"/>
        <w:rPr>
          <w:rFonts w:eastAsia="方正仿宋简体"/>
          <w:b/>
          <w:bCs/>
          <w:sz w:val="30"/>
          <w:szCs w:val="30"/>
        </w:rPr>
      </w:pPr>
    </w:p>
    <w:p w14:paraId="6036C067">
      <w:pPr>
        <w:spacing w:line="540" w:lineRule="exact"/>
        <w:ind w:firstLine="602" w:firstLineChars="200"/>
        <w:rPr>
          <w:rFonts w:eastAsia="方正仿宋简体"/>
          <w:b/>
          <w:bCs/>
          <w:sz w:val="30"/>
          <w:szCs w:val="30"/>
        </w:rPr>
      </w:pPr>
    </w:p>
    <w:p w14:paraId="20EF8700">
      <w:pPr>
        <w:pageBreakBefore/>
        <w:spacing w:line="540" w:lineRule="exact"/>
        <w:jc w:val="center"/>
        <w:rPr>
          <w:rFonts w:eastAsia="方正仿宋简体"/>
          <w:bCs/>
          <w:sz w:val="30"/>
          <w:szCs w:val="30"/>
        </w:rPr>
      </w:pP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p>
    <w:p w14:paraId="59CD9F93">
      <w:pPr>
        <w:spacing w:line="540" w:lineRule="exact"/>
        <w:ind w:firstLine="600" w:firstLineChars="200"/>
        <w:rPr>
          <w:rFonts w:hint="eastAsia" w:eastAsia="方正仿宋简体"/>
          <w:sz w:val="30"/>
          <w:szCs w:val="30"/>
        </w:rPr>
      </w:pPr>
    </w:p>
    <w:p w14:paraId="02CCE7DF">
      <w:pPr>
        <w:spacing w:line="540" w:lineRule="exact"/>
        <w:ind w:firstLine="600" w:firstLineChars="200"/>
        <w:rPr>
          <w:rFonts w:hint="eastAsia" w:eastAsia="方正仿宋简体"/>
          <w:sz w:val="30"/>
          <w:szCs w:val="30"/>
        </w:rPr>
      </w:pPr>
    </w:p>
    <w:p w14:paraId="5433CFDA">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rPr>
        <w:t>（盖章）</w:t>
      </w:r>
      <w:r>
        <w:rPr>
          <w:rFonts w:eastAsia="方正仿宋简体"/>
          <w:sz w:val="30"/>
          <w:szCs w:val="30"/>
        </w:rPr>
        <w:t>：</w:t>
      </w:r>
      <w:r>
        <w:rPr>
          <w:rFonts w:hint="eastAsia" w:eastAsia="方正仿宋简体"/>
          <w:sz w:val="30"/>
          <w:szCs w:val="30"/>
        </w:rPr>
        <w:t xml:space="preserve">乌审旗蒙大矿业有限责任公司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p>
    <w:p w14:paraId="14652A72">
      <w:pPr>
        <w:tabs>
          <w:tab w:val="left" w:pos="4936"/>
        </w:tabs>
        <w:spacing w:line="560" w:lineRule="exact"/>
        <w:rPr>
          <w:rFonts w:hint="eastAsia" w:eastAsia="方正仿宋简体"/>
          <w:sz w:val="30"/>
          <w:szCs w:val="30"/>
        </w:rPr>
      </w:pPr>
      <w:r>
        <w:rPr>
          <w:rFonts w:eastAsia="方正仿宋简体"/>
          <w:sz w:val="30"/>
          <w:szCs w:val="30"/>
        </w:rPr>
        <w:t>法定代表人/</w:t>
      </w:r>
      <w:r>
        <w:rPr>
          <w:rFonts w:hint="eastAsia" w:eastAsia="方正仿宋简体"/>
          <w:sz w:val="30"/>
          <w:szCs w:val="30"/>
        </w:rPr>
        <w:t>授权代表（甲方签名）</w:t>
      </w:r>
      <w:r>
        <w:rPr>
          <w:rFonts w:eastAsia="方正仿宋简体"/>
          <w:sz w:val="30"/>
          <w:szCs w:val="30"/>
        </w:rPr>
        <w:t xml:space="preserve">：        </w:t>
      </w:r>
      <w:r>
        <w:rPr>
          <w:rFonts w:hint="eastAsia" w:eastAsia="方正仿宋简体"/>
          <w:sz w:val="30"/>
          <w:szCs w:val="30"/>
        </w:rPr>
        <w:t xml:space="preserve"> </w:t>
      </w:r>
    </w:p>
    <w:p w14:paraId="4A2D47D3">
      <w:pPr>
        <w:tabs>
          <w:tab w:val="left" w:pos="4936"/>
        </w:tabs>
        <w:spacing w:line="560" w:lineRule="exact"/>
        <w:rPr>
          <w:rFonts w:eastAsia="方正仿宋简体"/>
          <w:sz w:val="30"/>
          <w:szCs w:val="30"/>
        </w:rPr>
      </w:pPr>
      <w:r>
        <w:rPr>
          <w:rFonts w:eastAsia="方正仿宋简体"/>
          <w:sz w:val="30"/>
          <w:szCs w:val="30"/>
        </w:rPr>
        <w:t xml:space="preserve">签订日期：    年 </w:t>
      </w:r>
      <w:r>
        <w:rPr>
          <w:rFonts w:hint="eastAsia" w:eastAsia="方正仿宋简体"/>
          <w:sz w:val="30"/>
          <w:szCs w:val="30"/>
        </w:rPr>
        <w:t xml:space="preserve"> </w:t>
      </w:r>
      <w:r>
        <w:rPr>
          <w:rFonts w:eastAsia="方正仿宋简体"/>
          <w:sz w:val="30"/>
          <w:szCs w:val="30"/>
        </w:rPr>
        <w:t xml:space="preserve"> 月  </w:t>
      </w:r>
      <w:r>
        <w:rPr>
          <w:rFonts w:hint="eastAsia" w:eastAsia="方正仿宋简体"/>
          <w:sz w:val="30"/>
          <w:szCs w:val="30"/>
        </w:rPr>
        <w:t xml:space="preserve"> </w:t>
      </w:r>
      <w:r>
        <w:rPr>
          <w:rFonts w:eastAsia="方正仿宋简体"/>
          <w:sz w:val="30"/>
          <w:szCs w:val="30"/>
        </w:rPr>
        <w:t>日</w:t>
      </w:r>
    </w:p>
    <w:p w14:paraId="61D1C46D">
      <w:pPr>
        <w:tabs>
          <w:tab w:val="left" w:pos="4936"/>
        </w:tabs>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 xml:space="preserve">内蒙古鄂尔多斯市乌审旗无定河镇                        </w:t>
      </w:r>
      <w:r>
        <w:rPr>
          <w:rFonts w:eastAsia="方正仿宋简体"/>
          <w:sz w:val="30"/>
          <w:szCs w:val="30"/>
        </w:rPr>
        <w:t xml:space="preserve">                          </w:t>
      </w:r>
    </w:p>
    <w:p w14:paraId="6CD9BC78">
      <w:pPr>
        <w:tabs>
          <w:tab w:val="left" w:pos="4936"/>
        </w:tabs>
        <w:spacing w:line="560" w:lineRule="exact"/>
        <w:rPr>
          <w:rFonts w:hint="eastAsia" w:eastAsia="方正仿宋简体"/>
          <w:sz w:val="30"/>
          <w:szCs w:val="30"/>
        </w:rPr>
      </w:pPr>
      <w:r>
        <w:rPr>
          <w:rFonts w:eastAsia="方正仿宋简体"/>
          <w:sz w:val="30"/>
          <w:szCs w:val="30"/>
        </w:rPr>
        <w:t>联系人：</w:t>
      </w:r>
      <w:r>
        <w:rPr>
          <w:rFonts w:hint="eastAsia" w:eastAsia="方正仿宋简体"/>
          <w:sz w:val="30"/>
          <w:szCs w:val="30"/>
        </w:rPr>
        <w:t xml:space="preserve"> </w:t>
      </w:r>
    </w:p>
    <w:p w14:paraId="549B052B">
      <w:pPr>
        <w:spacing w:line="560" w:lineRule="exact"/>
        <w:rPr>
          <w:rFonts w:eastAsia="方正仿宋简体"/>
          <w:sz w:val="30"/>
          <w:szCs w:val="30"/>
        </w:rPr>
      </w:pPr>
      <w:r>
        <w:rPr>
          <w:rFonts w:eastAsia="方正仿宋简体"/>
          <w:sz w:val="30"/>
          <w:szCs w:val="30"/>
        </w:rPr>
        <w:t xml:space="preserve">电 </w:t>
      </w:r>
      <w:r>
        <w:rPr>
          <w:rFonts w:hint="eastAsia" w:eastAsia="方正仿宋简体"/>
          <w:sz w:val="30"/>
          <w:szCs w:val="30"/>
        </w:rPr>
        <w:t xml:space="preserve"> </w:t>
      </w:r>
      <w:r>
        <w:rPr>
          <w:rFonts w:eastAsia="方正仿宋简体"/>
          <w:sz w:val="30"/>
          <w:szCs w:val="30"/>
        </w:rPr>
        <w:t>话：</w:t>
      </w:r>
      <w:r>
        <w:rPr>
          <w:rFonts w:hint="eastAsia" w:eastAsia="方正仿宋简体"/>
          <w:sz w:val="30"/>
          <w:szCs w:val="30"/>
        </w:rPr>
        <w:t xml:space="preserve"> </w:t>
      </w:r>
      <w:r>
        <w:rPr>
          <w:rFonts w:eastAsia="方正仿宋简体"/>
          <w:sz w:val="30"/>
          <w:szCs w:val="30"/>
        </w:rPr>
        <w:t xml:space="preserve">                       </w:t>
      </w:r>
    </w:p>
    <w:p w14:paraId="1910BD99">
      <w:pPr>
        <w:spacing w:line="560" w:lineRule="exact"/>
        <w:ind w:firstLine="600" w:firstLineChars="200"/>
        <w:rPr>
          <w:rFonts w:hint="eastAsia" w:eastAsia="方正仿宋简体"/>
          <w:sz w:val="30"/>
          <w:szCs w:val="30"/>
        </w:rPr>
      </w:pPr>
    </w:p>
    <w:p w14:paraId="23A92988">
      <w:pPr>
        <w:pStyle w:val="14"/>
        <w:spacing w:line="560" w:lineRule="exact"/>
        <w:rPr>
          <w:rFonts w:hint="eastAsia" w:eastAsia="方正仿宋简体"/>
          <w:sz w:val="30"/>
          <w:szCs w:val="30"/>
        </w:rPr>
      </w:pPr>
    </w:p>
    <w:p w14:paraId="73EBEB06">
      <w:pPr>
        <w:pStyle w:val="14"/>
        <w:spacing w:line="560" w:lineRule="exact"/>
        <w:rPr>
          <w:rFonts w:hint="eastAsia"/>
        </w:rPr>
      </w:pPr>
    </w:p>
    <w:p w14:paraId="07B8B03B">
      <w:pPr>
        <w:tabs>
          <w:tab w:val="left" w:pos="4936"/>
        </w:tabs>
        <w:spacing w:line="560" w:lineRule="exact"/>
        <w:rPr>
          <w:rFonts w:eastAsia="方正仿宋简体"/>
          <w:sz w:val="30"/>
          <w:szCs w:val="30"/>
        </w:rPr>
      </w:pPr>
      <w:r>
        <w:rPr>
          <w:rFonts w:eastAsia="方正仿宋简体"/>
          <w:sz w:val="30"/>
          <w:szCs w:val="30"/>
        </w:rPr>
        <w:t>乙方</w:t>
      </w:r>
      <w:r>
        <w:rPr>
          <w:rFonts w:hint="eastAsia" w:eastAsia="方正仿宋简体"/>
          <w:sz w:val="30"/>
          <w:szCs w:val="30"/>
        </w:rPr>
        <w:t>（盖章）</w:t>
      </w:r>
      <w:r>
        <w:rPr>
          <w:rFonts w:eastAsia="方正仿宋简体"/>
          <w:sz w:val="30"/>
          <w:szCs w:val="30"/>
        </w:rPr>
        <w:t>：</w:t>
      </w:r>
      <w:r>
        <w:rPr>
          <w:rFonts w:hint="eastAsia" w:eastAsia="方正仿宋简体"/>
          <w:color w:val="000000"/>
          <w:sz w:val="30"/>
          <w:szCs w:val="30"/>
        </w:rPr>
        <w:t xml:space="preserve"> </w:t>
      </w:r>
    </w:p>
    <w:p w14:paraId="1CA8C711">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授权代表（乙方签名）</w:t>
      </w:r>
      <w:r>
        <w:rPr>
          <w:rFonts w:eastAsia="方正仿宋简体"/>
          <w:sz w:val="30"/>
          <w:szCs w:val="30"/>
        </w:rPr>
        <w:t>：</w:t>
      </w:r>
    </w:p>
    <w:p w14:paraId="1685EC46">
      <w:pPr>
        <w:tabs>
          <w:tab w:val="left" w:pos="4936"/>
        </w:tabs>
        <w:spacing w:line="560" w:lineRule="exact"/>
        <w:rPr>
          <w:rFonts w:eastAsia="方正仿宋简体"/>
          <w:sz w:val="30"/>
          <w:szCs w:val="30"/>
        </w:rPr>
      </w:pPr>
      <w:r>
        <w:rPr>
          <w:rFonts w:eastAsia="方正仿宋简体"/>
          <w:sz w:val="30"/>
          <w:szCs w:val="30"/>
        </w:rPr>
        <w:t xml:space="preserve">签订日期：    年  </w:t>
      </w:r>
      <w:r>
        <w:rPr>
          <w:rFonts w:hint="eastAsia" w:eastAsia="方正仿宋简体"/>
          <w:sz w:val="30"/>
          <w:szCs w:val="30"/>
        </w:rPr>
        <w:t xml:space="preserve"> </w:t>
      </w:r>
      <w:r>
        <w:rPr>
          <w:rFonts w:eastAsia="方正仿宋简体"/>
          <w:sz w:val="30"/>
          <w:szCs w:val="30"/>
        </w:rPr>
        <w:t xml:space="preserve">月  </w:t>
      </w:r>
      <w:r>
        <w:rPr>
          <w:rFonts w:hint="eastAsia" w:eastAsia="方正仿宋简体"/>
          <w:sz w:val="30"/>
          <w:szCs w:val="30"/>
        </w:rPr>
        <w:t xml:space="preserve"> </w:t>
      </w:r>
      <w:r>
        <w:rPr>
          <w:rFonts w:eastAsia="方正仿宋简体"/>
          <w:sz w:val="30"/>
          <w:szCs w:val="30"/>
        </w:rPr>
        <w:t>日</w:t>
      </w:r>
    </w:p>
    <w:p w14:paraId="477C6D67">
      <w:pPr>
        <w:tabs>
          <w:tab w:val="left" w:pos="4936"/>
        </w:tabs>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 xml:space="preserve"> </w:t>
      </w:r>
    </w:p>
    <w:p w14:paraId="2EF1A331">
      <w:pPr>
        <w:tabs>
          <w:tab w:val="left" w:pos="4936"/>
        </w:tabs>
        <w:spacing w:line="560" w:lineRule="exact"/>
        <w:rPr>
          <w:rFonts w:eastAsia="方正仿宋简体"/>
          <w:sz w:val="30"/>
          <w:szCs w:val="30"/>
        </w:rPr>
      </w:pPr>
      <w:r>
        <w:rPr>
          <w:rFonts w:eastAsia="方正仿宋简体"/>
          <w:sz w:val="30"/>
          <w:szCs w:val="30"/>
        </w:rPr>
        <w:t>联系人：</w:t>
      </w:r>
      <w:r>
        <w:rPr>
          <w:rFonts w:hint="eastAsia" w:eastAsia="方正仿宋简体"/>
          <w:sz w:val="30"/>
          <w:szCs w:val="30"/>
        </w:rPr>
        <w:t xml:space="preserve"> </w:t>
      </w:r>
    </w:p>
    <w:p w14:paraId="20CFCAE4">
      <w:pPr>
        <w:tabs>
          <w:tab w:val="left" w:pos="4936"/>
        </w:tabs>
        <w:spacing w:line="560" w:lineRule="exact"/>
        <w:rPr>
          <w:rFonts w:eastAsia="方正仿宋简体"/>
          <w:sz w:val="30"/>
          <w:szCs w:val="30"/>
        </w:rPr>
      </w:pPr>
      <w:r>
        <w:rPr>
          <w:rFonts w:eastAsia="方正仿宋简体"/>
          <w:sz w:val="30"/>
          <w:szCs w:val="30"/>
        </w:rPr>
        <w:t>电  话：</w:t>
      </w:r>
      <w:r>
        <w:rPr>
          <w:rFonts w:hint="eastAsia" w:eastAsia="方正仿宋简体"/>
          <w:sz w:val="30"/>
          <w:szCs w:val="30"/>
        </w:rPr>
        <w:t xml:space="preserve"> </w:t>
      </w:r>
    </w:p>
    <w:p w14:paraId="59348905">
      <w:pPr>
        <w:tabs>
          <w:tab w:val="left" w:pos="4936"/>
        </w:tabs>
        <w:spacing w:line="540" w:lineRule="exact"/>
        <w:rPr>
          <w:rFonts w:hint="eastAsia" w:eastAsia="方正仿宋简体"/>
          <w:sz w:val="30"/>
          <w:szCs w:val="30"/>
        </w:rPr>
      </w:pPr>
      <w:r>
        <w:rPr>
          <w:rFonts w:hint="eastAsia" w:eastAsia="方正仿宋简体"/>
          <w:sz w:val="30"/>
          <w:szCs w:val="30"/>
        </w:rPr>
        <w:t>邮  箱</w:t>
      </w:r>
    </w:p>
    <w:p w14:paraId="72686757">
      <w:pPr>
        <w:tabs>
          <w:tab w:val="left" w:pos="4936"/>
        </w:tabs>
        <w:spacing w:line="540" w:lineRule="exact"/>
        <w:rPr>
          <w:rFonts w:hint="eastAsia" w:eastAsia="方正仿宋简体"/>
          <w:sz w:val="30"/>
          <w:szCs w:val="30"/>
        </w:rPr>
      </w:pPr>
    </w:p>
    <w:p w14:paraId="4B1D7C16">
      <w:pPr>
        <w:tabs>
          <w:tab w:val="left" w:pos="4936"/>
        </w:tabs>
        <w:spacing w:line="540" w:lineRule="exact"/>
        <w:rPr>
          <w:rFonts w:hint="eastAsia" w:eastAsia="方正仿宋简体"/>
          <w:sz w:val="30"/>
          <w:szCs w:val="30"/>
        </w:rPr>
      </w:pPr>
    </w:p>
    <w:p w14:paraId="6781755F">
      <w:pPr>
        <w:pageBreakBefore/>
        <w:spacing w:line="540" w:lineRule="exact"/>
        <w:outlineLvl w:val="1"/>
        <w:rPr>
          <w:rFonts w:hint="eastAsia" w:ascii="黑体" w:hAnsi="黑体" w:eastAsia="黑体" w:cs="黑体"/>
          <w:sz w:val="30"/>
          <w:szCs w:val="30"/>
        </w:rPr>
      </w:pPr>
      <w:r>
        <w:rPr>
          <w:rFonts w:hint="eastAsia" w:ascii="黑体" w:hAnsi="黑体" w:eastAsia="黑体" w:cs="黑体"/>
          <w:sz w:val="30"/>
          <w:szCs w:val="30"/>
        </w:rPr>
        <w:t>附件1</w:t>
      </w:r>
    </w:p>
    <w:p w14:paraId="36331BCD">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维修设备及价格清单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2"/>
        <w:gridCol w:w="1620"/>
        <w:gridCol w:w="1335"/>
        <w:gridCol w:w="958"/>
        <w:gridCol w:w="1920"/>
        <w:gridCol w:w="1500"/>
        <w:gridCol w:w="1183"/>
      </w:tblGrid>
      <w:tr w14:paraId="084F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0" w:hRule="atLeast"/>
          <w:jc w:val="center"/>
        </w:trPr>
        <w:tc>
          <w:tcPr>
            <w:tcW w:w="702" w:type="dxa"/>
            <w:shd w:val="clear" w:color="auto" w:fill="FFFFFF"/>
            <w:noWrap/>
            <w:vAlign w:val="center"/>
          </w:tcPr>
          <w:p w14:paraId="0D644321">
            <w:pPr>
              <w:widowControl/>
              <w:spacing w:line="54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序号</w:t>
            </w:r>
          </w:p>
        </w:tc>
        <w:tc>
          <w:tcPr>
            <w:tcW w:w="1620" w:type="dxa"/>
            <w:shd w:val="clear" w:color="auto" w:fill="FFFFFF"/>
            <w:noWrap/>
            <w:vAlign w:val="center"/>
          </w:tcPr>
          <w:p w14:paraId="3808EC05">
            <w:pPr>
              <w:widowControl/>
              <w:spacing w:line="54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型号（件号）</w:t>
            </w:r>
          </w:p>
        </w:tc>
        <w:tc>
          <w:tcPr>
            <w:tcW w:w="1335" w:type="dxa"/>
            <w:shd w:val="clear" w:color="auto" w:fill="FFFFFF"/>
            <w:noWrap w:val="0"/>
            <w:vAlign w:val="center"/>
          </w:tcPr>
          <w:p w14:paraId="12D0DEFE">
            <w:pPr>
              <w:widowControl/>
              <w:spacing w:line="54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物料名称</w:t>
            </w:r>
          </w:p>
        </w:tc>
        <w:tc>
          <w:tcPr>
            <w:tcW w:w="958" w:type="dxa"/>
            <w:shd w:val="clear" w:color="auto" w:fill="FFFFFF"/>
            <w:noWrap/>
            <w:vAlign w:val="center"/>
          </w:tcPr>
          <w:p w14:paraId="569B3355">
            <w:pPr>
              <w:widowControl/>
              <w:spacing w:line="54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数量</w:t>
            </w:r>
          </w:p>
        </w:tc>
        <w:tc>
          <w:tcPr>
            <w:tcW w:w="1920" w:type="dxa"/>
            <w:shd w:val="clear" w:color="auto" w:fill="FFFFFF"/>
            <w:noWrap/>
            <w:vAlign w:val="center"/>
          </w:tcPr>
          <w:p w14:paraId="35558436">
            <w:pPr>
              <w:widowControl/>
              <w:spacing w:line="54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单价：元 </w:t>
            </w:r>
          </w:p>
          <w:p w14:paraId="2CF14C31">
            <w:pPr>
              <w:widowControl/>
              <w:spacing w:line="54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（人民币，不含税） </w:t>
            </w:r>
          </w:p>
        </w:tc>
        <w:tc>
          <w:tcPr>
            <w:tcW w:w="1500" w:type="dxa"/>
            <w:shd w:val="clear" w:color="auto" w:fill="FFFFFF"/>
            <w:noWrap w:val="0"/>
            <w:vAlign w:val="center"/>
          </w:tcPr>
          <w:p w14:paraId="53D11E03">
            <w:pPr>
              <w:widowControl/>
              <w:spacing w:line="54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质量保证期</w:t>
            </w:r>
          </w:p>
        </w:tc>
        <w:tc>
          <w:tcPr>
            <w:tcW w:w="1183" w:type="dxa"/>
            <w:shd w:val="clear" w:color="auto" w:fill="FFFFFF"/>
            <w:noWrap w:val="0"/>
            <w:vAlign w:val="center"/>
          </w:tcPr>
          <w:p w14:paraId="0D858899">
            <w:pPr>
              <w:widowControl/>
              <w:spacing w:line="540" w:lineRule="exact"/>
              <w:jc w:val="center"/>
              <w:textAlignment w:val="center"/>
              <w:rPr>
                <w:rFonts w:hint="eastAsia"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备注</w:t>
            </w:r>
          </w:p>
        </w:tc>
      </w:tr>
      <w:tr w14:paraId="3D8A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2" w:type="dxa"/>
            <w:shd w:val="clear" w:color="auto" w:fill="FFFFFF"/>
            <w:noWrap/>
            <w:vAlign w:val="center"/>
          </w:tcPr>
          <w:p w14:paraId="753CD533">
            <w:pPr>
              <w:widowControl/>
              <w:spacing w:line="540" w:lineRule="exact"/>
              <w:jc w:val="center"/>
              <w:textAlignment w:val="center"/>
              <w:rPr>
                <w:rFonts w:hint="eastAsia" w:eastAsia="楷体_GB2312"/>
                <w:b/>
                <w:bCs/>
                <w:kern w:val="0"/>
                <w:szCs w:val="21"/>
                <w:lang w:bidi="ar"/>
              </w:rPr>
            </w:pPr>
            <w:r>
              <w:rPr>
                <w:rFonts w:hint="eastAsia" w:eastAsia="楷体_GB2312"/>
                <w:b/>
                <w:bCs/>
                <w:kern w:val="0"/>
                <w:szCs w:val="21"/>
                <w:lang w:bidi="ar"/>
              </w:rPr>
              <w:t>1</w:t>
            </w:r>
          </w:p>
        </w:tc>
        <w:tc>
          <w:tcPr>
            <w:tcW w:w="1620" w:type="dxa"/>
            <w:shd w:val="clear" w:color="auto" w:fill="FFFFFF"/>
            <w:noWrap/>
            <w:vAlign w:val="center"/>
          </w:tcPr>
          <w:p w14:paraId="4EB7EB76">
            <w:pPr>
              <w:widowControl/>
              <w:spacing w:line="540" w:lineRule="exact"/>
              <w:jc w:val="center"/>
              <w:textAlignment w:val="center"/>
              <w:rPr>
                <w:rFonts w:eastAsia="楷体_GB2312"/>
                <w:b/>
                <w:bCs/>
                <w:kern w:val="0"/>
                <w:szCs w:val="21"/>
                <w:lang w:bidi="ar"/>
              </w:rPr>
            </w:pPr>
            <w:r>
              <w:rPr>
                <w:rFonts w:hint="eastAsia" w:eastAsia="楷体_GB2312"/>
                <w:b/>
                <w:bCs/>
                <w:kern w:val="0"/>
                <w:szCs w:val="21"/>
                <w:lang w:bidi="ar"/>
              </w:rPr>
              <w:t xml:space="preserve"> </w:t>
            </w:r>
          </w:p>
        </w:tc>
        <w:tc>
          <w:tcPr>
            <w:tcW w:w="1335" w:type="dxa"/>
            <w:shd w:val="clear" w:color="auto" w:fill="FFFFFF"/>
            <w:noWrap w:val="0"/>
            <w:vAlign w:val="center"/>
          </w:tcPr>
          <w:p w14:paraId="2A36FE1D">
            <w:pPr>
              <w:widowControl/>
              <w:spacing w:line="540" w:lineRule="exact"/>
              <w:jc w:val="center"/>
              <w:textAlignment w:val="center"/>
              <w:rPr>
                <w:rFonts w:hint="eastAsia" w:eastAsia="楷体_GB2312"/>
                <w:b/>
                <w:bCs/>
                <w:kern w:val="0"/>
                <w:szCs w:val="21"/>
                <w:lang w:bidi="ar"/>
              </w:rPr>
            </w:pPr>
            <w:r>
              <w:rPr>
                <w:rFonts w:hint="eastAsia" w:eastAsia="楷体_GB2312"/>
                <w:b/>
                <w:bCs/>
                <w:kern w:val="0"/>
                <w:szCs w:val="21"/>
                <w:lang w:bidi="ar"/>
              </w:rPr>
              <w:t xml:space="preserve"> </w:t>
            </w:r>
          </w:p>
        </w:tc>
        <w:tc>
          <w:tcPr>
            <w:tcW w:w="958" w:type="dxa"/>
            <w:shd w:val="clear" w:color="auto" w:fill="FFFFFF"/>
            <w:noWrap/>
            <w:vAlign w:val="center"/>
          </w:tcPr>
          <w:p w14:paraId="2C1C37D7">
            <w:pPr>
              <w:widowControl/>
              <w:spacing w:line="540" w:lineRule="exact"/>
              <w:jc w:val="center"/>
              <w:textAlignment w:val="center"/>
              <w:rPr>
                <w:rFonts w:eastAsia="楷体_GB2312"/>
                <w:b/>
                <w:bCs/>
                <w:kern w:val="0"/>
                <w:szCs w:val="21"/>
                <w:lang w:bidi="ar"/>
              </w:rPr>
            </w:pPr>
            <w:r>
              <w:rPr>
                <w:rFonts w:hint="eastAsia" w:eastAsia="楷体_GB2312"/>
                <w:b/>
                <w:bCs/>
                <w:kern w:val="0"/>
                <w:szCs w:val="21"/>
                <w:lang w:bidi="ar"/>
              </w:rPr>
              <w:t xml:space="preserve"> </w:t>
            </w:r>
          </w:p>
        </w:tc>
        <w:tc>
          <w:tcPr>
            <w:tcW w:w="1920" w:type="dxa"/>
            <w:shd w:val="clear" w:color="auto" w:fill="FFFFFF"/>
            <w:noWrap/>
            <w:vAlign w:val="center"/>
          </w:tcPr>
          <w:p w14:paraId="241C2BF9">
            <w:pPr>
              <w:widowControl/>
              <w:spacing w:line="540" w:lineRule="exact"/>
              <w:jc w:val="center"/>
              <w:textAlignment w:val="center"/>
              <w:rPr>
                <w:rFonts w:eastAsia="楷体_GB2312"/>
                <w:b/>
                <w:bCs/>
                <w:szCs w:val="21"/>
              </w:rPr>
            </w:pPr>
            <w:r>
              <w:rPr>
                <w:rFonts w:hint="eastAsia" w:eastAsia="楷体_GB2312"/>
                <w:b/>
                <w:bCs/>
                <w:szCs w:val="21"/>
              </w:rPr>
              <w:t xml:space="preserve"> </w:t>
            </w:r>
          </w:p>
        </w:tc>
        <w:tc>
          <w:tcPr>
            <w:tcW w:w="1500" w:type="dxa"/>
            <w:shd w:val="clear" w:color="auto" w:fill="FFFFFF"/>
            <w:noWrap w:val="0"/>
            <w:vAlign w:val="center"/>
          </w:tcPr>
          <w:p w14:paraId="3DE94267">
            <w:pPr>
              <w:spacing w:line="400" w:lineRule="exact"/>
              <w:textAlignment w:val="center"/>
              <w:rPr>
                <w:rFonts w:eastAsia="楷体_GB2312"/>
                <w:b/>
                <w:bCs/>
                <w:kern w:val="0"/>
                <w:szCs w:val="21"/>
                <w:lang w:bidi="ar"/>
              </w:rPr>
            </w:pPr>
            <w:r>
              <w:rPr>
                <w:rFonts w:hint="eastAsia" w:eastAsia="楷体_GB2312"/>
                <w:b/>
                <w:bCs/>
                <w:kern w:val="0"/>
                <w:szCs w:val="21"/>
                <w:lang w:bidi="ar"/>
              </w:rPr>
              <w:t xml:space="preserve"> </w:t>
            </w:r>
          </w:p>
        </w:tc>
        <w:tc>
          <w:tcPr>
            <w:tcW w:w="1183" w:type="dxa"/>
            <w:shd w:val="clear" w:color="auto" w:fill="FFFFFF"/>
            <w:noWrap w:val="0"/>
            <w:vAlign w:val="center"/>
          </w:tcPr>
          <w:p w14:paraId="226C05FF">
            <w:pPr>
              <w:widowControl/>
              <w:spacing w:line="540" w:lineRule="exact"/>
              <w:jc w:val="center"/>
              <w:textAlignment w:val="center"/>
              <w:rPr>
                <w:rFonts w:eastAsia="楷体_GB2312"/>
                <w:b/>
                <w:bCs/>
                <w:kern w:val="0"/>
                <w:szCs w:val="21"/>
                <w:lang w:bidi="ar"/>
              </w:rPr>
            </w:pPr>
          </w:p>
        </w:tc>
      </w:tr>
    </w:tbl>
    <w:p w14:paraId="7A01D84C">
      <w:pPr>
        <w:spacing w:line="540" w:lineRule="exact"/>
        <w:jc w:val="center"/>
        <w:rPr>
          <w:rFonts w:hint="eastAsia" w:ascii="方正小标宋简体" w:hAnsi="方正小标宋简体" w:eastAsia="方正小标宋简体" w:cs="方正小标宋简体"/>
          <w:sz w:val="36"/>
          <w:szCs w:val="36"/>
        </w:rPr>
      </w:pPr>
    </w:p>
    <w:p w14:paraId="568F810E">
      <w:pPr>
        <w:spacing w:line="540" w:lineRule="exact"/>
        <w:rPr>
          <w:rFonts w:hint="eastAsia" w:eastAsia="方正仿宋简体"/>
          <w:sz w:val="30"/>
          <w:szCs w:val="30"/>
        </w:rPr>
      </w:pPr>
    </w:p>
    <w:p w14:paraId="3F466811">
      <w:pPr>
        <w:pageBreakBefore/>
        <w:spacing w:line="540" w:lineRule="exact"/>
        <w:rPr>
          <w:rFonts w:hint="eastAsia" w:ascii="黑体" w:hAnsi="黑体" w:eastAsia="黑体" w:cs="黑体"/>
          <w:sz w:val="30"/>
          <w:szCs w:val="30"/>
        </w:rPr>
      </w:pPr>
      <w:r>
        <w:rPr>
          <w:rFonts w:hint="eastAsia" w:ascii="黑体" w:hAnsi="黑体" w:eastAsia="黑体" w:cs="黑体"/>
          <w:sz w:val="30"/>
          <w:szCs w:val="30"/>
        </w:rPr>
        <w:t>附件2</w:t>
      </w:r>
    </w:p>
    <w:p w14:paraId="3E03110A">
      <w:pPr>
        <w:spacing w:line="540" w:lineRule="exact"/>
        <w:jc w:val="center"/>
        <w:rPr>
          <w:rFonts w:hint="eastAsia" w:eastAsia="方正仿宋简体"/>
          <w:b/>
          <w:bCs/>
          <w:sz w:val="36"/>
          <w:szCs w:val="36"/>
        </w:rPr>
      </w:pPr>
      <w:r>
        <w:rPr>
          <w:rFonts w:hint="eastAsia" w:ascii="方正小标宋简体" w:hAnsi="方正小标宋简体" w:eastAsia="方正小标宋简体" w:cs="方正小标宋简体"/>
          <w:sz w:val="36"/>
          <w:szCs w:val="36"/>
        </w:rPr>
        <w:t>安全生产管理协议书</w:t>
      </w:r>
    </w:p>
    <w:p w14:paraId="615D16E1">
      <w:pPr>
        <w:spacing w:line="540" w:lineRule="exact"/>
        <w:ind w:firstLine="600" w:firstLineChars="200"/>
        <w:rPr>
          <w:rFonts w:hint="eastAsia" w:eastAsia="方正仿宋简体"/>
          <w:sz w:val="30"/>
          <w:szCs w:val="30"/>
          <w:lang w:val="zh-CN"/>
        </w:rPr>
      </w:pPr>
    </w:p>
    <w:p w14:paraId="264FD6AF">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甲方：</w:t>
      </w:r>
      <w:r>
        <w:rPr>
          <w:rFonts w:hint="eastAsia" w:eastAsia="方正仿宋简体"/>
          <w:sz w:val="30"/>
          <w:szCs w:val="30"/>
        </w:rPr>
        <w:t>乌审旗蒙大矿业有限责任公司</w:t>
      </w:r>
    </w:p>
    <w:p w14:paraId="5E0425CB">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乙方：</w:t>
      </w:r>
      <w:r>
        <w:rPr>
          <w:rFonts w:hint="eastAsia" w:eastAsia="方正仿宋简体"/>
          <w:color w:val="000000"/>
          <w:sz w:val="30"/>
          <w:szCs w:val="30"/>
        </w:rPr>
        <w:t xml:space="preserve"> </w:t>
      </w:r>
    </w:p>
    <w:p w14:paraId="68C899B3">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为加强安全生产管理，根据有关规定，甲、乙双方经协商，订立本协议，共同遵守。</w:t>
      </w:r>
    </w:p>
    <w:p w14:paraId="423B4887">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一、乙方应遵守《中华人民共和国安全生产法》、《建筑工程安全生产管理条例》、国家和相关行业安全生产的各项法律法规，具备国家有关法律、行政法规和国家标准、行业标准规定的安全生产条件。</w:t>
      </w:r>
    </w:p>
    <w:p w14:paraId="253AF589">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二、乙方必须建立健全切实可行的安全生产管理规章制度，并认真组织实施，设置安全生产管理机构，配备专门的安全生产管理人员，定期召开安全工作会议，并经常进行安全检查，及时处理事故隐患，确保安全生产。</w:t>
      </w:r>
    </w:p>
    <w:p w14:paraId="423AC7A7">
      <w:pPr>
        <w:spacing w:line="540" w:lineRule="exact"/>
        <w:ind w:firstLine="600" w:firstLineChars="200"/>
        <w:rPr>
          <w:rFonts w:hint="eastAsia" w:eastAsia="方正仿宋简体"/>
          <w:sz w:val="30"/>
          <w:szCs w:val="30"/>
          <w:lang w:val="zh-CN"/>
        </w:rPr>
      </w:pPr>
      <w:r>
        <w:rPr>
          <w:rFonts w:hint="eastAsia" w:eastAsia="方正仿宋简体"/>
          <w:sz w:val="30"/>
          <w:szCs w:val="30"/>
        </w:rPr>
        <w:t>三</w:t>
      </w:r>
      <w:r>
        <w:rPr>
          <w:rFonts w:hint="eastAsia" w:eastAsia="方正仿宋简体"/>
          <w:sz w:val="30"/>
          <w:szCs w:val="30"/>
          <w:lang w:val="zh-CN"/>
        </w:rPr>
        <w:t>、乙方</w:t>
      </w:r>
      <w:r>
        <w:rPr>
          <w:rFonts w:hint="eastAsia" w:eastAsia="方正仿宋简体"/>
          <w:sz w:val="30"/>
          <w:szCs w:val="30"/>
        </w:rPr>
        <w:t>人员进入甲方场地，</w:t>
      </w:r>
      <w:r>
        <w:rPr>
          <w:rFonts w:hint="eastAsia" w:eastAsia="方正仿宋简体"/>
          <w:sz w:val="30"/>
          <w:szCs w:val="30"/>
          <w:lang w:val="zh-CN"/>
        </w:rPr>
        <w:t>应遵守甲方的各项安全生产规程和有关的规章制度，接受甲方</w:t>
      </w:r>
      <w:r>
        <w:rPr>
          <w:rFonts w:hint="eastAsia" w:eastAsia="方正仿宋简体"/>
          <w:sz w:val="30"/>
          <w:szCs w:val="30"/>
        </w:rPr>
        <w:t>安全</w:t>
      </w:r>
      <w:r>
        <w:rPr>
          <w:rFonts w:hint="eastAsia" w:eastAsia="方正仿宋简体"/>
          <w:sz w:val="30"/>
          <w:szCs w:val="30"/>
          <w:lang w:val="zh-CN"/>
        </w:rPr>
        <w:t>管理。</w:t>
      </w:r>
    </w:p>
    <w:p w14:paraId="0E03B71A">
      <w:pPr>
        <w:spacing w:line="540" w:lineRule="exact"/>
        <w:ind w:firstLine="600" w:firstLineChars="200"/>
        <w:rPr>
          <w:rFonts w:hint="eastAsia" w:eastAsia="方正仿宋简体"/>
          <w:sz w:val="30"/>
          <w:szCs w:val="30"/>
          <w:lang w:val="zh-CN"/>
        </w:rPr>
      </w:pPr>
      <w:r>
        <w:rPr>
          <w:rFonts w:hint="eastAsia" w:eastAsia="方正仿宋简体"/>
          <w:sz w:val="30"/>
          <w:szCs w:val="30"/>
        </w:rPr>
        <w:t>四</w:t>
      </w:r>
      <w:r>
        <w:rPr>
          <w:rFonts w:hint="eastAsia" w:eastAsia="方正仿宋简体"/>
          <w:sz w:val="30"/>
          <w:szCs w:val="30"/>
          <w:lang w:val="zh-CN"/>
        </w:rPr>
        <w:t>、乙方应按照政府、行业有关规定及要求，对其管理、生产、特种作业等人员进行安全教育、培训取证，必须持有</w:t>
      </w:r>
      <w:r>
        <w:rPr>
          <w:rFonts w:hint="eastAsia" w:eastAsia="方正仿宋简体"/>
          <w:sz w:val="30"/>
          <w:szCs w:val="30"/>
        </w:rPr>
        <w:t>与设备维修项目相匹配的</w:t>
      </w:r>
      <w:r>
        <w:rPr>
          <w:rFonts w:hint="eastAsia" w:eastAsia="方正仿宋简体"/>
          <w:sz w:val="30"/>
          <w:szCs w:val="30"/>
          <w:lang w:val="zh-CN"/>
        </w:rPr>
        <w:t>合法资格证书，并保证持证上岗作业，同时提供符合规定的劳动保护。</w:t>
      </w:r>
    </w:p>
    <w:p w14:paraId="610F0886">
      <w:pPr>
        <w:spacing w:line="540" w:lineRule="exact"/>
        <w:ind w:firstLine="600" w:firstLineChars="200"/>
        <w:rPr>
          <w:rFonts w:hint="eastAsia" w:eastAsia="方正仿宋简体"/>
          <w:sz w:val="30"/>
          <w:szCs w:val="30"/>
          <w:lang w:val="zh-CN"/>
        </w:rPr>
      </w:pPr>
      <w:r>
        <w:rPr>
          <w:rFonts w:hint="eastAsia" w:eastAsia="方正仿宋简体"/>
          <w:sz w:val="30"/>
          <w:szCs w:val="30"/>
        </w:rPr>
        <w:t>五</w:t>
      </w:r>
      <w:r>
        <w:rPr>
          <w:rFonts w:hint="eastAsia" w:eastAsia="方正仿宋简体"/>
          <w:sz w:val="30"/>
          <w:szCs w:val="30"/>
          <w:lang w:val="zh-CN"/>
        </w:rPr>
        <w:t>、在合同执行期，</w:t>
      </w:r>
      <w:r>
        <w:rPr>
          <w:rFonts w:hint="eastAsia" w:eastAsia="方正仿宋简体"/>
          <w:sz w:val="30"/>
          <w:szCs w:val="30"/>
        </w:rPr>
        <w:t>乙方对其维修作业的全过程承担</w:t>
      </w:r>
      <w:r>
        <w:rPr>
          <w:rFonts w:hint="eastAsia" w:eastAsia="方正仿宋简体"/>
          <w:sz w:val="30"/>
          <w:szCs w:val="30"/>
          <w:lang w:val="zh-CN"/>
        </w:rPr>
        <w:t>安全主体</w:t>
      </w:r>
      <w:r>
        <w:rPr>
          <w:rFonts w:hint="eastAsia" w:eastAsia="方正仿宋简体"/>
          <w:sz w:val="30"/>
          <w:szCs w:val="30"/>
        </w:rPr>
        <w:t>责任</w:t>
      </w:r>
      <w:r>
        <w:rPr>
          <w:rFonts w:hint="eastAsia" w:eastAsia="方正仿宋简体"/>
          <w:sz w:val="30"/>
          <w:szCs w:val="30"/>
          <w:lang w:val="zh-CN"/>
        </w:rPr>
        <w:t>，</w:t>
      </w:r>
      <w:r>
        <w:rPr>
          <w:rFonts w:hint="eastAsia" w:eastAsia="方正仿宋简体"/>
          <w:sz w:val="30"/>
          <w:szCs w:val="30"/>
        </w:rPr>
        <w:t>乙方维修作业过程中</w:t>
      </w:r>
      <w:r>
        <w:rPr>
          <w:rFonts w:hint="eastAsia" w:eastAsia="方正仿宋简体"/>
          <w:sz w:val="30"/>
          <w:szCs w:val="30"/>
          <w:lang w:val="zh-CN"/>
        </w:rPr>
        <w:t>所发生</w:t>
      </w:r>
      <w:r>
        <w:rPr>
          <w:rFonts w:hint="eastAsia" w:eastAsia="方正仿宋简体"/>
          <w:sz w:val="30"/>
          <w:szCs w:val="30"/>
        </w:rPr>
        <w:t>的</w:t>
      </w:r>
      <w:r>
        <w:rPr>
          <w:rFonts w:hint="eastAsia" w:eastAsia="方正仿宋简体"/>
          <w:sz w:val="30"/>
          <w:szCs w:val="30"/>
          <w:lang w:val="zh-CN"/>
        </w:rPr>
        <w:t>伤、残、亡等一切安全事故均由乙方进行妥善处理，并承担由此发生的一切费用；甲方给予积极配合，同时甲方有权根据相关规定给予乙方必要的处罚。</w:t>
      </w:r>
    </w:p>
    <w:p w14:paraId="63C1E9E1">
      <w:pPr>
        <w:spacing w:line="540" w:lineRule="exact"/>
        <w:ind w:firstLine="600" w:firstLineChars="200"/>
        <w:rPr>
          <w:rFonts w:hint="eastAsia" w:eastAsia="方正仿宋简体"/>
          <w:sz w:val="30"/>
          <w:szCs w:val="30"/>
          <w:lang w:val="zh-CN"/>
        </w:rPr>
      </w:pPr>
      <w:r>
        <w:rPr>
          <w:rFonts w:hint="eastAsia" w:eastAsia="方正仿宋简体"/>
          <w:sz w:val="30"/>
          <w:szCs w:val="30"/>
        </w:rPr>
        <w:t>六</w:t>
      </w:r>
      <w:r>
        <w:rPr>
          <w:rFonts w:hint="eastAsia" w:eastAsia="方正仿宋简体"/>
          <w:sz w:val="30"/>
          <w:szCs w:val="30"/>
          <w:lang w:val="zh-CN"/>
        </w:rPr>
        <w:t>、乙方在施工或修补缺陷中对本工程以外的其它财产、设施或人身造成的损失、损伤或伤亡等均由乙方负责。</w:t>
      </w:r>
    </w:p>
    <w:p w14:paraId="2F5C8581">
      <w:pPr>
        <w:spacing w:line="540" w:lineRule="exact"/>
        <w:ind w:firstLine="600" w:firstLineChars="200"/>
        <w:rPr>
          <w:rFonts w:hint="eastAsia" w:eastAsia="方正仿宋简体"/>
          <w:sz w:val="30"/>
          <w:szCs w:val="30"/>
          <w:lang w:val="zh-CN"/>
        </w:rPr>
      </w:pPr>
      <w:r>
        <w:rPr>
          <w:rFonts w:hint="eastAsia" w:eastAsia="方正仿宋简体"/>
          <w:sz w:val="30"/>
          <w:szCs w:val="30"/>
        </w:rPr>
        <w:t>七</w:t>
      </w:r>
      <w:r>
        <w:rPr>
          <w:rFonts w:hint="eastAsia" w:eastAsia="方正仿宋简体"/>
          <w:sz w:val="30"/>
          <w:szCs w:val="30"/>
          <w:lang w:val="zh-CN"/>
        </w:rPr>
        <w:t>、本协议一式</w:t>
      </w:r>
      <w:r>
        <w:rPr>
          <w:rFonts w:hint="eastAsia" w:eastAsia="方正仿宋简体"/>
          <w:sz w:val="30"/>
          <w:szCs w:val="30"/>
        </w:rPr>
        <w:t>伍</w:t>
      </w:r>
      <w:r>
        <w:rPr>
          <w:rFonts w:hint="eastAsia" w:eastAsia="方正仿宋简体"/>
          <w:sz w:val="30"/>
          <w:szCs w:val="30"/>
          <w:lang w:val="zh-CN"/>
        </w:rPr>
        <w:t>份，自双方签字盖章后生效，甲方执</w:t>
      </w:r>
      <w:r>
        <w:rPr>
          <w:rFonts w:hint="eastAsia" w:eastAsia="方正仿宋简体"/>
          <w:sz w:val="30"/>
          <w:szCs w:val="30"/>
        </w:rPr>
        <w:t>叁</w:t>
      </w:r>
      <w:r>
        <w:rPr>
          <w:rFonts w:hint="eastAsia" w:eastAsia="方正仿宋简体"/>
          <w:sz w:val="30"/>
          <w:szCs w:val="30"/>
          <w:lang w:val="zh-CN"/>
        </w:rPr>
        <w:t>份，</w:t>
      </w:r>
      <w:r>
        <w:rPr>
          <w:rFonts w:hint="eastAsia" w:eastAsia="方正仿宋简体"/>
          <w:sz w:val="30"/>
          <w:szCs w:val="30"/>
        </w:rPr>
        <w:t>乙方执贰份</w:t>
      </w:r>
      <w:r>
        <w:rPr>
          <w:rFonts w:hint="eastAsia" w:eastAsia="方正仿宋简体"/>
          <w:sz w:val="30"/>
          <w:szCs w:val="30"/>
          <w:lang w:val="zh-CN"/>
        </w:rPr>
        <w:t>。</w:t>
      </w:r>
    </w:p>
    <w:p w14:paraId="279E0321">
      <w:pPr>
        <w:spacing w:line="540" w:lineRule="exact"/>
        <w:ind w:firstLine="600" w:firstLineChars="200"/>
        <w:rPr>
          <w:rFonts w:hint="eastAsia" w:eastAsia="方正仿宋简体"/>
          <w:sz w:val="30"/>
          <w:szCs w:val="30"/>
          <w:lang w:val="zh-CN"/>
        </w:rPr>
      </w:pPr>
    </w:p>
    <w:p w14:paraId="6CA6EED2">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甲方（</w:t>
      </w:r>
      <w:r>
        <w:rPr>
          <w:rFonts w:hint="eastAsia" w:eastAsia="方正仿宋简体"/>
          <w:sz w:val="30"/>
          <w:szCs w:val="30"/>
        </w:rPr>
        <w:t>甲方签名</w:t>
      </w:r>
      <w:r>
        <w:rPr>
          <w:rFonts w:hint="eastAsia" w:eastAsia="方正仿宋简体"/>
          <w:sz w:val="30"/>
          <w:szCs w:val="30"/>
          <w:lang w:val="zh-CN"/>
        </w:rPr>
        <w:t>）：          乙方（</w:t>
      </w:r>
      <w:r>
        <w:rPr>
          <w:rFonts w:hint="eastAsia" w:eastAsia="方正仿宋简体"/>
          <w:sz w:val="30"/>
          <w:szCs w:val="30"/>
        </w:rPr>
        <w:t>乙方签名</w:t>
      </w:r>
      <w:r>
        <w:rPr>
          <w:rFonts w:hint="eastAsia" w:eastAsia="方正仿宋简体"/>
          <w:sz w:val="30"/>
          <w:szCs w:val="30"/>
          <w:lang w:val="zh-CN"/>
        </w:rPr>
        <w:t>）：</w:t>
      </w:r>
    </w:p>
    <w:p w14:paraId="7C739219">
      <w:pPr>
        <w:spacing w:line="540" w:lineRule="exact"/>
        <w:rPr>
          <w:rFonts w:hint="eastAsia" w:eastAsia="方正仿宋简体"/>
          <w:sz w:val="30"/>
          <w:szCs w:val="30"/>
          <w:lang w:val="zh-CN"/>
        </w:rPr>
      </w:pPr>
    </w:p>
    <w:p w14:paraId="75109FFE">
      <w:pPr>
        <w:spacing w:line="540" w:lineRule="exact"/>
        <w:ind w:firstLine="600" w:firstLineChars="200"/>
        <w:rPr>
          <w:rFonts w:hint="eastAsia" w:eastAsia="方正仿宋简体"/>
          <w:sz w:val="30"/>
          <w:szCs w:val="30"/>
          <w:lang w:val="zh-CN"/>
        </w:rPr>
      </w:pPr>
      <w:r>
        <w:rPr>
          <w:rFonts w:hint="eastAsia" w:eastAsia="方正仿宋简体"/>
          <w:sz w:val="30"/>
          <w:szCs w:val="30"/>
          <w:lang w:val="zh-CN"/>
        </w:rPr>
        <w:t>单位盖章（</w:t>
      </w:r>
      <w:r>
        <w:rPr>
          <w:rFonts w:hint="eastAsia" w:eastAsia="方正仿宋简体"/>
          <w:sz w:val="30"/>
          <w:szCs w:val="30"/>
        </w:rPr>
        <w:t>盖章</w:t>
      </w:r>
      <w:r>
        <w:rPr>
          <w:rFonts w:hint="eastAsia" w:eastAsia="方正仿宋简体"/>
          <w:sz w:val="30"/>
          <w:szCs w:val="30"/>
          <w:lang w:val="zh-CN"/>
        </w:rPr>
        <w:t xml:space="preserve">）：       </w:t>
      </w:r>
      <w:r>
        <w:rPr>
          <w:rFonts w:hint="eastAsia" w:eastAsia="方正仿宋简体"/>
          <w:sz w:val="30"/>
          <w:szCs w:val="30"/>
        </w:rPr>
        <w:t xml:space="preserve">   </w:t>
      </w:r>
      <w:r>
        <w:rPr>
          <w:rFonts w:hint="eastAsia" w:eastAsia="方正仿宋简体"/>
          <w:sz w:val="30"/>
          <w:szCs w:val="30"/>
          <w:lang w:val="zh-CN"/>
        </w:rPr>
        <w:t>单位盖章（</w:t>
      </w:r>
      <w:r>
        <w:rPr>
          <w:rFonts w:hint="eastAsia" w:eastAsia="方正仿宋简体"/>
          <w:sz w:val="30"/>
          <w:szCs w:val="30"/>
        </w:rPr>
        <w:t>盖章</w:t>
      </w:r>
      <w:r>
        <w:rPr>
          <w:rFonts w:hint="eastAsia" w:eastAsia="方正仿宋简体"/>
          <w:sz w:val="30"/>
          <w:szCs w:val="30"/>
          <w:lang w:val="zh-CN"/>
        </w:rPr>
        <w:t>）：</w:t>
      </w:r>
    </w:p>
    <w:p w14:paraId="7600EC40">
      <w:pPr>
        <w:spacing w:line="540" w:lineRule="exact"/>
        <w:ind w:firstLine="600" w:firstLineChars="200"/>
        <w:rPr>
          <w:rFonts w:hint="eastAsia" w:eastAsia="方正仿宋简体"/>
          <w:sz w:val="30"/>
          <w:szCs w:val="30"/>
          <w:lang w:val="zh-CN"/>
        </w:rPr>
      </w:pPr>
    </w:p>
    <w:p w14:paraId="472895EB">
      <w:pPr>
        <w:spacing w:line="540" w:lineRule="exact"/>
        <w:ind w:firstLine="600" w:firstLineChars="200"/>
        <w:rPr>
          <w:rFonts w:eastAsia="方正仿宋简体"/>
          <w:sz w:val="30"/>
          <w:szCs w:val="30"/>
        </w:rPr>
      </w:pPr>
      <w:r>
        <w:rPr>
          <w:rFonts w:hint="eastAsia" w:eastAsia="方正仿宋简体"/>
          <w:sz w:val="30"/>
          <w:szCs w:val="30"/>
        </w:rPr>
        <w:t>年   月   日                年   月   日</w:t>
      </w:r>
    </w:p>
    <w:p w14:paraId="18D3886A">
      <w:pPr>
        <w:pStyle w:val="6"/>
        <w:spacing w:line="540" w:lineRule="exact"/>
        <w:ind w:left="0"/>
      </w:pPr>
    </w:p>
    <w:p w14:paraId="33B81FA8">
      <w:pPr>
        <w:spacing w:line="530" w:lineRule="exact"/>
        <w:rPr>
          <w:rFonts w:hint="eastAsia" w:eastAsia="黑体"/>
          <w:sz w:val="30"/>
          <w:szCs w:val="30"/>
        </w:rPr>
      </w:pPr>
      <w:r>
        <w:rPr>
          <w:rFonts w:hint="eastAsia" w:eastAsia="方正仿宋简体"/>
          <w:sz w:val="30"/>
          <w:szCs w:val="30"/>
        </w:rPr>
        <w:br w:type="page"/>
      </w:r>
      <w:r>
        <w:rPr>
          <w:rFonts w:hint="eastAsia" w:ascii="黑体" w:hAnsi="黑体" w:eastAsia="黑体" w:cs="黑体"/>
          <w:sz w:val="30"/>
          <w:szCs w:val="30"/>
        </w:rPr>
        <w:t>附件3</w:t>
      </w:r>
    </w:p>
    <w:p w14:paraId="24F6139F">
      <w:pPr>
        <w:spacing w:line="530" w:lineRule="exact"/>
        <w:ind w:firstLine="720" w:firstLineChars="200"/>
        <w:jc w:val="center"/>
        <w:rPr>
          <w:rFonts w:eastAsia="方正仿宋简体"/>
          <w:color w:val="000000"/>
          <w:sz w:val="30"/>
          <w:szCs w:val="30"/>
        </w:rPr>
      </w:pPr>
      <w:r>
        <w:rPr>
          <w:rFonts w:hint="eastAsia" w:ascii="方正小标宋简体" w:hAnsi="方正小标宋简体" w:eastAsia="方正小标宋简体" w:cs="方正小标宋简体"/>
          <w:sz w:val="36"/>
          <w:szCs w:val="36"/>
        </w:rPr>
        <w:t>供需双方廉洁互保协议</w:t>
      </w:r>
    </w:p>
    <w:p w14:paraId="2BEFD458">
      <w:pPr>
        <w:spacing w:line="530" w:lineRule="exact"/>
        <w:ind w:firstLine="600" w:firstLineChars="200"/>
        <w:rPr>
          <w:rFonts w:eastAsia="方正仿宋简体"/>
          <w:color w:val="000000"/>
          <w:sz w:val="30"/>
          <w:szCs w:val="30"/>
        </w:rPr>
      </w:pPr>
    </w:p>
    <w:p w14:paraId="57BB8D6B">
      <w:pPr>
        <w:spacing w:line="530" w:lineRule="exact"/>
        <w:ind w:firstLine="600" w:firstLineChars="200"/>
        <w:rPr>
          <w:rFonts w:eastAsia="方正仿宋简体"/>
          <w:color w:val="000000"/>
          <w:sz w:val="30"/>
          <w:szCs w:val="30"/>
        </w:rPr>
      </w:pPr>
      <w:r>
        <w:rPr>
          <w:rFonts w:eastAsia="方正仿宋简体"/>
          <w:color w:val="000000"/>
          <w:sz w:val="30"/>
          <w:szCs w:val="30"/>
        </w:rPr>
        <w:t>甲方：</w:t>
      </w:r>
      <w:r>
        <w:rPr>
          <w:rFonts w:hint="eastAsia" w:eastAsia="方正仿宋简体"/>
          <w:sz w:val="30"/>
          <w:szCs w:val="30"/>
        </w:rPr>
        <w:t>乌审旗蒙大矿业有限责任公司</w:t>
      </w:r>
    </w:p>
    <w:p w14:paraId="570C4B4C">
      <w:pPr>
        <w:spacing w:line="530" w:lineRule="exact"/>
        <w:ind w:firstLine="600" w:firstLineChars="200"/>
        <w:rPr>
          <w:rFonts w:eastAsia="方正仿宋简体"/>
          <w:color w:val="000000"/>
          <w:sz w:val="30"/>
          <w:szCs w:val="30"/>
        </w:rPr>
      </w:pPr>
      <w:r>
        <w:rPr>
          <w:rFonts w:eastAsia="方正仿宋简体"/>
          <w:color w:val="000000"/>
          <w:sz w:val="30"/>
          <w:szCs w:val="30"/>
        </w:rPr>
        <w:t>乙方：</w:t>
      </w:r>
      <w:r>
        <w:rPr>
          <w:rFonts w:hint="eastAsia" w:eastAsia="方正仿宋简体"/>
          <w:color w:val="000000"/>
          <w:sz w:val="30"/>
          <w:szCs w:val="30"/>
        </w:rPr>
        <w:t xml:space="preserve"> </w:t>
      </w:r>
    </w:p>
    <w:p w14:paraId="1AA3DAE9">
      <w:pPr>
        <w:spacing w:line="530" w:lineRule="exact"/>
        <w:ind w:firstLine="600" w:firstLineChars="200"/>
        <w:rPr>
          <w:rFonts w:eastAsia="方正仿宋简体"/>
          <w:color w:val="000000"/>
          <w:sz w:val="30"/>
          <w:szCs w:val="30"/>
        </w:rPr>
      </w:pPr>
      <w:r>
        <w:rPr>
          <w:rFonts w:eastAsia="方正仿宋简体"/>
          <w:color w:val="000000"/>
          <w:sz w:val="30"/>
          <w:szCs w:val="30"/>
        </w:rPr>
        <w:t>为规范双方业务往来活动，建立诚实守信的商务合作关系，共同维护双方合法权益，防止违规违纪行为发生，经友好协商，双方就业务往来中的廉洁事宜达成此互保协议。</w:t>
      </w:r>
    </w:p>
    <w:p w14:paraId="2F891EAA">
      <w:pPr>
        <w:spacing w:line="530" w:lineRule="exact"/>
        <w:ind w:firstLine="602" w:firstLineChars="200"/>
        <w:outlineLvl w:val="1"/>
        <w:rPr>
          <w:rFonts w:eastAsia="方正仿宋简体"/>
          <w:color w:val="000000"/>
          <w:sz w:val="30"/>
          <w:szCs w:val="30"/>
        </w:rPr>
      </w:pPr>
      <w:r>
        <w:rPr>
          <w:rFonts w:eastAsia="方正仿宋简体"/>
          <w:b/>
          <w:bCs/>
          <w:color w:val="000000"/>
          <w:sz w:val="30"/>
          <w:szCs w:val="30"/>
        </w:rPr>
        <w:t>第一条</w:t>
      </w:r>
      <w:r>
        <w:rPr>
          <w:rFonts w:eastAsia="方正仿宋简体"/>
          <w:color w:val="000000"/>
          <w:sz w:val="30"/>
          <w:szCs w:val="30"/>
        </w:rPr>
        <w:t xml:space="preserve">  甲乙双方共同的权利和义务</w:t>
      </w:r>
    </w:p>
    <w:p w14:paraId="32960AEE">
      <w:pPr>
        <w:spacing w:line="530" w:lineRule="exact"/>
        <w:ind w:firstLine="600" w:firstLineChars="200"/>
        <w:rPr>
          <w:rFonts w:eastAsia="方正仿宋简体"/>
          <w:color w:val="000000"/>
          <w:sz w:val="30"/>
          <w:szCs w:val="30"/>
        </w:rPr>
      </w:pPr>
      <w:r>
        <w:rPr>
          <w:rFonts w:eastAsia="方正仿宋简体"/>
          <w:color w:val="000000"/>
          <w:sz w:val="30"/>
          <w:szCs w:val="30"/>
        </w:rPr>
        <w:t>1.严格遵守国家有关法律法规，坚持诚实守信原则，恪守商业道德，规范商务人员廉洁从业行为。</w:t>
      </w:r>
    </w:p>
    <w:p w14:paraId="1A992680">
      <w:pPr>
        <w:spacing w:line="530" w:lineRule="exact"/>
        <w:ind w:firstLine="600" w:firstLineChars="200"/>
        <w:rPr>
          <w:rFonts w:eastAsia="方正仿宋简体"/>
          <w:color w:val="000000"/>
          <w:sz w:val="30"/>
          <w:szCs w:val="30"/>
        </w:rPr>
      </w:pPr>
      <w:r>
        <w:rPr>
          <w:rFonts w:eastAsia="方正仿宋简体"/>
          <w:color w:val="000000"/>
          <w:sz w:val="30"/>
          <w:szCs w:val="30"/>
        </w:rPr>
        <w:t>2.双方业务活动坚持公开、公正、诚信、透明的原则（商业秘密和合同文件另有规定的除外），不得损害国家和对方利益。</w:t>
      </w:r>
    </w:p>
    <w:p w14:paraId="2731C9A7">
      <w:pPr>
        <w:spacing w:line="530" w:lineRule="exact"/>
        <w:ind w:firstLine="600" w:firstLineChars="200"/>
        <w:rPr>
          <w:rFonts w:eastAsia="方正仿宋简体"/>
          <w:color w:val="000000"/>
          <w:sz w:val="30"/>
          <w:szCs w:val="30"/>
        </w:rPr>
      </w:pPr>
      <w:r>
        <w:rPr>
          <w:rFonts w:eastAsia="方正仿宋简体"/>
          <w:color w:val="000000"/>
          <w:sz w:val="30"/>
          <w:szCs w:val="30"/>
        </w:rPr>
        <w:t>3.发现对方工作人员在业务活动中有违反廉洁规定的行为，有及时要求对方纠正并向对方举报的权利和义务；涉嫌违法的，可以依法向有关部门举报。</w:t>
      </w:r>
    </w:p>
    <w:p w14:paraId="4195C766">
      <w:pPr>
        <w:spacing w:line="530" w:lineRule="exact"/>
        <w:ind w:firstLine="600" w:firstLineChars="200"/>
        <w:rPr>
          <w:rFonts w:eastAsia="方正仿宋简体"/>
          <w:color w:val="000000"/>
          <w:sz w:val="30"/>
          <w:szCs w:val="30"/>
        </w:rPr>
      </w:pPr>
      <w:r>
        <w:rPr>
          <w:rFonts w:eastAsia="方正仿宋简体"/>
          <w:color w:val="000000"/>
          <w:sz w:val="30"/>
          <w:szCs w:val="30"/>
        </w:rPr>
        <w:t>4.对涉嫌不廉洁的商业行为进行调查时，双方有相互配合、提供证据、作证的义务。</w:t>
      </w:r>
    </w:p>
    <w:p w14:paraId="272DDB3A">
      <w:pPr>
        <w:widowControl/>
        <w:spacing w:line="530" w:lineRule="exact"/>
        <w:ind w:firstLine="600" w:firstLineChars="200"/>
        <w:jc w:val="left"/>
        <w:rPr>
          <w:rFonts w:eastAsia="方正仿宋简体"/>
          <w:color w:val="000000"/>
          <w:sz w:val="30"/>
          <w:szCs w:val="30"/>
        </w:rPr>
      </w:pPr>
      <w:r>
        <w:rPr>
          <w:rFonts w:eastAsia="方正仿宋简体"/>
          <w:color w:val="000000"/>
          <w:sz w:val="30"/>
          <w:szCs w:val="30"/>
        </w:rPr>
        <w:t>5.</w:t>
      </w:r>
      <w:r>
        <w:rPr>
          <w:rFonts w:eastAsia="方正仿宋简体"/>
          <w:color w:val="000000"/>
          <w:sz w:val="30"/>
          <w:szCs w:val="30"/>
          <w:lang w:bidi="ar"/>
        </w:rPr>
        <w:t>未经对方同意，不向任何新闻媒体、第三人述及有关对方工作人员恪守商业道德方面的评价、信息。</w:t>
      </w:r>
    </w:p>
    <w:p w14:paraId="5283766A">
      <w:pPr>
        <w:spacing w:line="530" w:lineRule="exact"/>
        <w:ind w:firstLine="600" w:firstLineChars="200"/>
        <w:rPr>
          <w:rFonts w:eastAsia="方正仿宋简体"/>
          <w:color w:val="000000"/>
          <w:sz w:val="30"/>
          <w:szCs w:val="30"/>
        </w:rPr>
      </w:pPr>
      <w:r>
        <w:rPr>
          <w:rFonts w:eastAsia="方正仿宋简体"/>
          <w:color w:val="000000"/>
          <w:sz w:val="30"/>
          <w:szCs w:val="30"/>
        </w:rPr>
        <w:t xml:space="preserve">6.双方应依法保护举报人员，不得以任何方式对举报人员进行打击报复。 </w:t>
      </w:r>
    </w:p>
    <w:p w14:paraId="3536C0C8">
      <w:pPr>
        <w:spacing w:line="530" w:lineRule="exact"/>
        <w:ind w:firstLine="602" w:firstLineChars="200"/>
        <w:outlineLvl w:val="1"/>
        <w:rPr>
          <w:rFonts w:eastAsia="方正仿宋简体"/>
          <w:color w:val="000000"/>
          <w:sz w:val="30"/>
          <w:szCs w:val="30"/>
        </w:rPr>
      </w:pPr>
      <w:r>
        <w:rPr>
          <w:rFonts w:eastAsia="方正仿宋简体"/>
          <w:b/>
          <w:bCs/>
          <w:color w:val="000000"/>
          <w:sz w:val="30"/>
          <w:szCs w:val="30"/>
        </w:rPr>
        <w:t>第二条</w:t>
      </w:r>
      <w:r>
        <w:rPr>
          <w:rFonts w:eastAsia="方正仿宋简体"/>
          <w:color w:val="000000"/>
          <w:sz w:val="30"/>
          <w:szCs w:val="30"/>
        </w:rPr>
        <w:t xml:space="preserve">  甲方的廉洁责任</w:t>
      </w:r>
    </w:p>
    <w:p w14:paraId="6BF61952">
      <w:pPr>
        <w:spacing w:line="530" w:lineRule="exact"/>
        <w:ind w:firstLine="600" w:firstLineChars="200"/>
        <w:rPr>
          <w:rFonts w:eastAsia="方正仿宋简体"/>
          <w:color w:val="000000"/>
          <w:sz w:val="30"/>
          <w:szCs w:val="30"/>
        </w:rPr>
      </w:pPr>
      <w:r>
        <w:rPr>
          <w:rFonts w:eastAsia="方正仿宋简体"/>
          <w:color w:val="000000"/>
          <w:sz w:val="30"/>
          <w:szCs w:val="30"/>
        </w:rPr>
        <w:t>1.甲方工作人员不得以任何形式索要或接受乙方的礼金、礼品和有价证券，不得在乙方报销任何应由个人支付的各种费用。</w:t>
      </w:r>
    </w:p>
    <w:p w14:paraId="718950A9">
      <w:pPr>
        <w:spacing w:line="530" w:lineRule="exact"/>
        <w:ind w:firstLine="600" w:firstLineChars="200"/>
        <w:rPr>
          <w:rFonts w:eastAsia="方正仿宋简体"/>
          <w:color w:val="000000"/>
          <w:sz w:val="30"/>
          <w:szCs w:val="30"/>
        </w:rPr>
      </w:pPr>
      <w:r>
        <w:rPr>
          <w:rFonts w:eastAsia="方正仿宋简体"/>
          <w:color w:val="000000"/>
          <w:sz w:val="30"/>
          <w:szCs w:val="30"/>
        </w:rPr>
        <w:t>2.甲方工作人员不得私自参加乙方安排的宴请，不得私自接受乙方提供的通讯、交通工具和办公用品，不得向乙方泄露谈判中的商业秘密。</w:t>
      </w:r>
    </w:p>
    <w:p w14:paraId="32889A9D">
      <w:pPr>
        <w:spacing w:line="530" w:lineRule="exact"/>
        <w:ind w:firstLine="600" w:firstLineChars="200"/>
        <w:rPr>
          <w:rFonts w:eastAsia="方正仿宋简体"/>
          <w:color w:val="000000"/>
          <w:sz w:val="30"/>
          <w:szCs w:val="30"/>
        </w:rPr>
      </w:pPr>
      <w:r>
        <w:rPr>
          <w:rFonts w:eastAsia="方正仿宋简体"/>
          <w:color w:val="000000"/>
          <w:sz w:val="30"/>
          <w:szCs w:val="30"/>
        </w:rPr>
        <w:t>3.甲方工作人员不得要求或者接受乙方以住房装修、婚丧嫁娶、家属及其他亲属的工作安排、出国出境、旅游等为理由所提供的方便。</w:t>
      </w:r>
    </w:p>
    <w:p w14:paraId="4817077A">
      <w:pPr>
        <w:spacing w:line="530" w:lineRule="exact"/>
        <w:ind w:firstLine="600" w:firstLineChars="200"/>
        <w:rPr>
          <w:rFonts w:eastAsia="方正仿宋简体"/>
          <w:color w:val="000000"/>
          <w:sz w:val="30"/>
          <w:szCs w:val="30"/>
        </w:rPr>
      </w:pPr>
      <w:r>
        <w:rPr>
          <w:rFonts w:eastAsia="方正仿宋简体"/>
          <w:color w:val="000000"/>
          <w:sz w:val="30"/>
          <w:szCs w:val="30"/>
        </w:rPr>
        <w:t>4.甲方工作人员不得以任何理由向乙方推荐物资供应单位、工程承包或劳务分包单位，合同另有约定除外。</w:t>
      </w:r>
    </w:p>
    <w:p w14:paraId="5D8DBE6F">
      <w:pPr>
        <w:spacing w:line="530" w:lineRule="exact"/>
        <w:ind w:firstLine="602" w:firstLineChars="200"/>
        <w:outlineLvl w:val="1"/>
        <w:rPr>
          <w:rFonts w:eastAsia="方正仿宋简体"/>
          <w:color w:val="000000"/>
          <w:sz w:val="30"/>
          <w:szCs w:val="30"/>
        </w:rPr>
      </w:pPr>
      <w:r>
        <w:rPr>
          <w:rFonts w:eastAsia="方正仿宋简体"/>
          <w:b/>
          <w:bCs/>
          <w:color w:val="000000"/>
          <w:sz w:val="30"/>
          <w:szCs w:val="30"/>
        </w:rPr>
        <w:t>第三条</w:t>
      </w:r>
      <w:r>
        <w:rPr>
          <w:rFonts w:eastAsia="方正仿宋简体"/>
          <w:color w:val="000000"/>
          <w:sz w:val="30"/>
          <w:szCs w:val="30"/>
        </w:rPr>
        <w:t xml:space="preserve">  乙方的廉洁责任</w:t>
      </w:r>
    </w:p>
    <w:p w14:paraId="6556DD19">
      <w:pPr>
        <w:spacing w:line="530" w:lineRule="exact"/>
        <w:ind w:firstLine="600" w:firstLineChars="200"/>
        <w:rPr>
          <w:rFonts w:eastAsia="方正仿宋简体"/>
          <w:color w:val="000000"/>
          <w:sz w:val="30"/>
          <w:szCs w:val="30"/>
        </w:rPr>
      </w:pPr>
      <w:r>
        <w:rPr>
          <w:rFonts w:eastAsia="方正仿宋简体"/>
          <w:color w:val="000000"/>
          <w:sz w:val="30"/>
          <w:szCs w:val="30"/>
        </w:rPr>
        <w:t>1.乙方及其工作人员不得为甲方工作人员提供回扣、礼金、有价证券、贵重物品和报销个人费用。</w:t>
      </w:r>
    </w:p>
    <w:p w14:paraId="7B77EB06">
      <w:pPr>
        <w:spacing w:line="530" w:lineRule="exact"/>
        <w:ind w:firstLine="600" w:firstLineChars="200"/>
        <w:rPr>
          <w:rFonts w:eastAsia="方正仿宋简体"/>
          <w:color w:val="000000"/>
          <w:sz w:val="30"/>
          <w:szCs w:val="30"/>
        </w:rPr>
      </w:pPr>
      <w:r>
        <w:rPr>
          <w:rFonts w:eastAsia="方正仿宋简体"/>
          <w:color w:val="000000"/>
          <w:sz w:val="30"/>
          <w:szCs w:val="30"/>
        </w:rPr>
        <w:t>2.乙方及其工作人员不得为甲方工作人员安排有可能影响公平、公正交易的宴请、健身、娱乐等活动。</w:t>
      </w:r>
    </w:p>
    <w:p w14:paraId="13350310">
      <w:pPr>
        <w:spacing w:line="530" w:lineRule="exact"/>
        <w:ind w:firstLine="600" w:firstLineChars="200"/>
        <w:rPr>
          <w:rFonts w:eastAsia="方正仿宋简体"/>
          <w:color w:val="000000"/>
          <w:sz w:val="30"/>
          <w:szCs w:val="30"/>
        </w:rPr>
      </w:pPr>
      <w:r>
        <w:rPr>
          <w:rFonts w:eastAsia="方正仿宋简体"/>
          <w:color w:val="000000"/>
          <w:sz w:val="30"/>
          <w:szCs w:val="30"/>
        </w:rPr>
        <w:t>3.乙方及其工作人员不得为甲方工作人员投资入股、个人借款或买卖股票、债券等提供方便。</w:t>
      </w:r>
    </w:p>
    <w:p w14:paraId="3710234A">
      <w:pPr>
        <w:spacing w:line="530" w:lineRule="exact"/>
        <w:ind w:firstLine="600" w:firstLineChars="200"/>
        <w:rPr>
          <w:rFonts w:eastAsia="方正仿宋简体"/>
          <w:color w:val="000000"/>
          <w:sz w:val="30"/>
          <w:szCs w:val="30"/>
        </w:rPr>
      </w:pPr>
      <w:r>
        <w:rPr>
          <w:rFonts w:eastAsia="方正仿宋简体"/>
          <w:color w:val="000000"/>
          <w:sz w:val="30"/>
          <w:szCs w:val="30"/>
        </w:rPr>
        <w:t>4.乙方及其工作人员不得为甲方工作人员购买或装修住房、婚丧嫁娶、配偶子女上学或工作安排以及出国出境、旅游等提供方便。</w:t>
      </w:r>
    </w:p>
    <w:p w14:paraId="5A439A29">
      <w:pPr>
        <w:widowControl/>
        <w:spacing w:line="530" w:lineRule="exact"/>
        <w:ind w:firstLine="600" w:firstLineChars="200"/>
        <w:jc w:val="left"/>
        <w:rPr>
          <w:rFonts w:eastAsia="方正仿宋简体"/>
          <w:color w:val="000000"/>
          <w:sz w:val="30"/>
          <w:szCs w:val="30"/>
        </w:rPr>
      </w:pPr>
      <w:r>
        <w:rPr>
          <w:rFonts w:eastAsia="方正仿宋简体"/>
          <w:color w:val="000000"/>
          <w:sz w:val="30"/>
          <w:szCs w:val="30"/>
        </w:rPr>
        <w:t>5.乙方及其工作人员不得为甲方工作人员在其相关企业挂名兼职、合伙经营、介绍承揽业务等提供方便。</w:t>
      </w:r>
    </w:p>
    <w:p w14:paraId="4BB14268">
      <w:pPr>
        <w:widowControl/>
        <w:spacing w:line="530" w:lineRule="exact"/>
        <w:ind w:firstLine="600" w:firstLineChars="200"/>
        <w:jc w:val="left"/>
        <w:rPr>
          <w:rFonts w:eastAsia="方正仿宋简体"/>
          <w:color w:val="000000"/>
          <w:sz w:val="30"/>
          <w:szCs w:val="30"/>
        </w:rPr>
      </w:pPr>
      <w:r>
        <w:rPr>
          <w:rFonts w:eastAsia="方正仿宋简体"/>
          <w:color w:val="000000"/>
          <w:sz w:val="30"/>
          <w:szCs w:val="30"/>
          <w:lang w:bidi="ar"/>
        </w:rPr>
        <w:t xml:space="preserve">6.乙方及其工作人员不得利用非法手段向甲方工作人员打探有关涉及甲方的商业秘密、业务渠道等。 </w:t>
      </w:r>
    </w:p>
    <w:p w14:paraId="5E6B07B3">
      <w:pPr>
        <w:widowControl/>
        <w:spacing w:line="530" w:lineRule="exact"/>
        <w:ind w:firstLine="600" w:firstLineChars="200"/>
        <w:jc w:val="left"/>
        <w:rPr>
          <w:rFonts w:eastAsia="方正仿宋简体"/>
          <w:color w:val="000000"/>
          <w:sz w:val="30"/>
          <w:szCs w:val="30"/>
        </w:rPr>
      </w:pPr>
      <w:r>
        <w:rPr>
          <w:rFonts w:eastAsia="方正仿宋简体"/>
          <w:color w:val="000000"/>
          <w:sz w:val="30"/>
          <w:szCs w:val="30"/>
          <w:lang w:bidi="ar"/>
        </w:rPr>
        <w:t>7.乙方及其工作人员与甲方发生业务往来过程中，不得有弄虚作假、以次充好、虚结虚算等违反诚信原则的行为。</w:t>
      </w:r>
    </w:p>
    <w:p w14:paraId="36F7B0C8">
      <w:pPr>
        <w:widowControl/>
        <w:spacing w:line="530" w:lineRule="exact"/>
        <w:ind w:firstLine="600" w:firstLineChars="200"/>
        <w:jc w:val="left"/>
        <w:outlineLvl w:val="2"/>
        <w:rPr>
          <w:rFonts w:eastAsia="方正仿宋简体"/>
          <w:color w:val="000000"/>
          <w:sz w:val="30"/>
          <w:szCs w:val="30"/>
          <w:lang w:bidi="ar"/>
        </w:rPr>
      </w:pPr>
      <w:r>
        <w:rPr>
          <w:rFonts w:eastAsia="方正仿宋简体"/>
          <w:color w:val="000000"/>
          <w:sz w:val="30"/>
          <w:szCs w:val="30"/>
          <w:lang w:bidi="ar"/>
        </w:rPr>
        <w:t>8.其它违反廉洁规定的行为。</w:t>
      </w:r>
    </w:p>
    <w:p w14:paraId="5DC2C288">
      <w:pPr>
        <w:spacing w:line="530" w:lineRule="exact"/>
        <w:ind w:firstLine="602" w:firstLineChars="200"/>
        <w:rPr>
          <w:rFonts w:eastAsia="方正仿宋简体"/>
          <w:color w:val="000000"/>
          <w:sz w:val="30"/>
          <w:szCs w:val="30"/>
        </w:rPr>
      </w:pPr>
      <w:r>
        <w:rPr>
          <w:rFonts w:eastAsia="方正仿宋简体"/>
          <w:b/>
          <w:bCs/>
          <w:color w:val="000000"/>
          <w:sz w:val="30"/>
          <w:szCs w:val="30"/>
        </w:rPr>
        <w:t>第四条</w:t>
      </w:r>
      <w:r>
        <w:rPr>
          <w:rFonts w:eastAsia="方正仿宋简体"/>
          <w:color w:val="000000"/>
          <w:sz w:val="30"/>
          <w:szCs w:val="30"/>
        </w:rPr>
        <w:t xml:space="preserve">  甲方工作人员有违反本协议行为的，甲方应按照管理权限，依据有关规定给予纪律处分、组织处理或经济处罚；涉嫌犯罪的，移交司法机关追究法律责任。</w:t>
      </w:r>
    </w:p>
    <w:p w14:paraId="6D5D8856">
      <w:pPr>
        <w:spacing w:line="530" w:lineRule="exact"/>
        <w:ind w:firstLine="602" w:firstLineChars="200"/>
        <w:rPr>
          <w:rFonts w:eastAsia="方正仿宋简体"/>
          <w:color w:val="000000"/>
          <w:sz w:val="30"/>
          <w:szCs w:val="30"/>
        </w:rPr>
      </w:pPr>
      <w:r>
        <w:rPr>
          <w:rFonts w:eastAsia="方正仿宋简体"/>
          <w:b/>
          <w:bCs/>
          <w:color w:val="000000"/>
          <w:sz w:val="30"/>
          <w:szCs w:val="30"/>
        </w:rPr>
        <w:t>第五条</w:t>
      </w:r>
      <w:r>
        <w:rPr>
          <w:rFonts w:eastAsia="方正仿宋简体"/>
          <w:color w:val="000000"/>
          <w:sz w:val="30"/>
          <w:szCs w:val="30"/>
        </w:rPr>
        <w:t xml:space="preserve">  乙方及其工作人员有违反本协议行为的，甲方有权根据情节和所造成的影响采取以下</w:t>
      </w:r>
      <w:r>
        <w:rPr>
          <w:rFonts w:eastAsia="方正仿宋简体"/>
          <w:color w:val="000000"/>
          <w:sz w:val="30"/>
          <w:szCs w:val="30"/>
          <w:lang w:eastAsia="zh-Hans"/>
        </w:rPr>
        <w:t>一种或多种处理</w:t>
      </w:r>
      <w:r>
        <w:rPr>
          <w:rFonts w:eastAsia="方正仿宋简体"/>
          <w:color w:val="000000"/>
          <w:sz w:val="30"/>
          <w:szCs w:val="30"/>
        </w:rPr>
        <w:t>措施：</w:t>
      </w:r>
    </w:p>
    <w:p w14:paraId="600771A7">
      <w:pPr>
        <w:spacing w:line="530" w:lineRule="exact"/>
        <w:ind w:firstLine="600" w:firstLineChars="200"/>
        <w:rPr>
          <w:rFonts w:eastAsia="方正仿宋简体"/>
          <w:color w:val="000000"/>
          <w:sz w:val="30"/>
          <w:szCs w:val="30"/>
        </w:rPr>
      </w:pPr>
      <w:r>
        <w:rPr>
          <w:rFonts w:eastAsia="方正仿宋简体"/>
          <w:color w:val="000000"/>
          <w:sz w:val="30"/>
          <w:szCs w:val="30"/>
        </w:rPr>
        <w:t>1.情节轻微的，要求乙方对相关工作人员进行处分处理，并限期整改；</w:t>
      </w:r>
    </w:p>
    <w:p w14:paraId="209DEB59">
      <w:pPr>
        <w:spacing w:line="530" w:lineRule="exact"/>
        <w:ind w:firstLine="600" w:firstLineChars="200"/>
        <w:rPr>
          <w:rFonts w:eastAsia="方正仿宋简体"/>
          <w:color w:val="000000"/>
          <w:sz w:val="30"/>
          <w:szCs w:val="30"/>
        </w:rPr>
      </w:pPr>
      <w:r>
        <w:rPr>
          <w:rFonts w:eastAsia="方正仿宋简体"/>
          <w:color w:val="000000"/>
          <w:sz w:val="30"/>
          <w:szCs w:val="30"/>
        </w:rPr>
        <w:t>2.导致甲方工作人员受到纪律处分、组织处理或构成违法犯罪的，应扣罚乙方合同金额</w:t>
      </w:r>
      <w:r>
        <w:rPr>
          <w:rFonts w:hint="eastAsia" w:eastAsia="方正仿宋简体"/>
          <w:color w:val="000000"/>
          <w:sz w:val="30"/>
          <w:szCs w:val="30"/>
        </w:rPr>
        <w:t>2</w:t>
      </w:r>
      <w:r>
        <w:rPr>
          <w:rFonts w:eastAsia="方正仿宋简体"/>
          <w:color w:val="000000"/>
          <w:sz w:val="30"/>
          <w:szCs w:val="30"/>
        </w:rPr>
        <w:t>0%</w:t>
      </w:r>
      <w:r>
        <w:rPr>
          <w:rFonts w:eastAsia="方正仿宋简体"/>
          <w:color w:val="000000"/>
          <w:sz w:val="30"/>
          <w:szCs w:val="30"/>
          <w:lang w:eastAsia="zh-Hans"/>
        </w:rPr>
        <w:t>作为</w:t>
      </w:r>
      <w:r>
        <w:rPr>
          <w:rFonts w:eastAsia="方正仿宋简体"/>
          <w:color w:val="000000"/>
          <w:sz w:val="30"/>
          <w:szCs w:val="30"/>
        </w:rPr>
        <w:t>违约金，列入</w:t>
      </w:r>
      <w:r>
        <w:rPr>
          <w:rFonts w:hint="eastAsia" w:eastAsia="方正仿宋简体"/>
          <w:sz w:val="30"/>
          <w:szCs w:val="30"/>
        </w:rPr>
        <w:t>供应商黑名单</w:t>
      </w:r>
      <w:r>
        <w:rPr>
          <w:rFonts w:eastAsia="方正仿宋简体"/>
          <w:color w:val="000000"/>
          <w:sz w:val="30"/>
          <w:szCs w:val="30"/>
        </w:rPr>
        <w:t>；</w:t>
      </w:r>
    </w:p>
    <w:p w14:paraId="19D820E8">
      <w:pPr>
        <w:spacing w:line="530" w:lineRule="exact"/>
        <w:ind w:firstLine="600" w:firstLineChars="200"/>
        <w:rPr>
          <w:rFonts w:eastAsia="方正仿宋简体"/>
          <w:color w:val="000000"/>
          <w:sz w:val="30"/>
          <w:szCs w:val="30"/>
        </w:rPr>
      </w:pPr>
      <w:r>
        <w:rPr>
          <w:rFonts w:eastAsia="方正仿宋简体"/>
          <w:color w:val="000000"/>
          <w:sz w:val="30"/>
          <w:szCs w:val="30"/>
        </w:rPr>
        <w:t>3.给甲方造成重大社会影响或重大经济损失的，甲方有权解除、终止双方尚未履行完毕的</w:t>
      </w:r>
      <w:r>
        <w:rPr>
          <w:rFonts w:eastAsia="方正仿宋简体"/>
          <w:color w:val="000000"/>
          <w:sz w:val="30"/>
          <w:szCs w:val="30"/>
          <w:lang w:eastAsia="zh-Hans"/>
        </w:rPr>
        <w:t>所有</w:t>
      </w:r>
      <w:r>
        <w:rPr>
          <w:rFonts w:eastAsia="方正仿宋简体"/>
          <w:color w:val="000000"/>
          <w:sz w:val="30"/>
          <w:szCs w:val="30"/>
        </w:rPr>
        <w:t>业务合同，暂停支付合同未结算款项，甲方遭受的损失由乙方负责赔偿，乙方因甲方解除合同产生的损失由乙方自行承担，列入供应商黑名单。</w:t>
      </w:r>
    </w:p>
    <w:p w14:paraId="3CBC469F">
      <w:pPr>
        <w:spacing w:line="530" w:lineRule="exact"/>
        <w:ind w:firstLine="602" w:firstLineChars="200"/>
        <w:rPr>
          <w:rFonts w:eastAsia="方正仿宋简体"/>
          <w:color w:val="000000"/>
          <w:sz w:val="30"/>
          <w:szCs w:val="30"/>
        </w:rPr>
      </w:pPr>
      <w:r>
        <w:rPr>
          <w:rFonts w:eastAsia="方正仿宋简体"/>
          <w:b/>
          <w:bCs/>
          <w:color w:val="000000"/>
          <w:sz w:val="30"/>
          <w:szCs w:val="30"/>
        </w:rPr>
        <w:t>第六条</w:t>
      </w:r>
      <w:r>
        <w:rPr>
          <w:rFonts w:eastAsia="方正仿宋简体"/>
          <w:color w:val="000000"/>
          <w:sz w:val="30"/>
          <w:szCs w:val="30"/>
        </w:rPr>
        <w:t xml:space="preserve">  本协议作为双方签订的所有业务合同的组成部分，与业务合同具有同等法律效力。</w:t>
      </w:r>
    </w:p>
    <w:p w14:paraId="602D7DC7">
      <w:pPr>
        <w:spacing w:line="530" w:lineRule="exact"/>
        <w:ind w:firstLine="602" w:firstLineChars="200"/>
        <w:rPr>
          <w:rFonts w:eastAsia="方正仿宋简体"/>
          <w:color w:val="000000"/>
          <w:sz w:val="30"/>
          <w:szCs w:val="30"/>
        </w:rPr>
      </w:pPr>
      <w:r>
        <w:rPr>
          <w:rFonts w:eastAsia="方正仿宋简体"/>
          <w:b/>
          <w:bCs/>
          <w:color w:val="000000"/>
          <w:sz w:val="30"/>
          <w:szCs w:val="30"/>
        </w:rPr>
        <w:t>第七条</w:t>
      </w:r>
      <w:r>
        <w:rPr>
          <w:rFonts w:eastAsia="方正仿宋简体"/>
          <w:color w:val="000000"/>
          <w:sz w:val="30"/>
          <w:szCs w:val="30"/>
        </w:rPr>
        <w:t xml:space="preserve">  本协议自双方法定代表人或其授权代表签署并加盖合同章或公章后生效，有效期与合同履约期一致。</w:t>
      </w:r>
    </w:p>
    <w:p w14:paraId="68E0E164">
      <w:pPr>
        <w:spacing w:line="540" w:lineRule="exact"/>
        <w:ind w:firstLine="600" w:firstLineChars="200"/>
        <w:rPr>
          <w:rFonts w:eastAsia="方正仿宋简体"/>
          <w:color w:val="000000"/>
          <w:sz w:val="30"/>
          <w:szCs w:val="30"/>
        </w:rPr>
      </w:pPr>
    </w:p>
    <w:p w14:paraId="4F746765">
      <w:pPr>
        <w:spacing w:line="540" w:lineRule="exact"/>
        <w:ind w:left="5235" w:hanging="5235" w:hangingChars="1745"/>
        <w:rPr>
          <w:rFonts w:eastAsia="方正仿宋简体"/>
          <w:color w:val="000000"/>
          <w:sz w:val="30"/>
          <w:szCs w:val="30"/>
        </w:rPr>
      </w:pPr>
      <w:r>
        <w:rPr>
          <w:rFonts w:eastAsia="方正仿宋简体"/>
          <w:color w:val="000000"/>
          <w:sz w:val="30"/>
          <w:szCs w:val="30"/>
        </w:rPr>
        <w:t xml:space="preserve">甲方（盖章）：              </w:t>
      </w:r>
      <w:r>
        <w:rPr>
          <w:rFonts w:hint="eastAsia" w:eastAsia="方正仿宋简体"/>
          <w:color w:val="000000"/>
          <w:sz w:val="30"/>
          <w:szCs w:val="30"/>
        </w:rPr>
        <w:t xml:space="preserve">     </w:t>
      </w:r>
      <w:r>
        <w:rPr>
          <w:rFonts w:eastAsia="方正仿宋简体"/>
          <w:color w:val="000000"/>
          <w:sz w:val="30"/>
          <w:szCs w:val="30"/>
        </w:rPr>
        <w:t>乙方（盖章）：</w:t>
      </w:r>
    </w:p>
    <w:p w14:paraId="557D802F">
      <w:pPr>
        <w:spacing w:line="540" w:lineRule="exact"/>
        <w:ind w:left="5235" w:hanging="5235" w:hangingChars="1745"/>
        <w:rPr>
          <w:rFonts w:eastAsia="方正仿宋简体"/>
          <w:color w:val="000000"/>
          <w:sz w:val="30"/>
          <w:szCs w:val="30"/>
        </w:rPr>
      </w:pPr>
      <w:r>
        <w:rPr>
          <w:rFonts w:hint="eastAsia" w:eastAsia="方正仿宋简体"/>
          <w:color w:val="000000"/>
          <w:sz w:val="30"/>
          <w:szCs w:val="30"/>
        </w:rPr>
        <w:t xml:space="preserve">乌审旗蒙大矿业            </w:t>
      </w:r>
    </w:p>
    <w:p w14:paraId="2C3CB3EC">
      <w:pPr>
        <w:pStyle w:val="14"/>
        <w:spacing w:line="540" w:lineRule="exact"/>
      </w:pPr>
      <w:r>
        <w:rPr>
          <w:rFonts w:hint="eastAsia" w:eastAsia="方正仿宋简体"/>
          <w:color w:val="000000"/>
          <w:sz w:val="30"/>
          <w:szCs w:val="30"/>
        </w:rPr>
        <w:t xml:space="preserve">有限责任公司                     </w:t>
      </w:r>
    </w:p>
    <w:p w14:paraId="022508D1">
      <w:pPr>
        <w:spacing w:line="540" w:lineRule="exact"/>
        <w:ind w:left="5235" w:hanging="5235" w:hangingChars="1745"/>
        <w:rPr>
          <w:rFonts w:eastAsia="方正仿宋简体"/>
          <w:color w:val="000000"/>
          <w:sz w:val="30"/>
          <w:szCs w:val="30"/>
        </w:rPr>
      </w:pPr>
      <w:r>
        <w:rPr>
          <w:rFonts w:eastAsia="方正仿宋简体"/>
          <w:color w:val="000000"/>
          <w:sz w:val="30"/>
          <w:szCs w:val="30"/>
        </w:rPr>
        <w:t>授权代表（</w:t>
      </w:r>
      <w:r>
        <w:rPr>
          <w:rFonts w:hint="eastAsia" w:eastAsia="方正仿宋简体"/>
          <w:color w:val="000000"/>
          <w:sz w:val="30"/>
          <w:szCs w:val="30"/>
        </w:rPr>
        <w:t>甲方签名</w:t>
      </w:r>
      <w:r>
        <w:rPr>
          <w:rFonts w:eastAsia="方正仿宋简体"/>
          <w:color w:val="000000"/>
          <w:sz w:val="30"/>
          <w:szCs w:val="30"/>
        </w:rPr>
        <w:t>）</w:t>
      </w:r>
      <w:r>
        <w:rPr>
          <w:rFonts w:hint="eastAsia" w:eastAsia="方正仿宋简体"/>
          <w:color w:val="000000"/>
          <w:sz w:val="30"/>
          <w:szCs w:val="30"/>
        </w:rPr>
        <w:t>：</w:t>
      </w:r>
      <w:r>
        <w:rPr>
          <w:rFonts w:eastAsia="方正仿宋简体"/>
          <w:color w:val="000000"/>
          <w:sz w:val="30"/>
          <w:szCs w:val="30"/>
        </w:rPr>
        <w:t xml:space="preserve">       </w:t>
      </w:r>
      <w:r>
        <w:rPr>
          <w:rFonts w:hint="eastAsia" w:eastAsia="方正仿宋简体"/>
          <w:color w:val="000000"/>
          <w:sz w:val="30"/>
          <w:szCs w:val="30"/>
        </w:rPr>
        <w:t xml:space="preserve">    </w:t>
      </w:r>
      <w:r>
        <w:rPr>
          <w:rFonts w:eastAsia="方正仿宋简体"/>
          <w:color w:val="000000"/>
          <w:sz w:val="30"/>
          <w:szCs w:val="30"/>
        </w:rPr>
        <w:t>授权代表（</w:t>
      </w:r>
      <w:r>
        <w:rPr>
          <w:rFonts w:hint="eastAsia" w:eastAsia="方正仿宋简体"/>
          <w:color w:val="000000"/>
          <w:sz w:val="30"/>
          <w:szCs w:val="30"/>
        </w:rPr>
        <w:t>乙方签名</w:t>
      </w:r>
      <w:r>
        <w:rPr>
          <w:rFonts w:eastAsia="方正仿宋简体"/>
          <w:color w:val="000000"/>
          <w:sz w:val="30"/>
          <w:szCs w:val="30"/>
        </w:rPr>
        <w:t>）：</w:t>
      </w:r>
    </w:p>
    <w:p w14:paraId="128DB5F5">
      <w:pPr>
        <w:spacing w:line="540" w:lineRule="exact"/>
        <w:rPr>
          <w:rFonts w:eastAsia="方正仿宋简体"/>
          <w:color w:val="000000"/>
          <w:sz w:val="30"/>
          <w:szCs w:val="30"/>
        </w:rPr>
      </w:pPr>
    </w:p>
    <w:p w14:paraId="239FD6AD">
      <w:pPr>
        <w:pStyle w:val="14"/>
      </w:pPr>
    </w:p>
    <w:p w14:paraId="2FC75174">
      <w:pPr>
        <w:spacing w:line="540" w:lineRule="exact"/>
        <w:ind w:left="5235" w:hanging="5235" w:hangingChars="1745"/>
        <w:rPr>
          <w:rFonts w:eastAsia="方正仿宋简体"/>
          <w:color w:val="000000"/>
          <w:sz w:val="30"/>
          <w:szCs w:val="30"/>
        </w:rPr>
      </w:pPr>
      <w:r>
        <w:rPr>
          <w:rFonts w:eastAsia="方正仿宋简体"/>
          <w:color w:val="000000"/>
          <w:sz w:val="30"/>
          <w:szCs w:val="30"/>
        </w:rPr>
        <w:t>地址：</w:t>
      </w:r>
      <w:r>
        <w:rPr>
          <w:rFonts w:hint="eastAsia" w:eastAsia="方正仿宋简体"/>
          <w:color w:val="000000"/>
          <w:sz w:val="30"/>
          <w:szCs w:val="30"/>
        </w:rPr>
        <w:t>内蒙古鄂尔多斯市</w:t>
      </w:r>
      <w:r>
        <w:rPr>
          <w:rFonts w:eastAsia="方正仿宋简体"/>
          <w:color w:val="000000"/>
          <w:sz w:val="30"/>
          <w:szCs w:val="30"/>
        </w:rPr>
        <w:t xml:space="preserve">     </w:t>
      </w:r>
      <w:r>
        <w:rPr>
          <w:rFonts w:hint="eastAsia" w:eastAsia="方正仿宋简体"/>
          <w:color w:val="000000"/>
          <w:sz w:val="30"/>
          <w:szCs w:val="30"/>
        </w:rPr>
        <w:t xml:space="preserve">      </w:t>
      </w:r>
      <w:r>
        <w:rPr>
          <w:rFonts w:eastAsia="方正仿宋简体"/>
          <w:color w:val="000000"/>
          <w:sz w:val="30"/>
          <w:szCs w:val="30"/>
        </w:rPr>
        <w:t>地址：</w:t>
      </w:r>
      <w:r>
        <w:rPr>
          <w:rFonts w:hint="eastAsia" w:eastAsia="方正仿宋简体"/>
          <w:color w:val="000000"/>
          <w:sz w:val="30"/>
          <w:szCs w:val="30"/>
        </w:rPr>
        <w:t xml:space="preserve"> </w:t>
      </w:r>
    </w:p>
    <w:p w14:paraId="6F28DC05">
      <w:pPr>
        <w:spacing w:line="540" w:lineRule="exact"/>
        <w:ind w:left="5227" w:leftChars="426" w:hanging="4332" w:hangingChars="1444"/>
        <w:rPr>
          <w:rFonts w:eastAsia="方正仿宋简体"/>
          <w:color w:val="000000"/>
          <w:sz w:val="30"/>
          <w:szCs w:val="30"/>
        </w:rPr>
      </w:pPr>
      <w:r>
        <w:rPr>
          <w:rFonts w:hint="eastAsia" w:eastAsia="方正仿宋简体"/>
          <w:color w:val="000000"/>
          <w:sz w:val="30"/>
          <w:szCs w:val="30"/>
        </w:rPr>
        <w:t xml:space="preserve">乌审旗无定河镇                                                                     </w:t>
      </w:r>
    </w:p>
    <w:p w14:paraId="606B657F">
      <w:pPr>
        <w:spacing w:line="540" w:lineRule="exact"/>
        <w:ind w:left="5235" w:hanging="5235" w:hangingChars="1745"/>
        <w:rPr>
          <w:rFonts w:eastAsia="方正仿宋简体"/>
          <w:sz w:val="30"/>
          <w:szCs w:val="30"/>
        </w:rPr>
      </w:pPr>
      <w:r>
        <w:rPr>
          <w:rFonts w:eastAsia="方正仿宋简体"/>
          <w:color w:val="000000"/>
          <w:sz w:val="30"/>
          <w:szCs w:val="30"/>
        </w:rPr>
        <w:t>电话：</w:t>
      </w:r>
      <w:r>
        <w:rPr>
          <w:rFonts w:hint="eastAsia" w:eastAsia="方正仿宋简体"/>
          <w:color w:val="000000"/>
          <w:sz w:val="30"/>
          <w:szCs w:val="30"/>
        </w:rPr>
        <w:t xml:space="preserve">           </w:t>
      </w:r>
      <w:r>
        <w:rPr>
          <w:rFonts w:eastAsia="方正仿宋简体"/>
          <w:color w:val="000000"/>
          <w:sz w:val="30"/>
          <w:szCs w:val="30"/>
        </w:rPr>
        <w:t xml:space="preserve">             </w:t>
      </w:r>
      <w:r>
        <w:rPr>
          <w:rFonts w:hint="eastAsia" w:eastAsia="方正仿宋简体"/>
          <w:color w:val="000000"/>
          <w:sz w:val="30"/>
          <w:szCs w:val="30"/>
        </w:rPr>
        <w:t xml:space="preserve"> </w:t>
      </w:r>
      <w:r>
        <w:rPr>
          <w:rFonts w:eastAsia="方正仿宋简体"/>
          <w:color w:val="000000"/>
          <w:sz w:val="30"/>
          <w:szCs w:val="30"/>
        </w:rPr>
        <w:t>电话：</w:t>
      </w:r>
      <w:r>
        <w:rPr>
          <w:rFonts w:hint="eastAsia" w:eastAsia="方正仿宋简体"/>
          <w:color w:val="000000"/>
          <w:sz w:val="30"/>
          <w:szCs w:val="30"/>
        </w:rPr>
        <w:t xml:space="preserve"> </w:t>
      </w:r>
    </w:p>
    <w:p w14:paraId="4C48FAA4">
      <w:pPr>
        <w:spacing w:line="560" w:lineRule="exact"/>
        <w:rPr>
          <w:rFonts w:hint="eastAsia" w:ascii="仿宋_GB2312" w:eastAsia="仿宋_GB2312"/>
          <w:b w:val="0"/>
          <w:bCs/>
          <w:sz w:val="28"/>
          <w:szCs w:val="28"/>
          <w:lang w:eastAsia="zh-CN"/>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4B90EA7D">
      <w:pPr>
        <w:keepNext w:val="0"/>
        <w:keepLines w:val="0"/>
        <w:pageBreakBefore w:val="0"/>
        <w:widowControl w:val="0"/>
        <w:kinsoku/>
        <w:wordWrap/>
        <w:overflowPunct/>
        <w:topLinePunct w:val="0"/>
        <w:autoSpaceDE/>
        <w:autoSpaceDN/>
        <w:bidi w:val="0"/>
        <w:adjustRightInd w:val="0"/>
        <w:snapToGrid w:val="0"/>
        <w:spacing w:line="360" w:lineRule="auto"/>
        <w:ind w:firstLine="2570" w:firstLineChars="800"/>
        <w:jc w:val="both"/>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14:paraId="6B8FB3F9">
      <w:pPr>
        <w:numPr>
          <w:ilvl w:val="0"/>
          <w:numId w:val="4"/>
        </w:numPr>
        <w:spacing w:line="500" w:lineRule="exact"/>
        <w:rPr>
          <w:rFonts w:ascii="微软雅黑" w:hAnsi="微软雅黑" w:eastAsia="微软雅黑"/>
          <w:b/>
          <w:sz w:val="24"/>
          <w:szCs w:val="24"/>
        </w:rPr>
      </w:pPr>
      <w:r>
        <w:rPr>
          <w:rFonts w:hint="eastAsia" w:ascii="微软雅黑" w:hAnsi="微软雅黑" w:eastAsia="微软雅黑"/>
          <w:b/>
          <w:sz w:val="24"/>
          <w:szCs w:val="24"/>
        </w:rPr>
        <w:t>基础信息：</w:t>
      </w:r>
    </w:p>
    <w:p w14:paraId="3C98594B">
      <w:pPr>
        <w:spacing w:line="500" w:lineRule="exact"/>
        <w:rPr>
          <w:rFonts w:hint="eastAsia" w:ascii="微软雅黑" w:hAnsi="微软雅黑" w:eastAsia="微软雅黑"/>
          <w:sz w:val="24"/>
          <w:szCs w:val="24"/>
          <w:lang w:eastAsia="zh-CN"/>
        </w:rPr>
      </w:pPr>
      <w:r>
        <w:rPr>
          <w:rFonts w:hint="eastAsia" w:ascii="微软雅黑" w:hAnsi="微软雅黑" w:eastAsia="微软雅黑"/>
          <w:sz w:val="24"/>
          <w:szCs w:val="24"/>
        </w:rPr>
        <w:t>使用</w:t>
      </w:r>
      <w:r>
        <w:rPr>
          <w:rFonts w:hint="eastAsia" w:ascii="微软雅黑" w:hAnsi="微软雅黑" w:eastAsia="微软雅黑"/>
          <w:sz w:val="24"/>
          <w:szCs w:val="24"/>
          <w:lang w:val="en-US" w:eastAsia="zh-CN"/>
        </w:rPr>
        <w:t>部门</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物资供应部</w:t>
      </w:r>
    </w:p>
    <w:p w14:paraId="33AF2D63">
      <w:pPr>
        <w:spacing w:line="500" w:lineRule="exact"/>
        <w:rPr>
          <w:rFonts w:hint="eastAsia" w:ascii="微软雅黑" w:hAnsi="微软雅黑" w:eastAsia="微软雅黑"/>
          <w:sz w:val="24"/>
          <w:szCs w:val="24"/>
        </w:rPr>
      </w:pPr>
      <w:r>
        <w:rPr>
          <w:rFonts w:hint="eastAsia" w:ascii="微软雅黑" w:hAnsi="微软雅黑" w:eastAsia="微软雅黑"/>
          <w:sz w:val="24"/>
          <w:szCs w:val="24"/>
        </w:rPr>
        <w:t>设备名称：综采设备库卷缆机减速器</w:t>
      </w:r>
    </w:p>
    <w:p w14:paraId="283A3BF8">
      <w:pPr>
        <w:spacing w:line="500" w:lineRule="exact"/>
        <w:rPr>
          <w:rFonts w:hint="eastAsia" w:ascii="微软雅黑" w:hAnsi="微软雅黑" w:eastAsia="微软雅黑"/>
          <w:sz w:val="24"/>
          <w:szCs w:val="24"/>
        </w:rPr>
      </w:pPr>
      <w:r>
        <w:rPr>
          <w:rFonts w:hint="eastAsia" w:ascii="微软雅黑" w:hAnsi="微软雅黑" w:eastAsia="微软雅黑"/>
          <w:sz w:val="24"/>
          <w:szCs w:val="24"/>
        </w:rPr>
        <w:t>型号：DFYK210</w:t>
      </w:r>
    </w:p>
    <w:p w14:paraId="1924D3AF">
      <w:pPr>
        <w:spacing w:line="500" w:lineRule="exact"/>
        <w:rPr>
          <w:rFonts w:hint="default" w:eastAsia="微软雅黑"/>
          <w:lang w:val="en-US" w:eastAsia="zh-CN"/>
        </w:rPr>
      </w:pPr>
      <w:r>
        <w:rPr>
          <w:rFonts w:hint="eastAsia" w:ascii="微软雅黑" w:hAnsi="微软雅黑" w:eastAsia="微软雅黑"/>
          <w:sz w:val="24"/>
          <w:szCs w:val="24"/>
        </w:rPr>
        <w:t>数量：</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台</w:t>
      </w:r>
    </w:p>
    <w:p w14:paraId="2FD84A9E">
      <w:pPr>
        <w:numPr>
          <w:ilvl w:val="0"/>
          <w:numId w:val="4"/>
        </w:numPr>
        <w:ind w:right="-109" w:rightChars="-52"/>
        <w:rPr>
          <w:rFonts w:ascii="微软雅黑" w:hAnsi="微软雅黑" w:eastAsia="微软雅黑"/>
          <w:b/>
          <w:sz w:val="24"/>
          <w:szCs w:val="24"/>
        </w:rPr>
      </w:pPr>
      <w:r>
        <w:rPr>
          <w:rFonts w:ascii="微软雅黑" w:hAnsi="微软雅黑" w:eastAsia="微软雅黑"/>
          <w:b/>
          <w:sz w:val="24"/>
          <w:szCs w:val="24"/>
        </w:rPr>
        <w:t>主要技术要求</w:t>
      </w:r>
    </w:p>
    <w:p w14:paraId="0D70F09F">
      <w:pPr>
        <w:numPr>
          <w:ilvl w:val="0"/>
          <w:numId w:val="5"/>
        </w:numPr>
        <w:spacing w:line="500" w:lineRule="exac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故障分析：</w:t>
      </w:r>
    </w:p>
    <w:p w14:paraId="66D1A889">
      <w:pPr>
        <w:numPr>
          <w:ilvl w:val="0"/>
          <w:numId w:val="0"/>
        </w:numPr>
        <w:spacing w:line="500" w:lineRule="exact"/>
        <w:ind w:firstLine="480" w:firstLineChars="20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初步判断齿轮损坏，所有密封件损坏，轴承损坏等。</w:t>
      </w:r>
    </w:p>
    <w:p w14:paraId="7E169311">
      <w:pPr>
        <w:numPr>
          <w:ilvl w:val="0"/>
          <w:numId w:val="0"/>
        </w:numPr>
        <w:spacing w:line="500" w:lineRule="exact"/>
        <w:rPr>
          <w:rFonts w:hint="eastAsia" w:ascii="微软雅黑" w:hAnsi="微软雅黑" w:eastAsia="微软雅黑"/>
          <w:sz w:val="24"/>
          <w:szCs w:val="24"/>
        </w:rPr>
      </w:pPr>
      <w:r>
        <w:rPr>
          <w:rFonts w:hint="eastAsia" w:ascii="微软雅黑" w:hAnsi="微软雅黑" w:eastAsia="微软雅黑"/>
          <w:sz w:val="24"/>
          <w:szCs w:val="24"/>
          <w:lang w:val="en-US" w:eastAsia="zh-CN"/>
        </w:rPr>
        <w:t>2、</w:t>
      </w:r>
      <w:r>
        <w:rPr>
          <w:rFonts w:hint="eastAsia" w:ascii="微软雅黑" w:hAnsi="微软雅黑" w:eastAsia="微软雅黑"/>
          <w:sz w:val="24"/>
          <w:szCs w:val="24"/>
        </w:rPr>
        <w:t>执行标准：</w:t>
      </w:r>
    </w:p>
    <w:p w14:paraId="48854050">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GB/T 11365-1989锥齿轮和准双曲面齿轮精度</w:t>
      </w:r>
    </w:p>
    <w:p w14:paraId="5B8E6615">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GB/T 12368-1990锥齿轮模数 </w:t>
      </w:r>
    </w:p>
    <w:p w14:paraId="1FFFF2AE">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GB/T 10088-1988圆柱蜗杆模数和直径</w:t>
      </w:r>
    </w:p>
    <w:p w14:paraId="5208F547">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GB/T 10090-1988圆柱齿轮减速器基本参数</w:t>
      </w:r>
    </w:p>
    <w:p w14:paraId="12E300BC">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GB/T 12371-1990锥齿轮 图样上应注明的尺寸数据 </w:t>
      </w:r>
    </w:p>
    <w:p w14:paraId="7D244F47">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GB/T 10095.1-2001渐开线圆柱齿轮 精度 第1部分:轮齿同侧齿面偏差的定义和允许值 </w:t>
      </w:r>
    </w:p>
    <w:p w14:paraId="35396A22">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GB/T 10095.2-2001渐开线圆柱齿轮 精度 第2部分:径向综合偏差与径向跳动的定义和允许值</w:t>
      </w:r>
    </w:p>
    <w:p w14:paraId="0CD950C5">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GB/T 10096-1988齿条精度 </w:t>
      </w:r>
    </w:p>
    <w:p w14:paraId="42D9D615">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GB/T 10224-1988小模数锥齿轮基本齿廓</w:t>
      </w:r>
    </w:p>
    <w:p w14:paraId="6EB7ECDA">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GB/T 10225-1988小模数锥齿轮精度</w:t>
      </w:r>
    </w:p>
    <w:p w14:paraId="18DDEDFB">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GB/T 1356-2001通用机械和重型机械用圆柱齿轮 标准基本齿条齿廓 </w:t>
      </w:r>
    </w:p>
    <w:p w14:paraId="2E807866">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GB/T 1357-1987渐开线圆柱齿轮模数</w:t>
      </w:r>
    </w:p>
    <w:p w14:paraId="594EB7F6">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GB/T 13799-1992双圆弧圆柱齿轮承载能力计算方法</w:t>
      </w:r>
    </w:p>
    <w:p w14:paraId="390FFB86">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GB/T 14229-1993齿轮接触疲劳强度试验方法</w:t>
      </w:r>
    </w:p>
    <w:p w14:paraId="2B463ABB">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GB/T 14230-1993齿轮弯曲疲劳强度试验方法</w:t>
      </w:r>
    </w:p>
    <w:p w14:paraId="1EABAEB2">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GB/T 13924-2008 渐开线圆柱齿轮精度 检验细则   </w:t>
      </w:r>
    </w:p>
    <w:p w14:paraId="0F92F376">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GB/T 14231-1993齿轮装置效率测定方法</w:t>
      </w:r>
    </w:p>
    <w:p w14:paraId="304BB49D">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GB/T 15752-1995圆弧圆柱齿轮基本术语</w:t>
      </w:r>
    </w:p>
    <w:p w14:paraId="14A47FC6">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GB/T 15753-1995圆弧圆柱齿轮精度</w:t>
      </w:r>
    </w:p>
    <w:p w14:paraId="72EA17A2">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GB/T 16848-1997直廓环面蜗杆、蜗轮精度</w:t>
      </w:r>
    </w:p>
    <w:p w14:paraId="47896C53">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GB/T 1840-1989圆弧圆柱齿轮模数 </w:t>
      </w:r>
    </w:p>
    <w:p w14:paraId="4BF401CD">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GB/T 3480.5-2008直齿轮和斜齿轮承载能力计算 第5部分:材料的强度和质量</w:t>
      </w:r>
    </w:p>
    <w:p w14:paraId="6B76EC54">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GB/T 3480-1997渐开线圆柱齿轮承载能力计算方法</w:t>
      </w:r>
    </w:p>
    <w:p w14:paraId="4D1C3979">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GB/T 8539-2000齿轮材料及热处理质量检验的一般规定 </w:t>
      </w:r>
    </w:p>
    <w:p w14:paraId="2E1FBED6">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GB/Z 18620.1-2002圆柱齿轮 检验实施规范 第1部分:轮齿同侧齿面的检验 </w:t>
      </w:r>
    </w:p>
    <w:p w14:paraId="265DB87D">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GB/Z 18620.2-2002圆柱齿轮 检验实施规范 第2部分:径向综合偏差、径向跳动、齿厚和侧隙的检验 </w:t>
      </w:r>
    </w:p>
    <w:p w14:paraId="5AC7EB7E">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GB/Z 18620.3-2002圆柱齿轮 检验实施规范 第3部分:齿轮坯、轴中心距和轴线平行度 </w:t>
      </w:r>
    </w:p>
    <w:p w14:paraId="0751B0EB">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GB/Z 18620.4-2002圆柱齿轮 检验实施规范 第4部分:表面结构和轮齿接触斑点的检验</w:t>
      </w:r>
    </w:p>
    <w:p w14:paraId="18D50585">
      <w:pPr>
        <w:numPr>
          <w:ilvl w:val="0"/>
          <w:numId w:val="0"/>
        </w:num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GB/Z 19414-2003工业用闭式齿轮传动装置 </w:t>
      </w:r>
    </w:p>
    <w:p w14:paraId="0D52C11A">
      <w:pPr>
        <w:numPr>
          <w:ilvl w:val="0"/>
          <w:numId w:val="0"/>
        </w:numPr>
        <w:spacing w:line="500" w:lineRule="exac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3、维修内容：</w:t>
      </w:r>
    </w:p>
    <w:p w14:paraId="5995044D">
      <w:pPr>
        <w:numPr>
          <w:ilvl w:val="0"/>
          <w:numId w:val="0"/>
        </w:numPr>
        <w:spacing w:line="500" w:lineRule="exact"/>
        <w:rPr>
          <w:rFonts w:ascii="微软雅黑" w:hAnsi="微软雅黑" w:eastAsia="微软雅黑"/>
          <w:sz w:val="24"/>
          <w:szCs w:val="24"/>
        </w:rPr>
      </w:pPr>
      <w:r>
        <w:rPr>
          <w:rFonts w:hint="eastAsia" w:ascii="微软雅黑" w:hAnsi="微软雅黑" w:eastAsia="微软雅黑"/>
          <w:sz w:val="24"/>
          <w:szCs w:val="24"/>
          <w:lang w:eastAsia="zh-CN"/>
        </w:rPr>
        <w:t>（</w:t>
      </w:r>
      <w:r>
        <w:rPr>
          <w:rFonts w:hint="eastAsia" w:ascii="微软雅黑" w:hAnsi="微软雅黑" w:eastAsia="微软雅黑"/>
          <w:sz w:val="24"/>
          <w:szCs w:val="24"/>
        </w:rPr>
        <w:t>1</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维</w:t>
      </w:r>
      <w:r>
        <w:rPr>
          <w:rFonts w:hint="eastAsia" w:ascii="微软雅黑" w:hAnsi="微软雅黑" w:eastAsia="微软雅黑"/>
          <w:sz w:val="24"/>
          <w:szCs w:val="24"/>
        </w:rPr>
        <w:t>修后的零部件，应保持原机各部件、各系统结构的完整性。</w:t>
      </w:r>
    </w:p>
    <w:p w14:paraId="63EA29E4">
      <w:pPr>
        <w:spacing w:line="500" w:lineRule="exact"/>
        <w:rPr>
          <w:rFonts w:ascii="微软雅黑" w:hAnsi="微软雅黑" w:eastAsia="微软雅黑"/>
          <w:sz w:val="24"/>
          <w:szCs w:val="24"/>
        </w:rPr>
      </w:pPr>
      <w:r>
        <w:rPr>
          <w:rFonts w:hint="eastAsia" w:ascii="微软雅黑" w:hAnsi="微软雅黑" w:eastAsia="微软雅黑"/>
          <w:sz w:val="24"/>
          <w:szCs w:val="24"/>
          <w:lang w:eastAsia="zh-CN"/>
        </w:rPr>
        <w:t>（</w:t>
      </w:r>
      <w:r>
        <w:rPr>
          <w:rFonts w:hint="eastAsia" w:ascii="微软雅黑" w:hAnsi="微软雅黑" w:eastAsia="微软雅黑"/>
          <w:sz w:val="24"/>
          <w:szCs w:val="24"/>
        </w:rPr>
        <w:t>2</w:t>
      </w:r>
      <w:r>
        <w:rPr>
          <w:rFonts w:hint="eastAsia" w:ascii="微软雅黑" w:hAnsi="微软雅黑" w:eastAsia="微软雅黑"/>
          <w:sz w:val="24"/>
          <w:szCs w:val="24"/>
          <w:lang w:eastAsia="zh-CN"/>
        </w:rPr>
        <w:t>）</w:t>
      </w:r>
      <w:r>
        <w:rPr>
          <w:rFonts w:hint="eastAsia" w:ascii="微软雅黑" w:hAnsi="微软雅黑" w:eastAsia="微软雅黑"/>
          <w:sz w:val="24"/>
          <w:szCs w:val="24"/>
        </w:rPr>
        <w:t>各部件中，各种功能的传动联结件、紧固件及其它零部件均应齐全。</w:t>
      </w:r>
    </w:p>
    <w:p w14:paraId="06F6D3B3">
      <w:pPr>
        <w:spacing w:line="500" w:lineRule="exact"/>
        <w:rPr>
          <w:rFonts w:ascii="微软雅黑" w:hAnsi="微软雅黑" w:eastAsia="微软雅黑"/>
          <w:sz w:val="24"/>
          <w:szCs w:val="24"/>
        </w:rPr>
      </w:pPr>
      <w:r>
        <w:rPr>
          <w:rFonts w:hint="eastAsia" w:ascii="微软雅黑" w:hAnsi="微软雅黑" w:eastAsia="微软雅黑"/>
          <w:sz w:val="24"/>
          <w:szCs w:val="24"/>
          <w:lang w:eastAsia="zh-CN"/>
        </w:rPr>
        <w:t>（</w:t>
      </w:r>
      <w:r>
        <w:rPr>
          <w:rFonts w:hint="eastAsia" w:ascii="微软雅黑" w:hAnsi="微软雅黑" w:eastAsia="微软雅黑"/>
          <w:sz w:val="24"/>
          <w:szCs w:val="24"/>
        </w:rPr>
        <w:t>3</w:t>
      </w:r>
      <w:r>
        <w:rPr>
          <w:rFonts w:hint="eastAsia" w:ascii="微软雅黑" w:hAnsi="微软雅黑" w:eastAsia="微软雅黑"/>
          <w:sz w:val="24"/>
          <w:szCs w:val="24"/>
          <w:lang w:eastAsia="zh-CN"/>
        </w:rPr>
        <w:t>）</w:t>
      </w:r>
      <w:r>
        <w:rPr>
          <w:rFonts w:hint="eastAsia" w:ascii="微软雅黑" w:hAnsi="微软雅黑" w:eastAsia="微软雅黑"/>
          <w:sz w:val="24"/>
          <w:szCs w:val="24"/>
        </w:rPr>
        <w:t>更换</w:t>
      </w:r>
      <w:r>
        <w:rPr>
          <w:rFonts w:hint="eastAsia" w:ascii="微软雅黑" w:hAnsi="微软雅黑" w:eastAsia="微软雅黑"/>
          <w:sz w:val="24"/>
          <w:szCs w:val="24"/>
          <w:lang w:val="en-US" w:eastAsia="zh-CN"/>
        </w:rPr>
        <w:t>所有</w:t>
      </w:r>
      <w:r>
        <w:rPr>
          <w:rFonts w:hint="eastAsia" w:ascii="微软雅黑" w:hAnsi="微软雅黑" w:eastAsia="微软雅黑"/>
          <w:sz w:val="24"/>
          <w:szCs w:val="24"/>
        </w:rPr>
        <w:t>损坏</w:t>
      </w:r>
      <w:r>
        <w:rPr>
          <w:rFonts w:hint="eastAsia" w:ascii="微软雅黑" w:hAnsi="微软雅黑" w:eastAsia="微软雅黑"/>
          <w:sz w:val="24"/>
          <w:szCs w:val="24"/>
          <w:lang w:eastAsia="zh-CN"/>
        </w:rPr>
        <w:t>及磨损严重</w:t>
      </w:r>
      <w:r>
        <w:rPr>
          <w:rFonts w:hint="eastAsia" w:ascii="微软雅黑" w:hAnsi="微软雅黑" w:eastAsia="微软雅黑"/>
          <w:sz w:val="24"/>
          <w:szCs w:val="24"/>
          <w:lang w:val="en-US" w:eastAsia="zh-CN"/>
        </w:rPr>
        <w:t>部件</w:t>
      </w:r>
      <w:r>
        <w:rPr>
          <w:rFonts w:hint="eastAsia" w:ascii="微软雅黑" w:hAnsi="微软雅黑" w:eastAsia="微软雅黑"/>
          <w:sz w:val="24"/>
          <w:szCs w:val="24"/>
        </w:rPr>
        <w:t>。</w:t>
      </w:r>
    </w:p>
    <w:p w14:paraId="09501397">
      <w:pPr>
        <w:spacing w:line="500" w:lineRule="exact"/>
        <w:rPr>
          <w:rFonts w:ascii="微软雅黑" w:hAnsi="微软雅黑" w:eastAsia="微软雅黑"/>
          <w:sz w:val="24"/>
          <w:szCs w:val="24"/>
        </w:rPr>
      </w:pPr>
      <w:r>
        <w:rPr>
          <w:rFonts w:hint="eastAsia" w:ascii="微软雅黑" w:hAnsi="微软雅黑" w:eastAsia="微软雅黑"/>
          <w:sz w:val="24"/>
          <w:szCs w:val="24"/>
          <w:lang w:eastAsia="zh-CN"/>
        </w:rPr>
        <w:t>（</w:t>
      </w:r>
      <w:r>
        <w:rPr>
          <w:rFonts w:hint="eastAsia" w:ascii="微软雅黑" w:hAnsi="微软雅黑" w:eastAsia="微软雅黑"/>
          <w:sz w:val="24"/>
          <w:szCs w:val="24"/>
        </w:rPr>
        <w:t>4</w:t>
      </w:r>
      <w:r>
        <w:rPr>
          <w:rFonts w:hint="eastAsia" w:ascii="微软雅黑" w:hAnsi="微软雅黑" w:eastAsia="微软雅黑"/>
          <w:sz w:val="24"/>
          <w:szCs w:val="24"/>
          <w:lang w:eastAsia="zh-CN"/>
        </w:rPr>
        <w:t>）</w:t>
      </w:r>
      <w:r>
        <w:rPr>
          <w:rFonts w:hint="eastAsia" w:ascii="微软雅黑" w:hAnsi="微软雅黑" w:eastAsia="微软雅黑"/>
          <w:sz w:val="24"/>
          <w:szCs w:val="24"/>
        </w:rPr>
        <w:t>螺纹紧固件应按原设备设计要求的紧固力矩拧紧。</w:t>
      </w:r>
    </w:p>
    <w:p w14:paraId="6514FFA6">
      <w:pPr>
        <w:spacing w:line="500" w:lineRule="exact"/>
        <w:rPr>
          <w:rFonts w:ascii="微软雅黑" w:hAnsi="微软雅黑" w:eastAsia="微软雅黑"/>
          <w:sz w:val="24"/>
          <w:szCs w:val="24"/>
        </w:rPr>
      </w:pPr>
      <w:r>
        <w:rPr>
          <w:rFonts w:hint="eastAsia" w:ascii="微软雅黑" w:hAnsi="微软雅黑" w:eastAsia="微软雅黑"/>
          <w:sz w:val="24"/>
          <w:szCs w:val="24"/>
          <w:lang w:eastAsia="zh-CN"/>
        </w:rPr>
        <w:t>（</w:t>
      </w:r>
      <w:r>
        <w:rPr>
          <w:rFonts w:hint="eastAsia" w:ascii="微软雅黑" w:hAnsi="微软雅黑" w:eastAsia="微软雅黑"/>
          <w:sz w:val="24"/>
          <w:szCs w:val="24"/>
        </w:rPr>
        <w:t>5</w:t>
      </w:r>
      <w:r>
        <w:rPr>
          <w:rFonts w:hint="eastAsia" w:ascii="微软雅黑" w:hAnsi="微软雅黑" w:eastAsia="微软雅黑"/>
          <w:sz w:val="24"/>
          <w:szCs w:val="24"/>
          <w:lang w:eastAsia="zh-CN"/>
        </w:rPr>
        <w:t>）</w:t>
      </w:r>
      <w:r>
        <w:rPr>
          <w:rFonts w:hint="eastAsia" w:ascii="微软雅黑" w:hAnsi="微软雅黑" w:eastAsia="微软雅黑"/>
          <w:sz w:val="24"/>
          <w:szCs w:val="24"/>
        </w:rPr>
        <w:t>更换全部密封件（包含骨架密封和浮动密封）和轴承</w:t>
      </w:r>
    </w:p>
    <w:p w14:paraId="24892AAF">
      <w:pPr>
        <w:numPr>
          <w:ilvl w:val="0"/>
          <w:numId w:val="0"/>
        </w:numPr>
        <w:spacing w:line="500" w:lineRule="exact"/>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t>（6）更换</w:t>
      </w:r>
      <w:r>
        <w:rPr>
          <w:rFonts w:hint="eastAsia" w:ascii="微软雅黑" w:hAnsi="微软雅黑" w:eastAsia="微软雅黑"/>
          <w:sz w:val="24"/>
          <w:szCs w:val="24"/>
          <w:lang w:val="en-US" w:eastAsia="zh-CN"/>
        </w:rPr>
        <w:t>损坏的齿轮</w:t>
      </w:r>
      <w:r>
        <w:rPr>
          <w:rFonts w:hint="eastAsia" w:ascii="微软雅黑" w:hAnsi="微软雅黑" w:eastAsia="微软雅黑"/>
          <w:sz w:val="24"/>
          <w:szCs w:val="24"/>
          <w:lang w:eastAsia="zh-CN"/>
        </w:rPr>
        <w:t>。</w:t>
      </w:r>
    </w:p>
    <w:p w14:paraId="61A09881">
      <w:pPr>
        <w:spacing w:line="500" w:lineRule="exact"/>
        <w:rPr>
          <w:rFonts w:ascii="微软雅黑" w:hAnsi="微软雅黑" w:eastAsia="微软雅黑"/>
          <w:sz w:val="24"/>
          <w:szCs w:val="24"/>
        </w:rPr>
      </w:pPr>
      <w:r>
        <w:rPr>
          <w:rFonts w:hint="eastAsia" w:ascii="微软雅黑" w:hAnsi="微软雅黑" w:eastAsia="微软雅黑"/>
          <w:sz w:val="24"/>
          <w:szCs w:val="24"/>
          <w:lang w:eastAsia="zh-CN"/>
        </w:rPr>
        <w:t>（</w:t>
      </w:r>
      <w:r>
        <w:rPr>
          <w:rFonts w:hint="eastAsia" w:ascii="微软雅黑" w:hAnsi="微软雅黑" w:eastAsia="微软雅黑"/>
          <w:sz w:val="24"/>
          <w:szCs w:val="24"/>
        </w:rPr>
        <w:t>7</w:t>
      </w:r>
      <w:r>
        <w:rPr>
          <w:rFonts w:hint="eastAsia" w:ascii="微软雅黑" w:hAnsi="微软雅黑" w:eastAsia="微软雅黑"/>
          <w:sz w:val="24"/>
          <w:szCs w:val="24"/>
          <w:lang w:eastAsia="zh-CN"/>
        </w:rPr>
        <w:t>）</w:t>
      </w:r>
      <w:r>
        <w:rPr>
          <w:rFonts w:hint="eastAsia" w:ascii="微软雅黑" w:hAnsi="微软雅黑" w:eastAsia="微软雅黑"/>
          <w:sz w:val="24"/>
          <w:szCs w:val="24"/>
        </w:rPr>
        <w:t>组装完成后必须对设备外观进行打磨或喷砂处理，要求有光滑、整齐的轮廓，不应有明显的凹凸，缺口等。</w:t>
      </w:r>
    </w:p>
    <w:p w14:paraId="34D63AEB">
      <w:pPr>
        <w:spacing w:line="500" w:lineRule="exact"/>
        <w:rPr>
          <w:rFonts w:ascii="微软雅黑" w:hAnsi="微软雅黑" w:eastAsia="微软雅黑"/>
          <w:sz w:val="24"/>
          <w:szCs w:val="24"/>
        </w:rPr>
      </w:pPr>
      <w:r>
        <w:rPr>
          <w:rFonts w:hint="eastAsia" w:ascii="微软雅黑" w:hAnsi="微软雅黑" w:eastAsia="微软雅黑"/>
          <w:sz w:val="24"/>
          <w:szCs w:val="24"/>
          <w:lang w:eastAsia="zh-CN"/>
        </w:rPr>
        <w:t>（</w:t>
      </w:r>
      <w:r>
        <w:rPr>
          <w:rFonts w:hint="eastAsia" w:ascii="微软雅黑" w:hAnsi="微软雅黑" w:eastAsia="微软雅黑"/>
          <w:sz w:val="24"/>
          <w:szCs w:val="24"/>
        </w:rPr>
        <w:t>8</w:t>
      </w:r>
      <w:r>
        <w:rPr>
          <w:rFonts w:hint="eastAsia" w:ascii="微软雅黑" w:hAnsi="微软雅黑" w:eastAsia="微软雅黑"/>
          <w:sz w:val="24"/>
          <w:szCs w:val="24"/>
          <w:lang w:eastAsia="zh-CN"/>
        </w:rPr>
        <w:t>）</w:t>
      </w:r>
      <w:r>
        <w:rPr>
          <w:rFonts w:hint="eastAsia" w:ascii="微软雅黑" w:hAnsi="微软雅黑" w:eastAsia="微软雅黑"/>
          <w:sz w:val="24"/>
          <w:szCs w:val="24"/>
        </w:rPr>
        <w:t>所有外露面必须喷砂，对于喷漆件，需喷涂一遍防锈底漆，两遍原色面漆。</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9）维修更换损坏的配件不限于此，根据实际损坏情况更换。</w:t>
      </w:r>
    </w:p>
    <w:p w14:paraId="24E802BB">
      <w:pPr>
        <w:ind w:right="-109" w:rightChars="-52"/>
        <w:rPr>
          <w:rFonts w:ascii="微软雅黑" w:hAnsi="微软雅黑" w:eastAsia="微软雅黑"/>
          <w:b/>
          <w:sz w:val="24"/>
          <w:szCs w:val="24"/>
        </w:rPr>
      </w:pPr>
      <w:r>
        <w:rPr>
          <w:rFonts w:hint="eastAsia" w:ascii="微软雅黑" w:hAnsi="微软雅黑" w:eastAsia="微软雅黑"/>
          <w:b/>
          <w:sz w:val="24"/>
          <w:szCs w:val="24"/>
        </w:rPr>
        <w:t>三、其它</w:t>
      </w:r>
    </w:p>
    <w:p w14:paraId="39B63C79">
      <w:pPr>
        <w:spacing w:line="500" w:lineRule="exact"/>
        <w:ind w:firstLine="240" w:firstLineChars="100"/>
        <w:rPr>
          <w:rFonts w:ascii="微软雅黑" w:hAnsi="微软雅黑" w:eastAsia="微软雅黑"/>
          <w:sz w:val="24"/>
          <w:szCs w:val="24"/>
        </w:rPr>
      </w:pPr>
      <w:r>
        <w:rPr>
          <w:rFonts w:hint="eastAsia" w:ascii="微软雅黑" w:hAnsi="微软雅黑" w:eastAsia="微软雅黑"/>
          <w:sz w:val="24"/>
          <w:szCs w:val="24"/>
        </w:rPr>
        <w:t>1、厂家所修理的项目其技术性能不低于原设备的技术性能。</w:t>
      </w:r>
    </w:p>
    <w:p w14:paraId="0FEDBB2C">
      <w:pPr>
        <w:spacing w:line="500" w:lineRule="exact"/>
        <w:ind w:firstLine="240" w:firstLineChars="100"/>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、所用零部件其功能、性能与原部件相同。安装尺寸、连结形式、接口等必须与被替代零部件一致。</w:t>
      </w:r>
    </w:p>
    <w:p w14:paraId="626D820C">
      <w:pPr>
        <w:spacing w:line="500" w:lineRule="exact"/>
        <w:ind w:firstLine="240" w:firstLineChars="100"/>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、质保期内正常使用损坏的配件，检修厂家无偿更换。要求投标人响应时间为4小时内。</w:t>
      </w:r>
    </w:p>
    <w:p w14:paraId="7D3C2A32">
      <w:pPr>
        <w:spacing w:line="500" w:lineRule="exact"/>
        <w:ind w:firstLine="240" w:firstLineChars="100"/>
        <w:rPr>
          <w:rFonts w:hint="eastAsia" w:ascii="微软雅黑" w:hAnsi="微软雅黑" w:eastAsia="微软雅黑"/>
          <w:sz w:val="24"/>
          <w:szCs w:val="24"/>
        </w:rPr>
      </w:pPr>
      <w:r>
        <w:rPr>
          <w:rFonts w:hint="eastAsia" w:ascii="微软雅黑" w:hAnsi="微软雅黑" w:eastAsia="微软雅黑"/>
          <w:sz w:val="24"/>
          <w:szCs w:val="24"/>
        </w:rPr>
        <w:t>4、整机进行除锈喷漆，所有面漆颜色与原设备颜色相同，防腐达到制造出厂标准。</w:t>
      </w:r>
    </w:p>
    <w:p w14:paraId="27F83B4B">
      <w:pPr>
        <w:pStyle w:val="2"/>
        <w:ind w:left="0" w:leftChars="0" w:firstLine="240" w:firstLineChars="100"/>
        <w:rPr>
          <w:rFonts w:hint="default" w:ascii="微软雅黑" w:hAnsi="微软雅黑" w:eastAsia="微软雅黑" w:cs="Times New Roman"/>
          <w:kern w:val="2"/>
          <w:sz w:val="24"/>
          <w:szCs w:val="24"/>
          <w:lang w:val="en-US" w:eastAsia="zh-CN" w:bidi="ar-SA"/>
        </w:rPr>
      </w:pPr>
      <w:r>
        <w:rPr>
          <w:rFonts w:hint="eastAsia" w:ascii="微软雅黑" w:hAnsi="微软雅黑" w:eastAsia="微软雅黑" w:cs="Times New Roman"/>
          <w:kern w:val="2"/>
          <w:sz w:val="24"/>
          <w:szCs w:val="24"/>
          <w:lang w:val="en-US" w:eastAsia="zh-CN" w:bidi="ar-SA"/>
        </w:rPr>
        <w:t>5、维修周期：签订合同后接到甲方通知后60天内完成。</w:t>
      </w:r>
    </w:p>
    <w:p w14:paraId="67E915B3">
      <w:pPr>
        <w:ind w:right="-109" w:rightChars="-52"/>
        <w:rPr>
          <w:rFonts w:hint="eastAsia" w:ascii="微软雅黑" w:hAnsi="微软雅黑" w:eastAsia="微软雅黑"/>
          <w:b/>
          <w:sz w:val="24"/>
          <w:szCs w:val="24"/>
        </w:rPr>
      </w:pPr>
      <w:r>
        <w:rPr>
          <w:rFonts w:hint="eastAsia" w:ascii="微软雅黑" w:hAnsi="微软雅黑" w:eastAsia="微软雅黑"/>
          <w:b/>
          <w:sz w:val="24"/>
          <w:szCs w:val="24"/>
        </w:rPr>
        <w:t>四、质保期：</w:t>
      </w:r>
    </w:p>
    <w:p w14:paraId="1D059960">
      <w:pPr>
        <w:ind w:right="-109" w:rightChars="-52" w:firstLine="480" w:firstLineChars="200"/>
        <w:rPr>
          <w:rFonts w:hint="default" w:ascii="微软雅黑" w:hAnsi="微软雅黑" w:eastAsia="微软雅黑"/>
          <w:sz w:val="24"/>
          <w:szCs w:val="24"/>
          <w:lang w:val="en-US" w:eastAsia="zh-CN"/>
        </w:rPr>
      </w:pPr>
      <w:r>
        <w:rPr>
          <w:rFonts w:hint="eastAsia" w:ascii="微软雅黑" w:hAnsi="微软雅黑" w:eastAsia="微软雅黑"/>
          <w:sz w:val="24"/>
          <w:szCs w:val="24"/>
          <w:lang w:eastAsia="zh-CN"/>
        </w:rPr>
        <w:t>使用</w:t>
      </w:r>
      <w:r>
        <w:rPr>
          <w:rFonts w:hint="eastAsia" w:ascii="微软雅黑" w:hAnsi="微软雅黑" w:eastAsia="微软雅黑"/>
          <w:sz w:val="24"/>
          <w:szCs w:val="24"/>
          <w:lang w:val="en-US" w:eastAsia="zh-CN"/>
        </w:rPr>
        <w:t>9个月或到货验收合格后12个月，先到为准。</w:t>
      </w:r>
    </w:p>
    <w:p w14:paraId="2B81407F">
      <w:pPr>
        <w:spacing w:line="500" w:lineRule="exact"/>
        <w:rPr>
          <w:rFonts w:ascii="微软雅黑" w:hAnsi="微软雅黑" w:eastAsia="微软雅黑"/>
          <w:b/>
          <w:sz w:val="24"/>
          <w:szCs w:val="24"/>
        </w:rPr>
      </w:pPr>
      <w:r>
        <w:rPr>
          <w:rFonts w:hint="eastAsia" w:ascii="微软雅黑" w:hAnsi="微软雅黑" w:eastAsia="微软雅黑"/>
          <w:b/>
          <w:sz w:val="24"/>
          <w:szCs w:val="24"/>
          <w:lang w:val="en-US" w:eastAsia="zh-CN"/>
        </w:rPr>
        <w:t>五</w:t>
      </w:r>
      <w:r>
        <w:rPr>
          <w:rFonts w:hint="eastAsia" w:ascii="微软雅黑" w:hAnsi="微软雅黑" w:eastAsia="微软雅黑"/>
          <w:b/>
          <w:sz w:val="24"/>
          <w:szCs w:val="24"/>
        </w:rPr>
        <w:t>、验收标准：</w:t>
      </w:r>
    </w:p>
    <w:p w14:paraId="4BE01D63">
      <w:pPr>
        <w:spacing w:line="500" w:lineRule="exact"/>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所有配件一律按行业标准进行匹配组装，修复后性能要求满足原出厂时技术要求，组装完成进行调试实验。</w:t>
      </w:r>
    </w:p>
    <w:p w14:paraId="06815547">
      <w:pPr>
        <w:spacing w:line="500" w:lineRule="exact"/>
        <w:rPr>
          <w:rFonts w:ascii="微软雅黑" w:hAnsi="微软雅黑" w:eastAsia="微软雅黑"/>
          <w:b/>
          <w:sz w:val="24"/>
          <w:szCs w:val="24"/>
        </w:rPr>
      </w:pPr>
      <w:r>
        <w:rPr>
          <w:rFonts w:hint="eastAsia" w:ascii="微软雅黑" w:hAnsi="微软雅黑" w:eastAsia="微软雅黑"/>
          <w:b/>
          <w:sz w:val="24"/>
          <w:szCs w:val="24"/>
          <w:lang w:val="en-US" w:eastAsia="zh-CN"/>
        </w:rPr>
        <w:t>六</w:t>
      </w:r>
      <w:r>
        <w:rPr>
          <w:rFonts w:hint="eastAsia" w:ascii="微软雅黑" w:hAnsi="微软雅黑" w:eastAsia="微软雅黑"/>
          <w:b/>
          <w:sz w:val="24"/>
          <w:szCs w:val="24"/>
        </w:rPr>
        <w:t>、备注说明：</w:t>
      </w:r>
    </w:p>
    <w:p w14:paraId="2B5706B8">
      <w:pPr>
        <w:spacing w:line="5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投标人报价要求总包修理，在报价中含增值税及设备往返运费及设备招标范围一切费用。</w:t>
      </w:r>
    </w:p>
    <w:p w14:paraId="2FFB11A9">
      <w:pPr>
        <w:spacing w:line="500" w:lineRule="exact"/>
        <w:rPr>
          <w:rFonts w:ascii="微软雅黑" w:hAnsi="微软雅黑" w:eastAsia="微软雅黑"/>
          <w:b/>
          <w:sz w:val="24"/>
          <w:szCs w:val="24"/>
        </w:rPr>
      </w:pPr>
      <w:r>
        <w:rPr>
          <w:rFonts w:hint="eastAsia" w:ascii="微软雅黑" w:hAnsi="微软雅黑" w:eastAsia="微软雅黑"/>
          <w:b/>
          <w:sz w:val="24"/>
          <w:szCs w:val="24"/>
          <w:lang w:val="en-US" w:eastAsia="zh-CN"/>
        </w:rPr>
        <w:t>七</w:t>
      </w:r>
      <w:r>
        <w:rPr>
          <w:rFonts w:hint="eastAsia" w:ascii="微软雅黑" w:hAnsi="微软雅黑" w:eastAsia="微软雅黑"/>
          <w:b/>
          <w:sz w:val="24"/>
          <w:szCs w:val="24"/>
        </w:rPr>
        <w:t>、付款方式</w:t>
      </w:r>
    </w:p>
    <w:p w14:paraId="5E9CCC15">
      <w:pPr>
        <w:spacing w:line="5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货物到场经验收、调试合格后维修方提供全额增值税发票支付总价款的</w:t>
      </w:r>
      <w:r>
        <w:rPr>
          <w:rFonts w:hint="eastAsia" w:ascii="微软雅黑" w:hAnsi="微软雅黑" w:eastAsia="微软雅黑"/>
          <w:sz w:val="24"/>
          <w:szCs w:val="24"/>
          <w:lang w:val="en-US" w:eastAsia="zh-CN"/>
        </w:rPr>
        <w:t>30</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,使用3个月后支付</w:t>
      </w:r>
      <w:r>
        <w:rPr>
          <w:rFonts w:hint="eastAsia" w:ascii="微软雅黑" w:hAnsi="微软雅黑" w:eastAsia="微软雅黑"/>
          <w:sz w:val="24"/>
          <w:szCs w:val="24"/>
        </w:rPr>
        <w:t>总价款的</w:t>
      </w:r>
      <w:r>
        <w:rPr>
          <w:rFonts w:hint="eastAsia" w:ascii="微软雅黑" w:hAnsi="微软雅黑" w:eastAsia="微软雅黑"/>
          <w:sz w:val="24"/>
          <w:szCs w:val="24"/>
          <w:lang w:val="en-US" w:eastAsia="zh-CN"/>
        </w:rPr>
        <w:t>60</w:t>
      </w:r>
      <w:r>
        <w:rPr>
          <w:rFonts w:hint="eastAsia" w:ascii="微软雅黑" w:hAnsi="微软雅黑" w:eastAsia="微软雅黑"/>
          <w:sz w:val="24"/>
          <w:szCs w:val="24"/>
        </w:rPr>
        <w:t>%。剩余10%尾款作为质保金，质保期满无质量问题一次性支付。</w:t>
      </w:r>
    </w:p>
    <w:p w14:paraId="065C72EF">
      <w:pPr>
        <w:pStyle w:val="2"/>
      </w:pPr>
    </w:p>
    <w:p w14:paraId="5825DF5F">
      <w:pPr>
        <w:pStyle w:val="2"/>
      </w:pPr>
    </w:p>
    <w:p w14:paraId="7654112E">
      <w:pPr>
        <w:pStyle w:val="2"/>
      </w:pPr>
    </w:p>
    <w:p w14:paraId="3A81CC51">
      <w:pPr>
        <w:pStyle w:val="2"/>
      </w:pPr>
    </w:p>
    <w:p w14:paraId="413072BB">
      <w:pPr>
        <w:pStyle w:val="2"/>
      </w:pPr>
    </w:p>
    <w:p w14:paraId="50106186">
      <w:pPr>
        <w:pStyle w:val="2"/>
      </w:pPr>
    </w:p>
    <w:p w14:paraId="554451DF">
      <w:pPr>
        <w:pStyle w:val="2"/>
      </w:pPr>
    </w:p>
    <w:p w14:paraId="4C653688">
      <w:pPr>
        <w:pStyle w:val="2"/>
      </w:pPr>
    </w:p>
    <w:p w14:paraId="1A6C777A">
      <w:pPr>
        <w:pStyle w:val="2"/>
      </w:pPr>
    </w:p>
    <w:p w14:paraId="4348576D">
      <w:pPr>
        <w:rPr>
          <w:rFonts w:hint="eastAsia" w:ascii="黑体" w:hAnsi="黑体" w:eastAsia="黑体" w:cs="黑体"/>
          <w:b/>
          <w:sz w:val="30"/>
          <w:szCs w:val="30"/>
          <w:lang w:val="en-US" w:eastAsia="zh-CN"/>
        </w:rPr>
      </w:pPr>
    </w:p>
    <w:p w14:paraId="15F8B0FB">
      <w:pPr>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14:paraId="5EB42288">
      <w:pPr>
        <w:jc w:val="both"/>
        <w:rPr>
          <w:rFonts w:hint="eastAsia" w:ascii="方正仿宋简体" w:hAnsi="方正仿宋简体" w:eastAsia="方正仿宋简体" w:cs="方正仿宋简体"/>
          <w:b/>
          <w:bCs/>
          <w:sz w:val="30"/>
          <w:szCs w:val="30"/>
          <w:u w:val="single"/>
          <w:lang w:val="en-US" w:eastAsia="zh-CN"/>
        </w:rPr>
      </w:pPr>
    </w:p>
    <w:p w14:paraId="16C407F1">
      <w:pPr>
        <w:jc w:val="center"/>
        <w:rPr>
          <w:rFonts w:hint="eastAsia" w:ascii="方正仿宋简体" w:hAnsi="方正仿宋简体" w:eastAsia="方正仿宋简体" w:cs="方正仿宋简体"/>
          <w:b/>
          <w:bCs/>
          <w:sz w:val="30"/>
          <w:szCs w:val="30"/>
          <w:u w:val="single"/>
          <w:lang w:val="en-US" w:eastAsia="zh-CN"/>
        </w:rPr>
      </w:pPr>
    </w:p>
    <w:p w14:paraId="76F24B87">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14:paraId="3AA694C9">
      <w:pPr>
        <w:jc w:val="center"/>
        <w:rPr>
          <w:rFonts w:hint="eastAsia" w:ascii="方正仿宋简体" w:hAnsi="方正仿宋简体" w:eastAsia="方正仿宋简体" w:cs="方正仿宋简体"/>
          <w:b/>
          <w:bCs/>
          <w:sz w:val="30"/>
          <w:szCs w:val="30"/>
          <w:u w:val="single"/>
          <w:lang w:val="en-US" w:eastAsia="zh-CN"/>
        </w:rPr>
      </w:pPr>
    </w:p>
    <w:p w14:paraId="27D56AA5">
      <w:pPr>
        <w:jc w:val="center"/>
        <w:rPr>
          <w:rFonts w:hint="eastAsia" w:ascii="方正仿宋简体" w:hAnsi="方正仿宋简体" w:eastAsia="方正仿宋简体" w:cs="方正仿宋简体"/>
          <w:b/>
          <w:bCs/>
          <w:sz w:val="30"/>
          <w:szCs w:val="30"/>
          <w:u w:val="single"/>
          <w:lang w:val="en-US" w:eastAsia="zh-CN"/>
        </w:rPr>
      </w:pPr>
    </w:p>
    <w:p w14:paraId="4431B759">
      <w:pPr>
        <w:jc w:val="both"/>
        <w:rPr>
          <w:rFonts w:hint="eastAsia" w:ascii="方正仿宋简体" w:hAnsi="方正仿宋简体" w:eastAsia="方正仿宋简体" w:cs="方正仿宋简体"/>
          <w:b/>
          <w:bCs/>
          <w:sz w:val="30"/>
          <w:szCs w:val="30"/>
          <w:u w:val="single"/>
          <w:lang w:val="en-US" w:eastAsia="zh-CN"/>
        </w:rPr>
      </w:pPr>
    </w:p>
    <w:p w14:paraId="53629E0B">
      <w:pPr>
        <w:jc w:val="center"/>
        <w:rPr>
          <w:rFonts w:hint="eastAsia" w:ascii="方正仿宋简体" w:hAnsi="方正仿宋简体" w:eastAsia="方正仿宋简体" w:cs="方正仿宋简体"/>
          <w:b/>
          <w:bCs/>
          <w:sz w:val="30"/>
          <w:szCs w:val="30"/>
          <w:u w:val="single"/>
          <w:lang w:val="en-US" w:eastAsia="zh-CN"/>
        </w:rPr>
      </w:pPr>
    </w:p>
    <w:p w14:paraId="3F77E4CE">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14:paraId="01BE5687">
      <w:pPr>
        <w:jc w:val="both"/>
        <w:rPr>
          <w:rFonts w:hint="eastAsia" w:ascii="方正仿宋简体" w:hAnsi="方正仿宋简体" w:eastAsia="方正仿宋简体" w:cs="方正仿宋简体"/>
          <w:b/>
          <w:bCs/>
          <w:sz w:val="30"/>
          <w:szCs w:val="30"/>
          <w:u w:val="single"/>
          <w:lang w:val="en-US" w:eastAsia="zh-CN"/>
        </w:rPr>
      </w:pPr>
    </w:p>
    <w:p w14:paraId="60F81A47">
      <w:pPr>
        <w:jc w:val="both"/>
        <w:rPr>
          <w:rFonts w:hint="eastAsia" w:ascii="方正仿宋简体" w:hAnsi="方正仿宋简体" w:eastAsia="方正仿宋简体" w:cs="方正仿宋简体"/>
          <w:b/>
          <w:bCs/>
          <w:sz w:val="30"/>
          <w:szCs w:val="30"/>
          <w:u w:val="single"/>
          <w:lang w:val="en-US" w:eastAsia="zh-CN"/>
        </w:rPr>
      </w:pPr>
    </w:p>
    <w:p w14:paraId="0C8D9F0C">
      <w:pPr>
        <w:jc w:val="center"/>
        <w:rPr>
          <w:rFonts w:hint="eastAsia" w:ascii="方正仿宋简体" w:hAnsi="方正仿宋简体" w:eastAsia="方正仿宋简体" w:cs="方正仿宋简体"/>
          <w:b/>
          <w:bCs/>
          <w:sz w:val="30"/>
          <w:szCs w:val="30"/>
          <w:u w:val="single"/>
          <w:lang w:val="en-US" w:eastAsia="zh-CN"/>
        </w:rPr>
      </w:pPr>
    </w:p>
    <w:p w14:paraId="1D6305F8">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14:paraId="334AD285">
      <w:pPr>
        <w:jc w:val="center"/>
        <w:rPr>
          <w:rFonts w:hint="eastAsia" w:ascii="方正仿宋简体" w:hAnsi="方正仿宋简体" w:eastAsia="方正仿宋简体" w:cs="方正仿宋简体"/>
          <w:b/>
          <w:bCs/>
          <w:sz w:val="30"/>
          <w:szCs w:val="30"/>
          <w:u w:val="single"/>
          <w:lang w:val="en-US" w:eastAsia="zh-CN"/>
        </w:rPr>
      </w:pPr>
    </w:p>
    <w:p w14:paraId="731A1C2E">
      <w:pPr>
        <w:jc w:val="center"/>
        <w:rPr>
          <w:rFonts w:hint="eastAsia" w:ascii="方正仿宋简体" w:hAnsi="方正仿宋简体" w:eastAsia="方正仿宋简体" w:cs="方正仿宋简体"/>
          <w:b/>
          <w:bCs/>
          <w:sz w:val="30"/>
          <w:szCs w:val="30"/>
          <w:u w:val="single"/>
          <w:lang w:val="en-US" w:eastAsia="zh-CN"/>
        </w:rPr>
      </w:pPr>
    </w:p>
    <w:p w14:paraId="7DFC5207">
      <w:pPr>
        <w:jc w:val="center"/>
        <w:rPr>
          <w:rFonts w:hint="eastAsia" w:ascii="方正仿宋简体" w:hAnsi="方正仿宋简体" w:eastAsia="方正仿宋简体" w:cs="方正仿宋简体"/>
          <w:b/>
          <w:bCs/>
          <w:sz w:val="30"/>
          <w:szCs w:val="30"/>
          <w:u w:val="single"/>
          <w:lang w:val="en-US" w:eastAsia="zh-CN"/>
        </w:rPr>
      </w:pPr>
    </w:p>
    <w:p w14:paraId="4EC1CBB0">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14:paraId="6636DBBE">
      <w:pPr>
        <w:jc w:val="both"/>
        <w:rPr>
          <w:rFonts w:hint="eastAsia" w:ascii="方正仿宋简体" w:hAnsi="方正仿宋简体" w:eastAsia="方正仿宋简体" w:cs="方正仿宋简体"/>
          <w:b/>
          <w:bCs/>
          <w:sz w:val="30"/>
          <w:szCs w:val="30"/>
          <w:u w:val="single"/>
          <w:lang w:val="en-US" w:eastAsia="zh-CN"/>
        </w:rPr>
      </w:pPr>
    </w:p>
    <w:p w14:paraId="4D363D97">
      <w:pPr>
        <w:jc w:val="both"/>
        <w:rPr>
          <w:rFonts w:hint="eastAsia" w:ascii="方正仿宋简体" w:hAnsi="方正仿宋简体" w:eastAsia="方正仿宋简体" w:cs="方正仿宋简体"/>
          <w:b/>
          <w:bCs/>
          <w:sz w:val="30"/>
          <w:szCs w:val="30"/>
          <w:u w:val="single"/>
          <w:lang w:val="en-US" w:eastAsia="zh-CN"/>
        </w:rPr>
      </w:pPr>
    </w:p>
    <w:p w14:paraId="71B12621">
      <w:pPr>
        <w:jc w:val="both"/>
        <w:rPr>
          <w:rFonts w:hint="eastAsia" w:ascii="方正仿宋简体" w:hAnsi="方正仿宋简体" w:eastAsia="方正仿宋简体" w:cs="方正仿宋简体"/>
          <w:b/>
          <w:bCs/>
          <w:sz w:val="30"/>
          <w:szCs w:val="30"/>
          <w:u w:val="single"/>
          <w:lang w:val="en-US" w:eastAsia="zh-CN"/>
        </w:rPr>
      </w:pPr>
    </w:p>
    <w:p w14:paraId="419765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14:paraId="598FCE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黑体" w:hAnsi="黑体" w:eastAsia="黑体" w:cs="黑体"/>
          <w:b/>
          <w:bCs/>
          <w:sz w:val="30"/>
          <w:szCs w:val="30"/>
          <w:u w:val="none"/>
          <w:lang w:val="en-US" w:eastAsia="zh-CN"/>
        </w:rPr>
      </w:pPr>
      <w:r>
        <w:rPr>
          <w:rFonts w:hint="eastAsia" w:ascii="方正仿宋简体" w:hAnsi="方正仿宋简体" w:eastAsia="方正仿宋简体" w:cs="方正仿宋简体"/>
          <w:bCs/>
          <w:sz w:val="30"/>
          <w:szCs w:val="30"/>
          <w:lang w:val="en-US" w:eastAsia="zh-CN"/>
        </w:rPr>
        <w:t xml:space="preserve"> </w:t>
      </w:r>
    </w:p>
    <w:p w14:paraId="7BD999C0">
      <w:pPr>
        <w:jc w:val="center"/>
        <w:rPr>
          <w:rFonts w:hint="eastAsia" w:ascii="黑体" w:hAnsi="黑体" w:eastAsia="黑体" w:cs="黑体"/>
          <w:b/>
          <w:bCs/>
          <w:sz w:val="30"/>
          <w:szCs w:val="30"/>
          <w:u w:val="none"/>
          <w:lang w:val="en-US" w:eastAsia="zh-CN"/>
        </w:rPr>
      </w:pPr>
    </w:p>
    <w:p w14:paraId="677A5F33">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14:paraId="6F48DA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14:paraId="47A6BC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14:paraId="06BEAA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14:paraId="1ABCE1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14:paraId="734F92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14:paraId="0B5925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14:paraId="593823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14:paraId="3612B0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14:paraId="3C21FF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14:paraId="525DD8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14:paraId="471492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14:paraId="44E9F0C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795763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3B587E9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209024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4BA0E0BC">
      <w:pPr>
        <w:pStyle w:val="5"/>
        <w:numPr>
          <w:ilvl w:val="3"/>
          <w:numId w:val="0"/>
        </w:numPr>
        <w:ind w:leftChars="0"/>
        <w:rPr>
          <w:rFonts w:hint="eastAsia"/>
          <w:lang w:val="en-US" w:eastAsia="zh-CN"/>
        </w:rPr>
      </w:pPr>
    </w:p>
    <w:p w14:paraId="7E7D637C">
      <w:pPr>
        <w:rPr>
          <w:rFonts w:hint="eastAsia" w:ascii="方正仿宋简体" w:hAnsi="方正仿宋简体" w:eastAsia="方正仿宋简体" w:cs="方正仿宋简体"/>
          <w:b/>
          <w:sz w:val="24"/>
          <w:szCs w:val="24"/>
          <w:lang w:val="en-US" w:eastAsia="zh-CN"/>
        </w:rPr>
      </w:pPr>
    </w:p>
    <w:p w14:paraId="6B95FD49">
      <w:pPr>
        <w:pStyle w:val="5"/>
        <w:numPr>
          <w:ilvl w:val="3"/>
          <w:numId w:val="0"/>
        </w:numPr>
        <w:ind w:leftChars="0"/>
        <w:rPr>
          <w:rFonts w:hint="eastAsia"/>
          <w:lang w:val="en-US" w:eastAsia="zh-CN"/>
        </w:rPr>
      </w:pPr>
    </w:p>
    <w:p w14:paraId="1AD66BD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30"/>
          <w:szCs w:val="30"/>
          <w:lang w:val="en-US" w:eastAsia="zh-CN"/>
        </w:rPr>
      </w:pPr>
    </w:p>
    <w:p w14:paraId="55F3117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4E4ACE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58D6044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7400633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14:paraId="7C582ED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14:paraId="7DACB2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14:paraId="411613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14:paraId="2399C9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14:paraId="086BC8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14:paraId="089E83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14:paraId="3EB295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14:paraId="631721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14:paraId="5B9773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14:paraId="2D55D5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14:paraId="372683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14:paraId="1C5E2E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14:paraId="3BDFAC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14:paraId="273C4D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14:paraId="073E0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14:paraId="67284F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14:paraId="766997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14:paraId="3C01A7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14:paraId="6833AF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14:paraId="1330AB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14:paraId="7235FF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14:paraId="327C8E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14:paraId="2396F6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14:paraId="559FAEC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14:paraId="38368A6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14:paraId="683E7F2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02C89B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14:paraId="6C59E8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14:paraId="1821D0A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AE99E4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14:paraId="60AAD2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14:paraId="59AE9B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14:paraId="410721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14:paraId="5A5354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14:paraId="4ED651E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8595" cy="1657985"/>
                    </a:xfrm>
                    <a:prstGeom prst="rect">
                      <a:avLst/>
                    </a:prstGeom>
                    <a:noFill/>
                    <a:ln>
                      <a:noFill/>
                    </a:ln>
                  </pic:spPr>
                </pic:pic>
              </a:graphicData>
            </a:graphic>
          </wp:anchor>
        </w:drawing>
      </w:r>
    </w:p>
    <w:p w14:paraId="38475F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14:paraId="107643B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39F3893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19DFF2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7991D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344781B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34112B9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14:paraId="5D0A348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7F3E773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48F33B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8EC7FD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E4C8FF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14:paraId="0C5802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14:paraId="4B575B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14:paraId="3156B7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14:paraId="5EEDB3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68595" cy="1355725"/>
                    </a:xfrm>
                    <a:prstGeom prst="rect">
                      <a:avLst/>
                    </a:prstGeom>
                    <a:noFill/>
                    <a:ln>
                      <a:noFill/>
                    </a:ln>
                  </pic:spPr>
                </pic:pic>
              </a:graphicData>
            </a:graphic>
          </wp:anchor>
        </w:drawing>
      </w:r>
    </w:p>
    <w:p w14:paraId="611C9F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14:paraId="6B2589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14:paraId="383295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14:paraId="72AA74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14:paraId="5F5285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14:paraId="12FD5E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14:paraId="49CB37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14:paraId="5558BC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14:paraId="15E638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14:paraId="280E586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45A5728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4D497F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6AB8BA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14:paraId="3555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8B8F9E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14:paraId="00300B4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14:paraId="773F60E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14:paraId="0E9BBD7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14:paraId="48BE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8E7F33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14:paraId="07BEE68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1A6090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09D8426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32E2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506AEE3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14:paraId="1F86C9E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4EE1B0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75513B3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144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6C359C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14:paraId="420220A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0B06A38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7C1FCAB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5553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71DE144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14:paraId="4A0DEF9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3630667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47650A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14:paraId="16FF1F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14:paraId="235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5D30147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14:paraId="3A4C53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14:paraId="0323788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14:paraId="5347D32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14:paraId="40A1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22F62C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14:paraId="015B56F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6DC514B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5F32D41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0CFE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835644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14:paraId="4595975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68032A8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0627184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53A9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0ED16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14:paraId="13B377F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7664CB9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2B9A0D3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3D5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05EC57B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14:paraId="129958A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47862F0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66FB95A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14:paraId="2DC99D1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4A08213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14:paraId="5E111E4C">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14:paraId="3E76E82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21"/>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14:paraId="2F37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05" w:type="dxa"/>
            <w:vAlign w:val="center"/>
          </w:tcPr>
          <w:p w14:paraId="7F5839C1">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14:paraId="3BF6ED3B">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14:paraId="11628E85">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14:paraId="016442B9">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14:paraId="084D6B61">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14:paraId="6C73FDD7">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14:paraId="16562EDE">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14:paraId="6DD41FCA">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14:paraId="0F74958F">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14:paraId="3891DF51">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14:paraId="476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5EE530AD">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14:paraId="0502691A">
            <w:pPr>
              <w:jc w:val="center"/>
              <w:rPr>
                <w:rFonts w:hint="eastAsia" w:ascii="方正仿宋简体" w:hAnsi="方正仿宋简体" w:eastAsia="方正仿宋简体" w:cs="方正仿宋简体"/>
                <w:sz w:val="21"/>
                <w:szCs w:val="21"/>
                <w:vertAlign w:val="baseline"/>
              </w:rPr>
            </w:pPr>
          </w:p>
        </w:tc>
        <w:tc>
          <w:tcPr>
            <w:tcW w:w="915" w:type="dxa"/>
            <w:vAlign w:val="center"/>
          </w:tcPr>
          <w:p w14:paraId="09EC9B3A">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3E5585EC">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1A15A716">
            <w:pPr>
              <w:jc w:val="center"/>
              <w:rPr>
                <w:rFonts w:hint="eastAsia" w:ascii="方正仿宋简体" w:hAnsi="方正仿宋简体" w:eastAsia="方正仿宋简体" w:cs="方正仿宋简体"/>
                <w:sz w:val="21"/>
                <w:szCs w:val="21"/>
                <w:vertAlign w:val="baseline"/>
              </w:rPr>
            </w:pPr>
          </w:p>
        </w:tc>
        <w:tc>
          <w:tcPr>
            <w:tcW w:w="1089" w:type="dxa"/>
            <w:vAlign w:val="center"/>
          </w:tcPr>
          <w:p w14:paraId="37B25B92">
            <w:pPr>
              <w:jc w:val="center"/>
              <w:rPr>
                <w:rFonts w:hint="eastAsia" w:ascii="方正仿宋简体" w:hAnsi="方正仿宋简体" w:eastAsia="方正仿宋简体" w:cs="方正仿宋简体"/>
                <w:sz w:val="21"/>
                <w:szCs w:val="21"/>
                <w:vertAlign w:val="baseline"/>
              </w:rPr>
            </w:pPr>
          </w:p>
        </w:tc>
        <w:tc>
          <w:tcPr>
            <w:tcW w:w="873" w:type="dxa"/>
            <w:vAlign w:val="center"/>
          </w:tcPr>
          <w:p w14:paraId="1C327FF7">
            <w:pPr>
              <w:jc w:val="center"/>
              <w:rPr>
                <w:rFonts w:hint="eastAsia" w:ascii="方正仿宋简体" w:hAnsi="方正仿宋简体" w:eastAsia="方正仿宋简体" w:cs="方正仿宋简体"/>
                <w:sz w:val="21"/>
                <w:szCs w:val="21"/>
                <w:vertAlign w:val="baseline"/>
              </w:rPr>
            </w:pPr>
          </w:p>
        </w:tc>
        <w:tc>
          <w:tcPr>
            <w:tcW w:w="777" w:type="dxa"/>
            <w:vAlign w:val="center"/>
          </w:tcPr>
          <w:p w14:paraId="583AFC52">
            <w:pPr>
              <w:jc w:val="center"/>
              <w:rPr>
                <w:rFonts w:hint="eastAsia" w:ascii="方正仿宋简体" w:hAnsi="方正仿宋简体" w:eastAsia="方正仿宋简体" w:cs="方正仿宋简体"/>
                <w:sz w:val="21"/>
                <w:szCs w:val="21"/>
                <w:vertAlign w:val="baseline"/>
              </w:rPr>
            </w:pPr>
          </w:p>
        </w:tc>
      </w:tr>
      <w:tr w14:paraId="7A4D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11FF2CA9">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14:paraId="79296DE7">
            <w:pPr>
              <w:jc w:val="center"/>
              <w:rPr>
                <w:rFonts w:hint="eastAsia" w:ascii="方正仿宋简体" w:hAnsi="方正仿宋简体" w:eastAsia="方正仿宋简体" w:cs="方正仿宋简体"/>
                <w:sz w:val="21"/>
                <w:szCs w:val="21"/>
                <w:vertAlign w:val="baseline"/>
              </w:rPr>
            </w:pPr>
          </w:p>
        </w:tc>
        <w:tc>
          <w:tcPr>
            <w:tcW w:w="915" w:type="dxa"/>
            <w:vAlign w:val="center"/>
          </w:tcPr>
          <w:p w14:paraId="6EB50F3A">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116B8E12">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1FAD97D3">
            <w:pPr>
              <w:jc w:val="center"/>
              <w:rPr>
                <w:rFonts w:hint="eastAsia" w:ascii="方正仿宋简体" w:hAnsi="方正仿宋简体" w:eastAsia="方正仿宋简体" w:cs="方正仿宋简体"/>
                <w:sz w:val="21"/>
                <w:szCs w:val="21"/>
                <w:vertAlign w:val="baseline"/>
              </w:rPr>
            </w:pPr>
          </w:p>
        </w:tc>
        <w:tc>
          <w:tcPr>
            <w:tcW w:w="1089" w:type="dxa"/>
            <w:vAlign w:val="center"/>
          </w:tcPr>
          <w:p w14:paraId="7EFC57A4">
            <w:pPr>
              <w:jc w:val="center"/>
              <w:rPr>
                <w:rFonts w:hint="eastAsia" w:ascii="方正仿宋简体" w:hAnsi="方正仿宋简体" w:eastAsia="方正仿宋简体" w:cs="方正仿宋简体"/>
                <w:sz w:val="21"/>
                <w:szCs w:val="21"/>
                <w:vertAlign w:val="baseline"/>
              </w:rPr>
            </w:pPr>
          </w:p>
        </w:tc>
        <w:tc>
          <w:tcPr>
            <w:tcW w:w="873" w:type="dxa"/>
            <w:vAlign w:val="center"/>
          </w:tcPr>
          <w:p w14:paraId="50E3A98C">
            <w:pPr>
              <w:jc w:val="center"/>
              <w:rPr>
                <w:rFonts w:hint="eastAsia" w:ascii="方正仿宋简体" w:hAnsi="方正仿宋简体" w:eastAsia="方正仿宋简体" w:cs="方正仿宋简体"/>
                <w:sz w:val="21"/>
                <w:szCs w:val="21"/>
                <w:vertAlign w:val="baseline"/>
              </w:rPr>
            </w:pPr>
          </w:p>
        </w:tc>
        <w:tc>
          <w:tcPr>
            <w:tcW w:w="777" w:type="dxa"/>
            <w:vAlign w:val="center"/>
          </w:tcPr>
          <w:p w14:paraId="7049BD50">
            <w:pPr>
              <w:jc w:val="center"/>
              <w:rPr>
                <w:rFonts w:hint="eastAsia" w:ascii="方正仿宋简体" w:hAnsi="方正仿宋简体" w:eastAsia="方正仿宋简体" w:cs="方正仿宋简体"/>
                <w:sz w:val="21"/>
                <w:szCs w:val="21"/>
                <w:vertAlign w:val="baseline"/>
              </w:rPr>
            </w:pPr>
          </w:p>
        </w:tc>
      </w:tr>
      <w:tr w14:paraId="0226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D870607">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14:paraId="092D9709">
            <w:pPr>
              <w:jc w:val="center"/>
              <w:rPr>
                <w:rFonts w:hint="eastAsia" w:ascii="方正仿宋简体" w:hAnsi="方正仿宋简体" w:eastAsia="方正仿宋简体" w:cs="方正仿宋简体"/>
                <w:sz w:val="21"/>
                <w:szCs w:val="21"/>
                <w:vertAlign w:val="baseline"/>
              </w:rPr>
            </w:pPr>
          </w:p>
        </w:tc>
        <w:tc>
          <w:tcPr>
            <w:tcW w:w="915" w:type="dxa"/>
            <w:vAlign w:val="center"/>
          </w:tcPr>
          <w:p w14:paraId="3BA7DFAA">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4FA1C2DF">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47CA1C02">
            <w:pPr>
              <w:jc w:val="center"/>
              <w:rPr>
                <w:rFonts w:hint="eastAsia" w:ascii="方正仿宋简体" w:hAnsi="方正仿宋简体" w:eastAsia="方正仿宋简体" w:cs="方正仿宋简体"/>
                <w:sz w:val="21"/>
                <w:szCs w:val="21"/>
                <w:vertAlign w:val="baseline"/>
              </w:rPr>
            </w:pPr>
          </w:p>
        </w:tc>
        <w:tc>
          <w:tcPr>
            <w:tcW w:w="1089" w:type="dxa"/>
            <w:vAlign w:val="center"/>
          </w:tcPr>
          <w:p w14:paraId="6D38815B">
            <w:pPr>
              <w:jc w:val="center"/>
              <w:rPr>
                <w:rFonts w:hint="eastAsia" w:ascii="方正仿宋简体" w:hAnsi="方正仿宋简体" w:eastAsia="方正仿宋简体" w:cs="方正仿宋简体"/>
                <w:sz w:val="21"/>
                <w:szCs w:val="21"/>
                <w:vertAlign w:val="baseline"/>
              </w:rPr>
            </w:pPr>
          </w:p>
        </w:tc>
        <w:tc>
          <w:tcPr>
            <w:tcW w:w="873" w:type="dxa"/>
            <w:vAlign w:val="center"/>
          </w:tcPr>
          <w:p w14:paraId="5362172E">
            <w:pPr>
              <w:jc w:val="center"/>
              <w:rPr>
                <w:rFonts w:hint="eastAsia" w:ascii="方正仿宋简体" w:hAnsi="方正仿宋简体" w:eastAsia="方正仿宋简体" w:cs="方正仿宋简体"/>
                <w:sz w:val="21"/>
                <w:szCs w:val="21"/>
                <w:vertAlign w:val="baseline"/>
              </w:rPr>
            </w:pPr>
          </w:p>
        </w:tc>
        <w:tc>
          <w:tcPr>
            <w:tcW w:w="777" w:type="dxa"/>
            <w:vAlign w:val="center"/>
          </w:tcPr>
          <w:p w14:paraId="23A5E879">
            <w:pPr>
              <w:jc w:val="center"/>
              <w:rPr>
                <w:rFonts w:hint="eastAsia" w:ascii="方正仿宋简体" w:hAnsi="方正仿宋简体" w:eastAsia="方正仿宋简体" w:cs="方正仿宋简体"/>
                <w:sz w:val="21"/>
                <w:szCs w:val="21"/>
                <w:vertAlign w:val="baseline"/>
              </w:rPr>
            </w:pPr>
          </w:p>
        </w:tc>
      </w:tr>
      <w:tr w14:paraId="38E2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2D092C07">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14:paraId="1F3C0D8F">
            <w:pPr>
              <w:jc w:val="center"/>
              <w:rPr>
                <w:rFonts w:hint="eastAsia" w:ascii="方正仿宋简体" w:hAnsi="方正仿宋简体" w:eastAsia="方正仿宋简体" w:cs="方正仿宋简体"/>
                <w:sz w:val="21"/>
                <w:szCs w:val="21"/>
                <w:vertAlign w:val="baseline"/>
              </w:rPr>
            </w:pPr>
          </w:p>
        </w:tc>
        <w:tc>
          <w:tcPr>
            <w:tcW w:w="915" w:type="dxa"/>
            <w:vAlign w:val="center"/>
          </w:tcPr>
          <w:p w14:paraId="4CEC25E5">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318997C3">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4FEEFEEB">
            <w:pPr>
              <w:jc w:val="center"/>
              <w:rPr>
                <w:rFonts w:hint="eastAsia" w:ascii="方正仿宋简体" w:hAnsi="方正仿宋简体" w:eastAsia="方正仿宋简体" w:cs="方正仿宋简体"/>
                <w:sz w:val="21"/>
                <w:szCs w:val="21"/>
                <w:vertAlign w:val="baseline"/>
              </w:rPr>
            </w:pPr>
          </w:p>
        </w:tc>
        <w:tc>
          <w:tcPr>
            <w:tcW w:w="1089" w:type="dxa"/>
            <w:vAlign w:val="center"/>
          </w:tcPr>
          <w:p w14:paraId="41C70267">
            <w:pPr>
              <w:jc w:val="center"/>
              <w:rPr>
                <w:rFonts w:hint="eastAsia" w:ascii="方正仿宋简体" w:hAnsi="方正仿宋简体" w:eastAsia="方正仿宋简体" w:cs="方正仿宋简体"/>
                <w:sz w:val="21"/>
                <w:szCs w:val="21"/>
                <w:vertAlign w:val="baseline"/>
              </w:rPr>
            </w:pPr>
          </w:p>
        </w:tc>
        <w:tc>
          <w:tcPr>
            <w:tcW w:w="873" w:type="dxa"/>
            <w:vAlign w:val="center"/>
          </w:tcPr>
          <w:p w14:paraId="1FA27FD4">
            <w:pPr>
              <w:jc w:val="center"/>
              <w:rPr>
                <w:rFonts w:hint="eastAsia" w:ascii="方正仿宋简体" w:hAnsi="方正仿宋简体" w:eastAsia="方正仿宋简体" w:cs="方正仿宋简体"/>
                <w:sz w:val="21"/>
                <w:szCs w:val="21"/>
                <w:vertAlign w:val="baseline"/>
              </w:rPr>
            </w:pPr>
          </w:p>
        </w:tc>
        <w:tc>
          <w:tcPr>
            <w:tcW w:w="777" w:type="dxa"/>
            <w:vAlign w:val="center"/>
          </w:tcPr>
          <w:p w14:paraId="171AC0B0">
            <w:pPr>
              <w:jc w:val="center"/>
              <w:rPr>
                <w:rFonts w:hint="eastAsia" w:ascii="方正仿宋简体" w:hAnsi="方正仿宋简体" w:eastAsia="方正仿宋简体" w:cs="方正仿宋简体"/>
                <w:sz w:val="21"/>
                <w:szCs w:val="21"/>
                <w:vertAlign w:val="baseline"/>
              </w:rPr>
            </w:pPr>
          </w:p>
        </w:tc>
      </w:tr>
      <w:tr w14:paraId="398D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7A344A5">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14:paraId="0E474FAA">
            <w:pPr>
              <w:jc w:val="center"/>
              <w:rPr>
                <w:rFonts w:hint="eastAsia" w:ascii="方正仿宋简体" w:hAnsi="方正仿宋简体" w:eastAsia="方正仿宋简体" w:cs="方正仿宋简体"/>
                <w:sz w:val="21"/>
                <w:szCs w:val="21"/>
                <w:vertAlign w:val="baseline"/>
              </w:rPr>
            </w:pPr>
          </w:p>
        </w:tc>
        <w:tc>
          <w:tcPr>
            <w:tcW w:w="915" w:type="dxa"/>
            <w:vAlign w:val="center"/>
          </w:tcPr>
          <w:p w14:paraId="55456414">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5C6C300D">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00B6BD9B">
            <w:pPr>
              <w:jc w:val="center"/>
              <w:rPr>
                <w:rFonts w:hint="eastAsia" w:ascii="方正仿宋简体" w:hAnsi="方正仿宋简体" w:eastAsia="方正仿宋简体" w:cs="方正仿宋简体"/>
                <w:sz w:val="21"/>
                <w:szCs w:val="21"/>
                <w:vertAlign w:val="baseline"/>
              </w:rPr>
            </w:pPr>
          </w:p>
        </w:tc>
        <w:tc>
          <w:tcPr>
            <w:tcW w:w="1089" w:type="dxa"/>
            <w:vAlign w:val="center"/>
          </w:tcPr>
          <w:p w14:paraId="54B8F03E">
            <w:pPr>
              <w:jc w:val="center"/>
              <w:rPr>
                <w:rFonts w:hint="eastAsia" w:ascii="方正仿宋简体" w:hAnsi="方正仿宋简体" w:eastAsia="方正仿宋简体" w:cs="方正仿宋简体"/>
                <w:sz w:val="21"/>
                <w:szCs w:val="21"/>
                <w:vertAlign w:val="baseline"/>
              </w:rPr>
            </w:pPr>
          </w:p>
        </w:tc>
        <w:tc>
          <w:tcPr>
            <w:tcW w:w="873" w:type="dxa"/>
            <w:vAlign w:val="center"/>
          </w:tcPr>
          <w:p w14:paraId="31311E2A">
            <w:pPr>
              <w:jc w:val="center"/>
              <w:rPr>
                <w:rFonts w:hint="eastAsia" w:ascii="方正仿宋简体" w:hAnsi="方正仿宋简体" w:eastAsia="方正仿宋简体" w:cs="方正仿宋简体"/>
                <w:sz w:val="21"/>
                <w:szCs w:val="21"/>
                <w:vertAlign w:val="baseline"/>
              </w:rPr>
            </w:pPr>
          </w:p>
        </w:tc>
        <w:tc>
          <w:tcPr>
            <w:tcW w:w="777" w:type="dxa"/>
            <w:vAlign w:val="center"/>
          </w:tcPr>
          <w:p w14:paraId="586F92DE">
            <w:pPr>
              <w:jc w:val="center"/>
              <w:rPr>
                <w:rFonts w:hint="eastAsia" w:ascii="方正仿宋简体" w:hAnsi="方正仿宋简体" w:eastAsia="方正仿宋简体" w:cs="方正仿宋简体"/>
                <w:sz w:val="21"/>
                <w:szCs w:val="21"/>
                <w:vertAlign w:val="baseline"/>
              </w:rPr>
            </w:pPr>
          </w:p>
        </w:tc>
      </w:tr>
      <w:tr w14:paraId="6D69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3"/>
            <w:vAlign w:val="center"/>
          </w:tcPr>
          <w:p w14:paraId="76644890">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14:paraId="34ABC6FD">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14:paraId="100BC266">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14:paraId="3E7603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14:paraId="15807EA7">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14:paraId="269076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14:paraId="1146BB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14:paraId="25CB90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14:paraId="53743E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14:paraId="6FC587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14:paraId="0A3482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14:paraId="79D490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14:paraId="2F6710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14:paraId="1D72C92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14:paraId="15DE08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14:paraId="34D373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14:paraId="0542C0BD">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14:paraId="53F94636">
      <w:pPr>
        <w:pStyle w:val="3"/>
        <w:rPr>
          <w:rFonts w:hint="eastAsia"/>
          <w:lang w:val="en-US" w:eastAsia="zh-CN"/>
        </w:rPr>
      </w:pPr>
    </w:p>
    <w:p w14:paraId="216CDC2C">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14:paraId="247C8E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14:paraId="106993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14:paraId="0B0DB0F1">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14:paraId="0234A566">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14:paraId="48601B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14:paraId="37B300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14:paraId="46B11B0A">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14:paraId="548E1BFF">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14:paraId="2D01E73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14:paraId="1C8208B4">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14:paraId="7DAB4162">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14:paraId="085808F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14:paraId="1F95888B">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14:paraId="4BEC5257">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14:paraId="790009BF">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14:paraId="6DEC3E43">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14:paraId="30E08F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14:paraId="3892138B">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14:paraId="1EFC483C">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14:paraId="4530074E">
      <w:pPr>
        <w:numPr>
          <w:ilvl w:val="0"/>
          <w:numId w:val="0"/>
        </w:numPr>
        <w:ind w:firstLine="5040" w:firstLineChars="2100"/>
        <w:jc w:val="both"/>
        <w:rPr>
          <w:rFonts w:hint="eastAsia" w:ascii="仿宋" w:hAnsi="仿宋" w:eastAsia="仿宋" w:cs="仿宋"/>
          <w:sz w:val="24"/>
          <w:szCs w:val="24"/>
          <w:lang w:val="en-US" w:eastAsia="zh-CN"/>
        </w:rPr>
      </w:pPr>
    </w:p>
    <w:p w14:paraId="247E7D41">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14:paraId="043C0388">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64AC5A08">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14:paraId="063A0AC7">
      <w:pPr>
        <w:numPr>
          <w:ilvl w:val="0"/>
          <w:numId w:val="0"/>
        </w:numPr>
        <w:ind w:firstLine="5040" w:firstLineChars="2100"/>
        <w:jc w:val="both"/>
        <w:rPr>
          <w:rFonts w:hint="eastAsia" w:ascii="仿宋" w:hAnsi="仿宋" w:eastAsia="仿宋" w:cs="仿宋"/>
          <w:sz w:val="24"/>
          <w:szCs w:val="24"/>
          <w:lang w:val="en-US" w:eastAsia="zh-CN"/>
        </w:rPr>
      </w:pPr>
    </w:p>
    <w:p w14:paraId="5BBB56D8">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14:paraId="55C15C4E">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17BEF6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0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方正仿宋简体">
    <w:panose1 w:val="02010601030101010101"/>
    <w:charset w:val="86"/>
    <w:family w:val="auto"/>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6DB4">
    <w:pPr>
      <w:pStyle w:val="1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3263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3985" cy="326390"/>
                      </a:xfrm>
                      <a:prstGeom prst="rect">
                        <a:avLst/>
                      </a:prstGeom>
                      <a:noFill/>
                      <a:ln>
                        <a:noFill/>
                      </a:ln>
                    </wps:spPr>
                    <wps:txbx>
                      <w:txbxContent>
                        <w:p w14:paraId="54A858B4">
                          <w:pPr>
                            <w:pStyle w:val="12"/>
                            <w:rPr>
                              <w:rStyle w:val="23"/>
                            </w:rPr>
                          </w:pPr>
                          <w:r>
                            <w:fldChar w:fldCharType="begin"/>
                          </w:r>
                          <w:r>
                            <w:rPr>
                              <w:rStyle w:val="23"/>
                            </w:rPr>
                            <w:instrText xml:space="preserve">PAGE  </w:instrText>
                          </w:r>
                          <w:r>
                            <w:fldChar w:fldCharType="separate"/>
                          </w:r>
                          <w:r>
                            <w:rPr>
                              <w:rStyle w:val="23"/>
                            </w:rPr>
                            <w:t>5</w:t>
                          </w:r>
                          <w:r>
                            <w:fldChar w:fldCharType="end"/>
                          </w:r>
                        </w:p>
                        <w:p w14:paraId="006A74A3"/>
                      </w:txbxContent>
                    </wps:txbx>
                    <wps:bodyPr wrap="none" lIns="0" tIns="0" rIns="0" bIns="0" upright="0">
                      <a:spAutoFit/>
                    </wps:bodyPr>
                  </wps:wsp>
                </a:graphicData>
              </a:graphic>
            </wp:anchor>
          </w:drawing>
        </mc:Choice>
        <mc:Fallback>
          <w:pict>
            <v:shape id="_x0000_s1026" o:spid="_x0000_s1026" o:spt="202" type="#_x0000_t202" style="position:absolute;left:0pt;margin-top:0pt;height:25.7pt;width:10.55pt;mso-position-horizontal:center;mso-position-horizontal-relative:margin;mso-wrap-style:none;z-index:251662336;mso-width-relative:page;mso-height-relative:page;" filled="f" stroked="f" coordsize="21600,21600" o:gfxdata="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oLpP0QAAAAMBAAAPAAAAAAAAAAEAIAAAACIAAABkcnMvZG93&#10;bnJldi54bWxQSwECFAAUAAAACACHTuJA5x4Yk84BAACXAwAADgAAAAAAAAABACAAAAAgAQAAZHJz&#10;L2Uyb0RvYy54bWxQSwUGAAAAAAYABgBZAQAAYAUAAAAA&#10;">
              <v:fill on="f" focussize="0,0"/>
              <v:stroke on="f"/>
              <v:imagedata o:title=""/>
              <o:lock v:ext="edit" aspectratio="f"/>
              <v:textbox inset="0mm,0mm,0mm,0mm" style="mso-fit-shape-to-text:t;">
                <w:txbxContent>
                  <w:p w14:paraId="54A858B4">
                    <w:pPr>
                      <w:pStyle w:val="12"/>
                      <w:rPr>
                        <w:rStyle w:val="23"/>
                      </w:rPr>
                    </w:pPr>
                    <w:r>
                      <w:fldChar w:fldCharType="begin"/>
                    </w:r>
                    <w:r>
                      <w:rPr>
                        <w:rStyle w:val="23"/>
                      </w:rPr>
                      <w:instrText xml:space="preserve">PAGE  </w:instrText>
                    </w:r>
                    <w:r>
                      <w:fldChar w:fldCharType="separate"/>
                    </w:r>
                    <w:r>
                      <w:rPr>
                        <w:rStyle w:val="23"/>
                      </w:rPr>
                      <w:t>5</w:t>
                    </w:r>
                    <w:r>
                      <w:fldChar w:fldCharType="end"/>
                    </w:r>
                  </w:p>
                  <w:p w14:paraId="006A74A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FB4A">
    <w:pPr>
      <w:pStyle w:val="12"/>
      <w:framePr w:wrap="around" w:vAnchor="text" w:hAnchor="margin" w:xAlign="right" w:y="1"/>
      <w:rPr>
        <w:rStyle w:val="23"/>
      </w:rPr>
    </w:pPr>
    <w:r>
      <w:fldChar w:fldCharType="begin"/>
    </w:r>
    <w:r>
      <w:rPr>
        <w:rStyle w:val="23"/>
      </w:rPr>
      <w:instrText xml:space="preserve">PAGE  </w:instrText>
    </w:r>
    <w:r>
      <w:fldChar w:fldCharType="end"/>
    </w:r>
  </w:p>
  <w:p w14:paraId="0848BBF1">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57C4">
    <w:pPr>
      <w:pStyle w:val="12"/>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52400"/>
                      </a:xfrm>
                      <a:prstGeom prst="rect">
                        <a:avLst/>
                      </a:prstGeom>
                      <a:noFill/>
                      <a:ln>
                        <a:noFill/>
                      </a:ln>
                    </wps:spPr>
                    <wps:txbx>
                      <w:txbxContent>
                        <w:p w14:paraId="37EC9591">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pt;width:4.55pt;mso-position-horizontal:center;mso-position-horizontal-relative:margin;mso-wrap-style:none;z-index:251663360;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esOQNAAAAACAQAADwAAAAAAAAABACAAAAAiAAAAZHJzL2Rvd25y&#10;ZXYueG1sUEsBAhQAFAAAAAgAh07iQLu5dB3NAQAAlgMAAA4AAAAAAAAAAQAgAAAAHwEAAGRycy9l&#10;Mm9Eb2MueG1sUEsFBgAAAAAGAAYAWQEAAF4FAAAAAA==&#10;">
              <v:fill on="f" focussize="0,0"/>
              <v:stroke on="f"/>
              <v:imagedata o:title=""/>
              <o:lock v:ext="edit" aspectratio="f"/>
              <v:textbox inset="0mm,0mm,0mm,0mm" style="mso-fit-shape-to-text:t;">
                <w:txbxContent>
                  <w:p w14:paraId="37EC9591">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8653">
    <w:pPr>
      <w:pStyle w:val="12"/>
      <w:jc w:val="center"/>
    </w:pPr>
    <w:r>
      <w:fldChar w:fldCharType="begin"/>
    </w:r>
    <w:r>
      <w:instrText xml:space="preserve"> PAGE   \* MERGEFORMAT </w:instrText>
    </w:r>
    <w:r>
      <w:fldChar w:fldCharType="separate"/>
    </w:r>
    <w:r>
      <w:t>2</w:t>
    </w:r>
    <w:r>
      <w:fldChar w:fldCharType="end"/>
    </w:r>
  </w:p>
  <w:p w14:paraId="615F5ECF">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8A9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A668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AA668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F907">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A51A">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1757">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C34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400BA"/>
    <w:multiLevelType w:val="singleLevel"/>
    <w:tmpl w:val="87B400BA"/>
    <w:lvl w:ilvl="0" w:tentative="0">
      <w:start w:val="6"/>
      <w:numFmt w:val="chineseCounting"/>
      <w:suff w:val="nothing"/>
      <w:lvlText w:val="%1、"/>
      <w:lvlJc w:val="left"/>
      <w:rPr>
        <w:rFonts w:hint="eastAsia"/>
      </w:rPr>
    </w:lvl>
  </w:abstractNum>
  <w:abstractNum w:abstractNumId="1">
    <w:nsid w:val="A137122B"/>
    <w:multiLevelType w:val="singleLevel"/>
    <w:tmpl w:val="A137122B"/>
    <w:lvl w:ilvl="0" w:tentative="0">
      <w:start w:val="1"/>
      <w:numFmt w:val="chineseCounting"/>
      <w:suff w:val="nothing"/>
      <w:lvlText w:val="%1、"/>
      <w:lvlJc w:val="left"/>
      <w:rPr>
        <w:rFonts w:hint="eastAsia"/>
      </w:rPr>
    </w:lvl>
  </w:abstractNum>
  <w:abstractNum w:abstractNumId="2">
    <w:nsid w:val="081295E4"/>
    <w:multiLevelType w:val="singleLevel"/>
    <w:tmpl w:val="081295E4"/>
    <w:lvl w:ilvl="0" w:tentative="0">
      <w:start w:val="7"/>
      <w:numFmt w:val="chineseCounting"/>
      <w:suff w:val="nothing"/>
      <w:lvlText w:val="%1、"/>
      <w:lvlJc w:val="left"/>
      <w:rPr>
        <w:rFonts w:hint="eastAsia"/>
      </w:rPr>
    </w:lvl>
  </w:abstractNum>
  <w:abstractNum w:abstractNumId="3">
    <w:nsid w:val="1E735E8A"/>
    <w:multiLevelType w:val="multilevel"/>
    <w:tmpl w:val="1E735E8A"/>
    <w:lvl w:ilvl="0" w:tentative="0">
      <w:start w:val="1"/>
      <w:numFmt w:val="decimal"/>
      <w:suff w:val="space"/>
      <w:lvlText w:val="%1、"/>
      <w:lvlJc w:val="left"/>
      <w:pPr>
        <w:ind w:left="1140" w:hanging="432"/>
      </w:pPr>
      <w:rPr>
        <w:rFonts w:hint="default"/>
      </w:rPr>
    </w:lvl>
    <w:lvl w:ilvl="1" w:tentative="0">
      <w:start w:val="1"/>
      <w:numFmt w:val="decimal"/>
      <w:lvlText w:val="%1.%2"/>
      <w:lvlJc w:val="left"/>
      <w:pPr>
        <w:ind w:left="1851"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58F890AA"/>
    <w:multiLevelType w:val="singleLevel"/>
    <w:tmpl w:val="58F890AA"/>
    <w:lvl w:ilvl="0" w:tentative="0">
      <w:start w:val="1"/>
      <w:numFmt w:val="decimal"/>
      <w:suff w:val="nothing"/>
      <w:lvlText w:val="%1、"/>
      <w:lvlJc w:val="left"/>
    </w:lvl>
  </w:abstractNum>
  <w:abstractNum w:abstractNumId="5">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6">
    <w:nsid w:val="59A60885"/>
    <w:multiLevelType w:val="singleLevel"/>
    <w:tmpl w:val="59A60885"/>
    <w:lvl w:ilvl="0" w:tentative="0">
      <w:start w:val="1"/>
      <w:numFmt w:val="chineseCounting"/>
      <w:suff w:val="nothing"/>
      <w:lvlText w:val="%1、"/>
      <w:lvlJc w:val="left"/>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Tc1MDdiM2NiM2NkYTNiMTcyNTljMDY2NWFkNGQifQ=="/>
  </w:docVars>
  <w:rsids>
    <w:rsidRoot w:val="00000000"/>
    <w:rsid w:val="002434EB"/>
    <w:rsid w:val="002C22E9"/>
    <w:rsid w:val="003F609C"/>
    <w:rsid w:val="00450886"/>
    <w:rsid w:val="005356ED"/>
    <w:rsid w:val="005B4832"/>
    <w:rsid w:val="00692270"/>
    <w:rsid w:val="007946BB"/>
    <w:rsid w:val="007E5BE2"/>
    <w:rsid w:val="00A12741"/>
    <w:rsid w:val="00B500EF"/>
    <w:rsid w:val="00C91C98"/>
    <w:rsid w:val="00DE61B7"/>
    <w:rsid w:val="00E34201"/>
    <w:rsid w:val="016A6463"/>
    <w:rsid w:val="0178045B"/>
    <w:rsid w:val="017C6E7D"/>
    <w:rsid w:val="017F7601"/>
    <w:rsid w:val="018C25CB"/>
    <w:rsid w:val="01C106FA"/>
    <w:rsid w:val="01E30AFB"/>
    <w:rsid w:val="02012EBF"/>
    <w:rsid w:val="021A1D9D"/>
    <w:rsid w:val="021F7405"/>
    <w:rsid w:val="022E4516"/>
    <w:rsid w:val="023A2E4D"/>
    <w:rsid w:val="025702F9"/>
    <w:rsid w:val="02620193"/>
    <w:rsid w:val="02726898"/>
    <w:rsid w:val="02874B27"/>
    <w:rsid w:val="02877619"/>
    <w:rsid w:val="02A4501F"/>
    <w:rsid w:val="02C2423F"/>
    <w:rsid w:val="02C32E43"/>
    <w:rsid w:val="02CB54D3"/>
    <w:rsid w:val="03394EB3"/>
    <w:rsid w:val="03677E30"/>
    <w:rsid w:val="03785109"/>
    <w:rsid w:val="039C7F72"/>
    <w:rsid w:val="039D7B38"/>
    <w:rsid w:val="03B7227C"/>
    <w:rsid w:val="03CC164B"/>
    <w:rsid w:val="03DC17A5"/>
    <w:rsid w:val="03EA2521"/>
    <w:rsid w:val="04250221"/>
    <w:rsid w:val="043320D4"/>
    <w:rsid w:val="044B66AB"/>
    <w:rsid w:val="045301F6"/>
    <w:rsid w:val="04557214"/>
    <w:rsid w:val="046548C8"/>
    <w:rsid w:val="048137D1"/>
    <w:rsid w:val="04893EF5"/>
    <w:rsid w:val="048D244F"/>
    <w:rsid w:val="04AE266D"/>
    <w:rsid w:val="04BA37B2"/>
    <w:rsid w:val="04BC2E5B"/>
    <w:rsid w:val="04CD1950"/>
    <w:rsid w:val="04D2398B"/>
    <w:rsid w:val="04E35470"/>
    <w:rsid w:val="04F7327F"/>
    <w:rsid w:val="04FC69B9"/>
    <w:rsid w:val="050D6DC0"/>
    <w:rsid w:val="051E7D6D"/>
    <w:rsid w:val="052A4E7C"/>
    <w:rsid w:val="05353DA0"/>
    <w:rsid w:val="05406D40"/>
    <w:rsid w:val="054934A8"/>
    <w:rsid w:val="05641865"/>
    <w:rsid w:val="0579308A"/>
    <w:rsid w:val="057B45E9"/>
    <w:rsid w:val="05802C94"/>
    <w:rsid w:val="058C5FF3"/>
    <w:rsid w:val="0590075A"/>
    <w:rsid w:val="05F81FEE"/>
    <w:rsid w:val="05FA1CF0"/>
    <w:rsid w:val="06001FD7"/>
    <w:rsid w:val="06284AE5"/>
    <w:rsid w:val="063520FF"/>
    <w:rsid w:val="063803E1"/>
    <w:rsid w:val="064029FC"/>
    <w:rsid w:val="064661C4"/>
    <w:rsid w:val="0669275A"/>
    <w:rsid w:val="06773CDD"/>
    <w:rsid w:val="06891A6A"/>
    <w:rsid w:val="06935222"/>
    <w:rsid w:val="06B56FD7"/>
    <w:rsid w:val="06C54CB0"/>
    <w:rsid w:val="06CB0518"/>
    <w:rsid w:val="06EE1A08"/>
    <w:rsid w:val="06F164A9"/>
    <w:rsid w:val="07126DB2"/>
    <w:rsid w:val="071527AB"/>
    <w:rsid w:val="0739305A"/>
    <w:rsid w:val="073A4452"/>
    <w:rsid w:val="073F4256"/>
    <w:rsid w:val="0746218B"/>
    <w:rsid w:val="07594F32"/>
    <w:rsid w:val="079E4E67"/>
    <w:rsid w:val="07A706F2"/>
    <w:rsid w:val="07B05960"/>
    <w:rsid w:val="07BE4CC2"/>
    <w:rsid w:val="07C425C1"/>
    <w:rsid w:val="07C60792"/>
    <w:rsid w:val="07D45258"/>
    <w:rsid w:val="0824686E"/>
    <w:rsid w:val="085459A1"/>
    <w:rsid w:val="086232EC"/>
    <w:rsid w:val="08644161"/>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9DB2061"/>
    <w:rsid w:val="09DD3FC3"/>
    <w:rsid w:val="09EE13C2"/>
    <w:rsid w:val="09EF3A38"/>
    <w:rsid w:val="0A014251"/>
    <w:rsid w:val="0A395F64"/>
    <w:rsid w:val="0A3F5CE4"/>
    <w:rsid w:val="0A4B756C"/>
    <w:rsid w:val="0A565DF8"/>
    <w:rsid w:val="0A863E02"/>
    <w:rsid w:val="0AA47227"/>
    <w:rsid w:val="0AAD49D7"/>
    <w:rsid w:val="0AB15C77"/>
    <w:rsid w:val="0AC1035E"/>
    <w:rsid w:val="0ADD61B5"/>
    <w:rsid w:val="0AE34D01"/>
    <w:rsid w:val="0AEA7D55"/>
    <w:rsid w:val="0AF618DB"/>
    <w:rsid w:val="0B0135D6"/>
    <w:rsid w:val="0B214BAD"/>
    <w:rsid w:val="0B301E0B"/>
    <w:rsid w:val="0B3F62DA"/>
    <w:rsid w:val="0B470389"/>
    <w:rsid w:val="0B485983"/>
    <w:rsid w:val="0B69666D"/>
    <w:rsid w:val="0B8E65F9"/>
    <w:rsid w:val="0B9818E7"/>
    <w:rsid w:val="0B996651"/>
    <w:rsid w:val="0BAF2D84"/>
    <w:rsid w:val="0BBD7B62"/>
    <w:rsid w:val="0BD52772"/>
    <w:rsid w:val="0C082D50"/>
    <w:rsid w:val="0C0B4BB1"/>
    <w:rsid w:val="0C184199"/>
    <w:rsid w:val="0C1B083E"/>
    <w:rsid w:val="0C3F4282"/>
    <w:rsid w:val="0C545FAA"/>
    <w:rsid w:val="0C711A1D"/>
    <w:rsid w:val="0C882A07"/>
    <w:rsid w:val="0C9740C4"/>
    <w:rsid w:val="0CAB5AD0"/>
    <w:rsid w:val="0CAD1056"/>
    <w:rsid w:val="0CE37E0B"/>
    <w:rsid w:val="0CF632E1"/>
    <w:rsid w:val="0D24770F"/>
    <w:rsid w:val="0D2953A4"/>
    <w:rsid w:val="0D2A5274"/>
    <w:rsid w:val="0D2A6178"/>
    <w:rsid w:val="0D38494A"/>
    <w:rsid w:val="0D4B1F00"/>
    <w:rsid w:val="0D52188D"/>
    <w:rsid w:val="0D5A5439"/>
    <w:rsid w:val="0D66030B"/>
    <w:rsid w:val="0D6B65B1"/>
    <w:rsid w:val="0D8D33E1"/>
    <w:rsid w:val="0DA80CBC"/>
    <w:rsid w:val="0DC02C0F"/>
    <w:rsid w:val="0DDD1264"/>
    <w:rsid w:val="0DF76096"/>
    <w:rsid w:val="0E051A47"/>
    <w:rsid w:val="0E0D7823"/>
    <w:rsid w:val="0E3A4C8C"/>
    <w:rsid w:val="0E3C0460"/>
    <w:rsid w:val="0EB04B13"/>
    <w:rsid w:val="0EC24F03"/>
    <w:rsid w:val="0ED65CAC"/>
    <w:rsid w:val="0EEC4464"/>
    <w:rsid w:val="0EF63980"/>
    <w:rsid w:val="0F270766"/>
    <w:rsid w:val="0F330CB5"/>
    <w:rsid w:val="0F425460"/>
    <w:rsid w:val="0F4C262C"/>
    <w:rsid w:val="0F5B6AD6"/>
    <w:rsid w:val="0F6665A5"/>
    <w:rsid w:val="0F6D16B3"/>
    <w:rsid w:val="0FAE2931"/>
    <w:rsid w:val="0FB1308C"/>
    <w:rsid w:val="0FBF36C7"/>
    <w:rsid w:val="0FD07862"/>
    <w:rsid w:val="0FDC3796"/>
    <w:rsid w:val="0FE47927"/>
    <w:rsid w:val="0FE763B9"/>
    <w:rsid w:val="10166C17"/>
    <w:rsid w:val="101B3D5C"/>
    <w:rsid w:val="101C33CD"/>
    <w:rsid w:val="1032785A"/>
    <w:rsid w:val="103A56ED"/>
    <w:rsid w:val="10622E9B"/>
    <w:rsid w:val="10670E30"/>
    <w:rsid w:val="10812CF6"/>
    <w:rsid w:val="10A87B1C"/>
    <w:rsid w:val="10C40700"/>
    <w:rsid w:val="10F153AF"/>
    <w:rsid w:val="10F93ED3"/>
    <w:rsid w:val="111E4FDC"/>
    <w:rsid w:val="118F65E6"/>
    <w:rsid w:val="11902A8A"/>
    <w:rsid w:val="11997924"/>
    <w:rsid w:val="11E62496"/>
    <w:rsid w:val="11EB634E"/>
    <w:rsid w:val="12152F8F"/>
    <w:rsid w:val="121A1A7E"/>
    <w:rsid w:val="12267850"/>
    <w:rsid w:val="122B23C1"/>
    <w:rsid w:val="12353631"/>
    <w:rsid w:val="123A0739"/>
    <w:rsid w:val="125357EB"/>
    <w:rsid w:val="12552C20"/>
    <w:rsid w:val="12626AC0"/>
    <w:rsid w:val="12886454"/>
    <w:rsid w:val="12930598"/>
    <w:rsid w:val="12A54313"/>
    <w:rsid w:val="12A6593A"/>
    <w:rsid w:val="12DA45B2"/>
    <w:rsid w:val="12E46165"/>
    <w:rsid w:val="12F74FB6"/>
    <w:rsid w:val="12FB4CDD"/>
    <w:rsid w:val="132F0646"/>
    <w:rsid w:val="135F0966"/>
    <w:rsid w:val="137A1BBA"/>
    <w:rsid w:val="13A22600"/>
    <w:rsid w:val="13A91010"/>
    <w:rsid w:val="14006A38"/>
    <w:rsid w:val="142A63B4"/>
    <w:rsid w:val="142F4E0F"/>
    <w:rsid w:val="142F733A"/>
    <w:rsid w:val="143569F2"/>
    <w:rsid w:val="143C7084"/>
    <w:rsid w:val="14574945"/>
    <w:rsid w:val="145E3A48"/>
    <w:rsid w:val="14794620"/>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F3258"/>
    <w:rsid w:val="15A9281A"/>
    <w:rsid w:val="15AA6C2C"/>
    <w:rsid w:val="15C302FC"/>
    <w:rsid w:val="15C30517"/>
    <w:rsid w:val="15CE1DD3"/>
    <w:rsid w:val="15D344B3"/>
    <w:rsid w:val="15D942D4"/>
    <w:rsid w:val="15DF101E"/>
    <w:rsid w:val="15F02599"/>
    <w:rsid w:val="15F073B4"/>
    <w:rsid w:val="161A2712"/>
    <w:rsid w:val="16392099"/>
    <w:rsid w:val="164904CF"/>
    <w:rsid w:val="1658169C"/>
    <w:rsid w:val="165A131A"/>
    <w:rsid w:val="165F76D0"/>
    <w:rsid w:val="16701199"/>
    <w:rsid w:val="16857BE8"/>
    <w:rsid w:val="169C4E45"/>
    <w:rsid w:val="16AA6E63"/>
    <w:rsid w:val="16B53388"/>
    <w:rsid w:val="16B645DF"/>
    <w:rsid w:val="16CF456B"/>
    <w:rsid w:val="16FE107C"/>
    <w:rsid w:val="17157490"/>
    <w:rsid w:val="17501162"/>
    <w:rsid w:val="1756310E"/>
    <w:rsid w:val="176F0D42"/>
    <w:rsid w:val="17B329B7"/>
    <w:rsid w:val="17EE1F85"/>
    <w:rsid w:val="17F65EF5"/>
    <w:rsid w:val="18263DAD"/>
    <w:rsid w:val="18475760"/>
    <w:rsid w:val="184F663A"/>
    <w:rsid w:val="18604D3E"/>
    <w:rsid w:val="18A46E1B"/>
    <w:rsid w:val="18B754C2"/>
    <w:rsid w:val="18B76B4E"/>
    <w:rsid w:val="18C361AE"/>
    <w:rsid w:val="18CE133D"/>
    <w:rsid w:val="18DE232D"/>
    <w:rsid w:val="18E340A3"/>
    <w:rsid w:val="18EB5633"/>
    <w:rsid w:val="18EF453A"/>
    <w:rsid w:val="1921212E"/>
    <w:rsid w:val="193E429E"/>
    <w:rsid w:val="194044B2"/>
    <w:rsid w:val="194318A8"/>
    <w:rsid w:val="19572C16"/>
    <w:rsid w:val="19675D90"/>
    <w:rsid w:val="197D563C"/>
    <w:rsid w:val="197D7CC4"/>
    <w:rsid w:val="19A97FC3"/>
    <w:rsid w:val="19E520AE"/>
    <w:rsid w:val="1A023DF9"/>
    <w:rsid w:val="1A076384"/>
    <w:rsid w:val="1A0E5F9F"/>
    <w:rsid w:val="1A323899"/>
    <w:rsid w:val="1A541670"/>
    <w:rsid w:val="1A677CD4"/>
    <w:rsid w:val="1A7B72E4"/>
    <w:rsid w:val="1A986CE6"/>
    <w:rsid w:val="1AAD10D2"/>
    <w:rsid w:val="1AB33569"/>
    <w:rsid w:val="1ABA6982"/>
    <w:rsid w:val="1AC226F8"/>
    <w:rsid w:val="1AE22EDB"/>
    <w:rsid w:val="1AE232A1"/>
    <w:rsid w:val="1AE4725A"/>
    <w:rsid w:val="1AFC1EFD"/>
    <w:rsid w:val="1AFF47DC"/>
    <w:rsid w:val="1B0C68D1"/>
    <w:rsid w:val="1B145A91"/>
    <w:rsid w:val="1B25387C"/>
    <w:rsid w:val="1B295880"/>
    <w:rsid w:val="1B2B3823"/>
    <w:rsid w:val="1B2D5A8C"/>
    <w:rsid w:val="1B411120"/>
    <w:rsid w:val="1B471FEA"/>
    <w:rsid w:val="1B524E83"/>
    <w:rsid w:val="1B5B160C"/>
    <w:rsid w:val="1B660FFA"/>
    <w:rsid w:val="1B6F3710"/>
    <w:rsid w:val="1B7C068F"/>
    <w:rsid w:val="1BCD529F"/>
    <w:rsid w:val="1BDA59EA"/>
    <w:rsid w:val="1BED0AD9"/>
    <w:rsid w:val="1BF12D43"/>
    <w:rsid w:val="1BF34341"/>
    <w:rsid w:val="1C1A3878"/>
    <w:rsid w:val="1C261318"/>
    <w:rsid w:val="1C2D0518"/>
    <w:rsid w:val="1C3D736A"/>
    <w:rsid w:val="1C4C3346"/>
    <w:rsid w:val="1C4E2EF7"/>
    <w:rsid w:val="1C4E77C9"/>
    <w:rsid w:val="1C6B63AA"/>
    <w:rsid w:val="1C6F7740"/>
    <w:rsid w:val="1C8F6DB4"/>
    <w:rsid w:val="1CBA7BFF"/>
    <w:rsid w:val="1CBE7383"/>
    <w:rsid w:val="1CC039CF"/>
    <w:rsid w:val="1CD156E5"/>
    <w:rsid w:val="1CFA2BC7"/>
    <w:rsid w:val="1D1658B1"/>
    <w:rsid w:val="1D301F18"/>
    <w:rsid w:val="1D7C2F6E"/>
    <w:rsid w:val="1D8A18DD"/>
    <w:rsid w:val="1D9751A0"/>
    <w:rsid w:val="1DBC59FD"/>
    <w:rsid w:val="1DBF5FA0"/>
    <w:rsid w:val="1DCA26EE"/>
    <w:rsid w:val="1DDC7606"/>
    <w:rsid w:val="1DFB74DD"/>
    <w:rsid w:val="1E005FD9"/>
    <w:rsid w:val="1E400D77"/>
    <w:rsid w:val="1E646CEE"/>
    <w:rsid w:val="1E8A1195"/>
    <w:rsid w:val="1EB907CD"/>
    <w:rsid w:val="1EE90A15"/>
    <w:rsid w:val="1EEE1213"/>
    <w:rsid w:val="1EF26B32"/>
    <w:rsid w:val="1EF36B38"/>
    <w:rsid w:val="1F0E6BA5"/>
    <w:rsid w:val="1F110E6C"/>
    <w:rsid w:val="1F22210D"/>
    <w:rsid w:val="1F296C74"/>
    <w:rsid w:val="1F3A7DED"/>
    <w:rsid w:val="1F4B21ED"/>
    <w:rsid w:val="1F4B48CD"/>
    <w:rsid w:val="1F6649B6"/>
    <w:rsid w:val="1F740A24"/>
    <w:rsid w:val="1F8668FF"/>
    <w:rsid w:val="1F932F24"/>
    <w:rsid w:val="200A0289"/>
    <w:rsid w:val="205402FA"/>
    <w:rsid w:val="20542266"/>
    <w:rsid w:val="206375BB"/>
    <w:rsid w:val="20727886"/>
    <w:rsid w:val="208353B5"/>
    <w:rsid w:val="20973AD3"/>
    <w:rsid w:val="20B673E3"/>
    <w:rsid w:val="20C1581B"/>
    <w:rsid w:val="20E34258"/>
    <w:rsid w:val="20E557AB"/>
    <w:rsid w:val="20F55736"/>
    <w:rsid w:val="21023E5D"/>
    <w:rsid w:val="21063BC3"/>
    <w:rsid w:val="21080694"/>
    <w:rsid w:val="210D48D6"/>
    <w:rsid w:val="21212D13"/>
    <w:rsid w:val="214337C4"/>
    <w:rsid w:val="21795169"/>
    <w:rsid w:val="218D48F0"/>
    <w:rsid w:val="21B47163"/>
    <w:rsid w:val="21BF52ED"/>
    <w:rsid w:val="21C43AEC"/>
    <w:rsid w:val="21CE73DB"/>
    <w:rsid w:val="21E90AC3"/>
    <w:rsid w:val="22033109"/>
    <w:rsid w:val="22140B6D"/>
    <w:rsid w:val="22195A41"/>
    <w:rsid w:val="222C508E"/>
    <w:rsid w:val="223009AC"/>
    <w:rsid w:val="22384E29"/>
    <w:rsid w:val="224009BF"/>
    <w:rsid w:val="225165E9"/>
    <w:rsid w:val="226633ED"/>
    <w:rsid w:val="226667CB"/>
    <w:rsid w:val="22842CAD"/>
    <w:rsid w:val="22944973"/>
    <w:rsid w:val="229D6DB5"/>
    <w:rsid w:val="22A0715E"/>
    <w:rsid w:val="22D136E3"/>
    <w:rsid w:val="22D62F99"/>
    <w:rsid w:val="22D722C7"/>
    <w:rsid w:val="22E509F9"/>
    <w:rsid w:val="22E668EE"/>
    <w:rsid w:val="22E747CB"/>
    <w:rsid w:val="22EC2329"/>
    <w:rsid w:val="22EF6EC7"/>
    <w:rsid w:val="231A3023"/>
    <w:rsid w:val="231F4EA3"/>
    <w:rsid w:val="232D7CCB"/>
    <w:rsid w:val="2377139A"/>
    <w:rsid w:val="23884092"/>
    <w:rsid w:val="238D2FCF"/>
    <w:rsid w:val="2398757C"/>
    <w:rsid w:val="239B78C3"/>
    <w:rsid w:val="23AB022F"/>
    <w:rsid w:val="23BB4276"/>
    <w:rsid w:val="23C93F42"/>
    <w:rsid w:val="23F51080"/>
    <w:rsid w:val="240D2F69"/>
    <w:rsid w:val="241F6CB5"/>
    <w:rsid w:val="242E1C3A"/>
    <w:rsid w:val="24443213"/>
    <w:rsid w:val="24497B56"/>
    <w:rsid w:val="24526476"/>
    <w:rsid w:val="24955721"/>
    <w:rsid w:val="24C56748"/>
    <w:rsid w:val="24C66D83"/>
    <w:rsid w:val="24E57E1D"/>
    <w:rsid w:val="24E763E6"/>
    <w:rsid w:val="24EE1393"/>
    <w:rsid w:val="24FA70DE"/>
    <w:rsid w:val="24FC300B"/>
    <w:rsid w:val="24FD3B3B"/>
    <w:rsid w:val="25070FA4"/>
    <w:rsid w:val="251315B0"/>
    <w:rsid w:val="251D242F"/>
    <w:rsid w:val="25227648"/>
    <w:rsid w:val="252437A3"/>
    <w:rsid w:val="252A3E61"/>
    <w:rsid w:val="25405E96"/>
    <w:rsid w:val="254D0EF5"/>
    <w:rsid w:val="256F2882"/>
    <w:rsid w:val="257B5558"/>
    <w:rsid w:val="25A20B86"/>
    <w:rsid w:val="25AA617B"/>
    <w:rsid w:val="25AF4C11"/>
    <w:rsid w:val="25B2747A"/>
    <w:rsid w:val="25B87E4B"/>
    <w:rsid w:val="25C50619"/>
    <w:rsid w:val="25C603D0"/>
    <w:rsid w:val="25D0124F"/>
    <w:rsid w:val="25D84E05"/>
    <w:rsid w:val="25E54769"/>
    <w:rsid w:val="25FA31E3"/>
    <w:rsid w:val="260E06F8"/>
    <w:rsid w:val="263A2D61"/>
    <w:rsid w:val="266C0E8E"/>
    <w:rsid w:val="269347EB"/>
    <w:rsid w:val="26940B78"/>
    <w:rsid w:val="26B05F11"/>
    <w:rsid w:val="26E42487"/>
    <w:rsid w:val="26EC62E8"/>
    <w:rsid w:val="26F55785"/>
    <w:rsid w:val="26F61189"/>
    <w:rsid w:val="26FB0A50"/>
    <w:rsid w:val="271351E9"/>
    <w:rsid w:val="27152CC4"/>
    <w:rsid w:val="271D0B4E"/>
    <w:rsid w:val="274723AC"/>
    <w:rsid w:val="274A5031"/>
    <w:rsid w:val="276E1E56"/>
    <w:rsid w:val="27800365"/>
    <w:rsid w:val="278008A5"/>
    <w:rsid w:val="27A3690F"/>
    <w:rsid w:val="27C21F0D"/>
    <w:rsid w:val="27CA1BB9"/>
    <w:rsid w:val="27E50CAE"/>
    <w:rsid w:val="27F63F93"/>
    <w:rsid w:val="27F7363F"/>
    <w:rsid w:val="27FD1C77"/>
    <w:rsid w:val="286A598B"/>
    <w:rsid w:val="286E2824"/>
    <w:rsid w:val="287F5179"/>
    <w:rsid w:val="289D1F8F"/>
    <w:rsid w:val="28B3671A"/>
    <w:rsid w:val="28BC6E50"/>
    <w:rsid w:val="28EB2723"/>
    <w:rsid w:val="28ED7BDC"/>
    <w:rsid w:val="28EF509C"/>
    <w:rsid w:val="28F060F6"/>
    <w:rsid w:val="28FB21A5"/>
    <w:rsid w:val="29072DD1"/>
    <w:rsid w:val="29396ADA"/>
    <w:rsid w:val="29406C61"/>
    <w:rsid w:val="295743FD"/>
    <w:rsid w:val="295D1A64"/>
    <w:rsid w:val="29686EFC"/>
    <w:rsid w:val="29714AF7"/>
    <w:rsid w:val="297567E9"/>
    <w:rsid w:val="297F5466"/>
    <w:rsid w:val="29862FF5"/>
    <w:rsid w:val="29942FDF"/>
    <w:rsid w:val="299F6884"/>
    <w:rsid w:val="29C260D2"/>
    <w:rsid w:val="29D6490E"/>
    <w:rsid w:val="29E11C7D"/>
    <w:rsid w:val="29FB1246"/>
    <w:rsid w:val="2A225DF1"/>
    <w:rsid w:val="2A4B5932"/>
    <w:rsid w:val="2A5735FE"/>
    <w:rsid w:val="2A5C2D60"/>
    <w:rsid w:val="2A6858F2"/>
    <w:rsid w:val="2A9B7031"/>
    <w:rsid w:val="2AA64CC6"/>
    <w:rsid w:val="2AA866AE"/>
    <w:rsid w:val="2AC00911"/>
    <w:rsid w:val="2AC207FA"/>
    <w:rsid w:val="2AF01878"/>
    <w:rsid w:val="2AFE40A9"/>
    <w:rsid w:val="2B066DB5"/>
    <w:rsid w:val="2B4C7FDF"/>
    <w:rsid w:val="2B624E70"/>
    <w:rsid w:val="2B8B0973"/>
    <w:rsid w:val="2BAC3175"/>
    <w:rsid w:val="2BB04697"/>
    <w:rsid w:val="2C1B1812"/>
    <w:rsid w:val="2C1B34B6"/>
    <w:rsid w:val="2C36051E"/>
    <w:rsid w:val="2C3D5681"/>
    <w:rsid w:val="2C4A0997"/>
    <w:rsid w:val="2C4A3279"/>
    <w:rsid w:val="2C737954"/>
    <w:rsid w:val="2C842D93"/>
    <w:rsid w:val="2CA23219"/>
    <w:rsid w:val="2CA3146B"/>
    <w:rsid w:val="2CCF47D7"/>
    <w:rsid w:val="2CE46A5D"/>
    <w:rsid w:val="2CE47B70"/>
    <w:rsid w:val="2CF359F5"/>
    <w:rsid w:val="2D0A4D24"/>
    <w:rsid w:val="2D0A79A5"/>
    <w:rsid w:val="2D1129F2"/>
    <w:rsid w:val="2D227C9D"/>
    <w:rsid w:val="2D230D65"/>
    <w:rsid w:val="2D25159D"/>
    <w:rsid w:val="2D280071"/>
    <w:rsid w:val="2D355E3C"/>
    <w:rsid w:val="2D3B20C7"/>
    <w:rsid w:val="2D4367AA"/>
    <w:rsid w:val="2D4E40FF"/>
    <w:rsid w:val="2D522E91"/>
    <w:rsid w:val="2D5E653B"/>
    <w:rsid w:val="2D6867BA"/>
    <w:rsid w:val="2D6A5505"/>
    <w:rsid w:val="2D9B51F0"/>
    <w:rsid w:val="2D9F5F94"/>
    <w:rsid w:val="2DA56AA4"/>
    <w:rsid w:val="2DB07008"/>
    <w:rsid w:val="2DB155E4"/>
    <w:rsid w:val="2DFE0923"/>
    <w:rsid w:val="2E1648FE"/>
    <w:rsid w:val="2E232138"/>
    <w:rsid w:val="2E2A3694"/>
    <w:rsid w:val="2E4F754F"/>
    <w:rsid w:val="2E615B9B"/>
    <w:rsid w:val="2E6873F8"/>
    <w:rsid w:val="2E6B7B69"/>
    <w:rsid w:val="2E81634A"/>
    <w:rsid w:val="2E8919B4"/>
    <w:rsid w:val="2E8D60C2"/>
    <w:rsid w:val="2E961EE6"/>
    <w:rsid w:val="2E976B9A"/>
    <w:rsid w:val="2EA00E92"/>
    <w:rsid w:val="2EA13A01"/>
    <w:rsid w:val="2EA72D35"/>
    <w:rsid w:val="2F1D1FC0"/>
    <w:rsid w:val="2F3648E9"/>
    <w:rsid w:val="2F503401"/>
    <w:rsid w:val="2F840C50"/>
    <w:rsid w:val="2FCC51DC"/>
    <w:rsid w:val="300704C8"/>
    <w:rsid w:val="30164BD7"/>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679AA"/>
    <w:rsid w:val="31CC74F9"/>
    <w:rsid w:val="32295EBD"/>
    <w:rsid w:val="322F04A4"/>
    <w:rsid w:val="323E5253"/>
    <w:rsid w:val="32466D92"/>
    <w:rsid w:val="325D030E"/>
    <w:rsid w:val="329644EB"/>
    <w:rsid w:val="329A6E6D"/>
    <w:rsid w:val="32AB7C16"/>
    <w:rsid w:val="32B06451"/>
    <w:rsid w:val="32B32C97"/>
    <w:rsid w:val="32B9503C"/>
    <w:rsid w:val="32E4647F"/>
    <w:rsid w:val="32EE431D"/>
    <w:rsid w:val="32EF11DF"/>
    <w:rsid w:val="3301513E"/>
    <w:rsid w:val="33205ECF"/>
    <w:rsid w:val="33227BFE"/>
    <w:rsid w:val="33456620"/>
    <w:rsid w:val="33463EAF"/>
    <w:rsid w:val="33536733"/>
    <w:rsid w:val="335E3474"/>
    <w:rsid w:val="3364361C"/>
    <w:rsid w:val="339F40FD"/>
    <w:rsid w:val="33DE6AC9"/>
    <w:rsid w:val="34111CEC"/>
    <w:rsid w:val="342E304E"/>
    <w:rsid w:val="343527CF"/>
    <w:rsid w:val="344A063A"/>
    <w:rsid w:val="345614B9"/>
    <w:rsid w:val="345B1D43"/>
    <w:rsid w:val="34F00932"/>
    <w:rsid w:val="351729F7"/>
    <w:rsid w:val="351C1015"/>
    <w:rsid w:val="35270C14"/>
    <w:rsid w:val="35325ADB"/>
    <w:rsid w:val="35552F81"/>
    <w:rsid w:val="3585351C"/>
    <w:rsid w:val="35953BC1"/>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045B7"/>
    <w:rsid w:val="367B2D2A"/>
    <w:rsid w:val="367D0E27"/>
    <w:rsid w:val="36920F61"/>
    <w:rsid w:val="369C5ACC"/>
    <w:rsid w:val="36A22895"/>
    <w:rsid w:val="36B85B13"/>
    <w:rsid w:val="36C0205D"/>
    <w:rsid w:val="36C36220"/>
    <w:rsid w:val="36C63C26"/>
    <w:rsid w:val="36CA5A11"/>
    <w:rsid w:val="36E82996"/>
    <w:rsid w:val="36F47ABA"/>
    <w:rsid w:val="370C47F4"/>
    <w:rsid w:val="370F629F"/>
    <w:rsid w:val="371555D0"/>
    <w:rsid w:val="373A5BC6"/>
    <w:rsid w:val="37593D72"/>
    <w:rsid w:val="375D724F"/>
    <w:rsid w:val="376932B2"/>
    <w:rsid w:val="377E5709"/>
    <w:rsid w:val="37A45A69"/>
    <w:rsid w:val="37CE510E"/>
    <w:rsid w:val="37D07E60"/>
    <w:rsid w:val="37D20EF1"/>
    <w:rsid w:val="37F05781"/>
    <w:rsid w:val="37FF0CB9"/>
    <w:rsid w:val="38097535"/>
    <w:rsid w:val="380D399B"/>
    <w:rsid w:val="38315A75"/>
    <w:rsid w:val="383C708F"/>
    <w:rsid w:val="387B59FB"/>
    <w:rsid w:val="388F6D48"/>
    <w:rsid w:val="38937CDE"/>
    <w:rsid w:val="389E0249"/>
    <w:rsid w:val="38B7416C"/>
    <w:rsid w:val="38D44B0E"/>
    <w:rsid w:val="38D9698A"/>
    <w:rsid w:val="391C704A"/>
    <w:rsid w:val="39355C24"/>
    <w:rsid w:val="3947779E"/>
    <w:rsid w:val="39692734"/>
    <w:rsid w:val="396C57C9"/>
    <w:rsid w:val="3971380E"/>
    <w:rsid w:val="39802CD6"/>
    <w:rsid w:val="3998684C"/>
    <w:rsid w:val="399B34CA"/>
    <w:rsid w:val="39BF3EF2"/>
    <w:rsid w:val="39C402A6"/>
    <w:rsid w:val="39D5161C"/>
    <w:rsid w:val="39FD1CA8"/>
    <w:rsid w:val="3A0A4263"/>
    <w:rsid w:val="3A5C17F4"/>
    <w:rsid w:val="3A634A8A"/>
    <w:rsid w:val="3A640DA1"/>
    <w:rsid w:val="3A920FFF"/>
    <w:rsid w:val="3AAE2BC6"/>
    <w:rsid w:val="3AB83448"/>
    <w:rsid w:val="3AC23790"/>
    <w:rsid w:val="3AC86541"/>
    <w:rsid w:val="3AE27B85"/>
    <w:rsid w:val="3AF15CE7"/>
    <w:rsid w:val="3AFE2E55"/>
    <w:rsid w:val="3B056631"/>
    <w:rsid w:val="3B06289E"/>
    <w:rsid w:val="3B0D20AF"/>
    <w:rsid w:val="3B1644EF"/>
    <w:rsid w:val="3B3E6627"/>
    <w:rsid w:val="3B5B3C3B"/>
    <w:rsid w:val="3B6A241B"/>
    <w:rsid w:val="3B810E89"/>
    <w:rsid w:val="3B9F153B"/>
    <w:rsid w:val="3BAA5B1F"/>
    <w:rsid w:val="3BB35385"/>
    <w:rsid w:val="3BCA433E"/>
    <w:rsid w:val="3BE966F0"/>
    <w:rsid w:val="3C090BBF"/>
    <w:rsid w:val="3C123CA2"/>
    <w:rsid w:val="3C2B7B27"/>
    <w:rsid w:val="3C37397E"/>
    <w:rsid w:val="3C3B7B58"/>
    <w:rsid w:val="3C4912CC"/>
    <w:rsid w:val="3C52512F"/>
    <w:rsid w:val="3C593C68"/>
    <w:rsid w:val="3C5A43F8"/>
    <w:rsid w:val="3C6158A4"/>
    <w:rsid w:val="3C801D8D"/>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294AE5"/>
    <w:rsid w:val="3E316954"/>
    <w:rsid w:val="3E4B6A74"/>
    <w:rsid w:val="3E7020E2"/>
    <w:rsid w:val="3E9967DD"/>
    <w:rsid w:val="3E9A2B74"/>
    <w:rsid w:val="3EAF2759"/>
    <w:rsid w:val="3EB919E8"/>
    <w:rsid w:val="3EBF66A5"/>
    <w:rsid w:val="3ED14FD7"/>
    <w:rsid w:val="3ED3093A"/>
    <w:rsid w:val="3ED3445E"/>
    <w:rsid w:val="3EE15E23"/>
    <w:rsid w:val="3EE43771"/>
    <w:rsid w:val="3F030121"/>
    <w:rsid w:val="3F0A4EAF"/>
    <w:rsid w:val="3F293348"/>
    <w:rsid w:val="3F340649"/>
    <w:rsid w:val="3F402F28"/>
    <w:rsid w:val="3F485EA2"/>
    <w:rsid w:val="3F700B3D"/>
    <w:rsid w:val="3F7734BC"/>
    <w:rsid w:val="3F795AF0"/>
    <w:rsid w:val="3F7C0BED"/>
    <w:rsid w:val="3F7E3672"/>
    <w:rsid w:val="3F9D608C"/>
    <w:rsid w:val="3F9F2837"/>
    <w:rsid w:val="3FA13AED"/>
    <w:rsid w:val="3FC678FF"/>
    <w:rsid w:val="3FCA4B09"/>
    <w:rsid w:val="3FDA61A0"/>
    <w:rsid w:val="3FF77766"/>
    <w:rsid w:val="40062DCA"/>
    <w:rsid w:val="401A1D87"/>
    <w:rsid w:val="401C4B51"/>
    <w:rsid w:val="403C4E53"/>
    <w:rsid w:val="404C1DA5"/>
    <w:rsid w:val="405921D6"/>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742F7F"/>
    <w:rsid w:val="41846272"/>
    <w:rsid w:val="41863F9B"/>
    <w:rsid w:val="41874A60"/>
    <w:rsid w:val="418E1827"/>
    <w:rsid w:val="41A109A7"/>
    <w:rsid w:val="41A36271"/>
    <w:rsid w:val="41A86690"/>
    <w:rsid w:val="41AD7448"/>
    <w:rsid w:val="41D33741"/>
    <w:rsid w:val="41E06087"/>
    <w:rsid w:val="41E26551"/>
    <w:rsid w:val="4201080A"/>
    <w:rsid w:val="421502BE"/>
    <w:rsid w:val="422C1AAB"/>
    <w:rsid w:val="42310E70"/>
    <w:rsid w:val="4242646B"/>
    <w:rsid w:val="425D7A8C"/>
    <w:rsid w:val="42726014"/>
    <w:rsid w:val="427E1035"/>
    <w:rsid w:val="42B10226"/>
    <w:rsid w:val="42D244F5"/>
    <w:rsid w:val="42ED34F9"/>
    <w:rsid w:val="42FC670A"/>
    <w:rsid w:val="42FD51F5"/>
    <w:rsid w:val="430E3A93"/>
    <w:rsid w:val="430F70D5"/>
    <w:rsid w:val="43102ADB"/>
    <w:rsid w:val="434E0F6B"/>
    <w:rsid w:val="435529A0"/>
    <w:rsid w:val="43560423"/>
    <w:rsid w:val="43595BD4"/>
    <w:rsid w:val="437A1C0A"/>
    <w:rsid w:val="43A1229D"/>
    <w:rsid w:val="43A3278E"/>
    <w:rsid w:val="43AC2E1A"/>
    <w:rsid w:val="43D17C21"/>
    <w:rsid w:val="44015853"/>
    <w:rsid w:val="4404370D"/>
    <w:rsid w:val="441B0299"/>
    <w:rsid w:val="441E6B1A"/>
    <w:rsid w:val="44296DC0"/>
    <w:rsid w:val="443E1D5A"/>
    <w:rsid w:val="44472BCC"/>
    <w:rsid w:val="444770B8"/>
    <w:rsid w:val="444A7499"/>
    <w:rsid w:val="447D7193"/>
    <w:rsid w:val="447E12AF"/>
    <w:rsid w:val="449B0822"/>
    <w:rsid w:val="449F105F"/>
    <w:rsid w:val="44B725CB"/>
    <w:rsid w:val="44E80336"/>
    <w:rsid w:val="45144FC4"/>
    <w:rsid w:val="451829E2"/>
    <w:rsid w:val="453C49EC"/>
    <w:rsid w:val="45554CDD"/>
    <w:rsid w:val="455A7B13"/>
    <w:rsid w:val="456F61CC"/>
    <w:rsid w:val="45723C69"/>
    <w:rsid w:val="457D4F62"/>
    <w:rsid w:val="4581443F"/>
    <w:rsid w:val="45855E76"/>
    <w:rsid w:val="45CA7611"/>
    <w:rsid w:val="45D33175"/>
    <w:rsid w:val="45E835BF"/>
    <w:rsid w:val="460D6F47"/>
    <w:rsid w:val="46132D66"/>
    <w:rsid w:val="461D5993"/>
    <w:rsid w:val="46511AE0"/>
    <w:rsid w:val="46613D34"/>
    <w:rsid w:val="46712183"/>
    <w:rsid w:val="46B90BD3"/>
    <w:rsid w:val="46CD21F8"/>
    <w:rsid w:val="46EB4A80"/>
    <w:rsid w:val="46F47170"/>
    <w:rsid w:val="472A634A"/>
    <w:rsid w:val="472F5F91"/>
    <w:rsid w:val="47311C9C"/>
    <w:rsid w:val="473D7F87"/>
    <w:rsid w:val="474335F2"/>
    <w:rsid w:val="474402F7"/>
    <w:rsid w:val="474451A1"/>
    <w:rsid w:val="47482EE3"/>
    <w:rsid w:val="475A32FF"/>
    <w:rsid w:val="47694823"/>
    <w:rsid w:val="47813901"/>
    <w:rsid w:val="47987FC7"/>
    <w:rsid w:val="47A0687C"/>
    <w:rsid w:val="47AB1125"/>
    <w:rsid w:val="47C545C1"/>
    <w:rsid w:val="47E21DC5"/>
    <w:rsid w:val="47FF38C4"/>
    <w:rsid w:val="48052B82"/>
    <w:rsid w:val="48354B8F"/>
    <w:rsid w:val="485E782D"/>
    <w:rsid w:val="48712892"/>
    <w:rsid w:val="4876582E"/>
    <w:rsid w:val="489A2C93"/>
    <w:rsid w:val="48A63D20"/>
    <w:rsid w:val="48B74AF4"/>
    <w:rsid w:val="48FF2278"/>
    <w:rsid w:val="49061F80"/>
    <w:rsid w:val="490766EA"/>
    <w:rsid w:val="49240D65"/>
    <w:rsid w:val="49253BF2"/>
    <w:rsid w:val="49262DB0"/>
    <w:rsid w:val="4932385F"/>
    <w:rsid w:val="493871E0"/>
    <w:rsid w:val="49896C58"/>
    <w:rsid w:val="49C1272D"/>
    <w:rsid w:val="49C820BA"/>
    <w:rsid w:val="49D15412"/>
    <w:rsid w:val="49E87FE5"/>
    <w:rsid w:val="49F91AA9"/>
    <w:rsid w:val="4A2D7F2D"/>
    <w:rsid w:val="4A3A5FC0"/>
    <w:rsid w:val="4A484FA8"/>
    <w:rsid w:val="4A576F2C"/>
    <w:rsid w:val="4A5E775B"/>
    <w:rsid w:val="4A665789"/>
    <w:rsid w:val="4A706C00"/>
    <w:rsid w:val="4A7416F6"/>
    <w:rsid w:val="4A842440"/>
    <w:rsid w:val="4A89664D"/>
    <w:rsid w:val="4A9F61BC"/>
    <w:rsid w:val="4AB64B18"/>
    <w:rsid w:val="4AD55FE3"/>
    <w:rsid w:val="4ADC32D7"/>
    <w:rsid w:val="4AEA4AAF"/>
    <w:rsid w:val="4AEE4F9B"/>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CED2F46"/>
    <w:rsid w:val="4CFE2D1B"/>
    <w:rsid w:val="4D111FCA"/>
    <w:rsid w:val="4D1A0424"/>
    <w:rsid w:val="4D310AF0"/>
    <w:rsid w:val="4D3B3FEE"/>
    <w:rsid w:val="4D3D2D31"/>
    <w:rsid w:val="4D450B93"/>
    <w:rsid w:val="4D4565F8"/>
    <w:rsid w:val="4D581A10"/>
    <w:rsid w:val="4D863CEC"/>
    <w:rsid w:val="4DAF797F"/>
    <w:rsid w:val="4DC87299"/>
    <w:rsid w:val="4DD454D1"/>
    <w:rsid w:val="4E07662C"/>
    <w:rsid w:val="4E267A5B"/>
    <w:rsid w:val="4E45697B"/>
    <w:rsid w:val="4E540E2F"/>
    <w:rsid w:val="4E5704E0"/>
    <w:rsid w:val="4E5B3A5B"/>
    <w:rsid w:val="4E745B1F"/>
    <w:rsid w:val="4E784712"/>
    <w:rsid w:val="4E806A8D"/>
    <w:rsid w:val="4E8F164C"/>
    <w:rsid w:val="4E9206BA"/>
    <w:rsid w:val="4EA115CA"/>
    <w:rsid w:val="4EB24DB7"/>
    <w:rsid w:val="4EB470B0"/>
    <w:rsid w:val="4EC2357B"/>
    <w:rsid w:val="4EF10C22"/>
    <w:rsid w:val="4EF80E76"/>
    <w:rsid w:val="4F1538FD"/>
    <w:rsid w:val="4F2759B3"/>
    <w:rsid w:val="4F2C4E99"/>
    <w:rsid w:val="4F43134C"/>
    <w:rsid w:val="4F5F67F1"/>
    <w:rsid w:val="4F633D82"/>
    <w:rsid w:val="4F7072EC"/>
    <w:rsid w:val="4F7B6846"/>
    <w:rsid w:val="4F8B1C38"/>
    <w:rsid w:val="4FA73663"/>
    <w:rsid w:val="4FA96047"/>
    <w:rsid w:val="4FDE2637"/>
    <w:rsid w:val="4FE155D3"/>
    <w:rsid w:val="4FE36D80"/>
    <w:rsid w:val="4FEE0DFE"/>
    <w:rsid w:val="50030594"/>
    <w:rsid w:val="50487CA5"/>
    <w:rsid w:val="504F6840"/>
    <w:rsid w:val="505446A7"/>
    <w:rsid w:val="50777EEC"/>
    <w:rsid w:val="50B272C7"/>
    <w:rsid w:val="50B728D2"/>
    <w:rsid w:val="50B8241F"/>
    <w:rsid w:val="50B82E88"/>
    <w:rsid w:val="50D12C9C"/>
    <w:rsid w:val="50DE6980"/>
    <w:rsid w:val="50F363DB"/>
    <w:rsid w:val="50F97B7F"/>
    <w:rsid w:val="511D663C"/>
    <w:rsid w:val="51563A7F"/>
    <w:rsid w:val="519D4385"/>
    <w:rsid w:val="519E6D10"/>
    <w:rsid w:val="51BD06C4"/>
    <w:rsid w:val="51C25AB6"/>
    <w:rsid w:val="51D11500"/>
    <w:rsid w:val="51EB0B79"/>
    <w:rsid w:val="51FC71EF"/>
    <w:rsid w:val="520420FD"/>
    <w:rsid w:val="520A7F1F"/>
    <w:rsid w:val="52505342"/>
    <w:rsid w:val="52584A17"/>
    <w:rsid w:val="52810CA8"/>
    <w:rsid w:val="528B2246"/>
    <w:rsid w:val="528C4161"/>
    <w:rsid w:val="5295642F"/>
    <w:rsid w:val="52B600A4"/>
    <w:rsid w:val="52DD6CD3"/>
    <w:rsid w:val="52E31D12"/>
    <w:rsid w:val="52F251B2"/>
    <w:rsid w:val="52F800ED"/>
    <w:rsid w:val="53130B28"/>
    <w:rsid w:val="531839A2"/>
    <w:rsid w:val="5322312A"/>
    <w:rsid w:val="533C1422"/>
    <w:rsid w:val="535F6E08"/>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DD778E"/>
    <w:rsid w:val="54E23C12"/>
    <w:rsid w:val="54EE7745"/>
    <w:rsid w:val="54F254F9"/>
    <w:rsid w:val="54F27990"/>
    <w:rsid w:val="54F975CB"/>
    <w:rsid w:val="54FE3BCD"/>
    <w:rsid w:val="550637F8"/>
    <w:rsid w:val="55124B31"/>
    <w:rsid w:val="5515398C"/>
    <w:rsid w:val="553700F3"/>
    <w:rsid w:val="554977AB"/>
    <w:rsid w:val="556E6392"/>
    <w:rsid w:val="558D3BEF"/>
    <w:rsid w:val="55B14708"/>
    <w:rsid w:val="55CB5607"/>
    <w:rsid w:val="55CD12A5"/>
    <w:rsid w:val="55DA42EC"/>
    <w:rsid w:val="55E64C0B"/>
    <w:rsid w:val="55E8642D"/>
    <w:rsid w:val="55EC4BB2"/>
    <w:rsid w:val="55F953DE"/>
    <w:rsid w:val="560146C8"/>
    <w:rsid w:val="561429C4"/>
    <w:rsid w:val="561D1936"/>
    <w:rsid w:val="562846B0"/>
    <w:rsid w:val="562E6279"/>
    <w:rsid w:val="56320A3B"/>
    <w:rsid w:val="564856A6"/>
    <w:rsid w:val="564D1E85"/>
    <w:rsid w:val="56531966"/>
    <w:rsid w:val="565B5E47"/>
    <w:rsid w:val="56643D09"/>
    <w:rsid w:val="56930792"/>
    <w:rsid w:val="569420A8"/>
    <w:rsid w:val="569F0C0F"/>
    <w:rsid w:val="56B85264"/>
    <w:rsid w:val="56CD227A"/>
    <w:rsid w:val="56E27525"/>
    <w:rsid w:val="57155138"/>
    <w:rsid w:val="57281D9C"/>
    <w:rsid w:val="572C0246"/>
    <w:rsid w:val="57463813"/>
    <w:rsid w:val="57594FC6"/>
    <w:rsid w:val="575A5CF0"/>
    <w:rsid w:val="575B6763"/>
    <w:rsid w:val="575F2536"/>
    <w:rsid w:val="579E4900"/>
    <w:rsid w:val="57A10E5A"/>
    <w:rsid w:val="57AE0D23"/>
    <w:rsid w:val="57B303A3"/>
    <w:rsid w:val="57B439EF"/>
    <w:rsid w:val="57D25ECD"/>
    <w:rsid w:val="57E9283C"/>
    <w:rsid w:val="580A1732"/>
    <w:rsid w:val="580B08A5"/>
    <w:rsid w:val="58361688"/>
    <w:rsid w:val="583F287F"/>
    <w:rsid w:val="586B72B7"/>
    <w:rsid w:val="586E7FDF"/>
    <w:rsid w:val="587249E7"/>
    <w:rsid w:val="587549BB"/>
    <w:rsid w:val="58944D23"/>
    <w:rsid w:val="589A2E73"/>
    <w:rsid w:val="589C7A9D"/>
    <w:rsid w:val="58A643C8"/>
    <w:rsid w:val="58B23BEB"/>
    <w:rsid w:val="58B974A0"/>
    <w:rsid w:val="58CE5507"/>
    <w:rsid w:val="58D66231"/>
    <w:rsid w:val="58F4719D"/>
    <w:rsid w:val="590219A9"/>
    <w:rsid w:val="590263F7"/>
    <w:rsid w:val="59084281"/>
    <w:rsid w:val="5910067A"/>
    <w:rsid w:val="592B4FB1"/>
    <w:rsid w:val="59470B33"/>
    <w:rsid w:val="594C3AC1"/>
    <w:rsid w:val="5950782C"/>
    <w:rsid w:val="596A5F8F"/>
    <w:rsid w:val="59727E80"/>
    <w:rsid w:val="598E1677"/>
    <w:rsid w:val="599F28FD"/>
    <w:rsid w:val="59C53F20"/>
    <w:rsid w:val="59E41A84"/>
    <w:rsid w:val="5A067A47"/>
    <w:rsid w:val="5A0D37DE"/>
    <w:rsid w:val="5A3F7C38"/>
    <w:rsid w:val="5A860444"/>
    <w:rsid w:val="5A9164F8"/>
    <w:rsid w:val="5A9B3E81"/>
    <w:rsid w:val="5AA96AD1"/>
    <w:rsid w:val="5AB16C31"/>
    <w:rsid w:val="5AB27793"/>
    <w:rsid w:val="5ABF4545"/>
    <w:rsid w:val="5AC24903"/>
    <w:rsid w:val="5AC663CB"/>
    <w:rsid w:val="5ADC59C5"/>
    <w:rsid w:val="5AEE32E6"/>
    <w:rsid w:val="5B231FF4"/>
    <w:rsid w:val="5B373A27"/>
    <w:rsid w:val="5B450BE7"/>
    <w:rsid w:val="5B5E3FD1"/>
    <w:rsid w:val="5B5F65E6"/>
    <w:rsid w:val="5B6E674B"/>
    <w:rsid w:val="5B7F5777"/>
    <w:rsid w:val="5B8B5E06"/>
    <w:rsid w:val="5BAC781E"/>
    <w:rsid w:val="5BAF1B2E"/>
    <w:rsid w:val="5BB96664"/>
    <w:rsid w:val="5BC76675"/>
    <w:rsid w:val="5BDC65C3"/>
    <w:rsid w:val="5BDE19C3"/>
    <w:rsid w:val="5BEB116E"/>
    <w:rsid w:val="5BF14020"/>
    <w:rsid w:val="5C1574F2"/>
    <w:rsid w:val="5C286E01"/>
    <w:rsid w:val="5C2B21AD"/>
    <w:rsid w:val="5C2D0AC2"/>
    <w:rsid w:val="5C372122"/>
    <w:rsid w:val="5C396B22"/>
    <w:rsid w:val="5C4505E5"/>
    <w:rsid w:val="5C4E3260"/>
    <w:rsid w:val="5C8C7E09"/>
    <w:rsid w:val="5CD46FE8"/>
    <w:rsid w:val="5CEA3D2E"/>
    <w:rsid w:val="5CF40956"/>
    <w:rsid w:val="5D1C5AEF"/>
    <w:rsid w:val="5D1F5532"/>
    <w:rsid w:val="5D485BEA"/>
    <w:rsid w:val="5D4D6168"/>
    <w:rsid w:val="5D5C63AF"/>
    <w:rsid w:val="5D6331D9"/>
    <w:rsid w:val="5D795993"/>
    <w:rsid w:val="5D9B5A40"/>
    <w:rsid w:val="5DFC47CB"/>
    <w:rsid w:val="5E0C22FB"/>
    <w:rsid w:val="5E1E305E"/>
    <w:rsid w:val="5E244CC1"/>
    <w:rsid w:val="5E483371"/>
    <w:rsid w:val="5E507F6B"/>
    <w:rsid w:val="5E5A61F8"/>
    <w:rsid w:val="5E673379"/>
    <w:rsid w:val="5E687DA4"/>
    <w:rsid w:val="5E79092E"/>
    <w:rsid w:val="5E850C93"/>
    <w:rsid w:val="5E8E10D2"/>
    <w:rsid w:val="5E9F11E3"/>
    <w:rsid w:val="5EB377F5"/>
    <w:rsid w:val="5EC03952"/>
    <w:rsid w:val="5EE40514"/>
    <w:rsid w:val="5EE47A37"/>
    <w:rsid w:val="5F04415A"/>
    <w:rsid w:val="5F067C2A"/>
    <w:rsid w:val="5F0C09DA"/>
    <w:rsid w:val="5F1978CA"/>
    <w:rsid w:val="5F2002C9"/>
    <w:rsid w:val="5F215903"/>
    <w:rsid w:val="5F311D7C"/>
    <w:rsid w:val="5F381A32"/>
    <w:rsid w:val="5F7563E8"/>
    <w:rsid w:val="5F75730C"/>
    <w:rsid w:val="5F880D19"/>
    <w:rsid w:val="5F995BC4"/>
    <w:rsid w:val="5F9F3DDE"/>
    <w:rsid w:val="5FC36300"/>
    <w:rsid w:val="5FCB46DC"/>
    <w:rsid w:val="5FD44804"/>
    <w:rsid w:val="5FEE1A27"/>
    <w:rsid w:val="5FFE63DD"/>
    <w:rsid w:val="60014CAC"/>
    <w:rsid w:val="60161979"/>
    <w:rsid w:val="60257F56"/>
    <w:rsid w:val="60370EFC"/>
    <w:rsid w:val="603B4F43"/>
    <w:rsid w:val="60634D52"/>
    <w:rsid w:val="60710A59"/>
    <w:rsid w:val="60855743"/>
    <w:rsid w:val="609B5B1C"/>
    <w:rsid w:val="60A0135C"/>
    <w:rsid w:val="60A275C1"/>
    <w:rsid w:val="60AA7927"/>
    <w:rsid w:val="60C506EC"/>
    <w:rsid w:val="60C51BA0"/>
    <w:rsid w:val="60D93ED9"/>
    <w:rsid w:val="60DC63D1"/>
    <w:rsid w:val="60E417DD"/>
    <w:rsid w:val="611E6B38"/>
    <w:rsid w:val="613B2CE7"/>
    <w:rsid w:val="613C71BD"/>
    <w:rsid w:val="61501C21"/>
    <w:rsid w:val="61544DA9"/>
    <w:rsid w:val="61600EB8"/>
    <w:rsid w:val="616131B6"/>
    <w:rsid w:val="61661C0E"/>
    <w:rsid w:val="616B0A79"/>
    <w:rsid w:val="617210A3"/>
    <w:rsid w:val="61752669"/>
    <w:rsid w:val="61780BEF"/>
    <w:rsid w:val="617F7C04"/>
    <w:rsid w:val="61897F29"/>
    <w:rsid w:val="61920363"/>
    <w:rsid w:val="619433BF"/>
    <w:rsid w:val="61972A9E"/>
    <w:rsid w:val="61993CAA"/>
    <w:rsid w:val="61994D80"/>
    <w:rsid w:val="61BB6B8C"/>
    <w:rsid w:val="61D845B9"/>
    <w:rsid w:val="61DB4C28"/>
    <w:rsid w:val="61DB58CA"/>
    <w:rsid w:val="61E16EBF"/>
    <w:rsid w:val="61EB6D3B"/>
    <w:rsid w:val="61EF1287"/>
    <w:rsid w:val="61F143F7"/>
    <w:rsid w:val="61FE38BC"/>
    <w:rsid w:val="62173F74"/>
    <w:rsid w:val="62184E61"/>
    <w:rsid w:val="62376C25"/>
    <w:rsid w:val="6240424E"/>
    <w:rsid w:val="62562896"/>
    <w:rsid w:val="62606EDB"/>
    <w:rsid w:val="626837CC"/>
    <w:rsid w:val="62685D90"/>
    <w:rsid w:val="6287718D"/>
    <w:rsid w:val="628A3257"/>
    <w:rsid w:val="628D4321"/>
    <w:rsid w:val="6292105F"/>
    <w:rsid w:val="629F0387"/>
    <w:rsid w:val="62BF228F"/>
    <w:rsid w:val="62C01F3E"/>
    <w:rsid w:val="62C229A9"/>
    <w:rsid w:val="62C60B30"/>
    <w:rsid w:val="62D06216"/>
    <w:rsid w:val="62D93AF0"/>
    <w:rsid w:val="6303269A"/>
    <w:rsid w:val="630B6E66"/>
    <w:rsid w:val="63125445"/>
    <w:rsid w:val="63161283"/>
    <w:rsid w:val="631A1780"/>
    <w:rsid w:val="63251878"/>
    <w:rsid w:val="632B7271"/>
    <w:rsid w:val="633E0632"/>
    <w:rsid w:val="63645A61"/>
    <w:rsid w:val="63770159"/>
    <w:rsid w:val="638742FC"/>
    <w:rsid w:val="63BD26EF"/>
    <w:rsid w:val="63C66B54"/>
    <w:rsid w:val="640D6773"/>
    <w:rsid w:val="64216B3E"/>
    <w:rsid w:val="642878F5"/>
    <w:rsid w:val="64914217"/>
    <w:rsid w:val="650E6538"/>
    <w:rsid w:val="65116CA4"/>
    <w:rsid w:val="651219F8"/>
    <w:rsid w:val="652633E0"/>
    <w:rsid w:val="652A436F"/>
    <w:rsid w:val="654741BF"/>
    <w:rsid w:val="65480E51"/>
    <w:rsid w:val="65674A25"/>
    <w:rsid w:val="656F203B"/>
    <w:rsid w:val="65706604"/>
    <w:rsid w:val="657F0910"/>
    <w:rsid w:val="65814E31"/>
    <w:rsid w:val="65912FF5"/>
    <w:rsid w:val="65921AA2"/>
    <w:rsid w:val="65A62C37"/>
    <w:rsid w:val="65B323C5"/>
    <w:rsid w:val="65C01CA8"/>
    <w:rsid w:val="65C459D3"/>
    <w:rsid w:val="65ED2315"/>
    <w:rsid w:val="66037465"/>
    <w:rsid w:val="66335E06"/>
    <w:rsid w:val="665C2EAC"/>
    <w:rsid w:val="666E4AD9"/>
    <w:rsid w:val="6674047F"/>
    <w:rsid w:val="66812AFE"/>
    <w:rsid w:val="6682486F"/>
    <w:rsid w:val="669A7095"/>
    <w:rsid w:val="66A31ADA"/>
    <w:rsid w:val="66A95C31"/>
    <w:rsid w:val="66AD290B"/>
    <w:rsid w:val="66B515CD"/>
    <w:rsid w:val="66BB68E1"/>
    <w:rsid w:val="66C14600"/>
    <w:rsid w:val="66C93C0E"/>
    <w:rsid w:val="66FD14C3"/>
    <w:rsid w:val="67001FF9"/>
    <w:rsid w:val="67057D0F"/>
    <w:rsid w:val="67097DDB"/>
    <w:rsid w:val="672C3528"/>
    <w:rsid w:val="672D63D3"/>
    <w:rsid w:val="673F400F"/>
    <w:rsid w:val="673F7A07"/>
    <w:rsid w:val="67461271"/>
    <w:rsid w:val="6753052E"/>
    <w:rsid w:val="6753700F"/>
    <w:rsid w:val="676D434F"/>
    <w:rsid w:val="67745E7A"/>
    <w:rsid w:val="67812D32"/>
    <w:rsid w:val="67891C1B"/>
    <w:rsid w:val="678C51D8"/>
    <w:rsid w:val="6794220C"/>
    <w:rsid w:val="67B3644A"/>
    <w:rsid w:val="67CB7BCD"/>
    <w:rsid w:val="67D14620"/>
    <w:rsid w:val="67D94BCB"/>
    <w:rsid w:val="68040309"/>
    <w:rsid w:val="68066F57"/>
    <w:rsid w:val="68285B0D"/>
    <w:rsid w:val="683804E2"/>
    <w:rsid w:val="68394457"/>
    <w:rsid w:val="684A21FA"/>
    <w:rsid w:val="68500FC4"/>
    <w:rsid w:val="685A0EEC"/>
    <w:rsid w:val="687B583D"/>
    <w:rsid w:val="689C2126"/>
    <w:rsid w:val="68A70442"/>
    <w:rsid w:val="68AC37A5"/>
    <w:rsid w:val="68B8372A"/>
    <w:rsid w:val="68C325C7"/>
    <w:rsid w:val="68E65DC7"/>
    <w:rsid w:val="68EA648D"/>
    <w:rsid w:val="68F23295"/>
    <w:rsid w:val="69187319"/>
    <w:rsid w:val="69254DDE"/>
    <w:rsid w:val="692E63C5"/>
    <w:rsid w:val="692F585A"/>
    <w:rsid w:val="69320EA6"/>
    <w:rsid w:val="696E0130"/>
    <w:rsid w:val="697107B3"/>
    <w:rsid w:val="69737DF9"/>
    <w:rsid w:val="697A10F3"/>
    <w:rsid w:val="697A6D97"/>
    <w:rsid w:val="69867FC1"/>
    <w:rsid w:val="69D810EC"/>
    <w:rsid w:val="69DF6848"/>
    <w:rsid w:val="69FE1833"/>
    <w:rsid w:val="69FE6B12"/>
    <w:rsid w:val="6A460B14"/>
    <w:rsid w:val="6A4A5616"/>
    <w:rsid w:val="6A4E5255"/>
    <w:rsid w:val="6A833988"/>
    <w:rsid w:val="6A89435D"/>
    <w:rsid w:val="6A8D1C1B"/>
    <w:rsid w:val="6AB40320"/>
    <w:rsid w:val="6AB54C5A"/>
    <w:rsid w:val="6AC34A24"/>
    <w:rsid w:val="6ACB2C71"/>
    <w:rsid w:val="6AD53371"/>
    <w:rsid w:val="6AD9782B"/>
    <w:rsid w:val="6ADB7A47"/>
    <w:rsid w:val="6AE97545"/>
    <w:rsid w:val="6AFA7337"/>
    <w:rsid w:val="6B105217"/>
    <w:rsid w:val="6B1D7CEB"/>
    <w:rsid w:val="6B4D5406"/>
    <w:rsid w:val="6B50461A"/>
    <w:rsid w:val="6B564544"/>
    <w:rsid w:val="6B655AF1"/>
    <w:rsid w:val="6B6A2B79"/>
    <w:rsid w:val="6B6E08BB"/>
    <w:rsid w:val="6B834D36"/>
    <w:rsid w:val="6B957ECB"/>
    <w:rsid w:val="6BA80FAF"/>
    <w:rsid w:val="6BAF6C95"/>
    <w:rsid w:val="6BC41B4E"/>
    <w:rsid w:val="6BCD3509"/>
    <w:rsid w:val="6BF4489A"/>
    <w:rsid w:val="6C014B1B"/>
    <w:rsid w:val="6C0525B0"/>
    <w:rsid w:val="6C0B3641"/>
    <w:rsid w:val="6C133E58"/>
    <w:rsid w:val="6C214FF0"/>
    <w:rsid w:val="6C36202B"/>
    <w:rsid w:val="6C3B6CA2"/>
    <w:rsid w:val="6C434353"/>
    <w:rsid w:val="6C440346"/>
    <w:rsid w:val="6C53192C"/>
    <w:rsid w:val="6C554611"/>
    <w:rsid w:val="6C59338A"/>
    <w:rsid w:val="6C6447E9"/>
    <w:rsid w:val="6C677FE9"/>
    <w:rsid w:val="6C957F99"/>
    <w:rsid w:val="6CA125AA"/>
    <w:rsid w:val="6CA272FD"/>
    <w:rsid w:val="6CA465EB"/>
    <w:rsid w:val="6CAB3449"/>
    <w:rsid w:val="6CB56076"/>
    <w:rsid w:val="6CB75918"/>
    <w:rsid w:val="6CB83DBF"/>
    <w:rsid w:val="6CC57533"/>
    <w:rsid w:val="6D012C55"/>
    <w:rsid w:val="6D0B038C"/>
    <w:rsid w:val="6D0C5A14"/>
    <w:rsid w:val="6D607753"/>
    <w:rsid w:val="6D7221B9"/>
    <w:rsid w:val="6D821B4D"/>
    <w:rsid w:val="6DCF16F3"/>
    <w:rsid w:val="6DDA39EB"/>
    <w:rsid w:val="6DED2655"/>
    <w:rsid w:val="6DF960D4"/>
    <w:rsid w:val="6E12266E"/>
    <w:rsid w:val="6E2D13E0"/>
    <w:rsid w:val="6E39677A"/>
    <w:rsid w:val="6E4E2795"/>
    <w:rsid w:val="6E693FA2"/>
    <w:rsid w:val="6E8D471E"/>
    <w:rsid w:val="6EA04507"/>
    <w:rsid w:val="6EAA1898"/>
    <w:rsid w:val="6EAE410A"/>
    <w:rsid w:val="6EBD02A6"/>
    <w:rsid w:val="6EDA0DF8"/>
    <w:rsid w:val="6EDF6229"/>
    <w:rsid w:val="6EF43236"/>
    <w:rsid w:val="6EF7293D"/>
    <w:rsid w:val="6EFB698F"/>
    <w:rsid w:val="6F0E7B47"/>
    <w:rsid w:val="6F1B4538"/>
    <w:rsid w:val="6F2E775C"/>
    <w:rsid w:val="6F5716B3"/>
    <w:rsid w:val="6F581402"/>
    <w:rsid w:val="6F5B35C6"/>
    <w:rsid w:val="6F971A71"/>
    <w:rsid w:val="6FCF31D1"/>
    <w:rsid w:val="6FFE5F86"/>
    <w:rsid w:val="700A6FE2"/>
    <w:rsid w:val="702343DA"/>
    <w:rsid w:val="703840C4"/>
    <w:rsid w:val="70526D8F"/>
    <w:rsid w:val="70745ED7"/>
    <w:rsid w:val="70832C5F"/>
    <w:rsid w:val="70995C19"/>
    <w:rsid w:val="70A46B2D"/>
    <w:rsid w:val="70AC7B92"/>
    <w:rsid w:val="70AF0E60"/>
    <w:rsid w:val="70E13D84"/>
    <w:rsid w:val="70EC3DBC"/>
    <w:rsid w:val="70FD7CD0"/>
    <w:rsid w:val="71751439"/>
    <w:rsid w:val="71776F79"/>
    <w:rsid w:val="717771E5"/>
    <w:rsid w:val="717A5555"/>
    <w:rsid w:val="71883676"/>
    <w:rsid w:val="71970440"/>
    <w:rsid w:val="719C683D"/>
    <w:rsid w:val="719F4DA4"/>
    <w:rsid w:val="71B702A2"/>
    <w:rsid w:val="71C15E6B"/>
    <w:rsid w:val="71CB3181"/>
    <w:rsid w:val="71E94733"/>
    <w:rsid w:val="71EE16E8"/>
    <w:rsid w:val="71F84EC8"/>
    <w:rsid w:val="71F922C0"/>
    <w:rsid w:val="71FE04BF"/>
    <w:rsid w:val="720A3887"/>
    <w:rsid w:val="720F446E"/>
    <w:rsid w:val="722F7521"/>
    <w:rsid w:val="724F2113"/>
    <w:rsid w:val="726B32A2"/>
    <w:rsid w:val="72800C4F"/>
    <w:rsid w:val="72A11576"/>
    <w:rsid w:val="72AF5315"/>
    <w:rsid w:val="72B34C45"/>
    <w:rsid w:val="72D37F84"/>
    <w:rsid w:val="72D75819"/>
    <w:rsid w:val="72D83098"/>
    <w:rsid w:val="72DB16C1"/>
    <w:rsid w:val="730C0DD1"/>
    <w:rsid w:val="73187CE5"/>
    <w:rsid w:val="73217A66"/>
    <w:rsid w:val="73871694"/>
    <w:rsid w:val="739B38F2"/>
    <w:rsid w:val="73B53D95"/>
    <w:rsid w:val="73BC3EE3"/>
    <w:rsid w:val="73BE5BF7"/>
    <w:rsid w:val="73C07115"/>
    <w:rsid w:val="740069FC"/>
    <w:rsid w:val="74056531"/>
    <w:rsid w:val="741779CE"/>
    <w:rsid w:val="74237D69"/>
    <w:rsid w:val="743D43F5"/>
    <w:rsid w:val="744125CB"/>
    <w:rsid w:val="745006C8"/>
    <w:rsid w:val="7456013E"/>
    <w:rsid w:val="74841862"/>
    <w:rsid w:val="74863B45"/>
    <w:rsid w:val="7490349F"/>
    <w:rsid w:val="74A05305"/>
    <w:rsid w:val="74A13118"/>
    <w:rsid w:val="74A91D21"/>
    <w:rsid w:val="74B077F6"/>
    <w:rsid w:val="74D11C67"/>
    <w:rsid w:val="74D37FA9"/>
    <w:rsid w:val="74ED0262"/>
    <w:rsid w:val="74FE12B4"/>
    <w:rsid w:val="75287BEC"/>
    <w:rsid w:val="755723C0"/>
    <w:rsid w:val="755A3143"/>
    <w:rsid w:val="75674787"/>
    <w:rsid w:val="75700ED4"/>
    <w:rsid w:val="757B2610"/>
    <w:rsid w:val="75956A44"/>
    <w:rsid w:val="75AD24E4"/>
    <w:rsid w:val="75D01DA1"/>
    <w:rsid w:val="75DC449C"/>
    <w:rsid w:val="75EA4AE8"/>
    <w:rsid w:val="75ED370B"/>
    <w:rsid w:val="75F778EF"/>
    <w:rsid w:val="75F933AE"/>
    <w:rsid w:val="760A46C0"/>
    <w:rsid w:val="762E36B3"/>
    <w:rsid w:val="764D5571"/>
    <w:rsid w:val="765C7562"/>
    <w:rsid w:val="76631EA4"/>
    <w:rsid w:val="767145B6"/>
    <w:rsid w:val="767E572A"/>
    <w:rsid w:val="769D49E7"/>
    <w:rsid w:val="76B76927"/>
    <w:rsid w:val="76DA1D75"/>
    <w:rsid w:val="772C7DC1"/>
    <w:rsid w:val="773866FE"/>
    <w:rsid w:val="77403858"/>
    <w:rsid w:val="77403B93"/>
    <w:rsid w:val="774A1073"/>
    <w:rsid w:val="77882D05"/>
    <w:rsid w:val="778954C7"/>
    <w:rsid w:val="779276DF"/>
    <w:rsid w:val="77C44D45"/>
    <w:rsid w:val="77DF3F87"/>
    <w:rsid w:val="77E75A2E"/>
    <w:rsid w:val="77F36579"/>
    <w:rsid w:val="78190A4F"/>
    <w:rsid w:val="782A7205"/>
    <w:rsid w:val="78342369"/>
    <w:rsid w:val="78495C02"/>
    <w:rsid w:val="78785C96"/>
    <w:rsid w:val="789D1CD2"/>
    <w:rsid w:val="78C338C8"/>
    <w:rsid w:val="78CE0BEB"/>
    <w:rsid w:val="78F046A9"/>
    <w:rsid w:val="790348F9"/>
    <w:rsid w:val="793C1D0E"/>
    <w:rsid w:val="79473C66"/>
    <w:rsid w:val="7950187D"/>
    <w:rsid w:val="79530AEB"/>
    <w:rsid w:val="79543B96"/>
    <w:rsid w:val="79672A2A"/>
    <w:rsid w:val="7976312E"/>
    <w:rsid w:val="79765640"/>
    <w:rsid w:val="79A8143C"/>
    <w:rsid w:val="79AF0CE0"/>
    <w:rsid w:val="79DC33AE"/>
    <w:rsid w:val="7A067F11"/>
    <w:rsid w:val="7A0E5017"/>
    <w:rsid w:val="7A2904CA"/>
    <w:rsid w:val="7A4337A5"/>
    <w:rsid w:val="7A4A42A1"/>
    <w:rsid w:val="7A533773"/>
    <w:rsid w:val="7A586A6F"/>
    <w:rsid w:val="7A5A1D12"/>
    <w:rsid w:val="7A6F4662"/>
    <w:rsid w:val="7A741202"/>
    <w:rsid w:val="7A7461FC"/>
    <w:rsid w:val="7A7B7E45"/>
    <w:rsid w:val="7A9711A9"/>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D5F69"/>
    <w:rsid w:val="7BC40083"/>
    <w:rsid w:val="7BD636DA"/>
    <w:rsid w:val="7BF80E77"/>
    <w:rsid w:val="7BFA0614"/>
    <w:rsid w:val="7BFF194C"/>
    <w:rsid w:val="7C0145A0"/>
    <w:rsid w:val="7C0F6522"/>
    <w:rsid w:val="7C1413F0"/>
    <w:rsid w:val="7C181F6C"/>
    <w:rsid w:val="7C276B9D"/>
    <w:rsid w:val="7C3C2310"/>
    <w:rsid w:val="7C3D3CA5"/>
    <w:rsid w:val="7C3F770A"/>
    <w:rsid w:val="7C705B15"/>
    <w:rsid w:val="7C8C5CE0"/>
    <w:rsid w:val="7C992C23"/>
    <w:rsid w:val="7C9B3097"/>
    <w:rsid w:val="7CA20F34"/>
    <w:rsid w:val="7CAB6E76"/>
    <w:rsid w:val="7CAD4FBB"/>
    <w:rsid w:val="7CB400F8"/>
    <w:rsid w:val="7CC55261"/>
    <w:rsid w:val="7CC721AF"/>
    <w:rsid w:val="7CE860D5"/>
    <w:rsid w:val="7D11121B"/>
    <w:rsid w:val="7D20600D"/>
    <w:rsid w:val="7D39738D"/>
    <w:rsid w:val="7D3F31B9"/>
    <w:rsid w:val="7D8151C2"/>
    <w:rsid w:val="7D9341B1"/>
    <w:rsid w:val="7DB15989"/>
    <w:rsid w:val="7DB909C2"/>
    <w:rsid w:val="7DCB4B07"/>
    <w:rsid w:val="7DDC02D1"/>
    <w:rsid w:val="7DE61596"/>
    <w:rsid w:val="7DF82D9C"/>
    <w:rsid w:val="7E362BAE"/>
    <w:rsid w:val="7E454EA8"/>
    <w:rsid w:val="7E8B1C83"/>
    <w:rsid w:val="7E8E585D"/>
    <w:rsid w:val="7E960221"/>
    <w:rsid w:val="7EB42631"/>
    <w:rsid w:val="7ECB34D7"/>
    <w:rsid w:val="7EDE4909"/>
    <w:rsid w:val="7EEC1826"/>
    <w:rsid w:val="7F14190B"/>
    <w:rsid w:val="7F2C5855"/>
    <w:rsid w:val="7F316E32"/>
    <w:rsid w:val="7F4B5CC4"/>
    <w:rsid w:val="7F675DDD"/>
    <w:rsid w:val="7F6A0A1F"/>
    <w:rsid w:val="7F856993"/>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2"/>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9"/>
    <w:pPr>
      <w:keepNext/>
      <w:keepLines/>
      <w:numPr>
        <w:ilvl w:val="3"/>
        <w:numId w:val="2"/>
      </w:numPr>
      <w:spacing w:before="240" w:after="240" w:line="360" w:lineRule="auto"/>
      <w:ind w:left="862" w:hanging="862"/>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0"/>
    <w:pPr>
      <w:ind w:firstLine="420"/>
    </w:pPr>
    <w:rPr>
      <w:sz w:val="28"/>
    </w:rPr>
  </w:style>
  <w:style w:type="paragraph" w:styleId="6">
    <w:name w:val="Body Text"/>
    <w:basedOn w:val="1"/>
    <w:next w:val="1"/>
    <w:qFormat/>
    <w:uiPriority w:val="0"/>
    <w:rPr>
      <w:sz w:val="24"/>
    </w:rPr>
  </w:style>
  <w:style w:type="paragraph" w:styleId="7">
    <w:name w:val="Body Text Indent"/>
    <w:basedOn w:val="1"/>
    <w:qFormat/>
    <w:uiPriority w:val="0"/>
    <w:pPr>
      <w:ind w:firstLine="200" w:firstLineChars="200"/>
    </w:pPr>
    <w:rPr>
      <w:rFonts w:ascii="Times New Roman" w:hAnsi="Times New Roman"/>
      <w:sz w:val="28"/>
      <w:szCs w:val="24"/>
    </w:rPr>
  </w:style>
  <w:style w:type="paragraph" w:styleId="8">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9">
    <w:name w:val="Plain Text"/>
    <w:basedOn w:val="1"/>
    <w:qFormat/>
    <w:uiPriority w:val="0"/>
    <w:rPr>
      <w:rFonts w:ascii="宋体" w:hAnsi="Courier New" w:eastAsia="宋体"/>
      <w:kern w:val="2"/>
      <w:sz w:val="21"/>
      <w:lang w:val="en-US" w:eastAsia="zh-CN" w:bidi="ar-SA"/>
    </w:rPr>
  </w:style>
  <w:style w:type="paragraph" w:styleId="10">
    <w:name w:val="Date"/>
    <w:basedOn w:val="1"/>
    <w:next w:val="1"/>
    <w:unhideWhenUsed/>
    <w:qFormat/>
    <w:uiPriority w:val="0"/>
    <w:pPr>
      <w:adjustRightInd w:val="0"/>
      <w:spacing w:line="360" w:lineRule="atLeast"/>
    </w:pPr>
    <w:rPr>
      <w:rFonts w:ascii="宋体"/>
      <w:color w:val="0000FF"/>
      <w:kern w:val="0"/>
      <w:sz w:val="24"/>
    </w:rPr>
  </w:style>
  <w:style w:type="paragraph" w:styleId="11">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6">
    <w:name w:val="toc 2"/>
    <w:basedOn w:val="1"/>
    <w:next w:val="1"/>
    <w:semiHidden/>
    <w:qFormat/>
    <w:uiPriority w:val="99"/>
    <w:pPr>
      <w:ind w:left="420" w:leftChars="200"/>
    </w:pPr>
  </w:style>
  <w:style w:type="paragraph" w:styleId="17">
    <w:name w:val="Body Text 2"/>
    <w:basedOn w:val="1"/>
    <w:qFormat/>
    <w:uiPriority w:val="99"/>
    <w:rPr>
      <w:rFonts w:ascii="仿宋_GB2312" w:hAnsi="宋体" w:eastAsia="仿宋_GB2312" w:cs="仿宋_GB2312"/>
      <w:sz w:val="28"/>
      <w:szCs w:val="28"/>
    </w:rPr>
  </w:style>
  <w:style w:type="paragraph" w:styleId="18">
    <w:name w:val="Normal (Web)"/>
    <w:basedOn w:val="1"/>
    <w:qFormat/>
    <w:uiPriority w:val="99"/>
    <w:rPr>
      <w:sz w:val="24"/>
      <w:szCs w:val="24"/>
    </w:rPr>
  </w:style>
  <w:style w:type="paragraph" w:styleId="19">
    <w:name w:val="Body Text First Indent 2"/>
    <w:basedOn w:val="7"/>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nhideWhenUsed/>
    <w:qFormat/>
    <w:uiPriority w:val="99"/>
    <w:rPr>
      <w:rFonts w:ascii="Times New Roman" w:hAnsi="Times New Roman" w:eastAsia="宋体" w:cs="Times New Roman"/>
    </w:rPr>
  </w:style>
  <w:style w:type="character" w:styleId="24">
    <w:name w:val="FollowedHyperlink"/>
    <w:basedOn w:val="22"/>
    <w:qFormat/>
    <w:uiPriority w:val="0"/>
    <w:rPr>
      <w:color w:val="4455AA"/>
      <w:u w:val="none"/>
    </w:rPr>
  </w:style>
  <w:style w:type="character" w:styleId="25">
    <w:name w:val="Hyperlink"/>
    <w:basedOn w:val="22"/>
    <w:qFormat/>
    <w:uiPriority w:val="0"/>
    <w:rPr>
      <w:color w:val="2D64B3"/>
      <w:u w:val="none"/>
    </w:rPr>
  </w:style>
  <w:style w:type="paragraph" w:customStyle="1" w:styleId="26">
    <w:name w:val="xl27"/>
    <w:basedOn w:val="1"/>
    <w:next w:val="27"/>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textAlignment w:val="center"/>
    </w:pPr>
    <w:rPr>
      <w:rFonts w:eastAsia="Arial Unicode MS"/>
      <w:kern w:val="0"/>
      <w:szCs w:val="21"/>
    </w:rPr>
  </w:style>
  <w:style w:type="paragraph" w:customStyle="1" w:styleId="27">
    <w:name w:val="A正文"/>
    <w:basedOn w:val="1"/>
    <w:qFormat/>
    <w:uiPriority w:val="0"/>
    <w:pPr>
      <w:widowControl/>
      <w:ind w:firstLine="480"/>
      <w:jc w:val="left"/>
    </w:pPr>
    <w:rPr>
      <w:rFonts w:ascii="宋体" w:hAnsi="宋体"/>
    </w:rPr>
  </w:style>
  <w:style w:type="paragraph" w:customStyle="1" w:styleId="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正式文本"/>
    <w:basedOn w:val="1"/>
    <w:qFormat/>
    <w:uiPriority w:val="0"/>
    <w:pPr>
      <w:spacing w:line="540" w:lineRule="exact"/>
      <w:ind w:firstLine="200" w:firstLineChars="200"/>
    </w:pPr>
    <w:rPr>
      <w:rFonts w:ascii="宋体" w:hAnsi="Arial Narrow"/>
      <w:sz w:val="28"/>
    </w:rPr>
  </w:style>
  <w:style w:type="paragraph" w:customStyle="1" w:styleId="30">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31">
    <w:name w:val="heading 3"/>
    <w:basedOn w:val="1"/>
    <w:next w:val="1"/>
    <w:qFormat/>
    <w:uiPriority w:val="0"/>
    <w:pPr>
      <w:keepNext/>
      <w:keepLines/>
      <w:spacing w:before="260" w:after="260" w:line="415" w:lineRule="auto"/>
      <w:outlineLvl w:val="2"/>
    </w:pPr>
    <w:rPr>
      <w:rFonts w:hint="eastAsia"/>
      <w:sz w:val="30"/>
      <w:szCs w:val="20"/>
    </w:rPr>
  </w:style>
  <w:style w:type="paragraph" w:styleId="32">
    <w:name w:val="List Paragraph"/>
    <w:basedOn w:val="1"/>
    <w:qFormat/>
    <w:uiPriority w:val="34"/>
    <w:pPr>
      <w:ind w:firstLine="420" w:firstLineChars="200"/>
    </w:pPr>
    <w:rPr>
      <w:rFonts w:asciiTheme="minorHAnsi" w:hAnsiTheme="minorHAnsi" w:eastAsiaTheme="minorEastAsia" w:cstheme="minorBidi"/>
    </w:rPr>
  </w:style>
  <w:style w:type="paragraph" w:customStyle="1" w:styleId="33">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34">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35">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36">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7">
    <w:name w:val="Heading #5|1"/>
    <w:basedOn w:val="1"/>
    <w:qFormat/>
    <w:uiPriority w:val="0"/>
    <w:pPr>
      <w:spacing w:after="370"/>
      <w:jc w:val="center"/>
      <w:outlineLvl w:val="4"/>
    </w:pPr>
    <w:rPr>
      <w:rFonts w:ascii="宋体" w:hAnsi="宋体" w:cs="宋体"/>
      <w:lang w:val="zh-TW" w:eastAsia="zh-TW" w:bidi="zh-TW"/>
    </w:rPr>
  </w:style>
  <w:style w:type="paragraph" w:customStyle="1" w:styleId="38">
    <w:name w:val="Body text|1"/>
    <w:basedOn w:val="1"/>
    <w:qFormat/>
    <w:uiPriority w:val="0"/>
    <w:pPr>
      <w:spacing w:line="324" w:lineRule="auto"/>
    </w:pPr>
    <w:rPr>
      <w:rFonts w:ascii="宋体" w:hAnsi="宋体" w:cs="宋体"/>
      <w:lang w:val="zh-TW" w:eastAsia="zh-TW" w:bidi="zh-TW"/>
    </w:rPr>
  </w:style>
  <w:style w:type="character" w:customStyle="1" w:styleId="39">
    <w:name w:val="font21"/>
    <w:basedOn w:val="22"/>
    <w:qFormat/>
    <w:uiPriority w:val="0"/>
    <w:rPr>
      <w:rFonts w:hint="eastAsia" w:ascii="方正仿宋简体" w:hAnsi="方正仿宋简体" w:eastAsia="方正仿宋简体" w:cs="方正仿宋简体"/>
      <w:b/>
      <w:color w:val="000000"/>
      <w:sz w:val="28"/>
      <w:szCs w:val="28"/>
      <w:u w:val="none"/>
    </w:rPr>
  </w:style>
  <w:style w:type="character" w:customStyle="1" w:styleId="40">
    <w:name w:val="font01"/>
    <w:basedOn w:val="22"/>
    <w:qFormat/>
    <w:uiPriority w:val="0"/>
    <w:rPr>
      <w:rFonts w:hint="eastAsia" w:ascii="宋体" w:hAnsi="宋体" w:eastAsia="宋体" w:cs="宋体"/>
      <w:b/>
      <w:color w:val="000000"/>
      <w:sz w:val="28"/>
      <w:szCs w:val="28"/>
      <w:u w:val="none"/>
    </w:rPr>
  </w:style>
  <w:style w:type="paragraph" w:customStyle="1" w:styleId="41">
    <w:name w:val="Table Text"/>
    <w:basedOn w:val="1"/>
    <w:semiHidden/>
    <w:qFormat/>
    <w:uiPriority w:val="0"/>
    <w:rPr>
      <w:rFonts w:ascii="宋体" w:hAnsi="宋体" w:eastAsia="宋体" w:cs="宋体"/>
      <w:sz w:val="19"/>
      <w:szCs w:val="19"/>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1正文"/>
    <w:basedOn w:val="1"/>
    <w:qFormat/>
    <w:uiPriority w:val="0"/>
    <w:pPr>
      <w:widowControl/>
      <w:adjustRightInd w:val="0"/>
      <w:spacing w:line="300" w:lineRule="auto"/>
      <w:ind w:firstLine="480"/>
      <w:jc w:val="left"/>
      <w:textAlignment w:val="baseline"/>
    </w:pPr>
    <w:rPr>
      <w:kern w:val="0"/>
      <w:sz w:val="24"/>
      <w:szCs w:val="20"/>
    </w:rPr>
  </w:style>
  <w:style w:type="paragraph" w:customStyle="1" w:styleId="44">
    <w:name w:val="标题1"/>
    <w:basedOn w:val="1"/>
    <w:qFormat/>
    <w:uiPriority w:val="0"/>
    <w:pPr>
      <w:adjustRightInd w:val="0"/>
      <w:snapToGrid w:val="0"/>
      <w:spacing w:line="360" w:lineRule="auto"/>
      <w:jc w:val="center"/>
    </w:pPr>
    <w:rPr>
      <w:rFonts w:hAnsi="宋体" w:cs="宋体"/>
      <w:b/>
      <w:bCs/>
      <w:color w:val="000000"/>
      <w:sz w:val="32"/>
      <w:szCs w:val="32"/>
    </w:rPr>
  </w:style>
  <w:style w:type="paragraph" w:customStyle="1" w:styleId="45">
    <w:name w:val="Body text|2"/>
    <w:basedOn w:val="1"/>
    <w:qFormat/>
    <w:uiPriority w:val="0"/>
    <w:pPr>
      <w:spacing w:line="454" w:lineRule="auto"/>
      <w:ind w:firstLine="400"/>
    </w:pPr>
    <w:rPr>
      <w:rFonts w:ascii="宋体" w:hAnsi="宋体" w:cs="宋体"/>
      <w:sz w:val="28"/>
      <w:szCs w:val="28"/>
      <w:lang w:val="zh-TW" w:eastAsia="zh-TW" w:bidi="zh-TW"/>
    </w:rPr>
  </w:style>
  <w:style w:type="paragraph" w:customStyle="1" w:styleId="46">
    <w:name w:val="目录 21"/>
    <w:basedOn w:val="1"/>
    <w:next w:val="1"/>
    <w:unhideWhenUsed/>
    <w:qFormat/>
    <w:uiPriority w:val="39"/>
    <w:pPr>
      <w:widowControl/>
      <w:spacing w:after="100" w:line="276" w:lineRule="auto"/>
      <w:ind w:left="220"/>
      <w:jc w:val="left"/>
    </w:pPr>
    <w:rPr>
      <w:kern w:val="0"/>
      <w:sz w:val="22"/>
    </w:rPr>
  </w:style>
  <w:style w:type="character" w:customStyle="1" w:styleId="47">
    <w:name w:val="font71"/>
    <w:basedOn w:val="22"/>
    <w:qFormat/>
    <w:uiPriority w:val="0"/>
    <w:rPr>
      <w:rFonts w:ascii="PingFangSC-Regular" w:hAnsi="PingFangSC-Regular" w:eastAsia="PingFangSC-Regular" w:cs="PingFangSC-Regular"/>
      <w:color w:val="333333"/>
      <w:sz w:val="21"/>
      <w:szCs w:val="21"/>
      <w:u w:val="none"/>
    </w:rPr>
  </w:style>
  <w:style w:type="character" w:customStyle="1" w:styleId="48">
    <w:name w:val="font81"/>
    <w:basedOn w:val="22"/>
    <w:qFormat/>
    <w:uiPriority w:val="0"/>
    <w:rPr>
      <w:rFonts w:hint="eastAsia" w:ascii="宋体" w:hAnsi="宋体" w:eastAsia="宋体" w:cs="宋体"/>
      <w:color w:val="333333"/>
      <w:sz w:val="21"/>
      <w:szCs w:val="21"/>
      <w:u w:val="none"/>
    </w:rPr>
  </w:style>
  <w:style w:type="paragraph" w:customStyle="1" w:styleId="49">
    <w:name w:val="正文 A"/>
    <w:qFormat/>
    <w:uiPriority w:val="0"/>
    <w:pPr>
      <w:widowControl w:val="0"/>
      <w:jc w:val="both"/>
    </w:pPr>
    <w:rPr>
      <w:rFonts w:ascii="Times New Roman" w:hAnsi="Times New Roman"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11571</Words>
  <Characters>12002</Characters>
  <Lines>0</Lines>
  <Paragraphs>0</Paragraphs>
  <TotalTime>0</TotalTime>
  <ScaleCrop>false</ScaleCrop>
  <LinksUpToDate>false</LinksUpToDate>
  <CharactersWithSpaces>12616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杨玉强</cp:lastModifiedBy>
  <dcterms:modified xsi:type="dcterms:W3CDTF">2025-08-14T01:56:46Z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3BCE44E50DA34A4E85C7560BA94660A7</vt:lpwstr>
  </property>
  <property fmtid="{D5CDD505-2E9C-101B-9397-08002B2CF9AE}" pid="4" name="KSOTemplateDocerSaveRecord">
    <vt:lpwstr>eyJoZGlkIjoiYmRhOTc1MDdiM2NiM2NkYTNiMTcyNTljMDY2NWFkNGQifQ==</vt:lpwstr>
  </property>
</Properties>
</file>