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00"/>
        </w:tabs>
        <w:autoSpaceDE w:val="0"/>
        <w:autoSpaceDN w:val="0"/>
        <w:adjustRightInd w:val="0"/>
        <w:spacing w:line="240" w:lineRule="atLeast"/>
        <w:rPr>
          <w:rFonts w:ascii="仿宋_GB2312" w:eastAsia="仿宋_GB2312"/>
          <w:color w:val="auto"/>
          <w:sz w:val="48"/>
          <w:szCs w:val="48"/>
        </w:rPr>
      </w:pPr>
    </w:p>
    <w:p>
      <w:pPr>
        <w:jc w:val="center"/>
        <w:rPr>
          <w:rFonts w:ascii="黑体" w:hAnsi="黑体" w:eastAsia="黑体"/>
          <w:b w:val="0"/>
          <w:bCs w:val="0"/>
          <w:color w:val="auto"/>
          <w:sz w:val="72"/>
          <w:szCs w:val="72"/>
        </w:rPr>
      </w:pPr>
      <w:r>
        <w:rPr>
          <w:rFonts w:hint="eastAsia" w:cs="Times New Roman"/>
          <w:b/>
          <w:bCs/>
          <w:color w:val="auto"/>
          <w:sz w:val="52"/>
          <w:szCs w:val="52"/>
          <w:lang w:val="en-US" w:eastAsia="zh-CN"/>
        </w:rPr>
        <w:t>平朔集团物资供应公司采购五室2024年9月第四十六批宇辰公司钼系阻燃剂FR-301一项物资月度采购计划</w:t>
      </w: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hint="eastAsia" w:ascii="黑体" w:hAnsi="黑体" w:eastAsia="黑体" w:cs="黑体"/>
          <w:b w:val="0"/>
          <w:bCs w:val="0"/>
          <w:color w:val="auto"/>
          <w:sz w:val="72"/>
          <w:szCs w:val="72"/>
        </w:rPr>
      </w:pPr>
    </w:p>
    <w:p>
      <w:pPr>
        <w:ind w:firstLine="2880" w:firstLineChars="400"/>
        <w:jc w:val="both"/>
        <w:rPr>
          <w:rFonts w:ascii="黑体" w:hAnsi="黑体" w:eastAsia="黑体"/>
          <w:b w:val="0"/>
          <w:bCs w:val="0"/>
          <w:color w:val="auto"/>
          <w:sz w:val="72"/>
          <w:szCs w:val="72"/>
        </w:rPr>
      </w:pPr>
      <w:r>
        <w:rPr>
          <w:rFonts w:hint="eastAsia" w:ascii="黑体" w:hAnsi="黑体" w:eastAsia="黑体" w:cs="黑体"/>
          <w:b w:val="0"/>
          <w:bCs w:val="0"/>
          <w:color w:val="auto"/>
          <w:sz w:val="72"/>
          <w:szCs w:val="72"/>
        </w:rPr>
        <w:t>询</w:t>
      </w:r>
      <w:r>
        <w:rPr>
          <w:rFonts w:ascii="黑体" w:hAnsi="黑体" w:eastAsia="黑体" w:cs="黑体"/>
          <w:b w:val="0"/>
          <w:bCs w:val="0"/>
          <w:color w:val="auto"/>
          <w:sz w:val="72"/>
          <w:szCs w:val="72"/>
        </w:rPr>
        <w:t xml:space="preserve"> </w:t>
      </w:r>
      <w:r>
        <w:rPr>
          <w:rFonts w:hint="eastAsia" w:ascii="黑体" w:hAnsi="黑体" w:eastAsia="黑体" w:cs="黑体"/>
          <w:b w:val="0"/>
          <w:bCs w:val="0"/>
          <w:color w:val="auto"/>
          <w:sz w:val="72"/>
          <w:szCs w:val="72"/>
        </w:rPr>
        <w:t>价</w:t>
      </w:r>
      <w:r>
        <w:rPr>
          <w:rFonts w:ascii="黑体" w:hAnsi="黑体" w:eastAsia="黑体" w:cs="黑体"/>
          <w:b w:val="0"/>
          <w:bCs w:val="0"/>
          <w:color w:val="auto"/>
          <w:sz w:val="72"/>
          <w:szCs w:val="72"/>
        </w:rPr>
        <w:t xml:space="preserve"> </w:t>
      </w:r>
      <w:r>
        <w:rPr>
          <w:rFonts w:hint="eastAsia" w:ascii="黑体" w:hAnsi="黑体" w:eastAsia="黑体" w:cs="黑体"/>
          <w:b w:val="0"/>
          <w:bCs w:val="0"/>
          <w:color w:val="auto"/>
          <w:sz w:val="72"/>
          <w:szCs w:val="72"/>
        </w:rPr>
        <w:t>书</w:t>
      </w: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ind w:firstLine="3015" w:firstLineChars="1001"/>
        <w:rPr>
          <w:rFonts w:ascii="仿宋_GB2312" w:eastAsia="仿宋_GB2312"/>
          <w:color w:val="auto"/>
        </w:rPr>
      </w:pPr>
    </w:p>
    <w:p>
      <w:pPr>
        <w:ind w:firstLine="3015" w:firstLineChars="1001"/>
        <w:rPr>
          <w:rFonts w:ascii="仿宋_GB2312" w:eastAsia="仿宋_GB2312"/>
          <w:color w:val="auto"/>
        </w:rPr>
      </w:pPr>
    </w:p>
    <w:p>
      <w:pPr>
        <w:autoSpaceDE w:val="0"/>
        <w:autoSpaceDN w:val="0"/>
        <w:adjustRightInd w:val="0"/>
        <w:spacing w:line="240" w:lineRule="atLeast"/>
        <w:ind w:firstLine="1920" w:firstLineChars="600"/>
        <w:rPr>
          <w:rFonts w:hint="default" w:ascii="微软雅黑" w:hAnsi="微软雅黑" w:eastAsia="宋体" w:cs="微软雅黑"/>
          <w:b/>
          <w:bCs/>
          <w:i w:val="0"/>
          <w:caps w:val="0"/>
          <w:color w:val="auto"/>
          <w:spacing w:val="0"/>
          <w:kern w:val="0"/>
          <w:sz w:val="18"/>
          <w:szCs w:val="18"/>
          <w:lang w:val="en-US" w:eastAsia="zh-CN" w:bidi="ar"/>
        </w:rPr>
      </w:pPr>
      <w:r>
        <w:rPr>
          <w:rFonts w:hint="eastAsia" w:ascii="宋体" w:hAnsi="宋体" w:cs="宋体"/>
          <w:b w:val="0"/>
          <w:bCs w:val="0"/>
          <w:color w:val="auto"/>
          <w:sz w:val="32"/>
          <w:szCs w:val="32"/>
        </w:rPr>
        <w:t>询价书编号：</w:t>
      </w:r>
      <w:r>
        <w:rPr>
          <w:rFonts w:hint="eastAsia" w:ascii="宋体" w:hAnsi="宋体" w:cs="宋体"/>
          <w:b w:val="0"/>
          <w:bCs w:val="0"/>
          <w:color w:val="auto"/>
          <w:sz w:val="32"/>
          <w:szCs w:val="32"/>
          <w:lang w:eastAsia="zh-CN"/>
        </w:rPr>
        <w:t>202409WGCW004</w:t>
      </w:r>
      <w:r>
        <w:rPr>
          <w:rFonts w:hint="eastAsia" w:ascii="宋体" w:hAnsi="宋体" w:cs="宋体"/>
          <w:b w:val="0"/>
          <w:bCs w:val="0"/>
          <w:color w:val="auto"/>
          <w:sz w:val="32"/>
          <w:szCs w:val="32"/>
          <w:lang w:val="en-US" w:eastAsia="zh-CN"/>
        </w:rPr>
        <w:t>6</w:t>
      </w:r>
    </w:p>
    <w:p>
      <w:pPr>
        <w:autoSpaceDE w:val="0"/>
        <w:autoSpaceDN w:val="0"/>
        <w:adjustRightInd w:val="0"/>
        <w:spacing w:line="240" w:lineRule="atLeast"/>
        <w:ind w:firstLine="1920" w:firstLineChars="600"/>
        <w:rPr>
          <w:rFonts w:hint="eastAsia" w:ascii="宋体" w:eastAsia="宋体"/>
          <w:b w:val="0"/>
          <w:bCs w:val="0"/>
          <w:color w:val="auto"/>
          <w:sz w:val="32"/>
          <w:szCs w:val="32"/>
          <w:lang w:val="en-US" w:eastAsia="zh-CN"/>
        </w:rPr>
      </w:pPr>
      <w:r>
        <w:rPr>
          <w:rFonts w:hint="eastAsia" w:ascii="宋体" w:hAnsi="宋体" w:cs="宋体"/>
          <w:b w:val="0"/>
          <w:bCs w:val="0"/>
          <w:color w:val="auto"/>
          <w:sz w:val="32"/>
          <w:szCs w:val="32"/>
        </w:rPr>
        <w:t>采</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购</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人：中煤平朔集团有限公司物资供应</w:t>
      </w:r>
      <w:r>
        <w:rPr>
          <w:rFonts w:hint="eastAsia" w:ascii="宋体" w:hAnsi="宋体" w:cs="宋体"/>
          <w:b w:val="0"/>
          <w:bCs w:val="0"/>
          <w:color w:val="auto"/>
          <w:sz w:val="32"/>
          <w:szCs w:val="32"/>
          <w:lang w:val="en-US" w:eastAsia="zh-CN"/>
        </w:rPr>
        <w:t>公司</w:t>
      </w:r>
    </w:p>
    <w:p>
      <w:pPr>
        <w:spacing w:line="360" w:lineRule="auto"/>
        <w:jc w:val="center"/>
        <w:rPr>
          <w:rFonts w:ascii="宋体"/>
          <w:b w:val="0"/>
          <w:bCs w:val="0"/>
          <w:color w:val="auto"/>
        </w:rPr>
      </w:pPr>
      <w:r>
        <w:rPr>
          <w:rFonts w:ascii="宋体" w:hAnsi="宋体" w:cs="宋体"/>
          <w:b w:val="0"/>
          <w:bCs w:val="0"/>
          <w:color w:val="auto"/>
          <w:sz w:val="32"/>
          <w:szCs w:val="32"/>
        </w:rPr>
        <w:t xml:space="preserve"> </w:t>
      </w:r>
    </w:p>
    <w:p>
      <w:pPr>
        <w:spacing w:line="360" w:lineRule="auto"/>
        <w:jc w:val="center"/>
        <w:rPr>
          <w:rFonts w:ascii="宋体"/>
          <w:b w:val="0"/>
          <w:bCs w:val="0"/>
          <w:color w:val="auto"/>
        </w:rPr>
      </w:pPr>
      <w:r>
        <w:rPr>
          <w:rFonts w:hint="eastAsia" w:ascii="宋体" w:hAnsi="宋体" w:cs="宋体"/>
          <w:b w:val="0"/>
          <w:bCs w:val="0"/>
          <w:color w:val="auto"/>
        </w:rPr>
        <w:t>二零</w:t>
      </w:r>
      <w:r>
        <w:rPr>
          <w:rFonts w:hint="eastAsia" w:ascii="宋体" w:hAnsi="宋体" w:cs="宋体"/>
          <w:b w:val="0"/>
          <w:bCs w:val="0"/>
          <w:color w:val="auto"/>
          <w:lang w:val="en-US" w:eastAsia="zh-CN"/>
        </w:rPr>
        <w:t>二四</w:t>
      </w:r>
      <w:r>
        <w:rPr>
          <w:rFonts w:hint="eastAsia" w:ascii="宋体" w:hAnsi="宋体" w:cs="宋体"/>
          <w:b w:val="0"/>
          <w:bCs w:val="0"/>
          <w:color w:val="auto"/>
        </w:rPr>
        <w:t>年</w:t>
      </w:r>
      <w:r>
        <w:rPr>
          <w:rFonts w:hint="eastAsia" w:ascii="宋体" w:hAnsi="宋体" w:cs="宋体"/>
          <w:b w:val="0"/>
          <w:bCs w:val="0"/>
          <w:color w:val="auto"/>
          <w:lang w:val="en-US" w:eastAsia="zh-CN"/>
        </w:rPr>
        <w:t>九</w:t>
      </w:r>
      <w:r>
        <w:rPr>
          <w:rFonts w:hint="eastAsia" w:ascii="宋体" w:hAnsi="宋体" w:cs="宋体"/>
          <w:b w:val="0"/>
          <w:bCs w:val="0"/>
          <w:color w:val="auto"/>
        </w:rPr>
        <w:t>月</w:t>
      </w:r>
    </w:p>
    <w:p>
      <w:pPr>
        <w:rPr>
          <w:rFonts w:ascii="仿宋_GB2312" w:eastAsia="仿宋_GB2312"/>
          <w:color w:val="auto"/>
        </w:rPr>
      </w:pPr>
    </w:p>
    <w:p>
      <w:pPr>
        <w:pStyle w:val="7"/>
        <w:rPr>
          <w:color w:val="auto"/>
        </w:rPr>
      </w:pPr>
    </w:p>
    <w:p>
      <w:pPr>
        <w:jc w:val="center"/>
        <w:rPr>
          <w:rFonts w:hint="eastAsia" w:ascii="微软简标宋" w:hAnsi="微软简标宋" w:eastAsia="微软简标宋" w:cs="微软简标宋"/>
          <w:color w:val="auto"/>
          <w:sz w:val="36"/>
          <w:szCs w:val="36"/>
          <w:lang w:val="en-US" w:eastAsia="zh-CN"/>
        </w:rPr>
      </w:pPr>
      <w:r>
        <w:rPr>
          <w:rFonts w:hint="eastAsia" w:ascii="微软简标宋" w:hAnsi="微软简标宋" w:eastAsia="微软简标宋" w:cs="微软简标宋"/>
          <w:color w:val="auto"/>
          <w:sz w:val="36"/>
          <w:szCs w:val="36"/>
          <w:lang w:val="en-US" w:eastAsia="zh-CN"/>
        </w:rPr>
        <w:t>告供应商风险提示函</w:t>
      </w:r>
    </w:p>
    <w:p>
      <w:pPr>
        <w:jc w:val="center"/>
        <w:rPr>
          <w:rFonts w:hint="eastAsia" w:ascii="微软简标宋" w:hAnsi="微软简标宋" w:eastAsia="微软简标宋" w:cs="微软简标宋"/>
          <w:color w:val="auto"/>
          <w:sz w:val="36"/>
          <w:szCs w:val="36"/>
          <w:lang w:val="en-US" w:eastAsia="zh-CN"/>
        </w:rPr>
      </w:pPr>
    </w:p>
    <w:p>
      <w:pPr>
        <w:jc w:val="left"/>
        <w:rPr>
          <w:rFonts w:hint="default" w:ascii="Times New Roman" w:hAnsi="Times New Roman" w:eastAsia="方正仿宋简体" w:cs="Times New Roman"/>
          <w:b/>
          <w:bCs/>
          <w:color w:val="auto"/>
          <w:sz w:val="30"/>
          <w:szCs w:val="30"/>
          <w:lang w:val="en-US" w:eastAsia="zh-CN"/>
        </w:rPr>
      </w:pPr>
      <w:r>
        <w:rPr>
          <w:rFonts w:hint="default" w:ascii="Times New Roman" w:hAnsi="Times New Roman" w:eastAsia="方正仿宋简体" w:cs="Times New Roman"/>
          <w:b/>
          <w:bCs/>
          <w:color w:val="auto"/>
          <w:sz w:val="30"/>
          <w:szCs w:val="30"/>
          <w:lang w:val="en-US" w:eastAsia="zh-CN"/>
        </w:rPr>
        <w:t>各供应商：</w:t>
      </w:r>
    </w:p>
    <w:p>
      <w:p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欢迎您在中煤平朔</w:t>
      </w:r>
      <w:r>
        <w:rPr>
          <w:rFonts w:hint="eastAsia" w:ascii="Times New Roman" w:hAnsi="Times New Roman" w:eastAsia="方正仿宋简体" w:cs="Times New Roman"/>
          <w:color w:val="auto"/>
          <w:sz w:val="30"/>
          <w:szCs w:val="30"/>
          <w:lang w:val="en-US" w:eastAsia="zh-CN"/>
        </w:rPr>
        <w:t>集团</w:t>
      </w:r>
      <w:r>
        <w:rPr>
          <w:rFonts w:hint="default" w:ascii="Times New Roman" w:hAnsi="Times New Roman" w:eastAsia="方正仿宋简体" w:cs="Times New Roman"/>
          <w:color w:val="auto"/>
          <w:sz w:val="30"/>
          <w:szCs w:val="30"/>
          <w:lang w:val="en-US" w:eastAsia="zh-CN"/>
        </w:rPr>
        <w:t>参与采购业务，我</w:t>
      </w:r>
      <w:r>
        <w:rPr>
          <w:rFonts w:hint="eastAsia" w:eastAsia="方正仿宋简体" w:cs="Times New Roman"/>
          <w:color w:val="auto"/>
          <w:sz w:val="30"/>
          <w:szCs w:val="30"/>
          <w:lang w:val="en-US" w:eastAsia="zh-CN"/>
        </w:rPr>
        <w:t>公司</w:t>
      </w:r>
      <w:r>
        <w:rPr>
          <w:rFonts w:hint="default" w:ascii="Times New Roman" w:hAnsi="Times New Roman" w:eastAsia="方正仿宋简体" w:cs="Times New Roman"/>
          <w:color w:val="auto"/>
          <w:sz w:val="30"/>
          <w:szCs w:val="30"/>
          <w:lang w:val="en-US" w:eastAsia="zh-CN"/>
        </w:rPr>
        <w:t>在近期业务活动开展过程中，发现部分供应商</w:t>
      </w:r>
      <w:r>
        <w:rPr>
          <w:rFonts w:hint="eastAsia" w:ascii="Times New Roman" w:hAnsi="Times New Roman" w:eastAsia="方正仿宋简体" w:cs="Times New Roman"/>
          <w:color w:val="auto"/>
          <w:sz w:val="30"/>
          <w:szCs w:val="30"/>
          <w:lang w:val="en-US" w:eastAsia="zh-CN"/>
        </w:rPr>
        <w:t>存在的</w:t>
      </w:r>
      <w:r>
        <w:rPr>
          <w:rFonts w:hint="default" w:ascii="Times New Roman" w:hAnsi="Times New Roman" w:eastAsia="方正仿宋简体" w:cs="Times New Roman"/>
          <w:color w:val="auto"/>
          <w:sz w:val="30"/>
          <w:szCs w:val="30"/>
          <w:lang w:val="en-US" w:eastAsia="zh-CN"/>
        </w:rPr>
        <w:t>信息、资质等潜在问题严重影响我</w:t>
      </w:r>
      <w:r>
        <w:rPr>
          <w:rFonts w:hint="eastAsia" w:eastAsia="方正仿宋简体" w:cs="Times New Roman"/>
          <w:color w:val="auto"/>
          <w:sz w:val="30"/>
          <w:szCs w:val="30"/>
          <w:lang w:val="en-US" w:eastAsia="zh-CN"/>
        </w:rPr>
        <w:t>公司</w:t>
      </w:r>
      <w:r>
        <w:rPr>
          <w:rFonts w:hint="default" w:ascii="Times New Roman" w:hAnsi="Times New Roman" w:eastAsia="方正仿宋简体" w:cs="Times New Roman"/>
          <w:color w:val="auto"/>
          <w:sz w:val="30"/>
          <w:szCs w:val="30"/>
          <w:lang w:val="en-US" w:eastAsia="zh-CN"/>
        </w:rPr>
        <w:t>业务流程高效推进，并存在重大风险，为此，特向</w:t>
      </w:r>
      <w:r>
        <w:rPr>
          <w:rFonts w:hint="eastAsia" w:ascii="Times New Roman" w:hAnsi="Times New Roman" w:eastAsia="方正仿宋简体" w:cs="Times New Roman"/>
          <w:color w:val="auto"/>
          <w:sz w:val="30"/>
          <w:szCs w:val="30"/>
          <w:lang w:val="en-US" w:eastAsia="zh-CN"/>
        </w:rPr>
        <w:t>您</w:t>
      </w:r>
      <w:r>
        <w:rPr>
          <w:rFonts w:hint="default" w:ascii="Times New Roman" w:hAnsi="Times New Roman" w:eastAsia="方正仿宋简体" w:cs="Times New Roman"/>
          <w:color w:val="auto"/>
          <w:sz w:val="30"/>
          <w:szCs w:val="30"/>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供应商按照非招标采购询价要求在项目规定时间内上传电子版报价文件等询价资料，</w:t>
      </w:r>
      <w:r>
        <w:rPr>
          <w:rFonts w:hint="eastAsia" w:ascii="Times New Roman" w:hAnsi="Times New Roman" w:eastAsia="方正仿宋简体" w:cs="Times New Roman"/>
          <w:color w:val="auto"/>
          <w:sz w:val="30"/>
          <w:szCs w:val="30"/>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供应商在报备</w:t>
      </w:r>
      <w:r>
        <w:rPr>
          <w:rFonts w:hint="eastAsia" w:ascii="Times New Roman" w:hAnsi="Times New Roman" w:eastAsia="方正仿宋简体" w:cs="Times New Roman"/>
          <w:color w:val="auto"/>
          <w:sz w:val="30"/>
          <w:szCs w:val="30"/>
          <w:lang w:val="en-US" w:eastAsia="zh-CN"/>
        </w:rPr>
        <w:t>、开展</w:t>
      </w:r>
      <w:r>
        <w:rPr>
          <w:rFonts w:hint="default" w:ascii="Times New Roman" w:hAnsi="Times New Roman" w:eastAsia="方正仿宋简体" w:cs="Times New Roman"/>
          <w:color w:val="auto"/>
          <w:sz w:val="30"/>
          <w:szCs w:val="30"/>
          <w:lang w:val="en-US" w:eastAsia="zh-CN"/>
        </w:rPr>
        <w:t>业务活动过程中所使用公章、合同章、财务专章等公司印章</w:t>
      </w:r>
      <w:r>
        <w:rPr>
          <w:rFonts w:hint="eastAsia" w:ascii="Times New Roman" w:hAnsi="Times New Roman" w:eastAsia="方正仿宋简体" w:cs="Times New Roman"/>
          <w:color w:val="auto"/>
          <w:sz w:val="30"/>
          <w:szCs w:val="30"/>
          <w:lang w:val="en-US" w:eastAsia="zh-CN"/>
        </w:rPr>
        <w:t>应为公安机关认证的印章，公章有且只有一枚，在投标活动中</w:t>
      </w:r>
      <w:r>
        <w:rPr>
          <w:rFonts w:hint="eastAsia" w:ascii="Times New Roman" w:hAnsi="Times New Roman" w:eastAsia="方正仿宋简体" w:cs="Times New Roman"/>
          <w:color w:val="auto"/>
          <w:sz w:val="30"/>
          <w:szCs w:val="30"/>
          <w:highlight w:val="none"/>
          <w:lang w:val="en-US" w:eastAsia="zh-CN"/>
        </w:rPr>
        <w:t>应始终一致，</w:t>
      </w:r>
      <w:r>
        <w:rPr>
          <w:rFonts w:hint="default" w:ascii="Times New Roman" w:hAnsi="Times New Roman" w:eastAsia="方正仿宋简体" w:cs="Times New Roman"/>
          <w:color w:val="auto"/>
          <w:sz w:val="30"/>
          <w:szCs w:val="30"/>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供应商在与</w:t>
      </w:r>
      <w:r>
        <w:rPr>
          <w:rFonts w:hint="eastAsia" w:ascii="Times New Roman" w:hAnsi="Times New Roman" w:eastAsia="方正仿宋简体" w:cs="Times New Roman"/>
          <w:color w:val="auto"/>
          <w:sz w:val="30"/>
          <w:szCs w:val="30"/>
          <w:lang w:val="en-US" w:eastAsia="zh-CN"/>
        </w:rPr>
        <w:t>开展</w:t>
      </w:r>
      <w:r>
        <w:rPr>
          <w:rFonts w:hint="default" w:ascii="Times New Roman" w:hAnsi="Times New Roman" w:eastAsia="方正仿宋简体" w:cs="Times New Roman"/>
          <w:color w:val="auto"/>
          <w:sz w:val="30"/>
          <w:szCs w:val="30"/>
          <w:lang w:val="en-US" w:eastAsia="zh-CN"/>
        </w:rPr>
        <w:t>业务活动过程中</w:t>
      </w:r>
      <w:r>
        <w:rPr>
          <w:rFonts w:hint="eastAsia" w:ascii="Times New Roman" w:hAnsi="Times New Roman" w:eastAsia="方正仿宋简体" w:cs="Times New Roman"/>
          <w:color w:val="auto"/>
          <w:sz w:val="30"/>
          <w:szCs w:val="30"/>
          <w:lang w:val="en-US" w:eastAsia="zh-CN"/>
        </w:rPr>
        <w:t>，</w:t>
      </w:r>
      <w:r>
        <w:rPr>
          <w:rFonts w:hint="default" w:ascii="Times New Roman" w:hAnsi="Times New Roman" w:eastAsia="方正仿宋简体" w:cs="Times New Roman"/>
          <w:color w:val="auto"/>
          <w:sz w:val="30"/>
          <w:szCs w:val="30"/>
          <w:lang w:val="en-US" w:eastAsia="zh-CN"/>
        </w:rPr>
        <w:t>法人、被授权人签字务必由法人及被授权人本人亲签，避免代签嫌疑。</w:t>
      </w:r>
      <w:r>
        <w:rPr>
          <w:rFonts w:hint="eastAsia" w:ascii="Times New Roman" w:hAnsi="Times New Roman" w:eastAsia="方正仿宋简体" w:cs="Times New Roman"/>
          <w:color w:val="auto"/>
          <w:sz w:val="30"/>
          <w:szCs w:val="30"/>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供应商在业务活动开展过程</w:t>
      </w:r>
      <w:r>
        <w:rPr>
          <w:rFonts w:hint="eastAsia" w:ascii="Times New Roman" w:hAnsi="Times New Roman" w:eastAsia="方正仿宋简体" w:cs="Times New Roman"/>
          <w:color w:val="auto"/>
          <w:sz w:val="30"/>
          <w:szCs w:val="30"/>
          <w:lang w:val="en-US" w:eastAsia="zh-CN"/>
        </w:rPr>
        <w:t>中</w:t>
      </w:r>
      <w:r>
        <w:rPr>
          <w:rFonts w:hint="default" w:ascii="Times New Roman" w:hAnsi="Times New Roman" w:eastAsia="方正仿宋简体" w:cs="Times New Roman"/>
          <w:color w:val="auto"/>
          <w:sz w:val="30"/>
          <w:szCs w:val="30"/>
          <w:lang w:val="en-US" w:eastAsia="zh-CN"/>
        </w:rPr>
        <w:t>，务必核实</w:t>
      </w:r>
      <w:r>
        <w:rPr>
          <w:rFonts w:hint="eastAsia" w:ascii="Times New Roman" w:hAnsi="Times New Roman" w:eastAsia="方正仿宋简体" w:cs="Times New Roman"/>
          <w:color w:val="auto"/>
          <w:sz w:val="30"/>
          <w:szCs w:val="30"/>
          <w:lang w:val="en-US" w:eastAsia="zh-CN"/>
        </w:rPr>
        <w:t>本公司以及所代理的生产厂家</w:t>
      </w:r>
      <w:r>
        <w:rPr>
          <w:rFonts w:hint="default" w:ascii="Times New Roman" w:hAnsi="Times New Roman" w:eastAsia="方正仿宋简体" w:cs="Times New Roman"/>
          <w:color w:val="auto"/>
          <w:sz w:val="30"/>
          <w:szCs w:val="30"/>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供应商务必严格按照</w:t>
      </w:r>
      <w:r>
        <w:rPr>
          <w:rFonts w:hint="eastAsia" w:ascii="Times New Roman" w:hAnsi="Times New Roman" w:eastAsia="方正仿宋简体" w:cs="Times New Roman"/>
          <w:color w:val="auto"/>
          <w:sz w:val="30"/>
          <w:szCs w:val="30"/>
          <w:lang w:val="en-US" w:eastAsia="zh-CN"/>
        </w:rPr>
        <w:t>签订</w:t>
      </w:r>
      <w:r>
        <w:rPr>
          <w:rFonts w:hint="default" w:ascii="Times New Roman" w:hAnsi="Times New Roman" w:eastAsia="方正仿宋简体" w:cs="Times New Roman"/>
          <w:color w:val="auto"/>
          <w:sz w:val="30"/>
          <w:szCs w:val="30"/>
          <w:lang w:val="en-US" w:eastAsia="zh-CN"/>
        </w:rPr>
        <w:t>合同细则</w:t>
      </w:r>
      <w:r>
        <w:rPr>
          <w:rFonts w:hint="eastAsia" w:ascii="Times New Roman" w:hAnsi="Times New Roman" w:eastAsia="方正仿宋简体" w:cs="Times New Roman"/>
          <w:color w:val="auto"/>
          <w:sz w:val="30"/>
          <w:szCs w:val="30"/>
          <w:lang w:val="en-US" w:eastAsia="zh-CN"/>
        </w:rPr>
        <w:t>要求</w:t>
      </w:r>
      <w:r>
        <w:rPr>
          <w:rFonts w:hint="default" w:ascii="Times New Roman" w:hAnsi="Times New Roman" w:eastAsia="方正仿宋简体" w:cs="Times New Roman"/>
          <w:color w:val="auto"/>
          <w:sz w:val="30"/>
          <w:szCs w:val="30"/>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color w:val="auto"/>
          <w:sz w:val="30"/>
          <w:szCs w:val="30"/>
          <w:lang w:val="en-US" w:eastAsia="zh-CN"/>
        </w:rPr>
      </w:pPr>
      <w:r>
        <w:rPr>
          <w:rFonts w:hint="default" w:ascii="Times New Roman" w:hAnsi="Times New Roman" w:eastAsia="方正仿宋简体" w:cs="Times New Roman"/>
          <w:color w:val="auto"/>
          <w:sz w:val="30"/>
          <w:szCs w:val="30"/>
          <w:lang w:val="en-US" w:eastAsia="zh-CN"/>
        </w:rPr>
        <w:t>供应商不可无正当理由放弃中标、放弃成交、拒签或拒绝履行合同，影响生产。</w:t>
      </w:r>
    </w:p>
    <w:p>
      <w:pPr>
        <w:numPr>
          <w:ilvl w:val="0"/>
          <w:numId w:val="0"/>
        </w:numPr>
        <w:ind w:firstLine="602" w:firstLineChars="200"/>
        <w:jc w:val="left"/>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请各供应商认真阅读公告内容，如出现以上资质、公章、授权造假、围标串标等扰乱采购秩序和失信行为的供应商，</w:t>
      </w:r>
      <w:r>
        <w:rPr>
          <w:rFonts w:hint="eastAsia" w:eastAsia="方正仿宋简体" w:cs="Times New Roman"/>
          <w:color w:val="auto"/>
          <w:sz w:val="30"/>
          <w:szCs w:val="30"/>
          <w:lang w:val="en-US" w:eastAsia="zh-CN"/>
        </w:rPr>
        <w:t>公司</w:t>
      </w:r>
      <w:r>
        <w:rPr>
          <w:rFonts w:hint="eastAsia" w:ascii="Times New Roman" w:hAnsi="Times New Roman" w:eastAsia="方正仿宋简体" w:cs="Times New Roman"/>
          <w:color w:val="auto"/>
          <w:sz w:val="30"/>
          <w:szCs w:val="30"/>
          <w:lang w:val="en-US" w:eastAsia="zh-CN"/>
        </w:rPr>
        <w:t>将严格按照供应商管理相关办法进行考核，给予严厉处罚。</w:t>
      </w:r>
    </w:p>
    <w:p>
      <w:pPr>
        <w:widowControl w:val="0"/>
        <w:numPr>
          <w:ilvl w:val="0"/>
          <w:numId w:val="0"/>
        </w:numPr>
        <w:jc w:val="left"/>
        <w:rPr>
          <w:rFonts w:hint="default" w:ascii="Times New Roman" w:hAnsi="Times New Roman" w:eastAsia="方正仿宋简体" w:cs="Times New Roman"/>
          <w:color w:val="auto"/>
          <w:sz w:val="30"/>
          <w:szCs w:val="30"/>
          <w:lang w:val="en-US" w:eastAsia="zh-CN"/>
        </w:rPr>
      </w:pPr>
    </w:p>
    <w:p>
      <w:pPr>
        <w:widowControl w:val="0"/>
        <w:numPr>
          <w:ilvl w:val="0"/>
          <w:numId w:val="0"/>
        </w:numPr>
        <w:jc w:val="left"/>
        <w:rPr>
          <w:rFonts w:hint="eastAsia"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 xml:space="preserve">        特此函告</w:t>
      </w:r>
    </w:p>
    <w:p>
      <w:pPr>
        <w:widowControl w:val="0"/>
        <w:numPr>
          <w:ilvl w:val="0"/>
          <w:numId w:val="0"/>
        </w:numPr>
        <w:jc w:val="left"/>
        <w:rPr>
          <w:rFonts w:hint="eastAsia" w:ascii="Times New Roman" w:hAnsi="Times New Roman" w:eastAsia="方正仿宋简体" w:cs="Times New Roman"/>
          <w:color w:val="auto"/>
          <w:sz w:val="30"/>
          <w:szCs w:val="30"/>
          <w:lang w:val="en-US" w:eastAsia="zh-CN"/>
        </w:rPr>
      </w:pPr>
    </w:p>
    <w:p>
      <w:pPr>
        <w:widowControl w:val="0"/>
        <w:numPr>
          <w:ilvl w:val="0"/>
          <w:numId w:val="0"/>
        </w:numPr>
        <w:jc w:val="left"/>
        <w:rPr>
          <w:rFonts w:hint="default" w:ascii="Times New Roman" w:hAnsi="Times New Roman" w:eastAsia="方正仿宋简体" w:cs="Times New Roman"/>
          <w:color w:val="auto"/>
          <w:sz w:val="30"/>
          <w:szCs w:val="30"/>
          <w:lang w:val="en-US" w:eastAsia="zh-CN"/>
        </w:rPr>
      </w:pPr>
      <w:r>
        <w:rPr>
          <w:rFonts w:hint="eastAsia" w:ascii="Times New Roman" w:hAnsi="Times New Roman" w:eastAsia="方正仿宋简体" w:cs="Times New Roman"/>
          <w:color w:val="auto"/>
          <w:sz w:val="30"/>
          <w:szCs w:val="30"/>
          <w:lang w:val="en-US" w:eastAsia="zh-CN"/>
        </w:rPr>
        <w:t xml:space="preserve">                                    物资供应</w:t>
      </w:r>
      <w:r>
        <w:rPr>
          <w:rFonts w:hint="eastAsia" w:eastAsia="方正仿宋简体" w:cs="Times New Roman"/>
          <w:color w:val="auto"/>
          <w:sz w:val="30"/>
          <w:szCs w:val="30"/>
          <w:lang w:val="en-US" w:eastAsia="zh-CN"/>
        </w:rPr>
        <w:t>公司</w:t>
      </w:r>
    </w:p>
    <w:p>
      <w:pPr>
        <w:pStyle w:val="7"/>
        <w:rPr>
          <w:color w:val="auto"/>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r>
        <w:rPr>
          <w:rFonts w:hint="eastAsia" w:ascii="Times New Roman" w:hAnsi="Times New Roman" w:eastAsia="方正仿宋简体" w:cs="Times New Roman"/>
          <w:color w:val="auto"/>
          <w:sz w:val="30"/>
          <w:szCs w:val="30"/>
          <w:lang w:val="en-US" w:eastAsia="zh-CN"/>
        </w:rPr>
        <w:t xml:space="preserve">                                  2022年12月17日</w:t>
      </w:r>
    </w:p>
    <w:p>
      <w:pPr>
        <w:jc w:val="center"/>
        <w:rPr>
          <w:rFonts w:ascii="仿宋_GB2312" w:eastAsia="仿宋_GB2312"/>
          <w:b w:val="0"/>
          <w:bCs w:val="0"/>
          <w:color w:val="auto"/>
          <w:sz w:val="36"/>
          <w:szCs w:val="36"/>
        </w:rPr>
      </w:pPr>
    </w:p>
    <w:p>
      <w:pPr>
        <w:jc w:val="center"/>
        <w:rPr>
          <w:rFonts w:ascii="黑体" w:hAnsi="黑体" w:eastAsia="黑体"/>
          <w:b w:val="0"/>
          <w:bCs w:val="0"/>
          <w:color w:val="auto"/>
          <w:sz w:val="44"/>
          <w:szCs w:val="44"/>
        </w:rPr>
      </w:pPr>
      <w:r>
        <w:rPr>
          <w:rFonts w:hint="eastAsia" w:ascii="黑体" w:hAnsi="黑体" w:eastAsia="黑体" w:cs="黑体"/>
          <w:b w:val="0"/>
          <w:bCs w:val="0"/>
          <w:color w:val="auto"/>
          <w:sz w:val="44"/>
          <w:szCs w:val="44"/>
        </w:rPr>
        <w:t>总</w:t>
      </w:r>
      <w:r>
        <w:rPr>
          <w:rFonts w:ascii="黑体" w:hAnsi="黑体" w:eastAsia="黑体" w:cs="黑体"/>
          <w:b w:val="0"/>
          <w:bCs w:val="0"/>
          <w:color w:val="auto"/>
          <w:sz w:val="44"/>
          <w:szCs w:val="44"/>
        </w:rPr>
        <w:t xml:space="preserve">  </w:t>
      </w:r>
      <w:r>
        <w:rPr>
          <w:rFonts w:hint="eastAsia" w:ascii="黑体" w:hAnsi="黑体" w:eastAsia="黑体" w:cs="黑体"/>
          <w:b w:val="0"/>
          <w:bCs w:val="0"/>
          <w:color w:val="auto"/>
          <w:sz w:val="44"/>
          <w:szCs w:val="44"/>
        </w:rPr>
        <w:t>目</w:t>
      </w:r>
      <w:r>
        <w:rPr>
          <w:rFonts w:ascii="黑体" w:hAnsi="黑体" w:eastAsia="黑体" w:cs="黑体"/>
          <w:b w:val="0"/>
          <w:bCs w:val="0"/>
          <w:color w:val="auto"/>
          <w:sz w:val="44"/>
          <w:szCs w:val="44"/>
        </w:rPr>
        <w:t xml:space="preserve">  </w:t>
      </w:r>
      <w:r>
        <w:rPr>
          <w:rFonts w:hint="eastAsia" w:ascii="黑体" w:hAnsi="黑体" w:eastAsia="黑体" w:cs="黑体"/>
          <w:b w:val="0"/>
          <w:bCs w:val="0"/>
          <w:color w:val="auto"/>
          <w:sz w:val="44"/>
          <w:szCs w:val="44"/>
        </w:rPr>
        <w:t>录</w:t>
      </w:r>
    </w:p>
    <w:p>
      <w:pPr>
        <w:jc w:val="center"/>
        <w:rPr>
          <w:rFonts w:ascii="仿宋_GB2312" w:eastAsia="仿宋_GB2312"/>
          <w:b w:val="0"/>
          <w:bCs w:val="0"/>
          <w:color w:val="auto"/>
          <w:sz w:val="36"/>
          <w:szCs w:val="36"/>
        </w:rPr>
      </w:pPr>
    </w:p>
    <w:p>
      <w:pPr>
        <w:jc w:val="center"/>
        <w:rPr>
          <w:rFonts w:ascii="仿宋_GB2312" w:eastAsia="仿宋_GB2312"/>
          <w:b w:val="0"/>
          <w:bCs w:val="0"/>
          <w:color w:val="auto"/>
          <w:sz w:val="32"/>
          <w:szCs w:val="32"/>
        </w:rPr>
      </w:pPr>
    </w:p>
    <w:p>
      <w:pPr>
        <w:spacing w:line="360" w:lineRule="auto"/>
        <w:rPr>
          <w:rFonts w:ascii="宋体"/>
          <w:b w:val="0"/>
          <w:bCs w:val="0"/>
          <w:color w:val="auto"/>
          <w:sz w:val="32"/>
          <w:szCs w:val="32"/>
        </w:rPr>
      </w:pPr>
      <w:r>
        <w:rPr>
          <w:rFonts w:hint="eastAsia" w:ascii="宋体" w:hAnsi="宋体" w:cs="宋体"/>
          <w:b w:val="0"/>
          <w:bCs w:val="0"/>
          <w:color w:val="auto"/>
          <w:sz w:val="32"/>
          <w:szCs w:val="32"/>
        </w:rPr>
        <w:t>第一章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询价公告</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第二章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报价须知</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第三章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合同条款</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第四章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报价书相关格式</w:t>
      </w:r>
    </w:p>
    <w:p>
      <w:pPr>
        <w:spacing w:line="360" w:lineRule="auto"/>
        <w:rPr>
          <w:rFonts w:ascii="宋体"/>
          <w:b w:val="0"/>
          <w:bCs w:val="0"/>
          <w:color w:val="auto"/>
          <w:sz w:val="32"/>
          <w:szCs w:val="32"/>
        </w:rPr>
      </w:pPr>
      <w:r>
        <w:rPr>
          <w:rFonts w:hint="eastAsia" w:ascii="宋体" w:hAnsi="宋体" w:cs="宋体"/>
          <w:b w:val="0"/>
          <w:bCs w:val="0"/>
          <w:color w:val="auto"/>
          <w:sz w:val="32"/>
          <w:szCs w:val="32"/>
        </w:rPr>
        <w:t>第五章</w:t>
      </w:r>
      <w:r>
        <w:rPr>
          <w:rFonts w:ascii="宋体" w:hAnsi="宋体" w:cs="宋体"/>
          <w:b w:val="0"/>
          <w:bCs w:val="0"/>
          <w:color w:val="auto"/>
          <w:sz w:val="32"/>
          <w:szCs w:val="32"/>
        </w:rPr>
        <w:t xml:space="preserve">  </w:t>
      </w:r>
      <w:r>
        <w:rPr>
          <w:rFonts w:hint="eastAsia" w:ascii="宋体" w:hAnsi="宋体" w:cs="宋体"/>
          <w:b w:val="0"/>
          <w:bCs w:val="0"/>
          <w:color w:val="auto"/>
          <w:sz w:val="32"/>
          <w:szCs w:val="32"/>
        </w:rPr>
        <w:t>技术规格及要求</w:t>
      </w:r>
    </w:p>
    <w:p>
      <w:pPr>
        <w:spacing w:line="360" w:lineRule="auto"/>
        <w:rPr>
          <w:rFonts w:ascii="仿宋_GB2312" w:eastAsia="仿宋_GB2312"/>
          <w:b w:val="0"/>
          <w:bCs w:val="0"/>
          <w:color w:val="auto"/>
          <w:sz w:val="32"/>
          <w:szCs w:val="32"/>
        </w:rPr>
      </w:pPr>
    </w:p>
    <w:p>
      <w:pPr>
        <w:rPr>
          <w:rFonts w:ascii="仿宋_GB2312" w:hAnsi="宋体" w:eastAsia="仿宋_GB2312"/>
          <w:b w:val="0"/>
          <w:bCs w:val="0"/>
          <w:color w:val="auto"/>
          <w:sz w:val="32"/>
          <w:szCs w:val="32"/>
        </w:rPr>
      </w:pPr>
    </w:p>
    <w:p>
      <w:pPr>
        <w:pStyle w:val="3"/>
        <w:pageBreakBefore/>
        <w:widowControl w:val="0"/>
        <w:rPr>
          <w:rFonts w:ascii="黑体" w:hAnsi="黑体" w:eastAsia="黑体" w:cs="Times New Roman"/>
          <w:color w:val="auto"/>
          <w:sz w:val="30"/>
          <w:szCs w:val="30"/>
        </w:rPr>
      </w:pPr>
      <w:r>
        <w:rPr>
          <w:rFonts w:hint="eastAsia" w:ascii="黑体" w:hAnsi="黑体" w:eastAsia="黑体" w:cs="黑体"/>
          <w:color w:val="auto"/>
          <w:sz w:val="30"/>
          <w:szCs w:val="30"/>
        </w:rPr>
        <w:t>第一章</w:t>
      </w:r>
      <w:r>
        <w:rPr>
          <w:rFonts w:ascii="黑体" w:hAnsi="黑体" w:eastAsia="黑体" w:cs="黑体"/>
          <w:color w:val="auto"/>
          <w:sz w:val="30"/>
          <w:szCs w:val="30"/>
        </w:rPr>
        <w:t xml:space="preserve"> </w:t>
      </w:r>
      <w:r>
        <w:rPr>
          <w:rFonts w:hint="eastAsia" w:ascii="黑体" w:hAnsi="黑体" w:eastAsia="黑体" w:cs="黑体"/>
          <w:color w:val="auto"/>
          <w:sz w:val="30"/>
          <w:szCs w:val="30"/>
        </w:rPr>
        <w:t>询价公告</w:t>
      </w:r>
    </w:p>
    <w:p>
      <w:pPr>
        <w:spacing w:before="120" w:line="360" w:lineRule="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rPr>
        <w:t>询价书编号：</w:t>
      </w:r>
      <w:r>
        <w:rPr>
          <w:rFonts w:hint="eastAsia" w:ascii="宋体" w:hAnsi="宋体" w:cs="宋体"/>
          <w:b w:val="0"/>
          <w:bCs w:val="0"/>
          <w:color w:val="auto"/>
          <w:sz w:val="24"/>
          <w:szCs w:val="24"/>
          <w:lang w:eastAsia="zh-CN"/>
        </w:rPr>
        <w:t>202409WGCW004</w:t>
      </w:r>
      <w:r>
        <w:rPr>
          <w:rFonts w:hint="eastAsia" w:ascii="宋体" w:hAnsi="宋体" w:cs="宋体"/>
          <w:b w:val="0"/>
          <w:bCs w:val="0"/>
          <w:color w:val="auto"/>
          <w:sz w:val="24"/>
          <w:szCs w:val="24"/>
          <w:lang w:val="en-US" w:eastAsia="zh-CN"/>
        </w:rPr>
        <w:t>6</w:t>
      </w:r>
    </w:p>
    <w:p>
      <w:pPr>
        <w:spacing w:line="360" w:lineRule="auto"/>
        <w:rPr>
          <w:rFonts w:ascii="宋体"/>
          <w:b w:val="0"/>
          <w:bCs w:val="0"/>
          <w:color w:val="auto"/>
          <w:sz w:val="24"/>
          <w:szCs w:val="24"/>
        </w:rPr>
      </w:pPr>
      <w:r>
        <w:rPr>
          <w:rFonts w:hint="eastAsia" w:ascii="宋体" w:hAnsi="宋体" w:cs="宋体"/>
          <w:b w:val="0"/>
          <w:bCs w:val="0"/>
          <w:color w:val="auto"/>
          <w:sz w:val="24"/>
          <w:szCs w:val="24"/>
        </w:rPr>
        <w:t>类</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别：公开询价</w:t>
      </w:r>
    </w:p>
    <w:p>
      <w:pPr>
        <w:ind w:firstLine="480" w:firstLineChars="200"/>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中煤平朔物资供应</w:t>
      </w:r>
      <w:r>
        <w:rPr>
          <w:rFonts w:hint="eastAsia" w:ascii="宋体" w:hAnsi="宋体" w:cs="宋体"/>
          <w:b w:val="0"/>
          <w:bCs w:val="0"/>
          <w:color w:val="auto"/>
          <w:sz w:val="24"/>
          <w:szCs w:val="24"/>
          <w:lang w:val="en-US" w:eastAsia="zh-CN"/>
        </w:rPr>
        <w:t>公司</w:t>
      </w:r>
      <w:r>
        <w:rPr>
          <w:rFonts w:ascii="宋体" w:cs="宋体"/>
          <w:b w:val="0"/>
          <w:bCs w:val="0"/>
          <w:color w:val="auto"/>
          <w:sz w:val="24"/>
          <w:szCs w:val="24"/>
        </w:rPr>
        <w:t>,</w:t>
      </w:r>
      <w:r>
        <w:rPr>
          <w:rFonts w:hint="eastAsia" w:ascii="宋体" w:hAnsi="宋体" w:cs="宋体"/>
          <w:b w:val="0"/>
          <w:bCs w:val="0"/>
          <w:color w:val="auto"/>
          <w:sz w:val="24"/>
          <w:szCs w:val="24"/>
        </w:rPr>
        <w:t>就</w:t>
      </w:r>
      <w:r>
        <w:rPr>
          <w:rFonts w:hint="eastAsia" w:ascii="宋体" w:hAnsi="宋体" w:cs="宋体"/>
          <w:b w:val="0"/>
          <w:bCs w:val="0"/>
          <w:color w:val="auto"/>
          <w:sz w:val="24"/>
          <w:szCs w:val="24"/>
          <w:lang w:val="en-US" w:eastAsia="zh-CN"/>
        </w:rPr>
        <w:t>“平朔集团物资供应公司采购五室2024年9月第四十六批宇辰公司钼系阻燃剂FR-301一项物资月度采购计划”</w:t>
      </w:r>
      <w:r>
        <w:rPr>
          <w:rFonts w:hint="eastAsia" w:ascii="宋体" w:hAnsi="宋体" w:cs="宋体"/>
          <w:b w:val="0"/>
          <w:bCs w:val="0"/>
          <w:color w:val="auto"/>
          <w:sz w:val="24"/>
          <w:szCs w:val="24"/>
        </w:rPr>
        <w:t>进行公开询价,请符合要求的供应商前来报名，并于</w:t>
      </w:r>
      <w:r>
        <w:rPr>
          <w:rFonts w:hint="eastAsia" w:ascii="宋体" w:hAnsi="宋体" w:cs="宋体"/>
          <w:b w:val="0"/>
          <w:bCs w:val="0"/>
          <w:color w:val="auto"/>
          <w:sz w:val="24"/>
          <w:szCs w:val="24"/>
          <w:lang w:val="en-US" w:eastAsia="zh-CN"/>
        </w:rPr>
        <w:t>2024</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 xml:space="preserve"> 10 月 28 日</w:t>
      </w:r>
      <w:r>
        <w:rPr>
          <w:rFonts w:hint="eastAsia" w:ascii="宋体" w:hAnsi="宋体" w:cs="宋体"/>
          <w:b w:val="0"/>
          <w:bCs w:val="0"/>
          <w:color w:val="auto"/>
          <w:sz w:val="24"/>
          <w:szCs w:val="24"/>
        </w:rPr>
        <w:t>上午9点前报价，逾期递交的报价</w:t>
      </w:r>
      <w:r>
        <w:rPr>
          <w:rFonts w:hint="eastAsia" w:ascii="宋体" w:hAnsi="宋体" w:cs="宋体"/>
          <w:b w:val="0"/>
          <w:bCs w:val="0"/>
          <w:color w:val="auto"/>
          <w:sz w:val="24"/>
          <w:szCs w:val="24"/>
          <w:lang w:eastAsia="zh-CN"/>
        </w:rPr>
        <w:t>文件</w:t>
      </w:r>
      <w:r>
        <w:rPr>
          <w:rFonts w:hint="eastAsia" w:ascii="宋体" w:hAnsi="宋体" w:cs="宋体"/>
          <w:b w:val="0"/>
          <w:bCs w:val="0"/>
          <w:color w:val="auto"/>
          <w:sz w:val="24"/>
          <w:szCs w:val="24"/>
        </w:rPr>
        <w:t>恕不接受。</w:t>
      </w:r>
    </w:p>
    <w:p>
      <w:pPr>
        <w:pStyle w:val="7"/>
        <w:rPr>
          <w:rFonts w:hint="eastAsia"/>
          <w:color w:val="auto"/>
        </w:rPr>
      </w:pPr>
    </w:p>
    <w:p>
      <w:pPr>
        <w:spacing w:line="360" w:lineRule="auto"/>
        <w:ind w:right="807" w:rightChars="269"/>
        <w:rPr>
          <w:rFonts w:ascii="宋体"/>
          <w:color w:val="auto"/>
          <w:sz w:val="24"/>
          <w:szCs w:val="24"/>
        </w:rPr>
      </w:pPr>
      <w:bookmarkStart w:id="0" w:name="_Toc405303153"/>
      <w:bookmarkStart w:id="1" w:name="_Toc410145416"/>
      <w:bookmarkStart w:id="2" w:name="OLE_LINK1"/>
      <w:r>
        <w:rPr>
          <w:rFonts w:hint="eastAsia" w:ascii="宋体" w:hAnsi="宋体" w:cs="宋体"/>
          <w:color w:val="auto"/>
          <w:sz w:val="24"/>
          <w:szCs w:val="24"/>
        </w:rPr>
        <w:t>一、项目概况与询价</w:t>
      </w:r>
      <w:bookmarkEnd w:id="0"/>
      <w:bookmarkEnd w:id="1"/>
      <w:r>
        <w:rPr>
          <w:rFonts w:hint="eastAsia" w:ascii="宋体" w:hAnsi="宋体" w:cs="宋体"/>
          <w:color w:val="auto"/>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．询价内容：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b w:val="0"/>
          <w:bCs w:val="0"/>
          <w:color w:val="auto"/>
          <w:sz w:val="24"/>
          <w:szCs w:val="24"/>
        </w:rPr>
      </w:pPr>
      <w:r>
        <w:rPr>
          <w:rFonts w:hint="eastAsia" w:ascii="宋体" w:hAnsi="宋体" w:cs="宋体"/>
          <w:b w:val="0"/>
          <w:bCs w:val="0"/>
          <w:color w:val="auto"/>
          <w:sz w:val="24"/>
          <w:szCs w:val="24"/>
        </w:rPr>
        <w:t>详见第五章。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货源渠道：</w:t>
      </w:r>
      <w:r>
        <w:rPr>
          <w:rFonts w:hint="eastAsia" w:ascii="宋体" w:hAnsi="宋体" w:cs="宋体"/>
          <w:b w:val="0"/>
          <w:bCs w:val="0"/>
          <w:color w:val="auto"/>
          <w:sz w:val="24"/>
          <w:szCs w:val="24"/>
          <w:highlight w:val="none"/>
          <w:lang w:val="en-US" w:eastAsia="zh-CN"/>
        </w:rPr>
        <w:t>国产</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4"/>
          <w:szCs w:val="24"/>
          <w:highlight w:val="none"/>
        </w:rPr>
        <w:t>3．交货期：</w:t>
      </w:r>
      <w:r>
        <w:rPr>
          <w:rFonts w:hint="eastAsia" w:ascii="宋体" w:hAnsi="宋体" w:eastAsia="宋体" w:cs="宋体"/>
          <w:b w:val="0"/>
          <w:bCs w:val="0"/>
          <w:color w:val="auto"/>
          <w:sz w:val="24"/>
          <w:szCs w:val="24"/>
          <w:highlight w:val="red"/>
          <w:lang w:val="en-US" w:eastAsia="zh-CN"/>
        </w:rPr>
        <w:t>合同签字生效后，国内60天内，国际180天内，特殊项目可适当调整</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．交货地点：</w:t>
      </w:r>
      <w:r>
        <w:rPr>
          <w:rFonts w:hint="eastAsia" w:ascii="宋体" w:hAnsi="宋体" w:cs="宋体"/>
          <w:b w:val="0"/>
          <w:bCs w:val="0"/>
          <w:color w:val="auto"/>
          <w:sz w:val="24"/>
          <w:szCs w:val="24"/>
          <w:lang w:val="en-US" w:eastAsia="zh-CN"/>
        </w:rPr>
        <w:t>甲方</w:t>
      </w:r>
      <w:r>
        <w:rPr>
          <w:rFonts w:hint="eastAsia" w:ascii="宋体" w:hAnsi="宋体" w:cs="宋体"/>
          <w:b w:val="0"/>
          <w:bCs w:val="0"/>
          <w:color w:val="auto"/>
          <w:sz w:val="24"/>
          <w:szCs w:val="24"/>
        </w:rPr>
        <w:t>指定仓库。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lang w:val="en-US" w:eastAsia="zh-CN"/>
        </w:rPr>
      </w:pPr>
      <w:r>
        <w:rPr>
          <w:rFonts w:ascii="宋体" w:hAnsi="宋体" w:cs="宋体"/>
          <w:b w:val="0"/>
          <w:bCs w:val="0"/>
          <w:color w:val="auto"/>
          <w:sz w:val="24"/>
          <w:szCs w:val="24"/>
          <w:highlight w:val="none"/>
        </w:rPr>
        <w:t>5</w:t>
      </w:r>
      <w:r>
        <w:rPr>
          <w:rFonts w:ascii="宋体" w:cs="宋体"/>
          <w:b w:val="0"/>
          <w:bCs w:val="0"/>
          <w:color w:val="auto"/>
          <w:sz w:val="24"/>
          <w:szCs w:val="24"/>
          <w:highlight w:val="none"/>
        </w:rPr>
        <w:t>.</w:t>
      </w:r>
      <w:r>
        <w:rPr>
          <w:rFonts w:hint="eastAsia" w:ascii="宋体" w:hAnsi="宋体" w:cs="宋体"/>
          <w:b w:val="0"/>
          <w:bCs w:val="0"/>
          <w:color w:val="auto"/>
          <w:sz w:val="24"/>
          <w:szCs w:val="24"/>
          <w:highlight w:val="none"/>
        </w:rPr>
        <w:t>付款方式：</w:t>
      </w:r>
      <w:r>
        <w:rPr>
          <w:rFonts w:hint="eastAsia" w:ascii="宋体" w:hAnsi="宋体" w:eastAsia="宋体" w:cs="宋体"/>
          <w:b w:val="0"/>
          <w:bCs w:val="0"/>
          <w:color w:val="auto"/>
          <w:sz w:val="24"/>
          <w:szCs w:val="24"/>
        </w:rPr>
        <w:t>货到验收合格后付款。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27" w:rightChars="-9"/>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报价有效期：所报价格应从截止报价之日起</w:t>
      </w:r>
      <w:r>
        <w:rPr>
          <w:rFonts w:ascii="宋体" w:hAnsi="宋体" w:cs="宋体"/>
          <w:b w:val="0"/>
          <w:bCs w:val="0"/>
          <w:color w:val="auto"/>
          <w:sz w:val="24"/>
          <w:szCs w:val="24"/>
        </w:rPr>
        <w:t>90</w:t>
      </w:r>
      <w:r>
        <w:rPr>
          <w:rFonts w:hint="eastAsia" w:ascii="宋体" w:hAnsi="宋体" w:cs="宋体"/>
          <w:b w:val="0"/>
          <w:bCs w:val="0"/>
          <w:color w:val="auto"/>
          <w:sz w:val="24"/>
          <w:szCs w:val="24"/>
        </w:rPr>
        <w:t>天内有效。在特殊情况下，在原报价有效期内，买方可征得报价方同意延长报价有效期。</w:t>
      </w:r>
      <w:r>
        <w:rPr>
          <w:rFonts w:hint="eastAsia" w:ascii="宋体" w:hAnsi="宋体" w:cs="宋体"/>
          <w:b w:val="0"/>
          <w:bCs w:val="0"/>
          <w:color w:val="auto"/>
          <w:sz w:val="24"/>
          <w:szCs w:val="24"/>
          <w:lang w:val="en-US" w:eastAsia="zh-CN"/>
        </w:rPr>
        <w:t>此</w:t>
      </w:r>
      <w:r>
        <w:rPr>
          <w:rFonts w:hint="eastAsia" w:ascii="宋体" w:hAnsi="宋体" w:cs="宋体"/>
          <w:b w:val="0"/>
          <w:bCs w:val="0"/>
          <w:color w:val="auto"/>
          <w:sz w:val="24"/>
          <w:szCs w:val="24"/>
        </w:rPr>
        <w:t>要求与答复均应以书面形式双方确认。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p>
    <w:bookmarkEnd w:id="2"/>
    <w:p>
      <w:pPr>
        <w:spacing w:line="360" w:lineRule="auto"/>
        <w:ind w:right="807" w:rightChars="26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rPr>
        <w:t>二、质量保证</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1.报价方所报产品应是全新的且无材质、无加工工艺缺陷并承诺1年质量担保（消耗件除外），应完全满足询价书要求。</w:t>
      </w:r>
    </w:p>
    <w:p>
      <w:pPr>
        <w:spacing w:line="360" w:lineRule="auto"/>
        <w:rPr>
          <w:rFonts w:hint="eastAsia" w:ascii="宋体" w:hAnsi="宋体" w:eastAsia="宋体" w:cs="宋体"/>
          <w:b w:val="0"/>
          <w:bCs/>
          <w:color w:val="auto"/>
          <w:kern w:val="2"/>
          <w:sz w:val="24"/>
          <w:szCs w:val="24"/>
          <w:shd w:val="clear" w:color="auto" w:fill="auto"/>
          <w:lang w:val="en-US" w:eastAsia="zh-CN"/>
        </w:rPr>
      </w:pPr>
      <w:r>
        <w:rPr>
          <w:rFonts w:hint="eastAsia" w:ascii="宋体" w:hAnsi="宋体" w:eastAsia="宋体" w:cs="宋体"/>
          <w:b w:val="0"/>
          <w:bCs w:val="0"/>
          <w:color w:val="auto"/>
          <w:sz w:val="24"/>
          <w:szCs w:val="24"/>
        </w:rPr>
        <w:t>2.</w:t>
      </w:r>
      <w:r>
        <w:rPr>
          <w:rFonts w:hint="eastAsia" w:ascii="宋体" w:hAnsi="宋体" w:eastAsia="宋体" w:cs="宋体"/>
          <w:b w:val="0"/>
          <w:bCs/>
          <w:color w:val="auto"/>
          <w:kern w:val="2"/>
          <w:sz w:val="24"/>
          <w:szCs w:val="24"/>
          <w:shd w:val="clear" w:color="auto" w:fill="auto"/>
          <w:lang w:val="en-US" w:eastAsia="zh-CN"/>
        </w:rPr>
        <w:t>报价方请详细阅读询价书，对所采购内容有完整的认知能力，根据产品实际报出所供产品的规格型号、详细技术参数、品牌、产地、计量单位、付款方式、交货时间、报价有效期、运输方式等商务条款；并一次性递交不可变更的报价文件（含商务、技术），报出最具竞争力的价格，所报价格为到矿不含税价，并注明税率。</w:t>
      </w:r>
    </w:p>
    <w:p>
      <w:pPr>
        <w:rPr>
          <w:rFonts w:hint="eastAsia" w:ascii="宋体" w:hAnsi="宋体" w:eastAsia="宋体" w:cs="宋体"/>
          <w:color w:val="auto"/>
          <w:sz w:val="24"/>
          <w:szCs w:val="24"/>
          <w:highlight w:val="none"/>
          <w:lang w:val="en-US" w:eastAsia="zh-CN"/>
        </w:rPr>
      </w:pPr>
    </w:p>
    <w:p>
      <w:pPr>
        <w:spacing w:line="360" w:lineRule="auto"/>
        <w:ind w:right="807" w:rightChars="269"/>
        <w:rPr>
          <w:rFonts w:hint="eastAsia" w:ascii="宋体" w:hAnsi="宋体" w:eastAsia="宋体" w:cs="宋体"/>
          <w:b w:val="0"/>
          <w:bCs w:val="0"/>
          <w:color w:val="auto"/>
          <w:sz w:val="24"/>
          <w:szCs w:val="24"/>
          <w:highlight w:val="none"/>
        </w:rPr>
      </w:pPr>
      <w:bookmarkStart w:id="3" w:name="_Toc410145417"/>
      <w:bookmarkStart w:id="4" w:name="_Toc405303154"/>
      <w:r>
        <w:rPr>
          <w:rFonts w:hint="eastAsia" w:ascii="宋体" w:hAnsi="宋体" w:eastAsia="宋体" w:cs="宋体"/>
          <w:b/>
          <w:bCs/>
          <w:color w:val="auto"/>
          <w:sz w:val="24"/>
          <w:szCs w:val="24"/>
          <w:highlight w:val="none"/>
        </w:rPr>
        <w:t>三、报价方的资格要求</w:t>
      </w:r>
      <w:bookmarkEnd w:id="3"/>
      <w:bookmarkEnd w:id="4"/>
    </w:p>
    <w:p>
      <w:pPr>
        <w:spacing w:line="360" w:lineRule="auto"/>
        <w:rPr>
          <w:rFonts w:hint="eastAsia" w:asciiTheme="minorEastAsia" w:hAnsiTheme="minorEastAsia" w:eastAsiaTheme="minorEastAsia" w:cstheme="minorEastAsia"/>
          <w:b w:val="0"/>
          <w:bCs w:val="0"/>
          <w:color w:val="auto"/>
          <w:sz w:val="24"/>
          <w:szCs w:val="24"/>
        </w:rPr>
      </w:pPr>
      <w:bookmarkStart w:id="5" w:name="_Toc410145422"/>
      <w:bookmarkStart w:id="6" w:name="_Toc405303157"/>
      <w:r>
        <w:rPr>
          <w:rFonts w:hint="eastAsia" w:asciiTheme="minorEastAsia" w:hAnsiTheme="minorEastAsia" w:eastAsiaTheme="minorEastAsia" w:cstheme="minorEastAsia"/>
          <w:b w:val="0"/>
          <w:bCs w:val="0"/>
          <w:color w:val="auto"/>
          <w:sz w:val="24"/>
          <w:szCs w:val="24"/>
        </w:rPr>
        <w:t>1、报价厂家必须是合格的独立法人企业，且具有履行合同能力的增值税一般纳税人。报价厂家没有处于被责令停业、财产被接管、冻结、破产状态。</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2、报价厂家须提供营业执照、银行开户许可证、法人代表身份证、法人授权委托书及被授权人身份证的复印件。</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3、要求报价厂家对询价文件的实质性要求和条件作出明确响应；不得抄袭、复制询价文件的技术要求参数。</w:t>
      </w:r>
    </w:p>
    <w:p>
      <w:pPr>
        <w:pStyle w:val="7"/>
        <w:ind w:left="0" w:leftChars="0" w:firstLine="0" w:firstLineChars="0"/>
        <w:rPr>
          <w:rFonts w:hint="default"/>
          <w:color w:val="auto"/>
          <w:lang w:val="en-US"/>
        </w:rPr>
      </w:pPr>
      <w:r>
        <w:rPr>
          <w:rFonts w:hint="eastAsia" w:ascii="宋体" w:hAnsi="宋体" w:cs="宋体"/>
          <w:b w:val="0"/>
          <w:bCs/>
          <w:color w:val="auto"/>
          <w:kern w:val="2"/>
          <w:sz w:val="24"/>
          <w:szCs w:val="24"/>
          <w:shd w:val="clear" w:color="auto" w:fill="auto"/>
          <w:lang w:val="en-US" w:eastAsia="zh-CN" w:bidi="ar-SA"/>
        </w:rPr>
        <w:t>4、</w:t>
      </w:r>
      <w:r>
        <w:rPr>
          <w:rFonts w:hint="eastAsia" w:asciiTheme="minorEastAsia" w:hAnsiTheme="minorEastAsia" w:eastAsiaTheme="minorEastAsia" w:cstheme="minorEastAsia"/>
          <w:b w:val="0"/>
          <w:bCs w:val="0"/>
          <w:color w:val="auto"/>
          <w:sz w:val="24"/>
          <w:szCs w:val="24"/>
        </w:rPr>
        <w:t>专业生产厂家或OEM厂家可直接参与报价，如为代理商或经销商报价，</w:t>
      </w:r>
      <w:r>
        <w:rPr>
          <w:rFonts w:hint="eastAsia" w:asciiTheme="minorEastAsia" w:hAnsiTheme="minorEastAsia" w:eastAsiaTheme="minorEastAsia" w:cstheme="minorEastAsia"/>
          <w:b w:val="0"/>
          <w:bCs w:val="0"/>
          <w:color w:val="auto"/>
          <w:sz w:val="24"/>
          <w:szCs w:val="24"/>
          <w:lang w:val="en-US" w:eastAsia="zh-CN"/>
        </w:rPr>
        <w:t>对代理</w:t>
      </w:r>
      <w:r>
        <w:rPr>
          <w:rFonts w:hint="eastAsia" w:ascii="宋体" w:hAnsi="宋体" w:eastAsia="宋体" w:cs="宋体"/>
          <w:b w:val="0"/>
          <w:bCs/>
          <w:color w:val="auto"/>
          <w:kern w:val="2"/>
          <w:sz w:val="24"/>
          <w:szCs w:val="24"/>
          <w:shd w:val="clear" w:color="auto" w:fill="auto"/>
          <w:lang w:val="en-US" w:eastAsia="zh-CN" w:bidi="ar-SA"/>
        </w:rPr>
        <w:t>（经销）授权证明不做硬性要求，根据实际情况提供相关材料</w:t>
      </w:r>
      <w:r>
        <w:rPr>
          <w:rFonts w:hint="eastAsia" w:asciiTheme="minorEastAsia" w:hAnsiTheme="minorEastAsia" w:eastAsiaTheme="minorEastAsia" w:cstheme="minorEastAsia"/>
          <w:b w:val="0"/>
          <w:bCs w:val="0"/>
          <w:color w:val="auto"/>
          <w:sz w:val="24"/>
          <w:szCs w:val="24"/>
        </w:rPr>
        <w:t>。</w:t>
      </w:r>
      <w:r>
        <w:rPr>
          <w:rFonts w:hint="eastAsia" w:ascii="宋体" w:hAnsi="宋体" w:eastAsia="宋体" w:cs="宋体"/>
          <w:b w:val="0"/>
          <w:bCs/>
          <w:color w:val="auto"/>
          <w:kern w:val="2"/>
          <w:sz w:val="24"/>
          <w:szCs w:val="24"/>
          <w:shd w:val="clear" w:color="auto" w:fill="auto"/>
          <w:lang w:val="en-US" w:eastAsia="zh-CN" w:bidi="ar-SA"/>
        </w:rPr>
        <w:t>不同区域经销(代理)商引起的争议由报价厂家自行解决。</w:t>
      </w:r>
      <w:r>
        <w:rPr>
          <w:rFonts w:hint="eastAsia" w:ascii="宋体" w:hAnsi="宋体" w:cs="宋体"/>
          <w:b w:val="0"/>
          <w:bCs/>
          <w:color w:val="auto"/>
          <w:kern w:val="2"/>
          <w:sz w:val="24"/>
          <w:szCs w:val="24"/>
          <w:shd w:val="clear" w:color="auto" w:fill="auto"/>
          <w:lang w:val="en-US" w:eastAsia="zh-CN" w:bidi="ar-SA"/>
        </w:rPr>
        <w:t>（</w:t>
      </w:r>
      <w:r>
        <w:rPr>
          <w:rFonts w:hint="eastAsia" w:ascii="宋体" w:hAnsi="宋体" w:cs="宋体"/>
          <w:b w:val="0"/>
          <w:bCs/>
          <w:color w:val="auto"/>
          <w:kern w:val="2"/>
          <w:sz w:val="24"/>
          <w:szCs w:val="24"/>
          <w:highlight w:val="yellow"/>
          <w:shd w:val="clear" w:color="auto" w:fill="auto"/>
          <w:lang w:val="en-US" w:eastAsia="zh-CN" w:bidi="ar-SA"/>
        </w:rPr>
        <w:t>不要授权证明</w:t>
      </w:r>
      <w:r>
        <w:rPr>
          <w:rFonts w:hint="eastAsia" w:ascii="宋体" w:hAnsi="宋体" w:cs="宋体"/>
          <w:b w:val="0"/>
          <w:bCs/>
          <w:color w:val="auto"/>
          <w:kern w:val="2"/>
          <w:sz w:val="24"/>
          <w:szCs w:val="24"/>
          <w:shd w:val="clear" w:color="auto" w:fill="auto"/>
          <w:lang w:val="en-US" w:eastAsia="zh-CN" w:bidi="ar-SA"/>
        </w:rPr>
        <w:t>）</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宋体" w:hAnsi="宋体" w:cs="宋体"/>
          <w:b w:val="0"/>
          <w:bCs/>
          <w:color w:val="auto"/>
          <w:kern w:val="2"/>
          <w:sz w:val="24"/>
          <w:szCs w:val="24"/>
          <w:shd w:val="clear" w:color="auto" w:fill="auto"/>
          <w:lang w:val="en-US" w:eastAsia="zh-CN" w:bidi="ar-SA"/>
        </w:rPr>
        <w:t>、</w:t>
      </w:r>
      <w:r>
        <w:rPr>
          <w:rFonts w:hint="eastAsia" w:asciiTheme="minorEastAsia" w:hAnsiTheme="minorEastAsia" w:eastAsiaTheme="minorEastAsia" w:cstheme="minorEastAsia"/>
          <w:b w:val="0"/>
          <w:bCs w:val="0"/>
          <w:color w:val="auto"/>
          <w:sz w:val="24"/>
          <w:szCs w:val="24"/>
        </w:rPr>
        <w:t>本项目不接受联合体报价。</w:t>
      </w:r>
    </w:p>
    <w:p>
      <w:pPr>
        <w:spacing w:line="360" w:lineRule="auto"/>
        <w:rPr>
          <w:rFonts w:ascii="宋体"/>
          <w:color w:val="auto"/>
          <w:sz w:val="28"/>
          <w:szCs w:val="28"/>
        </w:rPr>
      </w:pPr>
      <w:r>
        <w:rPr>
          <w:rFonts w:hint="eastAsia" w:ascii="宋体" w:hAnsi="宋体" w:cs="宋体"/>
          <w:color w:val="auto"/>
          <w:sz w:val="28"/>
          <w:szCs w:val="28"/>
        </w:rPr>
        <w:t>四、报名和询价书的获取</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．报名报价流程：</w:t>
      </w:r>
    </w:p>
    <w:p>
      <w:pPr>
        <w:widowControl/>
        <w:spacing w:line="360" w:lineRule="auto"/>
        <w:ind w:firstLine="600" w:firstLineChars="250"/>
        <w:jc w:val="left"/>
        <w:rPr>
          <w:rFonts w:ascii="Arial" w:hAnsi="Arial" w:cs="Arial"/>
          <w:color w:val="auto"/>
          <w:sz w:val="28"/>
          <w:szCs w:val="28"/>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参与报价方请登录</w:t>
      </w:r>
      <w:r>
        <w:rPr>
          <w:rFonts w:hint="eastAsia" w:ascii="宋体" w:hAnsi="宋体" w:cs="宋体"/>
          <w:b w:val="0"/>
          <w:bCs w:val="0"/>
          <w:color w:val="auto"/>
          <w:sz w:val="24"/>
          <w:szCs w:val="24"/>
          <w:lang w:val="en-US" w:eastAsia="zh-CN"/>
        </w:rPr>
        <w:t>中煤易购采购一体化</w:t>
      </w:r>
      <w:r>
        <w:rPr>
          <w:rFonts w:hint="eastAsia" w:ascii="宋体" w:hAnsi="宋体" w:cs="宋体"/>
          <w:b w:val="0"/>
          <w:bCs w:val="0"/>
          <w:color w:val="auto"/>
          <w:sz w:val="24"/>
          <w:szCs w:val="24"/>
        </w:rPr>
        <w:t>（</w:t>
      </w:r>
      <w:r>
        <w:rPr>
          <w:color w:val="auto"/>
        </w:rPr>
        <w:fldChar w:fldCharType="begin"/>
      </w:r>
      <w:r>
        <w:rPr>
          <w:color w:val="auto"/>
        </w:rPr>
        <w:instrText xml:space="preserve"> HYPERLINK "http://wzcg.chinacoal.com" </w:instrText>
      </w:r>
      <w:r>
        <w:rPr>
          <w:color w:val="auto"/>
        </w:rPr>
        <w:fldChar w:fldCharType="separate"/>
      </w:r>
      <w:r>
        <w:rPr>
          <w:rFonts w:ascii="宋体" w:hAnsi="宋体" w:cs="宋体"/>
          <w:b w:val="0"/>
          <w:bCs w:val="0"/>
          <w:color w:val="auto"/>
          <w:sz w:val="24"/>
          <w:szCs w:val="24"/>
        </w:rPr>
        <w:t>http://</w:t>
      </w:r>
      <w:r>
        <w:rPr>
          <w:rFonts w:hint="eastAsia" w:ascii="宋体" w:hAnsi="宋体" w:cs="宋体"/>
          <w:b w:val="0"/>
          <w:bCs w:val="0"/>
          <w:color w:val="auto"/>
          <w:sz w:val="24"/>
          <w:szCs w:val="24"/>
        </w:rPr>
        <w:t>ego.chinacoal.com</w:t>
      </w:r>
      <w:r>
        <w:rPr>
          <w:rFonts w:ascii="宋体" w:hAnsi="宋体" w:cs="宋体"/>
          <w:b w:val="0"/>
          <w:bCs w:val="0"/>
          <w:color w:val="auto"/>
          <w:sz w:val="24"/>
          <w:szCs w:val="24"/>
        </w:rPr>
        <w:fldChar w:fldCharType="end"/>
      </w:r>
      <w:r>
        <w:rPr>
          <w:rFonts w:hint="eastAsia" w:ascii="宋体" w:hAnsi="宋体" w:cs="宋体"/>
          <w:b w:val="0"/>
          <w:bCs w:val="0"/>
          <w:color w:val="auto"/>
          <w:sz w:val="24"/>
          <w:szCs w:val="24"/>
        </w:rPr>
        <w:t>）进行在线报价；</w:t>
      </w:r>
    </w:p>
    <w:p>
      <w:pPr>
        <w:widowControl/>
        <w:spacing w:line="360" w:lineRule="auto"/>
        <w:ind w:firstLine="560"/>
        <w:jc w:val="left"/>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color w:val="auto"/>
          <w:sz w:val="24"/>
          <w:szCs w:val="24"/>
        </w:rPr>
        <w:t>。</w:t>
      </w:r>
    </w:p>
    <w:p>
      <w:pPr>
        <w:spacing w:line="360" w:lineRule="auto"/>
        <w:rPr>
          <w:rFonts w:hint="eastAsia" w:ascii="宋体" w:eastAsia="宋体"/>
          <w:color w:val="auto"/>
          <w:sz w:val="28"/>
          <w:szCs w:val="28"/>
          <w:lang w:eastAsia="zh-CN"/>
        </w:rPr>
      </w:pPr>
      <w:bookmarkStart w:id="7" w:name="_Toc410145420"/>
      <w:bookmarkStart w:id="8" w:name="_Toc405303156"/>
      <w:r>
        <w:rPr>
          <w:rFonts w:hint="eastAsia" w:ascii="宋体" w:hAnsi="宋体" w:cs="宋体"/>
          <w:color w:val="auto"/>
          <w:sz w:val="28"/>
          <w:szCs w:val="28"/>
        </w:rPr>
        <w:t>五、报价书</w:t>
      </w:r>
      <w:bookmarkEnd w:id="7"/>
      <w:bookmarkEnd w:id="8"/>
      <w:r>
        <w:rPr>
          <w:rFonts w:hint="eastAsia" w:ascii="宋体" w:hAnsi="宋体" w:cs="宋体"/>
          <w:color w:val="auto"/>
          <w:sz w:val="28"/>
          <w:szCs w:val="28"/>
          <w:lang w:eastAsia="zh-CN"/>
        </w:rPr>
        <w:t>上传</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FF0000"/>
          <w:kern w:val="2"/>
          <w:sz w:val="24"/>
          <w:szCs w:val="24"/>
          <w:lang w:val="en-US" w:eastAsia="zh-CN" w:bidi="ar-SA"/>
        </w:rPr>
      </w:pPr>
      <w:r>
        <w:rPr>
          <w:rFonts w:hint="eastAsia" w:ascii="宋体" w:hAnsi="宋体" w:eastAsia="宋体" w:cs="宋体"/>
          <w:b w:val="0"/>
          <w:bCs w:val="0"/>
          <w:color w:val="FF0000"/>
          <w:sz w:val="24"/>
          <w:szCs w:val="24"/>
        </w:rPr>
        <w:t>报价方应于</w:t>
      </w:r>
      <w:r>
        <w:rPr>
          <w:rFonts w:hint="eastAsia" w:ascii="宋体" w:hAnsi="宋体" w:eastAsia="宋体" w:cs="宋体"/>
          <w:b w:val="0"/>
          <w:bCs w:val="0"/>
          <w:color w:val="FF0000"/>
          <w:sz w:val="24"/>
          <w:szCs w:val="24"/>
          <w:lang w:val="en-US" w:eastAsia="zh-CN"/>
        </w:rPr>
        <w:t>2024</w:t>
      </w:r>
      <w:r>
        <w:rPr>
          <w:rFonts w:hint="eastAsia" w:ascii="宋体" w:hAnsi="宋体" w:eastAsia="宋体" w:cs="宋体"/>
          <w:b w:val="0"/>
          <w:bCs w:val="0"/>
          <w:color w:val="FF0000"/>
          <w:sz w:val="24"/>
          <w:szCs w:val="24"/>
        </w:rPr>
        <w:t>年</w:t>
      </w:r>
      <w:r>
        <w:rPr>
          <w:rFonts w:hint="eastAsia" w:ascii="宋体" w:hAnsi="宋体" w:cs="宋体"/>
          <w:b w:val="0"/>
          <w:bCs w:val="0"/>
          <w:color w:val="FF0000"/>
          <w:sz w:val="24"/>
          <w:szCs w:val="24"/>
          <w:lang w:val="en-US" w:eastAsia="zh-CN"/>
        </w:rPr>
        <w:t xml:space="preserve"> 10 </w:t>
      </w:r>
      <w:r>
        <w:rPr>
          <w:rFonts w:hint="eastAsia" w:ascii="宋体" w:hAnsi="宋体" w:eastAsia="宋体" w:cs="宋体"/>
          <w:b w:val="0"/>
          <w:bCs w:val="0"/>
          <w:color w:val="FF0000"/>
          <w:sz w:val="24"/>
          <w:szCs w:val="24"/>
          <w:lang w:val="en-US" w:eastAsia="zh-CN"/>
        </w:rPr>
        <w:t>月</w:t>
      </w:r>
      <w:r>
        <w:rPr>
          <w:rFonts w:hint="eastAsia" w:ascii="宋体" w:hAnsi="宋体" w:cs="宋体"/>
          <w:b w:val="0"/>
          <w:bCs w:val="0"/>
          <w:color w:val="FF0000"/>
          <w:sz w:val="24"/>
          <w:szCs w:val="24"/>
          <w:lang w:val="en-US" w:eastAsia="zh-CN"/>
        </w:rPr>
        <w:t xml:space="preserve"> 2</w:t>
      </w:r>
      <w:bookmarkStart w:id="11" w:name="_GoBack"/>
      <w:bookmarkEnd w:id="11"/>
      <w:r>
        <w:rPr>
          <w:rFonts w:hint="eastAsia" w:ascii="宋体" w:hAnsi="宋体" w:cs="宋体"/>
          <w:b w:val="0"/>
          <w:bCs w:val="0"/>
          <w:color w:val="FF0000"/>
          <w:sz w:val="24"/>
          <w:szCs w:val="24"/>
          <w:lang w:val="en-US" w:eastAsia="zh-CN"/>
        </w:rPr>
        <w:t xml:space="preserve">8 </w:t>
      </w:r>
      <w:r>
        <w:rPr>
          <w:rFonts w:hint="eastAsia" w:ascii="宋体" w:hAnsi="宋体" w:eastAsia="宋体" w:cs="宋体"/>
          <w:b w:val="0"/>
          <w:bCs w:val="0"/>
          <w:color w:val="FF0000"/>
          <w:sz w:val="24"/>
          <w:szCs w:val="24"/>
          <w:lang w:val="en-US" w:eastAsia="zh-CN"/>
        </w:rPr>
        <w:t>日</w:t>
      </w:r>
      <w:r>
        <w:rPr>
          <w:rFonts w:hint="eastAsia" w:ascii="宋体" w:hAnsi="宋体" w:eastAsia="宋体" w:cs="宋体"/>
          <w:b w:val="0"/>
          <w:bCs w:val="0"/>
          <w:color w:val="FF0000"/>
          <w:sz w:val="24"/>
          <w:szCs w:val="24"/>
        </w:rPr>
        <w:t>上午 9点之前，</w:t>
      </w:r>
      <w:r>
        <w:rPr>
          <w:rFonts w:hint="eastAsia" w:ascii="宋体" w:hAnsi="宋体" w:eastAsia="宋体" w:cs="宋体"/>
          <w:b w:val="0"/>
          <w:bCs w:val="0"/>
          <w:color w:val="FF0000"/>
          <w:sz w:val="24"/>
          <w:szCs w:val="24"/>
          <w:lang w:eastAsia="zh-CN"/>
        </w:rPr>
        <w:t>在</w:t>
      </w:r>
      <w:r>
        <w:rPr>
          <w:rFonts w:hint="eastAsia" w:ascii="宋体" w:hAnsi="宋体" w:eastAsia="宋体" w:cs="宋体"/>
          <w:b w:val="0"/>
          <w:bCs w:val="0"/>
          <w:color w:val="FF0000"/>
          <w:kern w:val="2"/>
          <w:sz w:val="24"/>
          <w:szCs w:val="24"/>
          <w:lang w:val="en-US" w:eastAsia="zh-CN" w:bidi="ar-SA"/>
        </w:rPr>
        <w:t>中煤易购采购一体化平台：（http://ego.chinacoal.com/）进行在线报价，报价必须上传电子版报价一览表和报价文件（PDF格式）。</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FF0000"/>
          <w:sz w:val="24"/>
          <w:szCs w:val="24"/>
          <w:highlight w:val="none"/>
        </w:rPr>
      </w:pPr>
      <w:r>
        <w:rPr>
          <w:rFonts w:hint="eastAsia" w:ascii="宋体" w:hAnsi="宋体" w:cs="宋体"/>
          <w:b w:val="0"/>
          <w:bCs w:val="0"/>
          <w:color w:val="FF0000"/>
          <w:kern w:val="2"/>
          <w:sz w:val="24"/>
          <w:szCs w:val="24"/>
          <w:lang w:val="en-US" w:eastAsia="zh-CN" w:bidi="ar-SA"/>
        </w:rPr>
        <w:t>*</w:t>
      </w:r>
      <w:r>
        <w:rPr>
          <w:rFonts w:hint="eastAsia" w:ascii="宋体" w:hAnsi="宋体" w:eastAsia="宋体" w:cs="宋体"/>
          <w:b w:val="0"/>
          <w:bCs w:val="0"/>
          <w:color w:val="FF0000"/>
          <w:kern w:val="2"/>
          <w:sz w:val="24"/>
          <w:szCs w:val="24"/>
          <w:lang w:val="en-US" w:eastAsia="zh-CN" w:bidi="ar-SA"/>
        </w:rPr>
        <w:t>上传的电子版报价一览表和报价文件（PDF格式）</w:t>
      </w:r>
      <w:r>
        <w:rPr>
          <w:rFonts w:hint="eastAsia" w:ascii="宋体" w:hAnsi="宋体" w:eastAsia="宋体" w:cs="宋体"/>
          <w:b w:val="0"/>
          <w:bCs w:val="0"/>
          <w:color w:val="FF0000"/>
          <w:sz w:val="24"/>
          <w:szCs w:val="24"/>
          <w:lang w:val="en-US" w:eastAsia="zh-CN"/>
        </w:rPr>
        <w:t>所盖公章须与在平朔集团公司备案的公章一致，</w:t>
      </w:r>
      <w:r>
        <w:rPr>
          <w:rFonts w:hint="eastAsia" w:ascii="宋体" w:hAnsi="宋体" w:eastAsia="宋体" w:cs="宋体"/>
          <w:b w:val="0"/>
          <w:bCs/>
          <w:color w:val="FF0000"/>
          <w:sz w:val="24"/>
          <w:szCs w:val="24"/>
          <w:highlight w:val="none"/>
          <w:lang w:val="en-US" w:eastAsia="zh-CN"/>
        </w:rPr>
        <w:t>否则，视为无效报价</w:t>
      </w:r>
      <w:r>
        <w:rPr>
          <w:rFonts w:hint="eastAsia" w:ascii="宋体" w:hAnsi="宋体" w:eastAsia="宋体" w:cs="宋体"/>
          <w:b w:val="0"/>
          <w:bCs/>
          <w:color w:val="FF0000"/>
          <w:sz w:val="24"/>
          <w:szCs w:val="24"/>
          <w:highlight w:val="none"/>
        </w:rPr>
        <w:t>。</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b w:val="0"/>
          <w:bCs/>
          <w:color w:val="FF0000"/>
          <w:sz w:val="24"/>
          <w:szCs w:val="24"/>
          <w:highlight w:val="yellow"/>
          <w:lang w:val="en-US" w:eastAsia="zh-CN"/>
        </w:rPr>
      </w:pPr>
      <w:r>
        <w:rPr>
          <w:rFonts w:hint="eastAsia" w:ascii="宋体" w:hAnsi="宋体" w:cs="宋体"/>
          <w:b w:val="0"/>
          <w:bCs/>
          <w:color w:val="FF0000"/>
          <w:sz w:val="24"/>
          <w:szCs w:val="24"/>
          <w:highlight w:val="none"/>
          <w:lang w:val="en-US" w:eastAsia="zh-CN"/>
        </w:rPr>
        <w:t>*必须注明所报产品的品牌或生产厂家。</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highlight w:val="none"/>
          <w:lang w:val="en-US" w:eastAsia="zh-CN"/>
        </w:rPr>
        <w:t>报价厂家发送质疑或澄清文件时，邮件及文件名称需注明项目名称、采购员等关键信息，并以正式函形式发送（加盖公司公章），如为质疑函，请发送至邮箱后联系采购员进行确认。</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楷体" w:hAnsi="楷体" w:eastAsia="楷体" w:cs="楷体"/>
          <w:b w:val="0"/>
          <w:bCs/>
          <w:color w:val="auto"/>
          <w:sz w:val="28"/>
          <w:szCs w:val="28"/>
          <w:highlight w:val="yellow"/>
          <w:lang w:val="en-US" w:eastAsia="zh-CN"/>
        </w:rPr>
      </w:pPr>
    </w:p>
    <w:p>
      <w:pPr>
        <w:spacing w:line="360" w:lineRule="auto"/>
        <w:rPr>
          <w:rFonts w:ascii="宋体"/>
          <w:color w:val="auto"/>
          <w:sz w:val="28"/>
          <w:szCs w:val="28"/>
        </w:rPr>
      </w:pPr>
      <w:r>
        <w:rPr>
          <w:rFonts w:hint="eastAsia" w:ascii="宋体" w:hAnsi="宋体" w:cs="宋体"/>
          <w:color w:val="auto"/>
          <w:sz w:val="28"/>
          <w:szCs w:val="28"/>
        </w:rPr>
        <w:t>六、发布公告的媒介</w:t>
      </w:r>
      <w:bookmarkEnd w:id="5"/>
      <w:bookmarkEnd w:id="6"/>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本询价公告在</w:t>
      </w:r>
      <w:r>
        <w:rPr>
          <w:rFonts w:hint="eastAsia" w:ascii="宋体" w:hAnsi="宋体" w:cs="宋体"/>
          <w:b w:val="0"/>
          <w:bCs w:val="0"/>
          <w:color w:val="auto"/>
          <w:sz w:val="24"/>
          <w:szCs w:val="24"/>
          <w:lang w:val="en-US" w:eastAsia="zh-CN"/>
        </w:rPr>
        <w:t>中煤易购采购一体化</w:t>
      </w:r>
      <w:r>
        <w:rPr>
          <w:rFonts w:hint="eastAsia" w:ascii="宋体" w:hAnsi="宋体" w:cs="宋体"/>
          <w:b w:val="0"/>
          <w:bCs w:val="0"/>
          <w:color w:val="auto"/>
          <w:sz w:val="24"/>
          <w:szCs w:val="24"/>
        </w:rPr>
        <w:t>发布。</w:t>
      </w:r>
    </w:p>
    <w:p>
      <w:pPr>
        <w:spacing w:line="360" w:lineRule="auto"/>
        <w:rPr>
          <w:rFonts w:ascii="宋体"/>
          <w:color w:val="auto"/>
          <w:sz w:val="28"/>
          <w:szCs w:val="28"/>
        </w:rPr>
      </w:pPr>
      <w:bookmarkStart w:id="9" w:name="_Toc410145423"/>
      <w:bookmarkStart w:id="10" w:name="_Toc405303158"/>
      <w:r>
        <w:rPr>
          <w:rFonts w:hint="eastAsia" w:ascii="宋体" w:hAnsi="宋体" w:cs="宋体"/>
          <w:color w:val="auto"/>
          <w:sz w:val="28"/>
          <w:szCs w:val="28"/>
        </w:rPr>
        <w:t>七、采购人联系方式</w:t>
      </w:r>
      <w:bookmarkEnd w:id="9"/>
      <w:bookmarkEnd w:id="10"/>
    </w:p>
    <w:p>
      <w:pPr>
        <w:spacing w:line="360" w:lineRule="auto"/>
        <w:ind w:firstLine="480" w:firstLineChars="200"/>
        <w:jc w:val="left"/>
        <w:rPr>
          <w:rFonts w:hint="eastAsia" w:ascii="宋体" w:eastAsia="宋体"/>
          <w:b w:val="0"/>
          <w:bCs w:val="0"/>
          <w:color w:val="auto"/>
          <w:sz w:val="24"/>
          <w:szCs w:val="24"/>
          <w:lang w:eastAsia="zh-CN"/>
        </w:rPr>
      </w:pPr>
      <w:r>
        <w:rPr>
          <w:rFonts w:hint="eastAsia" w:ascii="宋体" w:hAnsi="宋体" w:cs="宋体"/>
          <w:b w:val="0"/>
          <w:bCs w:val="0"/>
          <w:color w:val="auto"/>
          <w:sz w:val="24"/>
          <w:szCs w:val="24"/>
        </w:rPr>
        <w:t>采购人：中煤平朔集团有限公司物资供应</w:t>
      </w:r>
      <w:r>
        <w:rPr>
          <w:rFonts w:hint="eastAsia" w:ascii="宋体" w:hAnsi="宋体" w:cs="宋体"/>
          <w:b w:val="0"/>
          <w:bCs w:val="0"/>
          <w:color w:val="auto"/>
          <w:sz w:val="24"/>
          <w:szCs w:val="24"/>
          <w:lang w:eastAsia="zh-CN"/>
        </w:rPr>
        <w:t>公司</w:t>
      </w:r>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地</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址：山西省朔州市平朔生活区物资供应</w:t>
      </w:r>
      <w:r>
        <w:rPr>
          <w:rFonts w:hint="eastAsia" w:ascii="宋体" w:hAnsi="宋体" w:cs="宋体"/>
          <w:b w:val="0"/>
          <w:bCs w:val="0"/>
          <w:color w:val="auto"/>
          <w:sz w:val="24"/>
          <w:szCs w:val="24"/>
          <w:lang w:eastAsia="zh-CN"/>
        </w:rPr>
        <w:t>公司</w:t>
      </w:r>
      <w:r>
        <w:rPr>
          <w:rFonts w:hint="eastAsia" w:ascii="宋体" w:hAnsi="宋体" w:cs="宋体"/>
          <w:b w:val="0"/>
          <w:bCs w:val="0"/>
          <w:color w:val="auto"/>
          <w:sz w:val="24"/>
          <w:szCs w:val="24"/>
        </w:rPr>
        <w:t>办公楼</w:t>
      </w:r>
    </w:p>
    <w:p>
      <w:pPr>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联系人及电话：</w:t>
      </w:r>
    </w:p>
    <w:p>
      <w:pPr>
        <w:spacing w:line="360" w:lineRule="auto"/>
        <w:ind w:firstLine="480" w:firstLineChars="200"/>
        <w:jc w:val="left"/>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rPr>
        <w:t>采购员：</w:t>
      </w:r>
      <w:r>
        <w:rPr>
          <w:rFonts w:hint="eastAsia" w:ascii="宋体" w:hAnsi="宋体" w:cs="宋体"/>
          <w:b w:val="0"/>
          <w:bCs w:val="0"/>
          <w:color w:val="auto"/>
          <w:sz w:val="24"/>
          <w:szCs w:val="24"/>
          <w:lang w:val="en-US" w:eastAsia="zh-CN"/>
        </w:rPr>
        <w:t xml:space="preserve">张鑫涛 </w:t>
      </w:r>
      <w:r>
        <w:rPr>
          <w:rFonts w:ascii="宋体" w:hAnsi="宋体" w:cs="宋体"/>
          <w:b w:val="0"/>
          <w:bCs w:val="0"/>
          <w:color w:val="auto"/>
          <w:sz w:val="24"/>
          <w:szCs w:val="24"/>
        </w:rPr>
        <w:t xml:space="preserve">           </w:t>
      </w:r>
      <w:r>
        <w:rPr>
          <w:rFonts w:hint="eastAsia" w:ascii="宋体" w:hAnsi="宋体" w:cs="宋体"/>
          <w:b w:val="0"/>
          <w:bCs w:val="0"/>
          <w:color w:val="auto"/>
          <w:sz w:val="24"/>
          <w:szCs w:val="24"/>
          <w:lang w:val="en-US" w:eastAsia="zh-CN"/>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2631</w:t>
      </w:r>
    </w:p>
    <w:p>
      <w:pPr>
        <w:spacing w:line="360" w:lineRule="auto"/>
        <w:ind w:firstLine="480" w:firstLineChars="200"/>
        <w:jc w:val="left"/>
        <w:rPr>
          <w:rFonts w:ascii="宋体" w:hAnsi="宋体" w:cs="宋体"/>
          <w:b w:val="0"/>
          <w:bCs w:val="0"/>
          <w:color w:val="auto"/>
          <w:sz w:val="24"/>
          <w:szCs w:val="24"/>
        </w:rPr>
      </w:pPr>
      <w:r>
        <w:rPr>
          <w:rFonts w:hint="eastAsia" w:ascii="宋体" w:hAnsi="宋体" w:cs="宋体"/>
          <w:b w:val="0"/>
          <w:bCs w:val="0"/>
          <w:color w:val="auto"/>
          <w:sz w:val="24"/>
          <w:szCs w:val="24"/>
        </w:rPr>
        <w:t>采购经理：</w:t>
      </w:r>
      <w:r>
        <w:rPr>
          <w:rFonts w:hint="eastAsia" w:ascii="宋体" w:hAnsi="宋体" w:cs="宋体"/>
          <w:b w:val="0"/>
          <w:bCs w:val="0"/>
          <w:color w:val="auto"/>
          <w:sz w:val="24"/>
          <w:szCs w:val="24"/>
          <w:lang w:val="en-US" w:eastAsia="zh-CN"/>
        </w:rPr>
        <w:t xml:space="preserve">黄凤麟  </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2636</w:t>
      </w:r>
      <w:r>
        <w:rPr>
          <w:rFonts w:ascii="宋体" w:hAnsi="宋体" w:cs="宋体"/>
          <w:b w:val="0"/>
          <w:bCs w:val="0"/>
          <w:color w:val="auto"/>
          <w:sz w:val="24"/>
          <w:szCs w:val="24"/>
        </w:rPr>
        <w:t xml:space="preserve">  </w:t>
      </w:r>
    </w:p>
    <w:p>
      <w:pPr>
        <w:pStyle w:val="4"/>
        <w:rPr>
          <w:rFonts w:hint="eastAsia" w:ascii="楷体" w:hAnsi="楷体" w:eastAsia="楷体" w:cs="楷体"/>
          <w:color w:val="auto"/>
          <w:sz w:val="28"/>
          <w:szCs w:val="28"/>
          <w:lang w:val="en-US" w:eastAsia="zh-CN"/>
        </w:rPr>
      </w:pPr>
      <w:r>
        <w:rPr>
          <w:rFonts w:hint="eastAsia" w:ascii="楷体" w:hAnsi="楷体" w:eastAsia="楷体" w:cs="楷体"/>
          <w:b/>
          <w:bCs w:val="0"/>
          <w:color w:val="auto"/>
          <w:sz w:val="28"/>
          <w:szCs w:val="28"/>
          <w:highlight w:val="none"/>
          <w:lang w:val="en-US" w:eastAsia="zh-CN"/>
        </w:rPr>
        <w:t xml:space="preserve"> </w:t>
      </w:r>
    </w:p>
    <w:p>
      <w:pPr>
        <w:pStyle w:val="5"/>
        <w:rPr>
          <w:color w:val="auto"/>
        </w:rPr>
      </w:pPr>
    </w:p>
    <w:p>
      <w:pPr>
        <w:spacing w:line="360" w:lineRule="auto"/>
        <w:ind w:firstLine="2952" w:firstLineChars="900"/>
        <w:jc w:val="left"/>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第二章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报价须知</w:t>
      </w:r>
    </w:p>
    <w:p>
      <w:pPr>
        <w:jc w:val="center"/>
        <w:rPr>
          <w:rFonts w:ascii="宋体"/>
          <w:color w:val="auto"/>
          <w:sz w:val="28"/>
          <w:szCs w:val="28"/>
        </w:rPr>
      </w:pPr>
      <w:r>
        <w:rPr>
          <w:rFonts w:hint="eastAsia" w:ascii="宋体" w:hAnsi="宋体" w:cs="宋体"/>
          <w:color w:val="auto"/>
          <w:sz w:val="28"/>
          <w:szCs w:val="28"/>
        </w:rPr>
        <w:t>一、总则</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适用范围</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本询价书仅适用于询价公告中所述项目货物的采购。</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询价费用</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color w:val="auto"/>
          <w:sz w:val="24"/>
          <w:szCs w:val="24"/>
        </w:rPr>
      </w:pPr>
    </w:p>
    <w:p>
      <w:pPr>
        <w:jc w:val="center"/>
        <w:rPr>
          <w:rFonts w:ascii="宋体"/>
          <w:color w:val="auto"/>
          <w:sz w:val="28"/>
          <w:szCs w:val="28"/>
        </w:rPr>
      </w:pPr>
      <w:r>
        <w:rPr>
          <w:rFonts w:hint="eastAsia" w:ascii="宋体" w:hAnsi="宋体" w:cs="宋体"/>
          <w:color w:val="auto"/>
          <w:sz w:val="28"/>
          <w:szCs w:val="28"/>
        </w:rPr>
        <w:t>二、询价书</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询价书构成</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询价公告</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报价须知</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合同条款</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技术规格及要求</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报价书相关格式</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询价书的变更和澄清</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询价单位可酌情延长报价截止日期</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任何澄清或变更均应在报价截止日前以书面形式进行操作（如果属于询价方原因，相关人员将在</w:t>
      </w:r>
      <w:r>
        <w:rPr>
          <w:color w:val="auto"/>
        </w:rPr>
        <w:fldChar w:fldCharType="begin"/>
      </w:r>
      <w:r>
        <w:rPr>
          <w:color w:val="auto"/>
        </w:rPr>
        <w:instrText xml:space="preserve"> HYPERLINK "http://WWW.ZMZB.COM" </w:instrText>
      </w:r>
      <w:r>
        <w:rPr>
          <w:color w:val="auto"/>
        </w:rPr>
        <w:fldChar w:fldCharType="separate"/>
      </w:r>
      <w:r>
        <w:rPr>
          <w:rStyle w:val="54"/>
          <w:rFonts w:hint="eastAsia" w:ascii="宋体" w:hAnsi="宋体" w:cs="宋体"/>
          <w:b w:val="0"/>
          <w:bCs w:val="0"/>
          <w:color w:val="auto"/>
          <w:sz w:val="24"/>
          <w:szCs w:val="24"/>
        </w:rPr>
        <w:t>询价公告中</w:t>
      </w:r>
      <w:r>
        <w:rPr>
          <w:rStyle w:val="54"/>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t>上传变更通知）。</w:t>
      </w:r>
    </w:p>
    <w:p>
      <w:pPr>
        <w:jc w:val="center"/>
        <w:rPr>
          <w:rFonts w:ascii="宋体"/>
          <w:color w:val="auto"/>
          <w:sz w:val="28"/>
          <w:szCs w:val="28"/>
        </w:rPr>
      </w:pPr>
      <w:r>
        <w:rPr>
          <w:rFonts w:hint="eastAsia" w:ascii="宋体" w:hAnsi="宋体" w:cs="宋体"/>
          <w:color w:val="auto"/>
          <w:sz w:val="28"/>
          <w:szCs w:val="28"/>
        </w:rPr>
        <w:t>三、报价书的编制</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报价书的组成</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按询价书要求填报完整的报价函、报价一览表、分项报价表；</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技术规格及商务规格偏离表；</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报价货物技术规格说明书；</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按要求出具的资格证明文件；</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其它需要说明的事项。</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报价要求</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color w:val="auto"/>
          <w:sz w:val="24"/>
          <w:szCs w:val="24"/>
        </w:rPr>
        <w:t>报价为到矿不含税价（注明税率）。</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应在报价书中的报价表上标明，拟提供货物的名称、数量、单价和总价。每种货物只允许有一种报价。如果单价与总价有出入，以单价为准。</w:t>
      </w:r>
    </w:p>
    <w:p>
      <w:pPr>
        <w:pStyle w:val="22"/>
        <w:spacing w:line="360" w:lineRule="auto"/>
        <w:ind w:firstLine="0"/>
        <w:rPr>
          <w:rFonts w:ascii="宋体" w:hAnsi="宋体" w:eastAsia="宋体" w:cs="Times New Roman"/>
          <w:color w:val="auto"/>
          <w:sz w:val="24"/>
          <w:szCs w:val="24"/>
        </w:rPr>
      </w:pPr>
      <w:r>
        <w:rPr>
          <w:rFonts w:ascii="宋体" w:hAnsi="宋体" w:cs="宋体"/>
          <w:color w:val="auto"/>
          <w:sz w:val="24"/>
          <w:szCs w:val="24"/>
        </w:rPr>
        <w:t>(3)</w:t>
      </w:r>
      <w:r>
        <w:rPr>
          <w:rFonts w:hint="eastAsia" w:ascii="宋体" w:hAnsi="宋体" w:eastAsia="宋体" w:cs="宋体"/>
          <w:color w:val="auto"/>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color w:val="auto"/>
          <w:sz w:val="24"/>
          <w:szCs w:val="24"/>
        </w:rPr>
      </w:pPr>
      <w:r>
        <w:rPr>
          <w:rFonts w:ascii="宋体" w:hAnsi="宋体" w:cs="宋体"/>
          <w:b w:val="0"/>
          <w:bCs w:val="0"/>
          <w:color w:val="auto"/>
          <w:sz w:val="24"/>
          <w:szCs w:val="24"/>
        </w:rPr>
        <w:t>(4)</w:t>
      </w:r>
      <w:r>
        <w:rPr>
          <w:rFonts w:hint="eastAsia" w:ascii="宋体" w:hAnsi="宋体" w:cs="宋体"/>
          <w:b w:val="0"/>
          <w:bCs w:val="0"/>
          <w:color w:val="auto"/>
          <w:sz w:val="24"/>
          <w:szCs w:val="24"/>
        </w:rPr>
        <w:t>填写的单价和总价在合同实施期间不因市场变化因素而变动，在计算报价时可考虑一定的风险系数。</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以人民币报价。进口货物可以使用外币报价。</w:t>
      </w:r>
    </w:p>
    <w:p>
      <w:pPr>
        <w:spacing w:line="360" w:lineRule="auto"/>
        <w:rPr>
          <w:rFonts w:ascii="宋体"/>
          <w:b w:val="0"/>
          <w:bCs w:val="0"/>
          <w:color w:val="auto"/>
          <w:kern w:val="0"/>
          <w:sz w:val="24"/>
          <w:szCs w:val="24"/>
        </w:rPr>
      </w:pPr>
      <w:r>
        <w:rPr>
          <w:rFonts w:ascii="宋体" w:hAnsi="宋体" w:cs="宋体"/>
          <w:b w:val="0"/>
          <w:bCs w:val="0"/>
          <w:color w:val="auto"/>
          <w:sz w:val="24"/>
          <w:szCs w:val="24"/>
        </w:rPr>
        <w:t>(6)</w:t>
      </w:r>
      <w:r>
        <w:rPr>
          <w:rFonts w:hint="eastAsia" w:ascii="宋体" w:hAnsi="宋体" w:cs="宋体"/>
          <w:b w:val="0"/>
          <w:bCs w:val="0"/>
          <w:color w:val="auto"/>
          <w:sz w:val="24"/>
          <w:szCs w:val="24"/>
        </w:rPr>
        <w:t>付款方式的填报：</w:t>
      </w:r>
      <w:r>
        <w:rPr>
          <w:rFonts w:hint="eastAsia" w:ascii="宋体" w:hAnsi="宋体" w:cs="宋体"/>
          <w:b w:val="0"/>
          <w:bCs w:val="0"/>
          <w:color w:val="auto"/>
          <w:kern w:val="0"/>
          <w:sz w:val="24"/>
          <w:szCs w:val="24"/>
        </w:rPr>
        <w:t>报价人可按自己的意愿在报价表上指定位置填报其他付款方式（同等条件下询价单位优先选择满足询价方要求的报价方）</w:t>
      </w:r>
    </w:p>
    <w:p>
      <w:pPr>
        <w:spacing w:line="360" w:lineRule="auto"/>
        <w:rPr>
          <w:rFonts w:hint="eastAsia" w:ascii="宋体" w:hAnsi="宋体" w:cs="宋体"/>
          <w:b w:val="0"/>
          <w:bCs w:val="0"/>
          <w:color w:val="auto"/>
          <w:kern w:val="0"/>
          <w:sz w:val="24"/>
          <w:szCs w:val="24"/>
        </w:rPr>
      </w:pPr>
      <w:r>
        <w:rPr>
          <w:rFonts w:ascii="宋体" w:hAnsi="宋体" w:cs="宋体"/>
          <w:b w:val="0"/>
          <w:bCs w:val="0"/>
          <w:color w:val="auto"/>
          <w:sz w:val="24"/>
          <w:szCs w:val="24"/>
        </w:rPr>
        <w:t>(7)</w:t>
      </w:r>
      <w:r>
        <w:rPr>
          <w:rFonts w:hint="eastAsia" w:ascii="宋体" w:hAnsi="宋体" w:cs="宋体"/>
          <w:b w:val="0"/>
          <w:bCs w:val="0"/>
          <w:color w:val="auto"/>
          <w:sz w:val="24"/>
          <w:szCs w:val="24"/>
        </w:rPr>
        <w:t>交货时间的填报，</w:t>
      </w:r>
      <w:r>
        <w:rPr>
          <w:rFonts w:hint="eastAsia" w:ascii="宋体" w:hAnsi="宋体" w:cs="宋体"/>
          <w:color w:val="auto"/>
          <w:kern w:val="0"/>
          <w:sz w:val="24"/>
          <w:szCs w:val="24"/>
        </w:rPr>
        <w:t>询价方要求所有报价方的交货时间应满足询价书中的要求。</w:t>
      </w:r>
      <w:r>
        <w:rPr>
          <w:rFonts w:hint="eastAsia" w:ascii="宋体" w:hAnsi="宋体" w:cs="宋体"/>
          <w:b w:val="0"/>
          <w:bCs w:val="0"/>
          <w:color w:val="auto"/>
          <w:kern w:val="0"/>
          <w:sz w:val="24"/>
          <w:szCs w:val="24"/>
        </w:rPr>
        <w:t>但报价方也可根据自己的实际情况，在报价表上指定位置上填报（同等条件下询价单位优先选择满足询价方要求的报价方）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cs="宋体"/>
          <w:b w:val="0"/>
          <w:bCs w:val="0"/>
          <w:color w:val="auto"/>
          <w:kern w:val="0"/>
          <w:sz w:val="24"/>
          <w:szCs w:val="24"/>
          <w:lang w:eastAsia="zh-CN"/>
        </w:rPr>
        <w:t>（</w:t>
      </w:r>
      <w:r>
        <w:rPr>
          <w:rFonts w:hint="eastAsia" w:ascii="宋体" w:hAnsi="宋体" w:cs="宋体"/>
          <w:b w:val="0"/>
          <w:bCs w:val="0"/>
          <w:color w:val="auto"/>
          <w:kern w:val="0"/>
          <w:sz w:val="24"/>
          <w:szCs w:val="24"/>
          <w:lang w:val="en-US" w:eastAsia="zh-CN"/>
        </w:rPr>
        <w:t>8）</w:t>
      </w:r>
      <w:r>
        <w:rPr>
          <w:rFonts w:hint="eastAsia" w:ascii="宋体" w:hAnsi="宋体" w:eastAsia="宋体" w:cs="宋体"/>
          <w:b/>
          <w:bCs w:val="0"/>
          <w:color w:val="auto"/>
          <w:kern w:val="2"/>
          <w:sz w:val="24"/>
          <w:szCs w:val="24"/>
          <w:lang w:val="en-US" w:eastAsia="zh-CN" w:bidi="ar"/>
        </w:rPr>
        <w:t>报价有效期</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eastAsia="宋体" w:cs="宋体"/>
          <w:b w:val="0"/>
          <w:bCs w:val="0"/>
          <w:color w:val="auto"/>
          <w:kern w:val="2"/>
          <w:sz w:val="24"/>
          <w:szCs w:val="24"/>
          <w:lang w:val="en-US" w:eastAsia="zh-CN" w:bidi="ar"/>
        </w:rPr>
        <w:t>a.所报价应从截止报价之日起90天内有效。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szCs w:val="24"/>
          <w:lang w:val="en-US"/>
        </w:rPr>
      </w:pPr>
      <w:r>
        <w:rPr>
          <w:rFonts w:hint="eastAsia" w:ascii="宋体" w:hAnsi="宋体" w:eastAsia="宋体" w:cs="宋体"/>
          <w:b w:val="0"/>
          <w:bCs w:val="0"/>
          <w:color w:val="auto"/>
          <w:kern w:val="2"/>
          <w:sz w:val="24"/>
          <w:szCs w:val="24"/>
          <w:lang w:val="en-US" w:eastAsia="zh-CN" w:bidi="ar"/>
        </w:rPr>
        <w:t>b.在特殊情况下，在原报价有效期内，采购单位可征得报价单位同意延长报价有效期。这种要求与答复均应为书面形式如电传、传真等。</w:t>
      </w:r>
    </w:p>
    <w:p>
      <w:pPr>
        <w:pStyle w:val="7"/>
        <w:ind w:left="0" w:leftChars="0" w:firstLine="0" w:firstLineChars="0"/>
        <w:rPr>
          <w:rFonts w:hint="default" w:eastAsia="仿宋_GB2312"/>
          <w:color w:val="auto"/>
          <w:lang w:val="en-US" w:eastAsia="zh-CN"/>
        </w:rPr>
      </w:pPr>
    </w:p>
    <w:p>
      <w:pPr>
        <w:spacing w:line="360" w:lineRule="auto"/>
        <w:rPr>
          <w:rFonts w:ascii="宋体"/>
          <w:b w:val="0"/>
          <w:bCs w:val="0"/>
          <w:strike/>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报价书的式样和签署</w:t>
      </w:r>
    </w:p>
    <w:p>
      <w:pPr>
        <w:spacing w:line="360" w:lineRule="auto"/>
        <w:rPr>
          <w:rFonts w:ascii="黑体" w:hAnsi="黑体" w:eastAsia="黑体"/>
          <w:color w:val="auto"/>
          <w:sz w:val="48"/>
          <w:szCs w:val="48"/>
        </w:rPr>
      </w:pPr>
      <w:r>
        <w:rPr>
          <w:rFonts w:ascii="宋体" w:hAnsi="宋体" w:cs="宋体"/>
          <w:b w:val="0"/>
          <w:bCs w:val="0"/>
          <w:color w:val="auto"/>
          <w:sz w:val="24"/>
          <w:szCs w:val="24"/>
        </w:rPr>
        <w:t>(</w:t>
      </w:r>
      <w:r>
        <w:rPr>
          <w:rFonts w:hint="eastAsia" w:ascii="宋体" w:hAnsi="宋体" w:cs="宋体"/>
          <w:b w:val="0"/>
          <w:bCs w:val="0"/>
          <w:color w:val="auto"/>
          <w:sz w:val="24"/>
          <w:szCs w:val="24"/>
          <w:lang w:val="en-US" w:eastAsia="zh-CN"/>
        </w:rPr>
        <w:t>1</w:t>
      </w:r>
      <w:r>
        <w:rPr>
          <w:rFonts w:ascii="宋体" w:hAnsi="宋体" w:cs="宋体"/>
          <w:b w:val="0"/>
          <w:bCs w:val="0"/>
          <w:color w:val="auto"/>
          <w:sz w:val="24"/>
          <w:szCs w:val="24"/>
        </w:rPr>
        <w:t xml:space="preserve">) </w:t>
      </w:r>
      <w:r>
        <w:rPr>
          <w:rFonts w:hint="eastAsia" w:ascii="宋体" w:hAnsi="宋体" w:cs="宋体"/>
          <w:color w:val="auto"/>
          <w:sz w:val="24"/>
          <w:szCs w:val="24"/>
        </w:rPr>
        <w:t>报价书命名格式为“</w:t>
      </w:r>
      <w:r>
        <w:rPr>
          <w:rFonts w:hint="eastAsia" w:ascii="宋体" w:hAnsi="宋体" w:cs="宋体"/>
          <w:color w:val="auto"/>
          <w:sz w:val="24"/>
          <w:szCs w:val="24"/>
          <w:lang w:eastAsia="zh-CN"/>
        </w:rPr>
        <w:t>平朔集团物资供应公司采购五室2024年9月第四十六批宇辰公司钼系阻燃剂FR-301一项物资月度采购计划</w:t>
      </w:r>
      <w:r>
        <w:rPr>
          <w:rFonts w:hint="eastAsia" w:ascii="宋体" w:hAnsi="宋体" w:cs="宋体"/>
          <w:color w:val="auto"/>
          <w:sz w:val="24"/>
          <w:szCs w:val="24"/>
        </w:rPr>
        <w:t>”、电子版分项报价表命名格式“平朔集团物资供应公司采购五室2024年9月第四十六批宇辰公司钼系阻燃剂FR-301一项物资月度采购计划</w:t>
      </w:r>
      <w:r>
        <w:rPr>
          <w:rFonts w:ascii="宋体" w:hAnsi="宋体" w:cs="宋体"/>
          <w:color w:val="auto"/>
          <w:sz w:val="24"/>
          <w:szCs w:val="24"/>
        </w:rPr>
        <w:t>XX</w:t>
      </w:r>
      <w:r>
        <w:rPr>
          <w:rFonts w:hint="eastAsia" w:ascii="宋体" w:hAnsi="宋体" w:cs="宋体"/>
          <w:color w:val="auto"/>
          <w:sz w:val="24"/>
          <w:szCs w:val="24"/>
        </w:rPr>
        <w:t>公司分项价格表</w:t>
      </w:r>
      <w:r>
        <w:rPr>
          <w:rFonts w:ascii="宋体" w:hAnsi="宋体" w:cs="宋体"/>
          <w:color w:val="auto"/>
          <w:sz w:val="24"/>
          <w:szCs w:val="24"/>
        </w:rPr>
        <w:t>.xls</w:t>
      </w:r>
      <w:r>
        <w:rPr>
          <w:rFonts w:hint="eastAsia" w:ascii="宋体" w:cs="宋体"/>
          <w:color w:val="auto"/>
          <w:sz w:val="24"/>
          <w:szCs w:val="24"/>
        </w:rPr>
        <w:t>”</w:t>
      </w:r>
      <w:r>
        <w:rPr>
          <w:rFonts w:hint="eastAsia" w:ascii="宋体" w:hAnsi="宋体" w:cs="宋体"/>
          <w:color w:val="auto"/>
          <w:sz w:val="24"/>
          <w:szCs w:val="24"/>
        </w:rPr>
        <w:t>。</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jc w:val="center"/>
        <w:rPr>
          <w:rFonts w:hint="eastAsia" w:ascii="宋体" w:eastAsia="宋体"/>
          <w:color w:val="auto"/>
          <w:sz w:val="28"/>
          <w:szCs w:val="28"/>
          <w:lang w:eastAsia="zh-CN"/>
        </w:rPr>
      </w:pPr>
      <w:r>
        <w:rPr>
          <w:rFonts w:hint="eastAsia" w:ascii="宋体" w:hAnsi="宋体" w:cs="宋体"/>
          <w:color w:val="auto"/>
          <w:sz w:val="28"/>
          <w:szCs w:val="28"/>
        </w:rPr>
        <w:t>四、报价书的</w:t>
      </w:r>
      <w:r>
        <w:rPr>
          <w:rFonts w:hint="eastAsia" w:ascii="宋体" w:hAnsi="宋体" w:cs="宋体"/>
          <w:color w:val="auto"/>
          <w:sz w:val="28"/>
          <w:szCs w:val="28"/>
          <w:lang w:eastAsia="zh-CN"/>
        </w:rPr>
        <w:t>上传</w:t>
      </w:r>
    </w:p>
    <w:p>
      <w:pPr>
        <w:spacing w:line="360" w:lineRule="auto"/>
        <w:rPr>
          <w:rFonts w:ascii="宋体"/>
          <w:b w:val="0"/>
          <w:bCs w:val="0"/>
          <w:color w:val="auto"/>
          <w:sz w:val="24"/>
          <w:szCs w:val="24"/>
        </w:rPr>
      </w:pPr>
      <w:r>
        <w:rPr>
          <w:rFonts w:hint="eastAsia" w:ascii="宋体" w:hAnsi="宋体" w:cs="宋体"/>
          <w:b w:val="0"/>
          <w:bCs w:val="0"/>
          <w:color w:val="auto"/>
          <w:sz w:val="24"/>
          <w:szCs w:val="24"/>
          <w:lang w:val="en-US" w:eastAsia="zh-CN"/>
        </w:rPr>
        <w:t>1</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报价截止日期</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提交报价书的时间不得迟于询价公告中规定的截止时间。</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cs="宋体"/>
          <w:color w:val="auto"/>
          <w:sz w:val="24"/>
          <w:szCs w:val="24"/>
        </w:rPr>
      </w:pPr>
      <w:r>
        <w:rPr>
          <w:rFonts w:hint="eastAsia" w:ascii="宋体" w:hAnsi="宋体" w:eastAsia="宋体" w:cs="宋体"/>
          <w:b w:val="0"/>
          <w:bCs w:val="0"/>
          <w:color w:val="auto"/>
          <w:kern w:val="2"/>
          <w:sz w:val="24"/>
          <w:szCs w:val="24"/>
          <w:lang w:val="en-US" w:eastAsia="zh-CN" w:bidi="ar-SA"/>
        </w:rPr>
        <w:t>2.</w:t>
      </w:r>
      <w:r>
        <w:rPr>
          <w:rFonts w:hint="eastAsia" w:ascii="宋体" w:hAnsi="宋体" w:cs="宋体"/>
          <w:b w:val="0"/>
          <w:bCs w:val="0"/>
          <w:color w:val="FF0000"/>
          <w:kern w:val="2"/>
          <w:sz w:val="24"/>
          <w:szCs w:val="24"/>
          <w:lang w:val="en-US" w:eastAsia="zh-CN" w:bidi="ar-SA"/>
        </w:rPr>
        <w:t>*</w:t>
      </w:r>
      <w:r>
        <w:rPr>
          <w:rFonts w:hint="eastAsia" w:ascii="宋体" w:hAnsi="宋体" w:eastAsia="宋体" w:cs="宋体"/>
          <w:b w:val="0"/>
          <w:bCs w:val="0"/>
          <w:color w:val="FF0000"/>
          <w:kern w:val="2"/>
          <w:sz w:val="24"/>
          <w:szCs w:val="24"/>
          <w:lang w:val="en-US" w:eastAsia="zh-CN" w:bidi="ar-SA"/>
        </w:rPr>
        <w:t>上传的电子版报价一览表和报价文件（PDF格式）</w:t>
      </w:r>
      <w:r>
        <w:rPr>
          <w:rFonts w:hint="eastAsia" w:ascii="宋体" w:hAnsi="宋体" w:eastAsia="宋体" w:cs="宋体"/>
          <w:b w:val="0"/>
          <w:bCs w:val="0"/>
          <w:color w:val="FF0000"/>
          <w:sz w:val="24"/>
          <w:szCs w:val="24"/>
          <w:lang w:val="en-US" w:eastAsia="zh-CN"/>
        </w:rPr>
        <w:t>所盖公章须与在平朔集团公司备案的公章一</w:t>
      </w:r>
      <w:r>
        <w:rPr>
          <w:rFonts w:hint="eastAsia" w:ascii="宋体" w:hAnsi="宋体" w:eastAsia="宋体" w:cs="宋体"/>
          <w:b w:val="0"/>
          <w:bCs w:val="0"/>
          <w:color w:val="FF0000"/>
          <w:sz w:val="24"/>
          <w:szCs w:val="24"/>
          <w:highlight w:val="none"/>
          <w:lang w:val="en-US" w:eastAsia="zh-CN"/>
        </w:rPr>
        <w:t>致，</w:t>
      </w:r>
      <w:r>
        <w:rPr>
          <w:rFonts w:hint="eastAsia" w:ascii="宋体" w:hAnsi="宋体" w:eastAsia="宋体" w:cs="宋体"/>
          <w:b w:val="0"/>
          <w:bCs/>
          <w:color w:val="FF0000"/>
          <w:sz w:val="24"/>
          <w:szCs w:val="24"/>
          <w:highlight w:val="none"/>
          <w:lang w:val="en-US" w:eastAsia="zh-CN"/>
        </w:rPr>
        <w:t>否则，视为无效报价</w:t>
      </w:r>
      <w:r>
        <w:rPr>
          <w:rFonts w:hint="eastAsia" w:ascii="宋体" w:hAnsi="宋体" w:eastAsia="宋体" w:cs="宋体"/>
          <w:b w:val="0"/>
          <w:bCs/>
          <w:color w:val="FF0000"/>
          <w:sz w:val="24"/>
          <w:szCs w:val="24"/>
          <w:highlight w:val="none"/>
        </w:rPr>
        <w:t>。</w:t>
      </w:r>
    </w:p>
    <w:p>
      <w:pPr>
        <w:pStyle w:val="7"/>
        <w:rPr>
          <w:rFonts w:hint="eastAsia"/>
          <w:color w:val="auto"/>
        </w:rPr>
      </w:pPr>
    </w:p>
    <w:p>
      <w:pPr>
        <w:numPr>
          <w:ilvl w:val="0"/>
          <w:numId w:val="7"/>
        </w:numPr>
        <w:jc w:val="cente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询价揭示及评审</w:t>
      </w:r>
    </w:p>
    <w:p>
      <w:pPr>
        <w:pStyle w:val="7"/>
        <w:numPr>
          <w:ilvl w:val="0"/>
          <w:numId w:val="0"/>
        </w:numPr>
        <w:rPr>
          <w:color w:val="auto"/>
        </w:rPr>
      </w:pPr>
    </w:p>
    <w:p>
      <w:pPr>
        <w:pStyle w:val="41"/>
        <w:keepNext w:val="0"/>
        <w:keepLines w:val="0"/>
        <w:widowControl/>
        <w:suppressLineNumbers w:val="0"/>
        <w:spacing w:before="0" w:beforeAutospacing="0" w:after="0" w:afterAutospacing="0"/>
        <w:ind w:left="0" w:right="0" w:firstLine="0"/>
        <w:rPr>
          <w:b/>
          <w:bCs/>
          <w:color w:val="auto"/>
        </w:rPr>
      </w:pPr>
      <w:r>
        <w:rPr>
          <w:rFonts w:hint="eastAsia" w:ascii="宋体" w:hAnsi="宋体" w:eastAsia="宋体" w:cs="宋体"/>
          <w:b/>
          <w:bCs/>
          <w:color w:val="auto"/>
          <w:sz w:val="24"/>
          <w:szCs w:val="24"/>
        </w:rPr>
        <w:t xml:space="preserve">1. </w:t>
      </w:r>
      <w:r>
        <w:rPr>
          <w:rFonts w:hint="eastAsia" w:ascii="宋体" w:hAnsi="宋体" w:eastAsia="宋体" w:cs="宋体"/>
          <w:b/>
          <w:bCs/>
          <w:color w:val="auto"/>
          <w:kern w:val="2"/>
          <w:sz w:val="24"/>
          <w:szCs w:val="24"/>
          <w:lang w:val="en-US" w:eastAsia="zh-CN" w:bidi="ar-SA"/>
        </w:rPr>
        <w:t>询价方将根据评审工作安排在物资供应</w:t>
      </w:r>
      <w:r>
        <w:rPr>
          <w:rFonts w:hint="eastAsia" w:ascii="宋体" w:hAnsi="宋体" w:cs="宋体"/>
          <w:b/>
          <w:bCs/>
          <w:color w:val="auto"/>
          <w:kern w:val="2"/>
          <w:sz w:val="24"/>
          <w:szCs w:val="24"/>
          <w:lang w:val="en-US" w:eastAsia="zh-CN" w:bidi="ar-SA"/>
        </w:rPr>
        <w:t>公司</w:t>
      </w:r>
      <w:r>
        <w:rPr>
          <w:rFonts w:hint="eastAsia" w:ascii="宋体" w:hAnsi="宋体" w:eastAsia="宋体" w:cs="宋体"/>
          <w:b/>
          <w:bCs/>
          <w:color w:val="auto"/>
          <w:kern w:val="2"/>
          <w:sz w:val="24"/>
          <w:szCs w:val="24"/>
          <w:lang w:val="en-US" w:eastAsia="zh-CN" w:bidi="ar-SA"/>
        </w:rPr>
        <w:t>询价楼进行报价揭示</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并</w:t>
      </w:r>
      <w:r>
        <w:rPr>
          <w:rFonts w:hint="eastAsia" w:ascii="宋体" w:hAnsi="宋体" w:eastAsia="宋体" w:cs="宋体"/>
          <w:b/>
          <w:bCs/>
          <w:color w:val="auto"/>
          <w:sz w:val="24"/>
          <w:szCs w:val="24"/>
        </w:rPr>
        <w:t>在询价楼外大屏幕进行公示。</w:t>
      </w:r>
    </w:p>
    <w:p>
      <w:pPr>
        <w:pStyle w:val="41"/>
        <w:keepNext w:val="0"/>
        <w:keepLines w:val="0"/>
        <w:widowControl/>
        <w:suppressLineNumbers w:val="0"/>
        <w:spacing w:before="0" w:beforeAutospacing="0" w:after="0" w:afterAutospacing="0"/>
        <w:ind w:left="0" w:right="0" w:firstLine="0"/>
        <w:rPr>
          <w:rFonts w:ascii="宋体"/>
          <w:b w:val="0"/>
          <w:bCs w:val="0"/>
          <w:color w:val="auto"/>
          <w:sz w:val="24"/>
          <w:szCs w:val="24"/>
        </w:rPr>
      </w:pPr>
    </w:p>
    <w:p>
      <w:pPr>
        <w:spacing w:line="360" w:lineRule="auto"/>
        <w:rPr>
          <w:rFonts w:hint="eastAsia" w:ascii="宋体" w:hAnsi="宋体" w:cs="宋体"/>
          <w:b/>
          <w:bCs/>
          <w:color w:val="auto"/>
          <w:sz w:val="24"/>
          <w:szCs w:val="24"/>
          <w:lang w:val="en-US" w:eastAsia="zh-CN"/>
        </w:rPr>
      </w:pPr>
      <w:r>
        <w:rPr>
          <w:rFonts w:ascii="宋体" w:hAnsi="宋体" w:cs="宋体"/>
          <w:b/>
          <w:bCs/>
          <w:color w:val="auto"/>
          <w:sz w:val="24"/>
          <w:szCs w:val="24"/>
        </w:rPr>
        <w:t xml:space="preserve">2. </w:t>
      </w:r>
      <w:r>
        <w:rPr>
          <w:rFonts w:hint="eastAsia" w:ascii="宋体" w:hAnsi="宋体" w:cs="宋体"/>
          <w:b/>
          <w:bCs/>
          <w:color w:val="auto"/>
          <w:sz w:val="24"/>
          <w:szCs w:val="24"/>
        </w:rPr>
        <w:t>询价方工作组、评审小组</w:t>
      </w:r>
    </w:p>
    <w:p>
      <w:pPr>
        <w:spacing w:line="360" w:lineRule="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 询价方工作组及评审小组的组建依据《集团公司采购制度汇编》实施。</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从报价截止日起</w:t>
      </w:r>
      <w:r>
        <w:rPr>
          <w:rFonts w:ascii="宋体" w:cs="宋体"/>
          <w:b w:val="0"/>
          <w:bCs w:val="0"/>
          <w:color w:val="auto"/>
          <w:sz w:val="24"/>
          <w:szCs w:val="24"/>
        </w:rPr>
        <w:t>,</w:t>
      </w:r>
      <w:r>
        <w:rPr>
          <w:rFonts w:hint="eastAsia" w:ascii="宋体" w:hAnsi="宋体" w:cs="宋体"/>
          <w:b w:val="0"/>
          <w:bCs w:val="0"/>
          <w:color w:val="auto"/>
          <w:sz w:val="24"/>
          <w:szCs w:val="24"/>
        </w:rPr>
        <w:t>直到向成交方授予合同时止，凡与审查、澄清、评价和确定成交有关的保密资料，均不得向与评审无关的其他人透露。</w:t>
      </w:r>
    </w:p>
    <w:p>
      <w:pPr>
        <w:spacing w:line="360" w:lineRule="auto"/>
        <w:rPr>
          <w:rFonts w:hint="eastAsia" w:ascii="宋体" w:hAnsi="宋体" w:cs="宋体"/>
          <w:color w:val="auto"/>
          <w:sz w:val="24"/>
          <w:szCs w:val="24"/>
        </w:rPr>
      </w:pPr>
      <w:r>
        <w:rPr>
          <w:rFonts w:ascii="宋体" w:hAnsi="宋体" w:cs="宋体"/>
          <w:b w:val="0"/>
          <w:bCs w:val="0"/>
          <w:color w:val="auto"/>
          <w:sz w:val="24"/>
          <w:szCs w:val="24"/>
        </w:rPr>
        <w:t>(3)</w:t>
      </w:r>
      <w:r>
        <w:rPr>
          <w:rFonts w:hint="eastAsia" w:ascii="宋体" w:hAnsi="宋体" w:cs="宋体"/>
          <w:b w:val="0"/>
          <w:bCs w:val="0"/>
          <w:color w:val="auto"/>
          <w:sz w:val="24"/>
          <w:szCs w:val="24"/>
        </w:rPr>
        <w:t>报价截止后，询价方工作组将审查报价书是否完整、有无计算上的错误，文件签署是否合格，报价书是否大体编排有序。</w:t>
      </w:r>
    </w:p>
    <w:p>
      <w:pPr>
        <w:spacing w:line="360" w:lineRule="auto"/>
        <w:rPr>
          <w:rFonts w:hint="eastAsia" w:ascii="宋体" w:hAnsi="宋体" w:cs="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评审期间评审小组可</w:t>
      </w:r>
      <w:r>
        <w:rPr>
          <w:rFonts w:hint="eastAsia" w:ascii="宋体" w:hAnsi="宋体" w:cs="宋体"/>
          <w:b w:val="0"/>
          <w:bCs w:val="0"/>
          <w:i/>
          <w:iCs/>
          <w:color w:val="auto"/>
          <w:sz w:val="24"/>
          <w:szCs w:val="24"/>
        </w:rPr>
        <w:t>分别要求报价方对其报价书进行澄清或答疑</w:t>
      </w:r>
      <w:r>
        <w:rPr>
          <w:rFonts w:hint="eastAsia" w:ascii="宋体" w:hAnsi="宋体" w:cs="宋体"/>
          <w:b w:val="0"/>
          <w:bCs w:val="0"/>
          <w:color w:val="auto"/>
          <w:sz w:val="24"/>
          <w:szCs w:val="24"/>
        </w:rPr>
        <w:t>，有关澄清或答疑要求的答复应以书面形式提交。</w:t>
      </w:r>
    </w:p>
    <w:p>
      <w:pPr>
        <w:pStyle w:val="6"/>
        <w:rPr>
          <w:color w:val="auto"/>
        </w:rPr>
      </w:pPr>
    </w:p>
    <w:p>
      <w:pPr>
        <w:spacing w:line="360" w:lineRule="auto"/>
        <w:rPr>
          <w:rFonts w:ascii="宋体"/>
          <w:b/>
          <w:bCs/>
          <w:color w:val="auto"/>
          <w:sz w:val="24"/>
          <w:szCs w:val="24"/>
        </w:rPr>
      </w:pPr>
      <w:r>
        <w:rPr>
          <w:rFonts w:ascii="宋体" w:hAnsi="宋体" w:cs="宋体"/>
          <w:b/>
          <w:bCs/>
          <w:color w:val="auto"/>
          <w:sz w:val="24"/>
          <w:szCs w:val="24"/>
        </w:rPr>
        <w:t xml:space="preserve">3. </w:t>
      </w:r>
      <w:r>
        <w:rPr>
          <w:rFonts w:hint="eastAsia" w:ascii="宋体" w:hAnsi="宋体" w:cs="宋体"/>
          <w:b/>
          <w:bCs/>
          <w:color w:val="auto"/>
          <w:sz w:val="24"/>
          <w:szCs w:val="24"/>
        </w:rPr>
        <w:t>评审办法</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numPr>
          <w:ilvl w:val="0"/>
          <w:numId w:val="8"/>
        </w:num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评审原则；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评审过程必须严谨、认真、仔细，做到公开、公正、透明，</w:t>
      </w:r>
      <w:r>
        <w:rPr>
          <w:rFonts w:hint="eastAsia" w:ascii="宋体" w:hAnsi="宋体" w:eastAsia="宋体" w:cs="宋体"/>
          <w:b w:val="0"/>
          <w:bCs w:val="0"/>
          <w:color w:val="auto"/>
          <w:sz w:val="24"/>
          <w:szCs w:val="24"/>
          <w:highlight w:val="none"/>
          <w:lang w:eastAsia="zh-CN"/>
        </w:rPr>
        <w:t>实</w:t>
      </w:r>
      <w:r>
        <w:rPr>
          <w:rFonts w:hint="eastAsia" w:ascii="宋体" w:hAnsi="宋体" w:eastAsia="宋体" w:cs="宋体"/>
          <w:b w:val="0"/>
          <w:bCs w:val="0"/>
          <w:color w:val="auto"/>
          <w:sz w:val="24"/>
          <w:szCs w:val="24"/>
          <w:highlight w:val="none"/>
        </w:rPr>
        <w:t>现企业效益最大化。</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由参加评审工作的专家/</w:t>
      </w:r>
      <w:r>
        <w:rPr>
          <w:rFonts w:hint="eastAsia" w:ascii="宋体" w:hAnsi="宋体" w:eastAsia="宋体" w:cs="宋体"/>
          <w:b w:val="0"/>
          <w:bCs w:val="0"/>
          <w:color w:val="auto"/>
          <w:sz w:val="24"/>
          <w:szCs w:val="24"/>
          <w:highlight w:val="none"/>
        </w:rPr>
        <w:t>专业人员</w:t>
      </w:r>
      <w:r>
        <w:rPr>
          <w:rFonts w:hint="eastAsia" w:ascii="宋体" w:hAnsi="宋体" w:eastAsia="宋体" w:cs="宋体"/>
          <w:b w:val="0"/>
          <w:bCs w:val="0"/>
          <w:strike w:val="0"/>
          <w:dstrike w:val="0"/>
          <w:color w:val="auto"/>
          <w:kern w:val="2"/>
          <w:sz w:val="24"/>
          <w:szCs w:val="24"/>
          <w:highlight w:val="none"/>
          <w:lang w:val="en-US" w:eastAsia="zh-CN" w:bidi="ar-SA"/>
        </w:rPr>
        <w:t>组成评审小组</w:t>
      </w:r>
      <w:r>
        <w:rPr>
          <w:rFonts w:hint="eastAsia" w:ascii="宋体" w:hAnsi="宋体" w:eastAsia="宋体" w:cs="宋体"/>
          <w:b w:val="0"/>
          <w:bCs w:val="0"/>
          <w:color w:val="auto"/>
          <w:kern w:val="2"/>
          <w:sz w:val="24"/>
          <w:szCs w:val="24"/>
          <w:highlight w:val="none"/>
          <w:lang w:val="en-US" w:eastAsia="zh-CN" w:bidi="ar-SA"/>
        </w:rPr>
        <w:t>，负责</w:t>
      </w:r>
      <w:r>
        <w:rPr>
          <w:rFonts w:hint="eastAsia" w:ascii="宋体" w:hAnsi="宋体" w:eastAsia="宋体" w:cs="宋体"/>
          <w:b w:val="0"/>
          <w:bCs w:val="0"/>
          <w:color w:val="auto"/>
          <w:sz w:val="24"/>
          <w:szCs w:val="24"/>
          <w:highlight w:val="none"/>
        </w:rPr>
        <w:t>依法依规开展评审工作</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作为评审专家关键的评审依据，在揭示、整理、评审期间，严禁使用单位和</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提供各种可能改变或者影响报价结果且发生实质变化的资料。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的澄清或者说明不得超出报价书的范围或者改变报价书的实质性内容。</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未响应</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“*”号条款要求的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按否决成交处理，确定要否决成交的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，需经</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rPr>
        <w:t>认真审核，集体讨论确认。</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分购原则：在满足</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要求的前提下，</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lang w:eastAsia="zh-CN"/>
        </w:rPr>
        <w:t>可以按照</w:t>
      </w:r>
      <w:r>
        <w:rPr>
          <w:rFonts w:hint="eastAsia" w:ascii="宋体" w:hAnsi="宋体" w:eastAsia="宋体" w:cs="宋体"/>
          <w:b w:val="0"/>
          <w:bCs w:val="0"/>
          <w:color w:val="auto"/>
          <w:sz w:val="24"/>
          <w:szCs w:val="24"/>
          <w:highlight w:val="none"/>
        </w:rPr>
        <w:t>价格就低原则</w:t>
      </w:r>
      <w:r>
        <w:rPr>
          <w:rFonts w:hint="eastAsia" w:ascii="宋体" w:hAnsi="宋体" w:eastAsia="宋体" w:cs="宋体"/>
          <w:b w:val="0"/>
          <w:bCs w:val="0"/>
          <w:color w:val="auto"/>
          <w:sz w:val="24"/>
          <w:szCs w:val="24"/>
          <w:highlight w:val="none"/>
          <w:lang w:eastAsia="zh-CN"/>
        </w:rPr>
        <w:t>进行</w:t>
      </w:r>
      <w:r>
        <w:rPr>
          <w:rFonts w:hint="eastAsia" w:ascii="宋体" w:hAnsi="宋体" w:eastAsia="宋体" w:cs="宋体"/>
          <w:b w:val="0"/>
          <w:bCs w:val="0"/>
          <w:color w:val="auto"/>
          <w:sz w:val="24"/>
          <w:szCs w:val="24"/>
          <w:highlight w:val="none"/>
        </w:rPr>
        <w:t>分购</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在同等价格、同等质量、同等服务标准的前提下，优先选择内部</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及供应商。</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评审过程中如发现个别</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属于长协项目（包括已上会通过协议），应终止对此部分</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的评审，按长协结果执行。</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针对不同品牌的报价</w:t>
      </w:r>
      <w:r>
        <w:rPr>
          <w:rFonts w:hint="eastAsia" w:ascii="宋体" w:hAnsi="宋体" w:eastAsia="宋体" w:cs="宋体"/>
          <w:b w:val="0"/>
          <w:bCs w:val="0"/>
          <w:color w:val="auto"/>
          <w:sz w:val="24"/>
          <w:szCs w:val="24"/>
          <w:highlight w:val="none"/>
          <w:lang w:eastAsia="zh-CN"/>
        </w:rPr>
        <w:t>，需</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询价文件中</w:t>
      </w:r>
      <w:r>
        <w:rPr>
          <w:rFonts w:hint="eastAsia" w:ascii="宋体" w:hAnsi="宋体" w:eastAsia="宋体" w:cs="宋体"/>
          <w:b w:val="0"/>
          <w:bCs w:val="0"/>
          <w:color w:val="auto"/>
          <w:sz w:val="24"/>
          <w:szCs w:val="24"/>
          <w:highlight w:val="none"/>
        </w:rPr>
        <w:t>规格、型号、参数、质量</w:t>
      </w:r>
      <w:r>
        <w:rPr>
          <w:rFonts w:hint="eastAsia" w:ascii="宋体" w:hAnsi="宋体" w:eastAsia="宋体" w:cs="宋体"/>
          <w:b w:val="0"/>
          <w:bCs w:val="0"/>
          <w:color w:val="auto"/>
          <w:sz w:val="24"/>
          <w:szCs w:val="24"/>
          <w:highlight w:val="none"/>
          <w:lang w:eastAsia="zh-CN"/>
        </w:rPr>
        <w:t>、业绩</w:t>
      </w:r>
      <w:r>
        <w:rPr>
          <w:rFonts w:hint="eastAsia" w:ascii="宋体" w:hAnsi="宋体" w:eastAsia="宋体" w:cs="宋体"/>
          <w:b w:val="0"/>
          <w:bCs w:val="0"/>
          <w:color w:val="auto"/>
          <w:sz w:val="24"/>
          <w:szCs w:val="24"/>
          <w:highlight w:val="none"/>
        </w:rPr>
        <w:t>等进行综合评审。</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评审小组要对</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资质</w:t>
      </w:r>
      <w:r>
        <w:rPr>
          <w:rFonts w:hint="eastAsia" w:ascii="宋体" w:hAnsi="宋体" w:eastAsia="宋体" w:cs="宋体"/>
          <w:b w:val="0"/>
          <w:bCs w:val="0"/>
          <w:color w:val="auto"/>
          <w:sz w:val="24"/>
          <w:szCs w:val="24"/>
          <w:highlight w:val="none"/>
          <w:lang w:eastAsia="zh-CN"/>
        </w:rPr>
        <w:t>的真实性和有效性</w:t>
      </w:r>
      <w:r>
        <w:rPr>
          <w:rFonts w:hint="eastAsia" w:ascii="宋体" w:hAnsi="宋体" w:eastAsia="宋体" w:cs="宋体"/>
          <w:b w:val="0"/>
          <w:bCs w:val="0"/>
          <w:color w:val="auto"/>
          <w:sz w:val="24"/>
          <w:szCs w:val="24"/>
          <w:highlight w:val="none"/>
        </w:rPr>
        <w:t>进行审核，包括但不限于生产厂家授权书，全国工业品生产许可证，煤矿安全标志认证证书，危化品经营许可证，防爆合格证，质量、环境、职业健康三体系证书</w:t>
      </w:r>
      <w:r>
        <w:rPr>
          <w:rFonts w:hint="eastAsia" w:ascii="宋体" w:hAnsi="宋体" w:eastAsia="宋体" w:cs="宋体"/>
          <w:b w:val="0"/>
          <w:bCs w:val="0"/>
          <w:color w:val="auto"/>
          <w:sz w:val="24"/>
          <w:szCs w:val="24"/>
          <w:highlight w:val="none"/>
          <w:lang w:eastAsia="zh-CN"/>
        </w:rPr>
        <w:t>，食品经营许可证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劳务派遣经营许可证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工程设计施工资质等级证书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危废经营许可证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道路运输经营许可证</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w:t>
      </w:r>
      <w:r>
        <w:rPr>
          <w:rFonts w:hint="eastAsia" w:ascii="宋体" w:hAnsi="宋体" w:eastAsia="宋体" w:cs="宋体"/>
          <w:b w:val="0"/>
          <w:bCs w:val="0"/>
          <w:color w:val="auto"/>
          <w:sz w:val="24"/>
          <w:szCs w:val="24"/>
          <w:highlight w:val="none"/>
          <w:lang w:val="en-US" w:eastAsia="zh-CN"/>
        </w:rPr>
        <w:t>平朔集团</w:t>
      </w:r>
      <w:r>
        <w:rPr>
          <w:rFonts w:hint="eastAsia" w:ascii="宋体" w:hAnsi="宋体" w:eastAsia="宋体" w:cs="宋体"/>
          <w:b w:val="0"/>
          <w:bCs w:val="0"/>
          <w:color w:val="auto"/>
          <w:sz w:val="24"/>
          <w:szCs w:val="24"/>
          <w:highlight w:val="none"/>
        </w:rPr>
        <w:t>采购制度和流程</w:t>
      </w:r>
      <w:r>
        <w:rPr>
          <w:rFonts w:hint="eastAsia" w:ascii="宋体" w:hAnsi="宋体" w:eastAsia="宋体" w:cs="宋体"/>
          <w:b w:val="0"/>
          <w:bCs w:val="0"/>
          <w:color w:val="auto"/>
          <w:sz w:val="24"/>
          <w:szCs w:val="24"/>
          <w:highlight w:val="none"/>
          <w:lang w:eastAsia="zh-CN"/>
        </w:rPr>
        <w:t>的相关规定</w:t>
      </w:r>
      <w:r>
        <w:rPr>
          <w:rFonts w:hint="eastAsia" w:ascii="宋体" w:hAnsi="宋体" w:eastAsia="宋体" w:cs="宋体"/>
          <w:b w:val="0"/>
          <w:bCs w:val="0"/>
          <w:color w:val="auto"/>
          <w:sz w:val="24"/>
          <w:szCs w:val="24"/>
          <w:highlight w:val="none"/>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lang w:eastAsia="zh-CN"/>
        </w:rPr>
        <w:t>负责</w:t>
      </w:r>
      <w:r>
        <w:rPr>
          <w:rFonts w:hint="eastAsia" w:ascii="宋体" w:hAnsi="宋体" w:eastAsia="宋体" w:cs="宋体"/>
          <w:b w:val="0"/>
          <w:bCs w:val="0"/>
          <w:color w:val="auto"/>
          <w:sz w:val="24"/>
          <w:szCs w:val="24"/>
          <w:highlight w:val="none"/>
        </w:rPr>
        <w:t>对集中评审结果的复核，</w:t>
      </w:r>
      <w:r>
        <w:rPr>
          <w:rFonts w:hint="eastAsia" w:ascii="宋体" w:hAnsi="宋体" w:eastAsia="宋体" w:cs="宋体"/>
          <w:b w:val="0"/>
          <w:bCs w:val="0"/>
          <w:color w:val="auto"/>
          <w:sz w:val="24"/>
          <w:szCs w:val="24"/>
          <w:highlight w:val="none"/>
          <w:lang w:val="en-US" w:eastAsia="zh-CN"/>
        </w:rPr>
        <w:t>对于不符合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要求或符合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要求但未按相关评审原则推荐或存在不合理评审意见的结果，</w:t>
      </w:r>
      <w:r>
        <w:rPr>
          <w:rFonts w:hint="eastAsia" w:ascii="宋体" w:hAnsi="宋体" w:eastAsia="宋体" w:cs="宋体"/>
          <w:b w:val="0"/>
          <w:bCs w:val="0"/>
          <w:color w:val="auto"/>
          <w:sz w:val="24"/>
          <w:szCs w:val="24"/>
          <w:highlight w:val="none"/>
          <w:lang w:eastAsia="zh-CN"/>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rPr>
        <w:t>有权提出不同意见或重新评审建议。</w:t>
      </w:r>
    </w:p>
    <w:p>
      <w:pPr>
        <w:pStyle w:val="6"/>
        <w:rPr>
          <w:rFonts w:hint="eastAsia" w:ascii="宋体" w:hAnsi="宋体" w:eastAsia="宋体" w:cs="宋体"/>
          <w:b w:val="0"/>
          <w:bCs w:val="0"/>
          <w:color w:val="auto"/>
          <w:sz w:val="24"/>
          <w:szCs w:val="24"/>
        </w:rPr>
      </w:pPr>
    </w:p>
    <w:p>
      <w:pPr>
        <w:numPr>
          <w:ilvl w:val="0"/>
          <w:numId w:val="1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评分办法</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1本次</w:t>
      </w:r>
      <w:r>
        <w:rPr>
          <w:rFonts w:hint="eastAsia" w:ascii="宋体" w:hAnsi="宋体" w:eastAsia="宋体" w:cs="宋体"/>
          <w:b w:val="0"/>
          <w:bCs w:val="0"/>
          <w:color w:val="auto"/>
          <w:sz w:val="24"/>
          <w:szCs w:val="24"/>
          <w:lang w:val="en-US" w:eastAsia="zh-CN"/>
        </w:rPr>
        <w:t>询价</w:t>
      </w:r>
      <w:r>
        <w:rPr>
          <w:rFonts w:hint="eastAsia" w:ascii="宋体" w:hAnsi="宋体" w:eastAsia="宋体" w:cs="宋体"/>
          <w:b w:val="0"/>
          <w:bCs w:val="0"/>
          <w:color w:val="auto"/>
          <w:sz w:val="24"/>
          <w:szCs w:val="24"/>
        </w:rPr>
        <w:t>采用综合评</w:t>
      </w:r>
      <w:r>
        <w:rPr>
          <w:rFonts w:hint="eastAsia" w:ascii="宋体" w:hAnsi="宋体" w:eastAsia="宋体" w:cs="宋体"/>
          <w:b w:val="0"/>
          <w:bCs w:val="0"/>
          <w:color w:val="auto"/>
          <w:sz w:val="24"/>
          <w:szCs w:val="24"/>
          <w:lang w:val="en-US" w:eastAsia="zh-CN"/>
        </w:rPr>
        <w:t>审</w:t>
      </w:r>
      <w:r>
        <w:rPr>
          <w:rFonts w:hint="eastAsia" w:ascii="宋体" w:hAnsi="宋体" w:eastAsia="宋体" w:cs="宋体"/>
          <w:b w:val="0"/>
          <w:bCs w:val="0"/>
          <w:color w:val="auto"/>
          <w:sz w:val="24"/>
          <w:szCs w:val="24"/>
        </w:rPr>
        <w:t>法，只对有效的且实质性响应的</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文件进行评分，对</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rPr>
        <w:t>文件提出的货物质量和技术性能、产品业绩、交货期</w:t>
      </w:r>
      <w:r>
        <w:rPr>
          <w:rFonts w:hint="eastAsia" w:ascii="宋体" w:hAnsi="宋体" w:eastAsia="宋体" w:cs="宋体"/>
          <w:b w:val="0"/>
          <w:bCs w:val="0"/>
          <w:color w:val="auto"/>
          <w:sz w:val="24"/>
          <w:szCs w:val="24"/>
          <w:lang w:eastAsia="zh-CN"/>
        </w:rPr>
        <w:t>及付款条件</w:t>
      </w:r>
      <w:r>
        <w:rPr>
          <w:rFonts w:hint="eastAsia" w:ascii="宋体" w:hAnsi="宋体" w:eastAsia="宋体" w:cs="宋体"/>
          <w:b w:val="0"/>
          <w:bCs w:val="0"/>
          <w:color w:val="auto"/>
          <w:sz w:val="24"/>
          <w:szCs w:val="24"/>
        </w:rPr>
        <w:t>、质量保证和售后服务、企业信誉及综合实力、产品报价等逐项进行打分，满分为100分，最后综合各评委的打分情况，根据得分由高向低推荐出</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候选人排序。</w:t>
      </w:r>
    </w:p>
    <w:p>
      <w:pPr>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1.2</w:t>
      </w:r>
      <w:r>
        <w:rPr>
          <w:rFonts w:hint="eastAsia" w:ascii="宋体" w:hAnsi="宋体" w:eastAsia="宋体" w:cs="宋体"/>
          <w:b w:val="0"/>
          <w:color w:val="auto"/>
          <w:sz w:val="24"/>
          <w:szCs w:val="24"/>
          <w:highlight w:val="none"/>
          <w:lang w:eastAsia="zh-CN"/>
        </w:rPr>
        <w:t>报价人</w:t>
      </w:r>
      <w:r>
        <w:rPr>
          <w:rFonts w:hint="eastAsia" w:ascii="宋体" w:hAnsi="宋体" w:eastAsia="宋体" w:cs="宋体"/>
          <w:b w:val="0"/>
          <w:color w:val="auto"/>
          <w:sz w:val="24"/>
          <w:szCs w:val="24"/>
          <w:highlight w:val="none"/>
        </w:rPr>
        <w:t>必须保证</w:t>
      </w:r>
      <w:r>
        <w:rPr>
          <w:rFonts w:hint="eastAsia" w:ascii="宋体" w:hAnsi="宋体" w:eastAsia="宋体" w:cs="宋体"/>
          <w:b w:val="0"/>
          <w:color w:val="auto"/>
          <w:sz w:val="24"/>
          <w:szCs w:val="24"/>
          <w:highlight w:val="none"/>
          <w:lang w:eastAsia="zh-CN"/>
        </w:rPr>
        <w:t>报价文件</w:t>
      </w:r>
      <w:r>
        <w:rPr>
          <w:rFonts w:hint="eastAsia" w:ascii="宋体" w:hAnsi="宋体" w:eastAsia="宋体" w:cs="宋体"/>
          <w:b w:val="0"/>
          <w:color w:val="auto"/>
          <w:sz w:val="24"/>
          <w:szCs w:val="24"/>
          <w:highlight w:val="none"/>
        </w:rPr>
        <w:t>中的内容真实有效，否则其</w:t>
      </w:r>
      <w:r>
        <w:rPr>
          <w:rFonts w:hint="eastAsia" w:ascii="宋体" w:hAnsi="宋体" w:eastAsia="宋体" w:cs="宋体"/>
          <w:b w:val="0"/>
          <w:color w:val="auto"/>
          <w:sz w:val="24"/>
          <w:szCs w:val="24"/>
          <w:highlight w:val="none"/>
          <w:lang w:eastAsia="zh-CN"/>
        </w:rPr>
        <w:t>报价</w:t>
      </w:r>
      <w:r>
        <w:rPr>
          <w:rFonts w:hint="eastAsia" w:ascii="宋体" w:hAnsi="宋体" w:eastAsia="宋体" w:cs="宋体"/>
          <w:b w:val="0"/>
          <w:color w:val="auto"/>
          <w:sz w:val="24"/>
          <w:szCs w:val="24"/>
          <w:highlight w:val="none"/>
        </w:rPr>
        <w:t>将被拒绝。</w:t>
      </w:r>
    </w:p>
    <w:p>
      <w:pPr>
        <w:pStyle w:val="7"/>
        <w:ind w:left="0" w:leftChars="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1.3</w:t>
      </w:r>
      <w:r>
        <w:rPr>
          <w:rFonts w:hint="eastAsia" w:ascii="宋体" w:hAnsi="宋体" w:eastAsia="宋体" w:cs="宋体"/>
          <w:b w:val="0"/>
          <w:color w:val="auto"/>
          <w:sz w:val="24"/>
          <w:szCs w:val="24"/>
          <w:highlight w:val="none"/>
        </w:rPr>
        <w:t>“*”条款如不满足将被否决报价</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技术条款</w:t>
      </w:r>
      <w:r>
        <w:rPr>
          <w:rFonts w:hint="eastAsia" w:ascii="宋体" w:hAnsi="宋体" w:eastAsia="宋体" w:cs="宋体"/>
          <w:b w:val="0"/>
          <w:color w:val="auto"/>
          <w:sz w:val="24"/>
          <w:szCs w:val="24"/>
          <w:highlight w:val="none"/>
          <w:lang w:eastAsia="zh-CN"/>
        </w:rPr>
        <w:t>）。</w:t>
      </w:r>
    </w:p>
    <w:p>
      <w:pPr>
        <w:rPr>
          <w:rFonts w:hint="eastAsia" w:ascii="宋体" w:hAnsi="宋体" w:eastAsia="宋体" w:cs="宋体"/>
          <w:color w:val="auto"/>
          <w:sz w:val="24"/>
          <w:szCs w:val="24"/>
        </w:rPr>
      </w:pPr>
    </w:p>
    <w:p>
      <w:pPr>
        <w:spacing w:line="3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物资类：</w:t>
      </w:r>
    </w:p>
    <w:p>
      <w:pP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．分值分配：</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（1）产品技术性能           </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（2）产品业绩               </w:t>
      </w:r>
      <w:r>
        <w:rPr>
          <w:rFonts w:hint="eastAsia" w:ascii="宋体" w:hAnsi="宋体" w:eastAsia="宋体" w:cs="宋体"/>
          <w:color w:val="auto"/>
          <w:sz w:val="24"/>
          <w:szCs w:val="24"/>
          <w:highlight w:val="none"/>
          <w:lang w:val="en-US" w:eastAsia="zh-CN"/>
        </w:rPr>
        <w:t>10分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（3）交货期</w:t>
      </w:r>
      <w:r>
        <w:rPr>
          <w:rFonts w:hint="eastAsia" w:ascii="宋体" w:hAnsi="宋体" w:eastAsia="宋体" w:cs="宋体"/>
          <w:color w:val="auto"/>
          <w:sz w:val="24"/>
          <w:szCs w:val="24"/>
          <w:highlight w:val="none"/>
          <w:lang w:eastAsia="zh-CN"/>
        </w:rPr>
        <w:t>及付款条件</w:t>
      </w:r>
      <w:r>
        <w:rPr>
          <w:rFonts w:hint="eastAsia" w:ascii="宋体" w:hAnsi="宋体" w:eastAsia="宋体" w:cs="宋体"/>
          <w:color w:val="auto"/>
          <w:sz w:val="24"/>
          <w:szCs w:val="24"/>
          <w:highlight w:val="none"/>
          <w:lang w:val="en-US" w:eastAsia="zh-CN"/>
        </w:rPr>
        <w:t xml:space="preserve">       5分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（4）质量保证和售后服务     10分</w:t>
      </w:r>
    </w:p>
    <w:p>
      <w:pPr>
        <w:spacing w:line="360" w:lineRule="auto"/>
        <w:ind w:firstLine="19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（5）企业信誉及综合实力     </w:t>
      </w:r>
      <w:r>
        <w:rPr>
          <w:rFonts w:hint="eastAsia" w:ascii="宋体" w:hAnsi="宋体" w:eastAsia="宋体" w:cs="宋体"/>
          <w:color w:val="auto"/>
          <w:sz w:val="24"/>
          <w:szCs w:val="24"/>
          <w:highlight w:val="none"/>
          <w:lang w:val="en-US" w:eastAsia="zh-CN"/>
        </w:rPr>
        <w:t>5分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（6）报价                   </w:t>
      </w:r>
      <w:r>
        <w:rPr>
          <w:rFonts w:hint="eastAsia" w:ascii="宋体" w:hAnsi="宋体" w:eastAsia="宋体" w:cs="宋体"/>
          <w:color w:val="auto"/>
          <w:sz w:val="24"/>
          <w:szCs w:val="24"/>
          <w:highlight w:val="none"/>
          <w:lang w:val="en-US" w:eastAsia="zh-CN"/>
        </w:rPr>
        <w:t>50分</w:t>
      </w:r>
    </w:p>
    <w:p>
      <w:pPr>
        <w:spacing w:line="360" w:lineRule="auto"/>
        <w:ind w:firstLine="19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合计为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100分</w:t>
      </w:r>
    </w:p>
    <w:p>
      <w:pPr>
        <w:spacing w:line="360" w:lineRule="auto"/>
        <w:ind w:firstLine="425"/>
        <w:rPr>
          <w:rFonts w:hint="eastAsia" w:ascii="宋体" w:hAnsi="宋体"/>
          <w:color w:val="auto"/>
          <w:sz w:val="21"/>
          <w:szCs w:val="21"/>
          <w:highlight w:val="none"/>
        </w:rPr>
      </w:pPr>
    </w:p>
    <w:p>
      <w:pPr>
        <w:numPr>
          <w:ilvl w:val="0"/>
          <w:numId w:val="0"/>
        </w:numPr>
        <w:spacing w:line="360" w:lineRule="auto"/>
        <w:ind w:left="420" w:leftChars="0"/>
        <w:rPr>
          <w:rFonts w:hint="eastAsia" w:ascii="宋体" w:hAnsi="宋体"/>
          <w:color w:val="auto"/>
          <w:sz w:val="21"/>
          <w:szCs w:val="21"/>
        </w:rPr>
      </w:pPr>
      <w:r>
        <w:rPr>
          <w:rFonts w:hint="eastAsia" w:ascii="宋体" w:hAnsi="宋体"/>
          <w:color w:val="auto"/>
          <w:sz w:val="21"/>
          <w:szCs w:val="21"/>
          <w:lang w:val="en-US" w:eastAsia="zh-CN"/>
        </w:rPr>
        <w:t>b.</w:t>
      </w:r>
      <w:r>
        <w:rPr>
          <w:rFonts w:hint="eastAsia" w:ascii="宋体" w:hAnsi="宋体"/>
          <w:color w:val="auto"/>
          <w:sz w:val="21"/>
          <w:szCs w:val="21"/>
        </w:rPr>
        <w:t>评分细则：</w:t>
      </w:r>
    </w:p>
    <w:p>
      <w:pPr>
        <w:spacing w:line="340" w:lineRule="exact"/>
        <w:jc w:val="center"/>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采购项目</w:t>
      </w:r>
      <w:r>
        <w:rPr>
          <w:rFonts w:hint="default" w:ascii="Times New Roman" w:hAnsi="Times New Roman" w:eastAsia="黑体" w:cs="Times New Roman"/>
          <w:b w:val="0"/>
          <w:bCs/>
          <w:color w:val="auto"/>
          <w:sz w:val="32"/>
          <w:szCs w:val="32"/>
          <w:lang w:eastAsia="zh-CN"/>
        </w:rPr>
        <w:t>综合</w:t>
      </w:r>
      <w:r>
        <w:rPr>
          <w:rFonts w:hint="default" w:ascii="Times New Roman" w:hAnsi="Times New Roman" w:eastAsia="黑体" w:cs="Times New Roman"/>
          <w:b w:val="0"/>
          <w:bCs/>
          <w:color w:val="auto"/>
          <w:sz w:val="32"/>
          <w:szCs w:val="32"/>
        </w:rPr>
        <w:t>评分</w:t>
      </w:r>
      <w:r>
        <w:rPr>
          <w:rFonts w:hint="default" w:ascii="Times New Roman" w:hAnsi="Times New Roman" w:eastAsia="黑体" w:cs="Times New Roman"/>
          <w:b w:val="0"/>
          <w:bCs/>
          <w:color w:val="auto"/>
          <w:sz w:val="32"/>
          <w:szCs w:val="32"/>
          <w:lang w:eastAsia="zh-CN"/>
        </w:rPr>
        <w:t>表</w:t>
      </w:r>
      <w:r>
        <w:rPr>
          <w:rFonts w:hint="default" w:ascii="Times New Roman" w:hAnsi="Times New Roman" w:eastAsia="黑体" w:cs="Times New Roman"/>
          <w:b w:val="0"/>
          <w:bCs/>
          <w:color w:val="auto"/>
          <w:sz w:val="32"/>
          <w:szCs w:val="32"/>
        </w:rPr>
        <w:t>（物资类）</w:t>
      </w:r>
    </w:p>
    <w:p>
      <w:pPr>
        <w:spacing w:line="340" w:lineRule="exact"/>
        <w:ind w:firstLine="2168" w:firstLineChars="900"/>
        <w:rPr>
          <w:rFonts w:hint="default" w:ascii="Times New Roman" w:hAnsi="Times New Roman" w:eastAsia="方正仿宋简体" w:cs="Times New Roman"/>
          <w:b/>
          <w:color w:val="auto"/>
          <w:sz w:val="24"/>
        </w:rPr>
      </w:pPr>
    </w:p>
    <w:tbl>
      <w:tblPr>
        <w:tblStyle w:val="45"/>
        <w:tblpPr w:leftFromText="180" w:rightFromText="180" w:vertAnchor="text" w:horzAnchor="page" w:tblpX="1582" w:tblpY="2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85"/>
        <w:gridCol w:w="581"/>
        <w:gridCol w:w="874"/>
        <w:gridCol w:w="445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评分内容</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分值</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评审要素</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产品技术</w:t>
            </w:r>
            <w:r>
              <w:rPr>
                <w:rFonts w:hint="default" w:ascii="Times New Roman" w:hAnsi="Times New Roman" w:eastAsia="方正仿宋简体" w:cs="Times New Roman"/>
                <w:bCs/>
                <w:color w:val="auto"/>
                <w:sz w:val="24"/>
                <w:highlight w:val="none"/>
                <w:lang w:val="en-US" w:eastAsia="zh-CN"/>
              </w:rPr>
              <w:t xml:space="preserve">  </w:t>
            </w:r>
            <w:r>
              <w:rPr>
                <w:rFonts w:hint="default" w:ascii="Times New Roman" w:hAnsi="Times New Roman" w:eastAsia="方正仿宋简体" w:cs="Times New Roman"/>
                <w:bCs/>
                <w:color w:val="auto"/>
                <w:sz w:val="24"/>
                <w:highlight w:val="none"/>
              </w:rPr>
              <w:t>性能</w:t>
            </w:r>
          </w:p>
        </w:tc>
        <w:tc>
          <w:tcPr>
            <w:tcW w:w="14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20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基本要求，</w:t>
            </w:r>
            <w:r>
              <w:rPr>
                <w:rFonts w:hint="eastAsia" w:eastAsia="方正仿宋简体" w:cs="Times New Roman"/>
                <w:bCs/>
                <w:color w:val="auto"/>
                <w:sz w:val="24"/>
                <w:highlight w:val="none"/>
                <w:lang w:val="en-US" w:eastAsia="zh-CN"/>
              </w:rPr>
              <w:t>且</w:t>
            </w:r>
            <w:r>
              <w:rPr>
                <w:rFonts w:hint="default" w:ascii="Times New Roman" w:hAnsi="Times New Roman" w:eastAsia="方正仿宋简体" w:cs="Times New Roman"/>
                <w:bCs/>
                <w:color w:val="auto"/>
                <w:sz w:val="24"/>
                <w:highlight w:val="none"/>
              </w:rPr>
              <w:t>是否满足国家相关行业标准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14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1）产品制造技术成熟。</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2）产品加工工艺先进，所用主要材料质量好。</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3）产品结构设计可靠，运行安全。</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4）运行成本低，检修次数少，配件更换少。</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5）备品备件标准、通用、互换性好。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lang w:val="en-US" w:eastAsia="zh-CN"/>
              </w:rPr>
            </w:pPr>
            <w:r>
              <w:rPr>
                <w:rFonts w:hint="default" w:ascii="Times New Roman" w:hAnsi="Times New Roman" w:eastAsia="方正仿宋简体" w:cs="Times New Roman"/>
                <w:bCs/>
                <w:color w:val="auto"/>
                <w:sz w:val="24"/>
                <w:highlight w:val="none"/>
                <w:lang w:val="en-US" w:eastAsia="zh-CN"/>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产品业绩</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相同或同类产品业绩较多，大金额订单较多。</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6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w:t>
            </w:r>
          </w:p>
        </w:tc>
        <w:tc>
          <w:tcPr>
            <w:tcW w:w="148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交货期及付款条件</w:t>
            </w:r>
          </w:p>
        </w:tc>
        <w:tc>
          <w:tcPr>
            <w:tcW w:w="1455"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要求并有合理的保证措施。是否响应</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规定的付款条件</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质量保证和售后服务</w:t>
            </w: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7" w:right="0" w:hanging="7" w:hangingChars="3"/>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 证</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1）质量检验设备齐全先进、检测手段完备，满足质量控制要求；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2）产品使用寿命长，用户使用后反映良好。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售后服 务</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1）售后服务及时。</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2）在矿区内设有服务站，常年有服务人员到现场提供服务。</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3）售后服务人员数量充足，素质较高。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企业信誉及综合实力</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rPr>
                <w:rFonts w:hint="default" w:ascii="Times New Roman" w:hAnsi="Times New Roman" w:eastAsia="方正仿宋简体" w:cs="Times New Roman"/>
                <w:bCs/>
                <w:color w:val="auto"/>
                <w:sz w:val="24"/>
                <w:highlight w:val="none"/>
                <w:lang w:eastAsia="zh-CN"/>
              </w:rPr>
            </w:pPr>
            <w:r>
              <w:rPr>
                <w:rFonts w:hint="default" w:ascii="Times New Roman" w:hAnsi="Times New Roman" w:eastAsia="方正仿宋简体" w:cs="Times New Roman"/>
                <w:bCs/>
                <w:color w:val="auto"/>
                <w:sz w:val="24"/>
                <w:highlight w:val="none"/>
              </w:rPr>
              <w:t>企业资质齐全、规模大及信誉</w:t>
            </w:r>
            <w:r>
              <w:rPr>
                <w:rFonts w:hint="default" w:ascii="Times New Roman" w:hAnsi="Times New Roman" w:eastAsia="方正仿宋简体" w:cs="Times New Roman"/>
                <w:bCs/>
                <w:color w:val="auto"/>
                <w:sz w:val="24"/>
                <w:highlight w:val="none"/>
                <w:lang w:eastAsia="zh-CN"/>
              </w:rPr>
              <w:t>度高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报价</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50分</w:t>
            </w:r>
          </w:p>
        </w:tc>
        <w:tc>
          <w:tcPr>
            <w:tcW w:w="55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以有效</w:t>
            </w:r>
            <w:r>
              <w:rPr>
                <w:rFonts w:hint="eastAsia" w:ascii="Times New Roman" w:hAnsi="Times New Roman" w:eastAsia="方正仿宋简体" w:cs="Times New Roman"/>
                <w:bCs/>
                <w:color w:val="auto"/>
                <w:sz w:val="24"/>
                <w:highlight w:val="none"/>
                <w:lang w:val="en-US" w:eastAsia="zh-CN"/>
              </w:rPr>
              <w:t>报价供应商</w:t>
            </w:r>
            <w:r>
              <w:rPr>
                <w:rFonts w:hint="default" w:ascii="Times New Roman" w:hAnsi="Times New Roman" w:eastAsia="方正仿宋简体" w:cs="Times New Roman"/>
                <w:bCs/>
                <w:color w:val="auto"/>
                <w:sz w:val="24"/>
                <w:highlight w:val="none"/>
              </w:rPr>
              <w:t>中的最低报价作为评审基准价。报价等于评审基准价得50分，每高于评审基准价一个百分点扣0.5分，最多扣15分。不足1%按插入法计算，保留两位小数。</w:t>
            </w:r>
          </w:p>
        </w:tc>
      </w:tr>
    </w:tbl>
    <w:p>
      <w:pPr>
        <w:pStyle w:val="7"/>
        <w:ind w:left="0" w:leftChars="0" w:firstLine="0" w:firstLineChars="0"/>
        <w:rPr>
          <w:rFonts w:hint="default"/>
          <w:color w:val="auto"/>
          <w:lang w:val="en-US" w:eastAsia="zh-CN"/>
        </w:rPr>
      </w:pPr>
    </w:p>
    <w:p>
      <w:pPr>
        <w:pStyle w:val="4"/>
        <w:rPr>
          <w:rFonts w:hint="default"/>
          <w:color w:val="auto"/>
          <w:lang w:val="en-US" w:eastAsia="zh-CN"/>
        </w:rPr>
      </w:pPr>
    </w:p>
    <w:p>
      <w:pPr>
        <w:jc w:val="center"/>
        <w:rPr>
          <w:rFonts w:ascii="宋体"/>
          <w:color w:val="auto"/>
          <w:sz w:val="28"/>
          <w:szCs w:val="28"/>
        </w:rPr>
      </w:pPr>
      <w:r>
        <w:rPr>
          <w:rFonts w:hint="eastAsia" w:ascii="宋体" w:hAnsi="宋体" w:cs="宋体"/>
          <w:color w:val="auto"/>
          <w:sz w:val="28"/>
          <w:szCs w:val="28"/>
        </w:rPr>
        <w:t>六、确定成交人</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确定成交人准则</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不能保证最低报价的单位最终成交。</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授予合同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买方应将合同授予能够履行合同义务的成交人。</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买方在授予合同时有变更数量的权利。</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3. </w:t>
      </w:r>
      <w:r>
        <w:rPr>
          <w:rFonts w:hint="eastAsia" w:ascii="宋体" w:hAnsi="宋体" w:cs="宋体"/>
          <w:b w:val="0"/>
          <w:bCs w:val="0"/>
          <w:color w:val="auto"/>
          <w:sz w:val="24"/>
          <w:szCs w:val="24"/>
        </w:rPr>
        <w:t>成交通知书</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成交通知书将是合同的一个组成部分</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不作为供备货依据</w:t>
      </w:r>
      <w:r>
        <w:rPr>
          <w:rFonts w:hint="eastAsia" w:ascii="宋体" w:hAnsi="宋体" w:cs="宋体"/>
          <w:b w:val="0"/>
          <w:bCs w:val="0"/>
          <w:color w:val="auto"/>
          <w:sz w:val="24"/>
          <w:szCs w:val="24"/>
        </w:rPr>
        <w:t>。</w:t>
      </w:r>
    </w:p>
    <w:p>
      <w:pPr>
        <w:spacing w:line="360" w:lineRule="auto"/>
        <w:rPr>
          <w:rFonts w:ascii="宋体"/>
          <w:b w:val="0"/>
          <w:bCs w:val="0"/>
          <w:color w:val="auto"/>
          <w:sz w:val="24"/>
          <w:szCs w:val="24"/>
        </w:rPr>
      </w:pPr>
      <w:r>
        <w:rPr>
          <w:rFonts w:ascii="宋体" w:hAnsi="宋体" w:cs="宋体"/>
          <w:b w:val="0"/>
          <w:bCs w:val="0"/>
          <w:color w:val="auto"/>
          <w:sz w:val="24"/>
          <w:szCs w:val="24"/>
        </w:rPr>
        <w:t>(2)</w:t>
      </w:r>
      <w:r>
        <w:rPr>
          <w:rFonts w:hint="eastAsia" w:ascii="宋体" w:hAnsi="宋体" w:cs="宋体"/>
          <w:b w:val="0"/>
          <w:bCs w:val="0"/>
          <w:color w:val="auto"/>
          <w:sz w:val="24"/>
          <w:szCs w:val="24"/>
        </w:rPr>
        <w:t>询价单位对未成交原因不作任何解释。</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4. </w:t>
      </w:r>
      <w:r>
        <w:rPr>
          <w:rFonts w:hint="eastAsia" w:ascii="宋体" w:hAnsi="宋体" w:cs="宋体"/>
          <w:b w:val="0"/>
          <w:bCs w:val="0"/>
          <w:color w:val="auto"/>
          <w:sz w:val="24"/>
          <w:szCs w:val="24"/>
        </w:rPr>
        <w:t>签订合同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(1) </w:t>
      </w:r>
      <w:r>
        <w:rPr>
          <w:rFonts w:hint="eastAsia" w:ascii="宋体" w:hAnsi="宋体" w:cs="宋体"/>
          <w:b w:val="0"/>
          <w:bCs w:val="0"/>
          <w:color w:val="auto"/>
          <w:sz w:val="24"/>
          <w:szCs w:val="24"/>
        </w:rPr>
        <w:t>成交人按《成交通知书》中要求与买方签订合同。</w:t>
      </w:r>
    </w:p>
    <w:p>
      <w:pPr>
        <w:spacing w:line="360" w:lineRule="auto"/>
        <w:rPr>
          <w:rFonts w:ascii="宋体"/>
          <w:b w:val="0"/>
          <w:bCs w:val="0"/>
          <w:color w:val="auto"/>
          <w:sz w:val="24"/>
          <w:szCs w:val="24"/>
        </w:rPr>
      </w:pPr>
      <w:r>
        <w:rPr>
          <w:rFonts w:ascii="宋体" w:hAnsi="宋体" w:cs="宋体"/>
          <w:b w:val="0"/>
          <w:bCs w:val="0"/>
          <w:color w:val="auto"/>
          <w:sz w:val="24"/>
          <w:szCs w:val="24"/>
        </w:rPr>
        <w:t xml:space="preserve">(2) </w:t>
      </w:r>
      <w:r>
        <w:rPr>
          <w:rFonts w:hint="eastAsia" w:ascii="宋体" w:hAnsi="宋体" w:cs="宋体"/>
          <w:b w:val="0"/>
          <w:bCs w:val="0"/>
          <w:color w:val="auto"/>
          <w:sz w:val="24"/>
          <w:szCs w:val="24"/>
        </w:rPr>
        <w:t>询价文件、成交人的报价书及其澄清文件等，均为签订合同的依据。</w:t>
      </w:r>
    </w:p>
    <w:p>
      <w:pPr>
        <w:widowControl/>
        <w:spacing w:line="360" w:lineRule="auto"/>
        <w:rPr>
          <w:rFonts w:ascii="宋体"/>
          <w:b w:val="0"/>
          <w:bCs w:val="0"/>
          <w:color w:val="auto"/>
          <w:sz w:val="24"/>
          <w:szCs w:val="24"/>
        </w:rPr>
      </w:pPr>
      <w:r>
        <w:rPr>
          <w:rFonts w:ascii="宋体" w:hAnsi="宋体" w:cs="宋体"/>
          <w:b w:val="0"/>
          <w:bCs w:val="0"/>
          <w:color w:val="auto"/>
          <w:sz w:val="24"/>
          <w:szCs w:val="24"/>
        </w:rPr>
        <w:t xml:space="preserve">5. </w:t>
      </w:r>
      <w:r>
        <w:rPr>
          <w:rFonts w:hint="eastAsia" w:ascii="宋体" w:hAnsi="宋体" w:cs="宋体"/>
          <w:b w:val="0"/>
          <w:bCs w:val="0"/>
          <w:color w:val="auto"/>
          <w:sz w:val="24"/>
          <w:szCs w:val="24"/>
        </w:rPr>
        <w:t>转让和分包</w:t>
      </w:r>
    </w:p>
    <w:p>
      <w:pPr>
        <w:spacing w:line="360" w:lineRule="auto"/>
        <w:ind w:firstLine="480" w:firstLineChars="200"/>
        <w:rPr>
          <w:rFonts w:ascii="宋体" w:cs="宋体"/>
          <w:b w:val="0"/>
          <w:bCs w:val="0"/>
          <w:color w:val="auto"/>
          <w:sz w:val="24"/>
          <w:szCs w:val="24"/>
        </w:rPr>
      </w:pPr>
      <w:r>
        <w:rPr>
          <w:rFonts w:hint="eastAsia" w:ascii="宋体" w:hAnsi="宋体" w:cs="宋体"/>
          <w:b w:val="0"/>
          <w:bCs w:val="0"/>
          <w:color w:val="auto"/>
          <w:sz w:val="24"/>
          <w:szCs w:val="24"/>
        </w:rPr>
        <w:t>卖方不得部分或全部转让或分包其应履行的合同义务。</w:t>
      </w:r>
    </w:p>
    <w:p>
      <w:pPr>
        <w:keepNext/>
        <w:keepLines/>
        <w:pageBreakBefore/>
        <w:spacing w:after="240" w:line="240" w:lineRule="atLeast"/>
        <w:jc w:val="center"/>
        <w:outlineLvl w:val="0"/>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第四章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报价书相关格式</w:t>
      </w:r>
    </w:p>
    <w:p>
      <w:pPr>
        <w:tabs>
          <w:tab w:val="left" w:pos="1435"/>
        </w:tabs>
        <w:ind w:left="420"/>
        <w:rPr>
          <w:rFonts w:ascii="宋体"/>
          <w:b w:val="0"/>
          <w:bCs w:val="0"/>
          <w:color w:val="auto"/>
          <w:sz w:val="28"/>
          <w:szCs w:val="28"/>
        </w:rPr>
      </w:pPr>
    </w:p>
    <w:p>
      <w:pPr>
        <w:tabs>
          <w:tab w:val="left" w:pos="1435"/>
        </w:tabs>
        <w:ind w:left="420"/>
        <w:jc w:val="center"/>
        <w:rPr>
          <w:rFonts w:ascii="宋体"/>
          <w:color w:val="auto"/>
        </w:rPr>
      </w:pPr>
      <w:r>
        <w:rPr>
          <w:rFonts w:hint="eastAsia" w:ascii="宋体" w:hAnsi="宋体" w:cs="宋体"/>
          <w:color w:val="auto"/>
        </w:rPr>
        <w:t>目</w:t>
      </w:r>
      <w:r>
        <w:rPr>
          <w:rFonts w:ascii="宋体" w:hAnsi="宋体" w:cs="宋体"/>
          <w:color w:val="auto"/>
        </w:rPr>
        <w:t xml:space="preserve"> </w:t>
      </w:r>
      <w:r>
        <w:rPr>
          <w:rFonts w:hint="eastAsia" w:ascii="宋体" w:hAnsi="宋体" w:cs="宋体"/>
          <w:color w:val="auto"/>
        </w:rPr>
        <w:t>录</w:t>
      </w:r>
    </w:p>
    <w:p>
      <w:pPr>
        <w:rPr>
          <w:rFonts w:ascii="宋体"/>
          <w:color w:val="auto"/>
        </w:rPr>
      </w:pPr>
    </w:p>
    <w:p>
      <w:pPr>
        <w:numPr>
          <w:ilvl w:val="0"/>
          <w:numId w:val="11"/>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封面</w:t>
      </w:r>
    </w:p>
    <w:p>
      <w:pPr>
        <w:numPr>
          <w:ilvl w:val="0"/>
          <w:numId w:val="11"/>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报价函</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报价一览表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分项价格表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偏离表</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货物技术规格说明书</w:t>
      </w:r>
    </w:p>
    <w:p>
      <w:pPr>
        <w:numPr>
          <w:ilvl w:val="0"/>
          <w:numId w:val="12"/>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资格证明文件</w:t>
      </w:r>
    </w:p>
    <w:p>
      <w:pPr>
        <w:jc w:val="center"/>
        <w:rPr>
          <w:rFonts w:ascii="宋体"/>
          <w:color w:val="auto"/>
        </w:rPr>
      </w:pPr>
      <w:r>
        <w:rPr>
          <w:rFonts w:ascii="宋体"/>
          <w:b w:val="0"/>
          <w:bCs w:val="0"/>
          <w:color w:val="auto"/>
          <w:sz w:val="28"/>
          <w:szCs w:val="28"/>
        </w:rPr>
        <w:br w:type="page"/>
      </w:r>
      <w:r>
        <w:rPr>
          <w:rFonts w:ascii="宋体" w:hAnsi="宋体" w:cs="宋体"/>
          <w:color w:val="auto"/>
        </w:rPr>
        <w:t>1.</w:t>
      </w:r>
      <w:r>
        <w:rPr>
          <w:rFonts w:hint="eastAsia" w:ascii="宋体" w:hAnsi="宋体" w:cs="宋体"/>
          <w:color w:val="auto"/>
        </w:rPr>
        <w:t>文件封面（用于报价书封皮）</w:t>
      </w:r>
    </w:p>
    <w:p>
      <w:pPr>
        <w:pStyle w:val="7"/>
        <w:ind w:left="0" w:leftChars="0" w:firstLine="0" w:firstLineChars="0"/>
        <w:rPr>
          <w:color w:val="auto"/>
        </w:rPr>
      </w:pPr>
    </w:p>
    <w:p>
      <w:pPr>
        <w:rPr>
          <w:rFonts w:ascii="宋体"/>
          <w:color w:val="auto"/>
          <w:sz w:val="24"/>
          <w:szCs w:val="24"/>
        </w:rPr>
      </w:pPr>
      <w:r>
        <w:rPr>
          <w:rFonts w:hint="eastAsia" w:ascii="宋体" w:hAnsi="宋体" w:cs="宋体"/>
          <w:color w:val="auto"/>
          <w:sz w:val="24"/>
          <w:szCs w:val="24"/>
        </w:rPr>
        <w:t>询价书名称：</w:t>
      </w:r>
    </w:p>
    <w:p>
      <w:pPr>
        <w:rPr>
          <w:rFonts w:ascii="宋体"/>
          <w:color w:val="auto"/>
          <w:sz w:val="24"/>
          <w:szCs w:val="24"/>
        </w:rPr>
      </w:pPr>
      <w:r>
        <w:rPr>
          <w:rFonts w:hint="eastAsia" w:ascii="宋体" w:hAnsi="宋体" w:cs="宋体"/>
          <w:color w:val="auto"/>
          <w:sz w:val="24"/>
          <w:szCs w:val="24"/>
        </w:rPr>
        <w:t>询价书编号：</w:t>
      </w:r>
    </w:p>
    <w:p>
      <w:pPr>
        <w:rPr>
          <w:rFonts w:ascii="宋体"/>
          <w:color w:val="auto"/>
          <w:sz w:val="24"/>
          <w:szCs w:val="24"/>
        </w:rPr>
      </w:pPr>
      <w:r>
        <w:rPr>
          <w:rFonts w:hint="eastAsia" w:ascii="宋体" w:hAnsi="宋体" w:cs="宋体"/>
          <w:color w:val="auto"/>
          <w:sz w:val="24"/>
          <w:szCs w:val="24"/>
        </w:rPr>
        <w:t>采购员：</w:t>
      </w:r>
    </w:p>
    <w:p>
      <w:pPr>
        <w:rPr>
          <w:rFonts w:ascii="宋体"/>
          <w:color w:val="auto"/>
          <w:sz w:val="24"/>
          <w:szCs w:val="24"/>
        </w:rPr>
      </w:pPr>
      <w:r>
        <w:rPr>
          <w:rFonts w:hint="eastAsia" w:ascii="宋体" w:hAnsi="宋体" w:cs="宋体"/>
          <w:color w:val="auto"/>
          <w:sz w:val="24"/>
          <w:szCs w:val="24"/>
        </w:rPr>
        <w:t>报价方：</w:t>
      </w:r>
      <w:r>
        <w:rPr>
          <w:rFonts w:ascii="宋体" w:hAnsi="宋体" w:cs="宋体"/>
          <w:color w:val="auto"/>
          <w:sz w:val="24"/>
          <w:szCs w:val="24"/>
        </w:rPr>
        <w:t>XX</w:t>
      </w:r>
      <w:r>
        <w:rPr>
          <w:rFonts w:hint="eastAsia" w:ascii="宋体" w:hAnsi="宋体" w:cs="宋体"/>
          <w:color w:val="auto"/>
          <w:sz w:val="24"/>
          <w:szCs w:val="24"/>
        </w:rPr>
        <w:t>公司</w:t>
      </w:r>
    </w:p>
    <w:p>
      <w:pPr>
        <w:rPr>
          <w:rFonts w:ascii="宋体"/>
          <w:color w:val="auto"/>
          <w:sz w:val="24"/>
          <w:szCs w:val="24"/>
        </w:rPr>
      </w:pPr>
      <w:r>
        <w:rPr>
          <w:rFonts w:hint="eastAsia" w:ascii="宋体" w:hAnsi="宋体" w:cs="宋体"/>
          <w:color w:val="auto"/>
          <w:sz w:val="24"/>
          <w:szCs w:val="24"/>
        </w:rPr>
        <w:t>联系人：</w:t>
      </w:r>
    </w:p>
    <w:p>
      <w:pPr>
        <w:rPr>
          <w:rFonts w:ascii="黑体" w:hAnsi="黑体" w:eastAsia="黑体"/>
          <w:b w:val="0"/>
          <w:bCs w:val="0"/>
          <w:color w:val="auto"/>
          <w:sz w:val="48"/>
          <w:szCs w:val="48"/>
        </w:rPr>
      </w:pPr>
      <w:r>
        <w:rPr>
          <w:rFonts w:hint="eastAsia" w:ascii="宋体" w:hAnsi="宋体" w:cs="宋体"/>
          <w:color w:val="auto"/>
          <w:sz w:val="24"/>
          <w:szCs w:val="24"/>
        </w:rPr>
        <w:t>联系方式：</w:t>
      </w:r>
    </w:p>
    <w:p>
      <w:pPr>
        <w:jc w:val="center"/>
        <w:rPr>
          <w:rFonts w:ascii="黑体" w:hAnsi="黑体" w:eastAsia="黑体" w:cs="黑体"/>
          <w:b w:val="0"/>
          <w:bCs w:val="0"/>
          <w:color w:val="auto"/>
          <w:sz w:val="72"/>
          <w:szCs w:val="72"/>
        </w:rPr>
      </w:pPr>
      <w:r>
        <w:rPr>
          <w:rFonts w:hint="eastAsia" w:ascii="黑体" w:hAnsi="黑体" w:eastAsia="黑体" w:cs="黑体"/>
          <w:b w:val="0"/>
          <w:bCs w:val="0"/>
          <w:color w:val="auto"/>
          <w:sz w:val="72"/>
          <w:szCs w:val="72"/>
        </w:rPr>
        <w:t>报</w:t>
      </w:r>
      <w:r>
        <w:rPr>
          <w:rFonts w:ascii="黑体" w:hAnsi="黑体" w:eastAsia="黑体" w:cs="黑体"/>
          <w:b w:val="0"/>
          <w:bCs w:val="0"/>
          <w:color w:val="auto"/>
          <w:sz w:val="72"/>
          <w:szCs w:val="72"/>
        </w:rPr>
        <w:t xml:space="preserve"> </w:t>
      </w:r>
    </w:p>
    <w:p>
      <w:pPr>
        <w:jc w:val="center"/>
        <w:rPr>
          <w:rFonts w:ascii="黑体" w:hAnsi="黑体" w:eastAsia="黑体" w:cs="黑体"/>
          <w:b w:val="0"/>
          <w:bCs w:val="0"/>
          <w:color w:val="auto"/>
          <w:sz w:val="72"/>
          <w:szCs w:val="72"/>
        </w:rPr>
      </w:pPr>
      <w:r>
        <w:rPr>
          <w:rFonts w:hint="eastAsia" w:ascii="黑体" w:hAnsi="黑体" w:eastAsia="黑体" w:cs="黑体"/>
          <w:b w:val="0"/>
          <w:bCs w:val="0"/>
          <w:color w:val="auto"/>
          <w:sz w:val="72"/>
          <w:szCs w:val="72"/>
        </w:rPr>
        <w:t>价</w:t>
      </w:r>
      <w:r>
        <w:rPr>
          <w:rFonts w:ascii="黑体" w:hAnsi="黑体" w:eastAsia="黑体" w:cs="黑体"/>
          <w:b w:val="0"/>
          <w:bCs w:val="0"/>
          <w:color w:val="auto"/>
          <w:sz w:val="72"/>
          <w:szCs w:val="72"/>
        </w:rPr>
        <w:t xml:space="preserve"> </w:t>
      </w:r>
    </w:p>
    <w:p>
      <w:pPr>
        <w:jc w:val="center"/>
        <w:rPr>
          <w:rFonts w:ascii="黑体" w:hAnsi="黑体" w:eastAsia="黑体"/>
          <w:b w:val="0"/>
          <w:bCs w:val="0"/>
          <w:color w:val="auto"/>
          <w:sz w:val="72"/>
          <w:szCs w:val="72"/>
        </w:rPr>
      </w:pPr>
      <w:r>
        <w:rPr>
          <w:rFonts w:hint="eastAsia" w:ascii="黑体" w:hAnsi="黑体" w:eastAsia="黑体" w:cs="黑体"/>
          <w:b w:val="0"/>
          <w:bCs w:val="0"/>
          <w:color w:val="auto"/>
          <w:sz w:val="72"/>
          <w:szCs w:val="72"/>
        </w:rPr>
        <w:t>书</w:t>
      </w:r>
    </w:p>
    <w:p>
      <w:pPr>
        <w:jc w:val="center"/>
        <w:rPr>
          <w:rFonts w:ascii="黑体" w:hAnsi="黑体" w:eastAsia="黑体"/>
          <w:b w:val="0"/>
          <w:bCs w:val="0"/>
          <w:color w:val="auto"/>
          <w:sz w:val="72"/>
          <w:szCs w:val="72"/>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rPr>
          <w:rFonts w:ascii="仿宋_GB2312" w:eastAsia="仿宋_GB2312"/>
          <w:color w:val="auto"/>
          <w:sz w:val="28"/>
          <w:szCs w:val="28"/>
        </w:rPr>
      </w:pPr>
    </w:p>
    <w:p>
      <w:pPr>
        <w:autoSpaceDE w:val="0"/>
        <w:autoSpaceDN w:val="0"/>
        <w:adjustRightInd w:val="0"/>
        <w:spacing w:line="240" w:lineRule="atLeast"/>
        <w:jc w:val="left"/>
        <w:rPr>
          <w:rFonts w:ascii="宋体"/>
          <w:b w:val="0"/>
          <w:bCs w:val="0"/>
          <w:color w:val="auto"/>
        </w:rPr>
      </w:pPr>
    </w:p>
    <w:p>
      <w:pPr>
        <w:autoSpaceDE w:val="0"/>
        <w:autoSpaceDN w:val="0"/>
        <w:adjustRightInd w:val="0"/>
        <w:spacing w:line="240" w:lineRule="atLeast"/>
        <w:jc w:val="left"/>
        <w:rPr>
          <w:rFonts w:hint="eastAsia" w:ascii="宋体" w:eastAsia="宋体"/>
          <w:b w:val="0"/>
          <w:bCs w:val="0"/>
          <w:color w:val="auto"/>
          <w:lang w:eastAsia="zh-CN"/>
        </w:rPr>
      </w:pPr>
      <w:r>
        <w:rPr>
          <w:rFonts w:hint="eastAsia" w:ascii="宋体" w:hAnsi="宋体" w:cs="宋体"/>
          <w:b w:val="0"/>
          <w:bCs w:val="0"/>
          <w:color w:val="auto"/>
        </w:rPr>
        <w:t>采购人：中煤平朔集团有限公司物资供应</w:t>
      </w:r>
      <w:r>
        <w:rPr>
          <w:rFonts w:hint="eastAsia" w:ascii="宋体" w:hAnsi="宋体" w:cs="宋体"/>
          <w:b w:val="0"/>
          <w:bCs w:val="0"/>
          <w:color w:val="auto"/>
          <w:lang w:eastAsia="zh-CN"/>
        </w:rPr>
        <w:t>公司</w:t>
      </w:r>
      <w:r>
        <w:rPr>
          <w:rFonts w:hint="eastAsia" w:ascii="宋体" w:hAnsi="宋体" w:cs="宋体"/>
          <w:b w:val="0"/>
          <w:bCs w:val="0"/>
          <w:color w:val="auto"/>
        </w:rPr>
        <w:t>采购</w:t>
      </w:r>
      <w:r>
        <w:rPr>
          <w:rFonts w:ascii="宋体" w:hAnsi="宋体" w:cs="宋体"/>
          <w:b w:val="0"/>
          <w:bCs w:val="0"/>
          <w:color w:val="auto"/>
        </w:rPr>
        <w:t>X</w:t>
      </w:r>
      <w:r>
        <w:rPr>
          <w:rFonts w:hint="eastAsia" w:ascii="宋体" w:hAnsi="宋体" w:cs="宋体"/>
          <w:b w:val="0"/>
          <w:bCs w:val="0"/>
          <w:color w:val="auto"/>
          <w:lang w:eastAsia="zh-CN"/>
        </w:rPr>
        <w:t>室</w:t>
      </w:r>
    </w:p>
    <w:p>
      <w:pPr>
        <w:autoSpaceDE w:val="0"/>
        <w:autoSpaceDN w:val="0"/>
        <w:adjustRightInd w:val="0"/>
        <w:spacing w:line="240" w:lineRule="atLeast"/>
        <w:jc w:val="left"/>
        <w:rPr>
          <w:rFonts w:ascii="宋体"/>
          <w:b w:val="0"/>
          <w:bCs w:val="0"/>
          <w:color w:val="auto"/>
        </w:rPr>
      </w:pPr>
      <w:r>
        <w:rPr>
          <w:rFonts w:hint="eastAsia" w:ascii="宋体" w:hAnsi="宋体" w:cs="宋体"/>
          <w:b w:val="0"/>
          <w:bCs w:val="0"/>
          <w:color w:val="auto"/>
        </w:rPr>
        <w:t>报价日期：</w:t>
      </w:r>
    </w:p>
    <w:p>
      <w:pPr>
        <w:autoSpaceDE w:val="0"/>
        <w:autoSpaceDN w:val="0"/>
        <w:adjustRightInd w:val="0"/>
        <w:spacing w:line="240" w:lineRule="atLeast"/>
        <w:jc w:val="left"/>
        <w:rPr>
          <w:rFonts w:ascii="宋体"/>
          <w:b w:val="0"/>
          <w:bCs w:val="0"/>
          <w:color w:val="auto"/>
        </w:rPr>
      </w:pPr>
    </w:p>
    <w:p>
      <w:pPr>
        <w:spacing w:line="360" w:lineRule="auto"/>
        <w:jc w:val="center"/>
        <w:rPr>
          <w:rFonts w:ascii="宋体"/>
          <w:b w:val="0"/>
          <w:bCs w:val="0"/>
          <w:color w:val="auto"/>
        </w:rPr>
      </w:pPr>
    </w:p>
    <w:p>
      <w:pPr>
        <w:rPr>
          <w:rFonts w:ascii="仿宋_GB2312" w:eastAsia="仿宋_GB2312"/>
          <w:color w:val="auto"/>
        </w:rPr>
        <w:sectPr>
          <w:footerReference r:id="rId9" w:type="default"/>
          <w:pgSz w:w="11907" w:h="16840"/>
          <w:pgMar w:top="1814" w:right="1588" w:bottom="1814" w:left="1701" w:header="851" w:footer="1644" w:gutter="0"/>
          <w:cols w:space="425" w:num="1"/>
          <w:titlePg/>
        </w:sectPr>
      </w:pPr>
    </w:p>
    <w:p>
      <w:pPr>
        <w:jc w:val="center"/>
        <w:rPr>
          <w:rFonts w:ascii="宋体"/>
          <w:color w:val="auto"/>
        </w:rPr>
      </w:pPr>
      <w:r>
        <w:rPr>
          <w:rFonts w:ascii="宋体" w:hAnsi="宋体" w:cs="宋体"/>
          <w:color w:val="auto"/>
        </w:rPr>
        <w:t>2</w:t>
      </w:r>
      <w:r>
        <w:rPr>
          <w:rFonts w:hint="eastAsia" w:ascii="宋体" w:hAnsi="宋体" w:cs="宋体"/>
          <w:color w:val="auto"/>
        </w:rPr>
        <w:t>、报价函（格式）</w:t>
      </w:r>
    </w:p>
    <w:p>
      <w:pPr>
        <w:adjustRightInd w:val="0"/>
        <w:snapToGrid w:val="0"/>
        <w:spacing w:line="360" w:lineRule="auto"/>
        <w:rPr>
          <w:rFonts w:hint="eastAsia" w:ascii="宋体" w:eastAsia="宋体"/>
          <w:b w:val="0"/>
          <w:bCs w:val="0"/>
          <w:color w:val="auto"/>
          <w:sz w:val="28"/>
          <w:szCs w:val="28"/>
          <w:lang w:eastAsia="zh-CN"/>
        </w:rPr>
      </w:pPr>
      <w:r>
        <w:rPr>
          <w:rFonts w:hint="eastAsia" w:ascii="宋体" w:hAnsi="宋体" w:cs="宋体"/>
          <w:b w:val="0"/>
          <w:bCs w:val="0"/>
          <w:color w:val="auto"/>
          <w:sz w:val="28"/>
          <w:szCs w:val="28"/>
        </w:rPr>
        <w:t>致：中煤平朔集团物资供应</w:t>
      </w:r>
      <w:r>
        <w:rPr>
          <w:rFonts w:hint="eastAsia" w:ascii="宋体" w:hAnsi="宋体" w:cs="宋体"/>
          <w:b w:val="0"/>
          <w:bCs w:val="0"/>
          <w:color w:val="auto"/>
          <w:sz w:val="28"/>
          <w:szCs w:val="28"/>
          <w:lang w:eastAsia="zh-CN"/>
        </w:rPr>
        <w:t>公司</w:t>
      </w:r>
    </w:p>
    <w:p>
      <w:pPr>
        <w:adjustRightInd w:val="0"/>
        <w:snapToGrid w:val="0"/>
        <w:spacing w:line="360" w:lineRule="auto"/>
        <w:ind w:firstLine="700" w:firstLineChars="250"/>
        <w:rPr>
          <w:rFonts w:ascii="宋体"/>
          <w:b w:val="0"/>
          <w:bCs w:val="0"/>
          <w:color w:val="auto"/>
          <w:sz w:val="28"/>
          <w:szCs w:val="28"/>
        </w:rPr>
      </w:pPr>
      <w:r>
        <w:rPr>
          <w:rFonts w:hint="eastAsia" w:ascii="宋体" w:hAnsi="宋体" w:cs="宋体"/>
          <w:b w:val="0"/>
          <w:bCs w:val="0"/>
          <w:color w:val="auto"/>
          <w:sz w:val="28"/>
          <w:szCs w:val="28"/>
        </w:rPr>
        <w:t>根据贵方</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询价书名称</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询价项目</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询价书编号：</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的询价公告</w:t>
      </w:r>
      <w:r>
        <w:rPr>
          <w:rFonts w:ascii="宋体" w:cs="宋体"/>
          <w:b w:val="0"/>
          <w:bCs w:val="0"/>
          <w:color w:val="auto"/>
          <w:sz w:val="28"/>
          <w:szCs w:val="28"/>
        </w:rPr>
        <w:t>,</w:t>
      </w:r>
      <w:r>
        <w:rPr>
          <w:rFonts w:hint="eastAsia" w:ascii="宋体" w:hAnsi="宋体" w:cs="宋体"/>
          <w:b w:val="0"/>
          <w:bCs w:val="0"/>
          <w:color w:val="auto"/>
          <w:sz w:val="28"/>
          <w:szCs w:val="28"/>
        </w:rPr>
        <w:t>正式授权下述签字人</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姓名，职务</w:t>
      </w:r>
      <w:r>
        <w:rPr>
          <w:rFonts w:ascii="宋体" w:hAnsi="宋体" w:cs="宋体"/>
          <w:b w:val="0"/>
          <w:bCs w:val="0"/>
          <w:color w:val="auto"/>
          <w:sz w:val="28"/>
          <w:szCs w:val="28"/>
          <w:u w:val="single"/>
        </w:rPr>
        <w:t>)</w:t>
      </w:r>
      <w:r>
        <w:rPr>
          <w:rFonts w:hint="eastAsia" w:ascii="宋体" w:hAnsi="宋体" w:cs="宋体"/>
          <w:b w:val="0"/>
          <w:bCs w:val="0"/>
          <w:color w:val="auto"/>
          <w:sz w:val="28"/>
          <w:szCs w:val="28"/>
        </w:rPr>
        <w:t>代表</w:t>
      </w:r>
      <w:r>
        <w:rPr>
          <w:rFonts w:ascii="宋体" w:hAnsi="宋体" w:cs="宋体"/>
          <w:b w:val="0"/>
          <w:bCs w:val="0"/>
          <w:color w:val="auto"/>
          <w:sz w:val="28"/>
          <w:szCs w:val="28"/>
          <w:u w:val="single"/>
        </w:rPr>
        <w:t>(</w:t>
      </w:r>
      <w:r>
        <w:rPr>
          <w:rFonts w:hint="eastAsia" w:ascii="宋体" w:hAnsi="宋体" w:cs="宋体"/>
          <w:b w:val="0"/>
          <w:bCs w:val="0"/>
          <w:color w:val="auto"/>
          <w:sz w:val="28"/>
          <w:szCs w:val="28"/>
          <w:u w:val="single"/>
        </w:rPr>
        <w:t>名称，地址</w:t>
      </w:r>
      <w:r>
        <w:rPr>
          <w:rFonts w:ascii="宋体" w:hAnsi="宋体" w:cs="宋体"/>
          <w:b w:val="0"/>
          <w:bCs w:val="0"/>
          <w:color w:val="auto"/>
          <w:sz w:val="28"/>
          <w:szCs w:val="28"/>
          <w:u w:val="single"/>
        </w:rPr>
        <w:t xml:space="preserve">                   )</w:t>
      </w:r>
      <w:r>
        <w:rPr>
          <w:rFonts w:hint="eastAsia" w:ascii="宋体" w:hAnsi="宋体" w:cs="宋体"/>
          <w:b w:val="0"/>
          <w:bCs w:val="0"/>
          <w:color w:val="auto"/>
          <w:sz w:val="28"/>
          <w:szCs w:val="28"/>
        </w:rPr>
        <w:t>提交下述文件。</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1.1 </w:t>
      </w:r>
      <w:r>
        <w:rPr>
          <w:rFonts w:hint="eastAsia" w:ascii="宋体" w:hAnsi="宋体" w:cs="宋体"/>
          <w:b w:val="0"/>
          <w:bCs w:val="0"/>
          <w:color w:val="auto"/>
          <w:sz w:val="28"/>
          <w:szCs w:val="28"/>
        </w:rPr>
        <w:t>报价函</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1.2 </w:t>
      </w:r>
      <w:r>
        <w:rPr>
          <w:rFonts w:hint="eastAsia" w:ascii="宋体" w:hAnsi="宋体" w:cs="宋体"/>
          <w:b w:val="0"/>
          <w:bCs w:val="0"/>
          <w:color w:val="auto"/>
          <w:sz w:val="28"/>
          <w:szCs w:val="28"/>
        </w:rPr>
        <w:t>报价一览表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1.3</w:t>
      </w:r>
      <w:r>
        <w:rPr>
          <w:rFonts w:hint="eastAsia" w:ascii="宋体" w:hAnsi="宋体" w:cs="宋体"/>
          <w:b w:val="0"/>
          <w:bCs w:val="0"/>
          <w:color w:val="auto"/>
          <w:sz w:val="28"/>
          <w:szCs w:val="28"/>
        </w:rPr>
        <w:t>分项报价表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1.4 </w:t>
      </w:r>
      <w:r>
        <w:rPr>
          <w:rFonts w:hint="eastAsia" w:ascii="宋体" w:hAnsi="宋体" w:cs="宋体"/>
          <w:b w:val="0"/>
          <w:bCs w:val="0"/>
          <w:color w:val="auto"/>
          <w:sz w:val="28"/>
          <w:szCs w:val="28"/>
        </w:rPr>
        <w:t>偏离表</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1.5 </w:t>
      </w:r>
      <w:r>
        <w:rPr>
          <w:rFonts w:hint="eastAsia" w:ascii="宋体" w:hAnsi="宋体" w:cs="宋体"/>
          <w:b w:val="0"/>
          <w:bCs w:val="0"/>
          <w:color w:val="auto"/>
          <w:sz w:val="28"/>
          <w:szCs w:val="28"/>
        </w:rPr>
        <w:t>货物技术规格说明书</w:t>
      </w:r>
    </w:p>
    <w:p>
      <w:pPr>
        <w:tabs>
          <w:tab w:val="left" w:pos="1435"/>
        </w:tabs>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1.6 </w:t>
      </w:r>
      <w:r>
        <w:rPr>
          <w:rFonts w:hint="eastAsia" w:ascii="宋体" w:hAnsi="宋体" w:cs="宋体"/>
          <w:b w:val="0"/>
          <w:bCs w:val="0"/>
          <w:color w:val="auto"/>
          <w:sz w:val="28"/>
          <w:szCs w:val="28"/>
        </w:rPr>
        <w:t>资格证明文件</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1.7 </w:t>
      </w:r>
      <w:r>
        <w:rPr>
          <w:rFonts w:hint="eastAsia" w:ascii="宋体" w:hAnsi="宋体" w:cs="宋体"/>
          <w:b w:val="0"/>
          <w:bCs w:val="0"/>
          <w:color w:val="auto"/>
          <w:sz w:val="28"/>
          <w:szCs w:val="28"/>
        </w:rPr>
        <w:t>其它</w:t>
      </w:r>
    </w:p>
    <w:p>
      <w:pPr>
        <w:adjustRightInd w:val="0"/>
        <w:snapToGrid w:val="0"/>
        <w:spacing w:line="360" w:lineRule="auto"/>
        <w:ind w:firstLine="560" w:firstLineChars="200"/>
        <w:rPr>
          <w:rFonts w:ascii="宋体"/>
          <w:b w:val="0"/>
          <w:bCs w:val="0"/>
          <w:color w:val="auto"/>
          <w:sz w:val="28"/>
          <w:szCs w:val="28"/>
        </w:rPr>
      </w:pPr>
      <w:r>
        <w:rPr>
          <w:rFonts w:hint="eastAsia" w:ascii="宋体" w:hAnsi="宋体" w:cs="宋体"/>
          <w:b w:val="0"/>
          <w:bCs w:val="0"/>
          <w:color w:val="auto"/>
          <w:sz w:val="28"/>
          <w:szCs w:val="28"/>
        </w:rPr>
        <w:t>据此函</w:t>
      </w:r>
      <w:r>
        <w:rPr>
          <w:rFonts w:ascii="宋体" w:cs="宋体"/>
          <w:b w:val="0"/>
          <w:bCs w:val="0"/>
          <w:color w:val="auto"/>
          <w:sz w:val="28"/>
          <w:szCs w:val="28"/>
        </w:rPr>
        <w:t>,</w:t>
      </w:r>
      <w:r>
        <w:rPr>
          <w:rFonts w:hint="eastAsia" w:ascii="宋体" w:hAnsi="宋体" w:cs="宋体"/>
          <w:b w:val="0"/>
          <w:bCs w:val="0"/>
          <w:color w:val="auto"/>
          <w:sz w:val="28"/>
          <w:szCs w:val="28"/>
        </w:rPr>
        <w:t>签字人兹宣布同意如下条款：</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(1) </w:t>
      </w:r>
      <w:r>
        <w:rPr>
          <w:rFonts w:hint="eastAsia" w:ascii="宋体" w:hAnsi="宋体" w:cs="宋体"/>
          <w:b w:val="0"/>
          <w:bCs w:val="0"/>
          <w:color w:val="auto"/>
          <w:sz w:val="28"/>
          <w:szCs w:val="28"/>
        </w:rPr>
        <w:t>所附价格表中规定的应提供和交付的货物总价（</w:t>
      </w:r>
      <w:r>
        <w:rPr>
          <w:rFonts w:hint="eastAsia" w:ascii="宋体" w:hAnsi="宋体" w:cs="宋体"/>
          <w:color w:val="auto"/>
        </w:rPr>
        <w:t>目的地交货不含税价格</w:t>
      </w:r>
      <w:r>
        <w:rPr>
          <w:rFonts w:hint="eastAsia" w:ascii="宋体" w:hAnsi="宋体" w:cs="宋体"/>
          <w:b w:val="0"/>
          <w:bCs w:val="0"/>
          <w:color w:val="auto"/>
          <w:sz w:val="28"/>
          <w:szCs w:val="28"/>
        </w:rPr>
        <w:t>）为：</w:t>
      </w:r>
    </w:p>
    <w:p>
      <w:pPr>
        <w:adjustRightInd w:val="0"/>
        <w:snapToGrid w:val="0"/>
        <w:spacing w:line="360" w:lineRule="auto"/>
        <w:ind w:firstLine="602" w:firstLineChars="200"/>
        <w:rPr>
          <w:rFonts w:ascii="宋体"/>
          <w:b w:val="0"/>
          <w:bCs w:val="0"/>
          <w:color w:val="auto"/>
        </w:rPr>
      </w:pPr>
      <w:r>
        <w:rPr>
          <w:rFonts w:hint="eastAsia" w:ascii="宋体" w:hAnsi="宋体" w:cs="宋体"/>
          <w:color w:val="auto"/>
        </w:rPr>
        <w:t>￥元</w:t>
      </w:r>
      <w:r>
        <w:rPr>
          <w:rFonts w:ascii="宋体" w:hAnsi="宋体" w:cs="宋体"/>
          <w:color w:val="auto"/>
        </w:rPr>
        <w:t>(</w:t>
      </w:r>
      <w:r>
        <w:rPr>
          <w:rFonts w:hint="eastAsia" w:ascii="宋体" w:hAnsi="宋体" w:cs="宋体"/>
          <w:color w:val="auto"/>
        </w:rPr>
        <w:t>大写：</w:t>
      </w:r>
      <w:r>
        <w:rPr>
          <w:rFonts w:ascii="宋体" w:hAnsi="宋体" w:cs="宋体"/>
          <w:color w:val="auto"/>
          <w:u w:val="single"/>
        </w:rPr>
        <w:t xml:space="preserve">                  </w:t>
      </w:r>
      <w:r>
        <w:rPr>
          <w:rFonts w:hint="eastAsia" w:ascii="宋体" w:hAnsi="宋体" w:cs="宋体"/>
          <w:color w:val="auto"/>
          <w:u w:val="single"/>
        </w:rPr>
        <w:t>元整</w:t>
      </w:r>
      <w:r>
        <w:rPr>
          <w:rFonts w:ascii="宋体" w:hAnsi="宋体" w:cs="宋体"/>
          <w:color w:val="auto"/>
        </w:rPr>
        <w:t>)</w:t>
      </w:r>
      <w:r>
        <w:rPr>
          <w:rFonts w:hint="eastAsia" w:ascii="宋体" w:hAnsi="宋体" w:cs="宋体"/>
          <w:color w:val="auto"/>
        </w:rPr>
        <w:t>。</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(2) </w:t>
      </w:r>
      <w:r>
        <w:rPr>
          <w:rFonts w:hint="eastAsia" w:ascii="宋体" w:hAnsi="宋体" w:cs="宋体"/>
          <w:b w:val="0"/>
          <w:bCs w:val="0"/>
          <w:color w:val="auto"/>
          <w:sz w:val="28"/>
          <w:szCs w:val="28"/>
        </w:rPr>
        <w:t>我们将按询价书的规定履行合同责任和义务。</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(3) </w:t>
      </w:r>
      <w:r>
        <w:rPr>
          <w:rFonts w:hint="eastAsia" w:ascii="宋体" w:hAnsi="宋体" w:cs="宋体"/>
          <w:b w:val="0"/>
          <w:bCs w:val="0"/>
          <w:color w:val="auto"/>
          <w:sz w:val="28"/>
          <w:szCs w:val="28"/>
        </w:rPr>
        <w:t>我们已详细审查询价书中全部内容</w:t>
      </w:r>
      <w:r>
        <w:rPr>
          <w:rFonts w:ascii="宋体" w:cs="宋体"/>
          <w:b w:val="0"/>
          <w:bCs w:val="0"/>
          <w:color w:val="auto"/>
          <w:sz w:val="28"/>
          <w:szCs w:val="28"/>
        </w:rPr>
        <w:t>,</w:t>
      </w:r>
      <w:r>
        <w:rPr>
          <w:rFonts w:hint="eastAsia" w:ascii="宋体" w:hAnsi="宋体" w:cs="宋体"/>
          <w:b w:val="0"/>
          <w:bCs w:val="0"/>
          <w:color w:val="auto"/>
          <w:sz w:val="28"/>
          <w:szCs w:val="28"/>
        </w:rPr>
        <w:t>包括修改意见</w:t>
      </w:r>
      <w:r>
        <w:rPr>
          <w:rFonts w:ascii="宋体" w:hAnsi="宋体" w:cs="宋体"/>
          <w:b w:val="0"/>
          <w:bCs w:val="0"/>
          <w:color w:val="auto"/>
          <w:sz w:val="28"/>
          <w:szCs w:val="28"/>
        </w:rPr>
        <w:t>(</w:t>
      </w:r>
      <w:r>
        <w:rPr>
          <w:rFonts w:hint="eastAsia" w:ascii="宋体" w:hAnsi="宋体" w:cs="宋体"/>
          <w:b w:val="0"/>
          <w:bCs w:val="0"/>
          <w:color w:val="auto"/>
          <w:sz w:val="28"/>
          <w:szCs w:val="28"/>
        </w:rPr>
        <w:t>如有则附</w:t>
      </w:r>
      <w:r>
        <w:rPr>
          <w:rFonts w:ascii="宋体" w:hAnsi="宋体" w:cs="宋体"/>
          <w:b w:val="0"/>
          <w:bCs w:val="0"/>
          <w:color w:val="auto"/>
          <w:sz w:val="28"/>
          <w:szCs w:val="28"/>
        </w:rPr>
        <w:t>)</w:t>
      </w:r>
      <w:r>
        <w:rPr>
          <w:rFonts w:hint="eastAsia" w:ascii="宋体" w:hAnsi="宋体" w:cs="宋体"/>
          <w:b w:val="0"/>
          <w:bCs w:val="0"/>
          <w:color w:val="auto"/>
          <w:sz w:val="28"/>
          <w:szCs w:val="28"/>
        </w:rPr>
        <w:t>以及全部参考资料和有关附件。</w:t>
      </w:r>
      <w:r>
        <w:rPr>
          <w:rFonts w:hint="eastAsia" w:ascii="宋体" w:hAnsi="宋体" w:cs="宋体"/>
          <w:b w:val="0"/>
          <w:bCs w:val="0"/>
          <w:color w:val="auto"/>
          <w:sz w:val="28"/>
          <w:szCs w:val="28"/>
          <w:highlight w:val="none"/>
        </w:rPr>
        <w:t>我们完全理解并同意放弃对这方面有不明及误解而要求采购方解释和承担责任的权力。</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(4) </w:t>
      </w:r>
      <w:r>
        <w:rPr>
          <w:rFonts w:hint="eastAsia" w:ascii="宋体" w:hAnsi="宋体" w:cs="宋体"/>
          <w:b w:val="0"/>
          <w:bCs w:val="0"/>
          <w:color w:val="auto"/>
          <w:sz w:val="28"/>
          <w:szCs w:val="28"/>
        </w:rPr>
        <w:t>在须知规定的询价有效期内遵循本响应文件</w:t>
      </w:r>
      <w:r>
        <w:rPr>
          <w:rFonts w:ascii="宋体" w:cs="宋体"/>
          <w:b w:val="0"/>
          <w:bCs w:val="0"/>
          <w:color w:val="auto"/>
          <w:sz w:val="28"/>
          <w:szCs w:val="28"/>
        </w:rPr>
        <w:t>,</w:t>
      </w:r>
      <w:r>
        <w:rPr>
          <w:rFonts w:hint="eastAsia" w:ascii="宋体" w:hAnsi="宋体" w:cs="宋体"/>
          <w:b w:val="0"/>
          <w:bCs w:val="0"/>
          <w:color w:val="auto"/>
          <w:sz w:val="28"/>
          <w:szCs w:val="28"/>
        </w:rPr>
        <w:t>并在须知规定的有效期期满之前具有约束力。</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(5) </w:t>
      </w:r>
      <w:r>
        <w:rPr>
          <w:rFonts w:hint="eastAsia" w:ascii="宋体" w:hAnsi="宋体" w:cs="宋体"/>
          <w:b w:val="0"/>
          <w:bCs w:val="0"/>
          <w:color w:val="auto"/>
          <w:sz w:val="28"/>
          <w:szCs w:val="28"/>
        </w:rPr>
        <w:t>如果在规定的有效期内撤回报价</w:t>
      </w:r>
      <w:r>
        <w:rPr>
          <w:rFonts w:ascii="宋体" w:cs="宋体"/>
          <w:b w:val="0"/>
          <w:bCs w:val="0"/>
          <w:color w:val="auto"/>
          <w:sz w:val="28"/>
          <w:szCs w:val="28"/>
        </w:rPr>
        <w:t>,</w:t>
      </w:r>
      <w:r>
        <w:rPr>
          <w:rFonts w:hint="eastAsia" w:ascii="宋体" w:hAnsi="宋体" w:cs="宋体"/>
          <w:b w:val="0"/>
          <w:bCs w:val="0"/>
          <w:color w:val="auto"/>
          <w:sz w:val="28"/>
          <w:szCs w:val="28"/>
        </w:rPr>
        <w:t>我们愿承担相应的法律责任。</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(6) </w:t>
      </w:r>
      <w:r>
        <w:rPr>
          <w:rFonts w:hint="eastAsia" w:ascii="宋体" w:hAnsi="宋体" w:cs="宋体"/>
          <w:b w:val="0"/>
          <w:bCs w:val="0"/>
          <w:color w:val="auto"/>
          <w:sz w:val="28"/>
          <w:szCs w:val="28"/>
        </w:rPr>
        <w:t>同意提供贵方可能要求的与本次询价有关的任何证据或资料。</w:t>
      </w:r>
    </w:p>
    <w:p>
      <w:pPr>
        <w:adjustRightInd w:val="0"/>
        <w:snapToGrid w:val="0"/>
        <w:spacing w:line="360" w:lineRule="auto"/>
        <w:rPr>
          <w:rFonts w:ascii="宋体"/>
          <w:b w:val="0"/>
          <w:bCs w:val="0"/>
          <w:color w:val="auto"/>
          <w:sz w:val="28"/>
          <w:szCs w:val="28"/>
        </w:rPr>
      </w:pPr>
      <w:r>
        <w:rPr>
          <w:rFonts w:ascii="宋体" w:hAnsi="宋体" w:cs="宋体"/>
          <w:b w:val="0"/>
          <w:bCs w:val="0"/>
          <w:color w:val="auto"/>
          <w:sz w:val="28"/>
          <w:szCs w:val="28"/>
        </w:rPr>
        <w:t xml:space="preserve">(7) </w:t>
      </w:r>
      <w:r>
        <w:rPr>
          <w:rFonts w:hint="eastAsia" w:ascii="宋体" w:hAnsi="宋体" w:cs="宋体"/>
          <w:b w:val="0"/>
          <w:bCs w:val="0"/>
          <w:color w:val="auto"/>
          <w:sz w:val="28"/>
          <w:szCs w:val="28"/>
        </w:rPr>
        <w:t>我们理解贵方不一定要接受最低报价或收到的任何报价。</w:t>
      </w:r>
    </w:p>
    <w:p>
      <w:pPr>
        <w:adjustRightInd w:val="0"/>
        <w:snapToGrid w:val="0"/>
        <w:jc w:val="center"/>
        <w:rPr>
          <w:rFonts w:ascii="宋体" w:hAnsi="宋体" w:cs="宋体"/>
          <w:color w:val="auto"/>
          <w:sz w:val="32"/>
          <w:szCs w:val="32"/>
        </w:rPr>
      </w:pPr>
    </w:p>
    <w:p>
      <w:pPr>
        <w:adjustRightInd w:val="0"/>
        <w:snapToGrid w:val="0"/>
        <w:jc w:val="center"/>
        <w:rPr>
          <w:rFonts w:ascii="宋体" w:hAnsi="宋体" w:cs="宋体"/>
          <w:color w:val="auto"/>
          <w:sz w:val="32"/>
          <w:szCs w:val="32"/>
        </w:rPr>
      </w:pPr>
    </w:p>
    <w:p>
      <w:pPr>
        <w:adjustRightInd w:val="0"/>
        <w:snapToGrid w:val="0"/>
        <w:jc w:val="center"/>
        <w:rPr>
          <w:rFonts w:ascii="宋体"/>
          <w:color w:val="auto"/>
          <w:sz w:val="32"/>
          <w:szCs w:val="32"/>
        </w:rPr>
      </w:pPr>
      <w:r>
        <w:rPr>
          <w:rFonts w:ascii="宋体" w:hAnsi="宋体" w:cs="宋体"/>
          <w:color w:val="auto"/>
          <w:sz w:val="32"/>
          <w:szCs w:val="32"/>
        </w:rPr>
        <w:t>3</w:t>
      </w:r>
      <w:r>
        <w:rPr>
          <w:rFonts w:hint="eastAsia" w:ascii="宋体" w:hAnsi="宋体" w:cs="宋体"/>
          <w:color w:val="auto"/>
          <w:sz w:val="32"/>
          <w:szCs w:val="32"/>
        </w:rPr>
        <w:t>、报价一览表（目的地交货不含税价格）</w:t>
      </w:r>
    </w:p>
    <w:p>
      <w:pPr>
        <w:spacing w:before="100" w:beforeAutospacing="1" w:after="100" w:afterAutospacing="1" w:line="360" w:lineRule="auto"/>
        <w:ind w:right="-624"/>
        <w:rPr>
          <w:rFonts w:ascii="宋体"/>
          <w:color w:val="auto"/>
          <w:sz w:val="24"/>
          <w:szCs w:val="24"/>
        </w:rPr>
      </w:pPr>
      <w:r>
        <w:rPr>
          <w:rFonts w:hint="eastAsia" w:ascii="宋体" w:hAnsi="宋体" w:cs="宋体"/>
          <w:color w:val="auto"/>
          <w:sz w:val="24"/>
          <w:szCs w:val="24"/>
        </w:rPr>
        <w:t>询价书名称：</w:t>
      </w:r>
      <w:r>
        <w:rPr>
          <w:rFonts w:ascii="宋体" w:hAnsi="宋体" w:cs="宋体"/>
          <w:color w:val="auto"/>
          <w:sz w:val="24"/>
          <w:szCs w:val="24"/>
        </w:rPr>
        <w:t xml:space="preserve">                      </w:t>
      </w:r>
      <w:r>
        <w:rPr>
          <w:rFonts w:hint="eastAsia" w:ascii="宋体" w:hAnsi="宋体" w:cs="宋体"/>
          <w:color w:val="auto"/>
          <w:sz w:val="24"/>
          <w:szCs w:val="24"/>
        </w:rPr>
        <w:t>询价书编号：</w:t>
      </w:r>
      <w:r>
        <w:rPr>
          <w:rFonts w:ascii="宋体" w:hAnsi="宋体" w:cs="宋体"/>
          <w:color w:val="auto"/>
          <w:sz w:val="24"/>
          <w:szCs w:val="24"/>
        </w:rPr>
        <w:t xml:space="preserve">     </w:t>
      </w:r>
    </w:p>
    <w:tbl>
      <w:tblPr>
        <w:tblStyle w:val="45"/>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序号</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分项</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报价内容</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color w:val="auto"/>
                <w:kern w:val="0"/>
                <w:sz w:val="21"/>
                <w:szCs w:val="21"/>
              </w:rPr>
            </w:pPr>
            <w:r>
              <w:rPr>
                <w:rFonts w:hint="eastAsia" w:ascii="宋体" w:hAnsi="宋体" w:cs="宋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1</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货物名称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2</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报价项数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3</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报价总价（小写）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4</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报价总价（大写）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人民币</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元整</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5</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交货期</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color w:val="auto"/>
                <w:kern w:val="0"/>
                <w:sz w:val="21"/>
                <w:szCs w:val="21"/>
              </w:rPr>
            </w:pPr>
            <w:r>
              <w:rPr>
                <w:rFonts w:hint="default" w:ascii="宋体" w:hAnsi="宋体" w:cs="宋体"/>
                <w:b w:val="0"/>
                <w:bCs w:val="0"/>
                <w:color w:val="auto"/>
                <w:kern w:val="0"/>
                <w:sz w:val="21"/>
                <w:szCs w:val="21"/>
              </w:rPr>
              <w:t>6</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color w:val="auto"/>
                <w:kern w:val="0"/>
                <w:sz w:val="21"/>
                <w:szCs w:val="21"/>
              </w:rPr>
            </w:pPr>
            <w:r>
              <w:rPr>
                <w:rFonts w:hint="eastAsia" w:ascii="宋体" w:hAnsi="宋体" w:cs="宋体"/>
                <w:color w:val="auto"/>
                <w:kern w:val="0"/>
                <w:sz w:val="21"/>
                <w:szCs w:val="21"/>
              </w:rPr>
              <w:t>其他声明</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代表签字：</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日期：</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年</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月</w:t>
            </w:r>
            <w:r>
              <w:rPr>
                <w:rFonts w:hint="default" w:ascii="宋体" w:hAnsi="宋体" w:cs="宋体"/>
                <w:b w:val="0"/>
                <w:bCs w:val="0"/>
                <w:color w:val="auto"/>
                <w:kern w:val="0"/>
                <w:sz w:val="21"/>
                <w:szCs w:val="21"/>
              </w:rPr>
              <w:t xml:space="preserve">  </w:t>
            </w:r>
            <w:r>
              <w:rPr>
                <w:rFonts w:hint="eastAsia" w:ascii="宋体" w:hAnsi="宋体" w:cs="宋体"/>
                <w:b w:val="0"/>
                <w:bCs w:val="0"/>
                <w:color w:val="auto"/>
                <w:kern w:val="0"/>
                <w:sz w:val="21"/>
                <w:szCs w:val="21"/>
              </w:rPr>
              <w:t>日</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r>
              <w:rPr>
                <w:rFonts w:hint="eastAsia" w:ascii="宋体" w:hAnsi="宋体" w:cs="宋体"/>
                <w:b w:val="0"/>
                <w:bCs w:val="0"/>
                <w:color w:val="auto"/>
                <w:kern w:val="0"/>
                <w:sz w:val="21"/>
                <w:szCs w:val="21"/>
              </w:rPr>
              <w:t>单位（盖章）：</w:t>
            </w:r>
            <w:r>
              <w:rPr>
                <w:rFonts w:hint="default" w:ascii="宋体" w:hAnsi="宋体" w:cs="宋体"/>
                <w:b w:val="0"/>
                <w:bCs w:val="0"/>
                <w:color w:val="auto"/>
                <w:kern w:val="0"/>
                <w:sz w:val="21"/>
                <w:szCs w:val="21"/>
              </w:rPr>
              <w:t xml:space="preserve">                 </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20" w:beforeAutospacing="0" w:after="20" w:afterAutospacing="0"/>
              <w:ind w:left="0" w:right="0"/>
              <w:rPr>
                <w:rFonts w:hint="default" w:ascii="宋体"/>
                <w:color w:val="auto"/>
                <w:kern w:val="0"/>
                <w:sz w:val="21"/>
                <w:szCs w:val="21"/>
              </w:rPr>
            </w:pPr>
            <w:r>
              <w:rPr>
                <w:rFonts w:hint="eastAsia" w:ascii="宋体" w:hAnsi="宋体" w:cs="宋体"/>
                <w:color w:val="auto"/>
                <w:kern w:val="0"/>
                <w:sz w:val="21"/>
                <w:szCs w:val="21"/>
              </w:rPr>
              <w:t>备注：</w:t>
            </w:r>
            <w:r>
              <w:rPr>
                <w:rFonts w:hint="default" w:ascii="宋体" w:hAnsi="宋体" w:cs="宋体"/>
                <w:color w:val="auto"/>
                <w:kern w:val="0"/>
                <w:sz w:val="21"/>
                <w:szCs w:val="21"/>
              </w:rPr>
              <w:t>1.</w:t>
            </w:r>
            <w:r>
              <w:rPr>
                <w:rFonts w:hint="eastAsia" w:ascii="宋体" w:hAnsi="宋体" w:cs="宋体"/>
                <w:color w:val="auto"/>
                <w:kern w:val="0"/>
                <w:sz w:val="21"/>
                <w:szCs w:val="21"/>
              </w:rPr>
              <w:t>此表应按照须知的规定，</w:t>
            </w:r>
            <w:r>
              <w:rPr>
                <w:rFonts w:hint="eastAsia" w:ascii="宋体" w:hAnsi="宋体" w:cs="宋体"/>
                <w:color w:val="auto"/>
                <w:kern w:val="0"/>
                <w:sz w:val="21"/>
                <w:szCs w:val="21"/>
                <w:lang w:val="en-US" w:eastAsia="zh-CN"/>
              </w:rPr>
              <w:t>与</w:t>
            </w:r>
            <w:r>
              <w:rPr>
                <w:rFonts w:hint="eastAsia" w:ascii="宋体" w:hAnsi="宋体" w:cs="宋体"/>
                <w:color w:val="auto"/>
                <w:kern w:val="0"/>
                <w:sz w:val="21"/>
                <w:szCs w:val="21"/>
              </w:rPr>
              <w:t>报价</w:t>
            </w:r>
            <w:r>
              <w:rPr>
                <w:rFonts w:hint="eastAsia" w:ascii="宋体" w:hAnsi="宋体" w:cs="宋体"/>
                <w:color w:val="auto"/>
                <w:kern w:val="0"/>
                <w:sz w:val="21"/>
                <w:szCs w:val="21"/>
                <w:lang w:val="en-US" w:eastAsia="zh-CN"/>
              </w:rPr>
              <w:t>文件</w:t>
            </w:r>
            <w:r>
              <w:rPr>
                <w:rFonts w:hint="eastAsia" w:ascii="宋体" w:hAnsi="宋体" w:cs="宋体"/>
                <w:color w:val="auto"/>
                <w:kern w:val="0"/>
                <w:sz w:val="21"/>
                <w:szCs w:val="21"/>
              </w:rPr>
              <w:t>分别</w:t>
            </w:r>
            <w:r>
              <w:rPr>
                <w:rFonts w:hint="eastAsia" w:ascii="宋体" w:hAnsi="宋体" w:cs="宋体"/>
                <w:color w:val="auto"/>
                <w:kern w:val="0"/>
                <w:sz w:val="21"/>
                <w:szCs w:val="21"/>
                <w:lang w:eastAsia="zh-CN"/>
              </w:rPr>
              <w:t>上传</w:t>
            </w:r>
            <w:r>
              <w:rPr>
                <w:rFonts w:hint="eastAsia" w:ascii="宋体" w:hAnsi="宋体" w:cs="宋体"/>
                <w:color w:val="auto"/>
                <w:kern w:val="0"/>
                <w:sz w:val="21"/>
                <w:szCs w:val="21"/>
              </w:rPr>
              <w:t>；</w:t>
            </w:r>
          </w:p>
          <w:p>
            <w:pPr>
              <w:keepNext w:val="0"/>
              <w:keepLines w:val="0"/>
              <w:widowControl/>
              <w:suppressLineNumbers w:val="0"/>
              <w:adjustRightInd w:val="0"/>
              <w:snapToGrid w:val="0"/>
              <w:spacing w:before="20" w:beforeAutospacing="0" w:after="20" w:afterAutospacing="0"/>
              <w:ind w:left="0" w:right="0"/>
              <w:rPr>
                <w:rFonts w:hint="default" w:ascii="宋体"/>
                <w:color w:val="auto"/>
                <w:kern w:val="0"/>
                <w:sz w:val="21"/>
                <w:szCs w:val="21"/>
              </w:rPr>
            </w:pPr>
            <w:r>
              <w:rPr>
                <w:rFonts w:hint="default" w:ascii="宋体" w:hAnsi="宋体" w:cs="宋体"/>
                <w:color w:val="auto"/>
                <w:kern w:val="0"/>
                <w:sz w:val="21"/>
                <w:szCs w:val="21"/>
              </w:rPr>
              <w:t xml:space="preserve">      2.</w:t>
            </w:r>
            <w:r>
              <w:rPr>
                <w:rFonts w:hint="eastAsia" w:ascii="宋体" w:hAnsi="宋体" w:cs="宋体"/>
                <w:color w:val="auto"/>
                <w:kern w:val="0"/>
                <w:sz w:val="21"/>
                <w:szCs w:val="21"/>
              </w:rPr>
              <w:t>本次报价为</w:t>
            </w:r>
            <w:r>
              <w:rPr>
                <w:rFonts w:hint="eastAsia" w:ascii="宋体" w:hAnsi="宋体" w:cs="宋体"/>
                <w:color w:val="auto"/>
                <w:kern w:val="0"/>
                <w:sz w:val="21"/>
                <w:szCs w:val="21"/>
                <w:u w:val="single"/>
              </w:rPr>
              <w:t>目的地交货不含税价格</w:t>
            </w:r>
            <w:r>
              <w:rPr>
                <w:rFonts w:hint="eastAsia" w:ascii="宋体" w:hAnsi="宋体" w:cs="宋体"/>
                <w:color w:val="auto"/>
                <w:kern w:val="0"/>
                <w:sz w:val="21"/>
                <w:szCs w:val="21"/>
              </w:rPr>
              <w:t>；</w:t>
            </w:r>
          </w:p>
          <w:p>
            <w:pPr>
              <w:keepNext w:val="0"/>
              <w:keepLines w:val="0"/>
              <w:widowControl/>
              <w:suppressLineNumbers w:val="0"/>
              <w:adjustRightInd w:val="0"/>
              <w:snapToGrid w:val="0"/>
              <w:spacing w:before="20" w:beforeAutospacing="0" w:after="20" w:afterAutospacing="0"/>
              <w:ind w:left="0" w:right="0" w:firstLine="632" w:firstLineChars="300"/>
              <w:rPr>
                <w:rFonts w:hint="default" w:ascii="宋体"/>
                <w:color w:val="auto"/>
                <w:kern w:val="0"/>
                <w:sz w:val="21"/>
                <w:szCs w:val="21"/>
              </w:rPr>
            </w:pPr>
            <w:r>
              <w:rPr>
                <w:rFonts w:hint="default" w:ascii="宋体" w:hAnsi="宋体" w:cs="宋体"/>
                <w:color w:val="auto"/>
                <w:kern w:val="0"/>
                <w:sz w:val="21"/>
                <w:szCs w:val="21"/>
              </w:rPr>
              <w:t>3</w:t>
            </w:r>
            <w:r>
              <w:rPr>
                <w:rFonts w:hint="default" w:ascii="宋体" w:cs="宋体"/>
                <w:color w:val="auto"/>
                <w:kern w:val="0"/>
                <w:sz w:val="21"/>
                <w:szCs w:val="21"/>
              </w:rPr>
              <w:t>.</w:t>
            </w:r>
            <w:r>
              <w:rPr>
                <w:rFonts w:hint="eastAsia" w:ascii="宋体" w:hAnsi="宋体" w:cs="宋体"/>
                <w:color w:val="auto"/>
                <w:kern w:val="0"/>
                <w:sz w:val="21"/>
                <w:szCs w:val="21"/>
              </w:rPr>
              <w:t>此表手写无效，须在电子版上妥善填写。</w:t>
            </w:r>
          </w:p>
          <w:p>
            <w:pPr>
              <w:keepNext w:val="0"/>
              <w:keepLines w:val="0"/>
              <w:widowControl/>
              <w:suppressLineNumbers w:val="0"/>
              <w:adjustRightInd w:val="0"/>
              <w:snapToGrid w:val="0"/>
              <w:spacing w:before="20" w:beforeAutospacing="0" w:after="20" w:afterAutospacing="0"/>
              <w:ind w:left="0" w:right="0" w:firstLine="720" w:firstLineChars="300"/>
              <w:rPr>
                <w:rFonts w:hint="default" w:ascii="宋体"/>
                <w:b w:val="0"/>
                <w:bCs w:val="0"/>
                <w:color w:val="auto"/>
                <w:kern w:val="0"/>
                <w:sz w:val="24"/>
                <w:szCs w:val="24"/>
              </w:rPr>
            </w:pPr>
          </w:p>
        </w:tc>
      </w:tr>
    </w:tbl>
    <w:p>
      <w:pPr>
        <w:adjustRightInd w:val="0"/>
        <w:snapToGrid w:val="0"/>
        <w:spacing w:line="360" w:lineRule="auto"/>
        <w:rPr>
          <w:rFonts w:ascii="宋体"/>
          <w:b w:val="0"/>
          <w:bCs w:val="0"/>
          <w:color w:val="auto"/>
          <w:sz w:val="28"/>
          <w:szCs w:val="28"/>
        </w:rPr>
      </w:pPr>
    </w:p>
    <w:p>
      <w:pPr>
        <w:numPr>
          <w:ilvl w:val="0"/>
          <w:numId w:val="13"/>
        </w:numPr>
        <w:adjustRightInd w:val="0"/>
        <w:snapToGrid w:val="0"/>
        <w:spacing w:line="360" w:lineRule="auto"/>
        <w:rPr>
          <w:rFonts w:ascii="宋体"/>
          <w:color w:val="auto"/>
        </w:rPr>
        <w:sectPr>
          <w:footerReference r:id="rId10" w:type="default"/>
          <w:pgSz w:w="11906" w:h="16838"/>
          <w:pgMar w:top="1814" w:right="1247" w:bottom="1701" w:left="1701" w:header="851" w:footer="1644" w:gutter="0"/>
          <w:cols w:space="425" w:num="1"/>
          <w:docGrid w:type="lines" w:linePitch="312" w:charSpace="0"/>
        </w:sectPr>
      </w:pPr>
    </w:p>
    <w:p>
      <w:pPr>
        <w:adjustRightInd w:val="0"/>
        <w:snapToGrid w:val="0"/>
        <w:jc w:val="center"/>
        <w:rPr>
          <w:rFonts w:ascii="宋体"/>
          <w:color w:val="auto"/>
          <w:sz w:val="24"/>
          <w:szCs w:val="24"/>
        </w:rPr>
      </w:pPr>
      <w:r>
        <w:rPr>
          <w:rFonts w:ascii="宋体" w:hAnsi="宋体" w:cs="宋体"/>
          <w:color w:val="auto"/>
          <w:sz w:val="32"/>
          <w:szCs w:val="32"/>
        </w:rPr>
        <w:t>4</w:t>
      </w:r>
      <w:r>
        <w:rPr>
          <w:rFonts w:hint="eastAsia" w:ascii="宋体" w:hAnsi="宋体" w:cs="宋体"/>
          <w:color w:val="auto"/>
          <w:sz w:val="32"/>
          <w:szCs w:val="32"/>
        </w:rPr>
        <w:t>、分项报价表</w:t>
      </w:r>
      <w:r>
        <w:rPr>
          <w:rFonts w:ascii="宋体" w:hAnsi="宋体" w:cs="宋体"/>
          <w:color w:val="auto"/>
          <w:sz w:val="24"/>
          <w:szCs w:val="24"/>
        </w:rPr>
        <w:t>(</w:t>
      </w:r>
      <w:r>
        <w:rPr>
          <w:rFonts w:hint="eastAsia" w:ascii="宋体" w:hAnsi="宋体" w:cs="宋体"/>
          <w:color w:val="auto"/>
          <w:sz w:val="24"/>
          <w:szCs w:val="24"/>
        </w:rPr>
        <w:t>目的地交货不含税报价表</w:t>
      </w:r>
      <w:r>
        <w:rPr>
          <w:rFonts w:ascii="宋体" w:hAnsi="宋体" w:cs="宋体"/>
          <w:color w:val="auto"/>
          <w:sz w:val="24"/>
          <w:szCs w:val="24"/>
        </w:rPr>
        <w:t>)</w:t>
      </w:r>
    </w:p>
    <w:p>
      <w:pPr>
        <w:pStyle w:val="71"/>
        <w:spacing w:before="20" w:after="20"/>
        <w:jc w:val="both"/>
        <w:rPr>
          <w:rFonts w:ascii="宋体" w:hAnsi="宋体" w:eastAsia="宋体" w:cs="Times New Roman"/>
          <w:b/>
          <w:bCs/>
          <w:color w:val="auto"/>
          <w:sz w:val="21"/>
          <w:szCs w:val="21"/>
        </w:rPr>
      </w:pPr>
      <w:r>
        <w:rPr>
          <w:rFonts w:hint="eastAsia" w:ascii="宋体" w:hAnsi="宋体" w:eastAsia="宋体" w:cs="宋体"/>
          <w:b/>
          <w:bCs/>
          <w:color w:val="auto"/>
          <w:sz w:val="21"/>
          <w:szCs w:val="21"/>
        </w:rPr>
        <w:t>下表仅供参考：不须填写打印，应在</w:t>
      </w:r>
      <w:r>
        <w:rPr>
          <w:rFonts w:hint="eastAsia" w:ascii="宋体" w:hAnsi="宋体" w:eastAsia="宋体" w:cs="宋体"/>
          <w:b/>
          <w:bCs/>
          <w:color w:val="auto"/>
          <w:sz w:val="21"/>
          <w:szCs w:val="21"/>
          <w:lang w:val="en-US" w:eastAsia="zh-CN"/>
        </w:rPr>
        <w:t>中煤易购平台</w:t>
      </w:r>
      <w:r>
        <w:rPr>
          <w:rFonts w:hint="eastAsia" w:ascii="宋体" w:hAnsi="宋体" w:eastAsia="宋体" w:cs="宋体"/>
          <w:b/>
          <w:bCs/>
          <w:color w:val="auto"/>
          <w:sz w:val="21"/>
          <w:szCs w:val="21"/>
        </w:rPr>
        <w:t>中下载对应的</w:t>
      </w:r>
      <w:r>
        <w:rPr>
          <w:rFonts w:ascii="宋体" w:hAnsi="宋体" w:eastAsia="宋体" w:cs="宋体"/>
          <w:b/>
          <w:bCs/>
          <w:color w:val="auto"/>
          <w:sz w:val="21"/>
          <w:szCs w:val="21"/>
        </w:rPr>
        <w:t>EXCEL</w:t>
      </w:r>
      <w:r>
        <w:rPr>
          <w:rFonts w:hint="eastAsia" w:ascii="宋体" w:hAnsi="宋体" w:eastAsia="宋体" w:cs="宋体"/>
          <w:b/>
          <w:bCs/>
          <w:color w:val="auto"/>
          <w:sz w:val="21"/>
          <w:szCs w:val="21"/>
        </w:rPr>
        <w:t>文件按要求填写、打印并加盖公章</w:t>
      </w:r>
    </w:p>
    <w:tbl>
      <w:tblPr>
        <w:tblStyle w:val="45"/>
        <w:tblW w:w="15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4"/>
        <w:gridCol w:w="1125"/>
        <w:gridCol w:w="1812"/>
        <w:gridCol w:w="850"/>
        <w:gridCol w:w="575"/>
        <w:gridCol w:w="1150"/>
        <w:gridCol w:w="1088"/>
        <w:gridCol w:w="650"/>
        <w:gridCol w:w="787"/>
        <w:gridCol w:w="875"/>
        <w:gridCol w:w="2099"/>
        <w:gridCol w:w="1125"/>
        <w:gridCol w:w="1188"/>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询价书编码：</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询价书名称：</w:t>
            </w:r>
          </w:p>
        </w:tc>
        <w:tc>
          <w:tcPr>
            <w:tcW w:w="9199" w:type="dxa"/>
            <w:gridSpan w:val="8"/>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报价开始时间：</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报价截止时间：</w:t>
            </w:r>
          </w:p>
        </w:tc>
        <w:tc>
          <w:tcPr>
            <w:tcW w:w="252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297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报价书上传时间：</w:t>
            </w:r>
          </w:p>
        </w:tc>
        <w:tc>
          <w:tcPr>
            <w:tcW w:w="370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供应商联系人：</w:t>
            </w:r>
          </w:p>
        </w:tc>
        <w:tc>
          <w:tcPr>
            <w:tcW w:w="8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联系人电话：</w:t>
            </w:r>
          </w:p>
        </w:tc>
        <w:tc>
          <w:tcPr>
            <w:tcW w:w="2525"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297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联系人传真：</w:t>
            </w:r>
          </w:p>
        </w:tc>
        <w:tc>
          <w:tcPr>
            <w:tcW w:w="3700"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序号</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物料编码</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物料描述</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计量单位</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数量</w:t>
            </w: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不含税单价</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不含税金额</w:t>
            </w: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税率</w:t>
            </w: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运杂费</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总金额</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交货日期</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执行标准</w:t>
            </w: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产地品牌</w:t>
            </w: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质量技术要求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1</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2</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36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合计：</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0</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u w:val="none"/>
              </w:rPr>
            </w:pP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3511" w:type="dxa"/>
            <w:gridSpan w:val="3"/>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报价说明：</w:t>
            </w:r>
          </w:p>
        </w:tc>
        <w:tc>
          <w:tcPr>
            <w:tcW w:w="11774" w:type="dxa"/>
            <w:gridSpan w:val="11"/>
            <w:vMerge w:val="restart"/>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填写说明：</w:t>
            </w:r>
          </w:p>
        </w:tc>
        <w:tc>
          <w:tcPr>
            <w:tcW w:w="11774" w:type="dxa"/>
            <w:gridSpan w:val="11"/>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b/>
                <w:bCs/>
                <w:i w:val="0"/>
                <w:color w:val="auto"/>
                <w:kern w:val="0"/>
                <w:sz w:val="20"/>
                <w:szCs w:val="20"/>
                <w:u w:val="none"/>
                <w:lang w:val="en-US" w:eastAsia="zh-CN" w:bidi="ar"/>
              </w:rPr>
              <w:t>注：背景为绿色单元为输入区，其他单元不可修改</w:t>
            </w:r>
          </w:p>
        </w:tc>
      </w:tr>
    </w:tbl>
    <w:p>
      <w:pPr>
        <w:pStyle w:val="71"/>
        <w:spacing w:before="20" w:after="20"/>
        <w:jc w:val="both"/>
        <w:rPr>
          <w:rFonts w:hint="eastAsia" w:ascii="宋体" w:hAnsi="宋体" w:eastAsia="宋体" w:cs="宋体"/>
          <w:b/>
          <w:bCs/>
          <w:color w:val="auto"/>
          <w:sz w:val="21"/>
          <w:szCs w:val="21"/>
        </w:rPr>
      </w:pPr>
    </w:p>
    <w:p>
      <w:pPr>
        <w:pStyle w:val="71"/>
        <w:spacing w:before="20" w:after="20"/>
        <w:jc w:val="both"/>
        <w:rPr>
          <w:rFonts w:ascii="宋体" w:hAnsi="宋体" w:eastAsia="宋体" w:cs="宋体"/>
          <w:b/>
          <w:bCs/>
          <w:color w:val="auto"/>
          <w:sz w:val="21"/>
          <w:szCs w:val="21"/>
        </w:rPr>
      </w:pPr>
      <w:r>
        <w:rPr>
          <w:rFonts w:hint="eastAsia" w:ascii="宋体" w:hAnsi="宋体" w:eastAsia="宋体" w:cs="宋体"/>
          <w:b/>
          <w:bCs/>
          <w:color w:val="auto"/>
          <w:sz w:val="21"/>
          <w:szCs w:val="21"/>
        </w:rPr>
        <w:t>填写要求</w:t>
      </w:r>
      <w:r>
        <w:rPr>
          <w:rFonts w:ascii="宋体" w:hAnsi="宋体" w:eastAsia="宋体" w:cs="宋体"/>
          <w:b/>
          <w:bCs/>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报价表手写无效，须在</w:t>
      </w:r>
      <w:r>
        <w:rPr>
          <w:rFonts w:hint="eastAsia" w:ascii="宋体" w:hAnsi="宋体" w:eastAsia="宋体" w:cs="宋体"/>
          <w:color w:val="auto"/>
          <w:sz w:val="21"/>
          <w:szCs w:val="21"/>
          <w:lang w:val="en-US" w:eastAsia="zh-CN"/>
        </w:rPr>
        <w:t>中煤易购平台</w:t>
      </w:r>
      <w:r>
        <w:rPr>
          <w:rFonts w:hint="eastAsia" w:ascii="宋体" w:hAnsi="宋体" w:eastAsia="宋体" w:cs="宋体"/>
          <w:color w:val="auto"/>
          <w:sz w:val="21"/>
          <w:szCs w:val="21"/>
        </w:rPr>
        <w:t>中下载电子版</w:t>
      </w:r>
      <w:r>
        <w:rPr>
          <w:rFonts w:ascii="宋体" w:hAnsi="宋体" w:eastAsia="宋体" w:cs="宋体"/>
          <w:color w:val="auto"/>
          <w:sz w:val="21"/>
          <w:szCs w:val="21"/>
        </w:rPr>
        <w:t>Excel</w:t>
      </w:r>
      <w:r>
        <w:rPr>
          <w:rFonts w:hint="eastAsia" w:ascii="宋体" w:hAnsi="宋体" w:eastAsia="宋体" w:cs="宋体"/>
          <w:color w:val="auto"/>
          <w:sz w:val="21"/>
          <w:szCs w:val="21"/>
        </w:rPr>
        <w:t>文件（系统中另附），按要求填写、打印并加盖公章，再</w:t>
      </w:r>
      <w:r>
        <w:rPr>
          <w:rFonts w:hint="eastAsia" w:ascii="宋体" w:hAnsi="宋体" w:eastAsia="宋体" w:cs="宋体"/>
          <w:color w:val="auto"/>
          <w:sz w:val="21"/>
          <w:szCs w:val="21"/>
          <w:lang w:eastAsia="zh-CN"/>
        </w:rPr>
        <w:t>上传</w:t>
      </w:r>
      <w:r>
        <w:rPr>
          <w:rFonts w:hint="eastAsia" w:ascii="宋体" w:hAnsi="宋体" w:eastAsia="宋体" w:cs="宋体"/>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未</w:t>
      </w:r>
      <w:r>
        <w:rPr>
          <w:rFonts w:hint="eastAsia" w:ascii="宋体" w:hAnsi="宋体" w:eastAsia="宋体" w:cs="宋体"/>
          <w:color w:val="auto"/>
          <w:sz w:val="21"/>
          <w:szCs w:val="21"/>
          <w:lang w:eastAsia="zh-CN"/>
        </w:rPr>
        <w:t>上传</w:t>
      </w:r>
      <w:r>
        <w:rPr>
          <w:rFonts w:hint="eastAsia" w:ascii="宋体" w:hAnsi="宋体" w:eastAsia="宋体" w:cs="宋体"/>
          <w:color w:val="auto"/>
          <w:sz w:val="21"/>
          <w:szCs w:val="21"/>
        </w:rPr>
        <w:t>电子版报价书</w:t>
      </w:r>
      <w:r>
        <w:rPr>
          <w:rFonts w:hint="eastAsia" w:ascii="宋体" w:hAnsi="宋体" w:eastAsia="宋体" w:cs="宋体"/>
          <w:color w:val="auto"/>
          <w:sz w:val="21"/>
          <w:szCs w:val="21"/>
          <w:lang w:val="en-US" w:eastAsia="zh-CN"/>
        </w:rPr>
        <w:t>PDF</w:t>
      </w:r>
      <w:r>
        <w:rPr>
          <w:rFonts w:hint="eastAsia" w:ascii="宋体" w:hAnsi="宋体" w:eastAsia="宋体" w:cs="宋体"/>
          <w:color w:val="auto"/>
          <w:sz w:val="21"/>
          <w:szCs w:val="21"/>
        </w:rPr>
        <w:t>，</w:t>
      </w:r>
      <w:r>
        <w:rPr>
          <w:rFonts w:hint="eastAsia" w:ascii="宋体" w:hAnsi="宋体" w:eastAsia="宋体" w:cs="宋体"/>
          <w:color w:val="auto"/>
          <w:sz w:val="21"/>
          <w:szCs w:val="21"/>
          <w:highlight w:val="yellow"/>
        </w:rPr>
        <w:t>将</w:t>
      </w:r>
      <w:r>
        <w:rPr>
          <w:rFonts w:hint="eastAsia" w:ascii="宋体" w:hAnsi="宋体" w:eastAsia="宋体" w:cs="宋体"/>
          <w:color w:val="auto"/>
          <w:sz w:val="21"/>
          <w:szCs w:val="21"/>
          <w:highlight w:val="yellow"/>
          <w:lang w:eastAsia="zh-CN"/>
        </w:rPr>
        <w:t>视为无效报价</w:t>
      </w:r>
      <w:r>
        <w:rPr>
          <w:rFonts w:hint="eastAsia" w:ascii="宋体" w:hAnsi="宋体" w:eastAsia="宋体" w:cs="宋体"/>
          <w:color w:val="auto"/>
          <w:sz w:val="21"/>
          <w:szCs w:val="21"/>
        </w:rPr>
        <w:t>。</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报价表中应填写项为：供应商联系人、联系人电话、联系人传真、不含税单价、执行标准、产地品牌、质量技术要求、报价说明。其他项不需填写或修改。</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报价表中其中“联系人电话、联系人传真、单价（拟供货项）、产地品牌”为必填项，如所报产品为设备，则须在“质量技术要求”处另外报出产品单重。</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rPr>
        <w:t>报价为目的地交货价含技术资料、运输、保险等（</w:t>
      </w:r>
      <w:r>
        <w:rPr>
          <w:rFonts w:hint="eastAsia" w:ascii="宋体" w:hAnsi="宋体" w:eastAsia="宋体" w:cs="宋体"/>
          <w:color w:val="auto"/>
          <w:sz w:val="21"/>
          <w:szCs w:val="21"/>
          <w:u w:val="single"/>
        </w:rPr>
        <w:t>不含增值税</w:t>
      </w:r>
      <w:r>
        <w:rPr>
          <w:rFonts w:hint="eastAsia" w:ascii="宋体" w:hAnsi="宋体" w:eastAsia="宋体" w:cs="宋体"/>
          <w:color w:val="auto"/>
          <w:sz w:val="21"/>
          <w:szCs w:val="21"/>
        </w:rPr>
        <w:t>），单位：元；默认币种：人民币。</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rPr>
        <w:t>不可修改物料描述明细，如无法供货可不填写单价，但不得删除或改变顺序。</w:t>
      </w:r>
    </w:p>
    <w:p>
      <w:pPr>
        <w:pStyle w:val="71"/>
        <w:spacing w:before="20" w:after="20"/>
        <w:jc w:val="both"/>
        <w:rPr>
          <w:rFonts w:ascii="宋体" w:hAnsi="宋体" w:eastAsia="宋体" w:cs="Times New Roman"/>
          <w:color w:val="auto"/>
          <w:sz w:val="21"/>
          <w:szCs w:val="21"/>
        </w:rPr>
      </w:pPr>
      <w:r>
        <w:rPr>
          <w:rFonts w:ascii="宋体" w:hAnsi="宋体" w:eastAsia="宋体" w:cs="宋体"/>
          <w:color w:val="auto"/>
          <w:sz w:val="21"/>
          <w:szCs w:val="21"/>
        </w:rPr>
        <w:t>7.</w:t>
      </w:r>
      <w:r>
        <w:rPr>
          <w:rFonts w:hint="eastAsia" w:ascii="宋体" w:hAnsi="宋体" w:eastAsia="宋体" w:cs="宋体"/>
          <w:color w:val="auto"/>
          <w:sz w:val="21"/>
          <w:szCs w:val="21"/>
        </w:rPr>
        <w:t>交货期、报价说明应在报价一览表中填写，本报价表中的交货日期为系统自动带出，不须修改。。</w:t>
      </w:r>
    </w:p>
    <w:p>
      <w:pPr>
        <w:pStyle w:val="71"/>
        <w:spacing w:before="20" w:after="20"/>
        <w:jc w:val="both"/>
        <w:rPr>
          <w:rFonts w:ascii="宋体" w:hAnsi="宋体" w:eastAsia="宋体" w:cs="Times New Roman"/>
          <w:color w:val="auto"/>
          <w:sz w:val="21"/>
          <w:szCs w:val="21"/>
        </w:rPr>
        <w:sectPr>
          <w:headerReference r:id="rId11" w:type="default"/>
          <w:pgSz w:w="16838" w:h="11906" w:orient="landscape"/>
          <w:pgMar w:top="1440" w:right="1080" w:bottom="1440" w:left="1080" w:header="851" w:footer="992" w:gutter="0"/>
          <w:cols w:space="425" w:num="1"/>
          <w:docGrid w:type="lines" w:linePitch="408" w:charSpace="0"/>
        </w:sectPr>
      </w:pPr>
      <w:r>
        <w:rPr>
          <w:rFonts w:ascii="宋体" w:hAnsi="宋体" w:eastAsia="宋体" w:cs="宋体"/>
          <w:color w:val="auto"/>
          <w:sz w:val="21"/>
          <w:szCs w:val="21"/>
        </w:rPr>
        <w:t>8.</w:t>
      </w:r>
      <w:r>
        <w:rPr>
          <w:rFonts w:hint="eastAsia" w:ascii="宋体" w:hAnsi="宋体" w:eastAsia="宋体" w:cs="宋体"/>
          <w:color w:val="auto"/>
          <w:sz w:val="21"/>
          <w:szCs w:val="21"/>
        </w:rPr>
        <w:t>报价说明中应注明其他未明确事项：如</w:t>
      </w:r>
      <w:r>
        <w:rPr>
          <w:rFonts w:hint="eastAsia" w:ascii="宋体" w:hAnsi="宋体" w:eastAsia="宋体" w:cs="宋体"/>
          <w:b/>
          <w:bCs/>
          <w:i/>
          <w:iCs/>
          <w:color w:val="auto"/>
          <w:sz w:val="21"/>
          <w:szCs w:val="21"/>
          <w:u w:val="single"/>
        </w:rPr>
        <w:t>税率、币种、付款方式、是否有正规代理以及进口产品报价条件</w:t>
      </w:r>
      <w:r>
        <w:rPr>
          <w:rFonts w:hint="eastAsia" w:ascii="宋体" w:hAnsi="宋体" w:eastAsia="宋体" w:cs="宋体"/>
          <w:color w:val="auto"/>
          <w:sz w:val="21"/>
          <w:szCs w:val="21"/>
        </w:rPr>
        <w:t>等。</w:t>
      </w:r>
    </w:p>
    <w:p>
      <w:pPr>
        <w:jc w:val="center"/>
        <w:rPr>
          <w:rFonts w:ascii="宋体"/>
          <w:color w:val="auto"/>
          <w:sz w:val="32"/>
          <w:szCs w:val="32"/>
        </w:rPr>
      </w:pPr>
      <w:r>
        <w:rPr>
          <w:rFonts w:ascii="宋体" w:hAnsi="宋体" w:cs="宋体"/>
          <w:color w:val="auto"/>
          <w:sz w:val="32"/>
          <w:szCs w:val="32"/>
        </w:rPr>
        <w:t xml:space="preserve">5. </w:t>
      </w:r>
      <w:r>
        <w:rPr>
          <w:rFonts w:hint="eastAsia" w:ascii="宋体" w:hAnsi="宋体" w:cs="宋体"/>
          <w:color w:val="auto"/>
          <w:sz w:val="32"/>
          <w:szCs w:val="32"/>
        </w:rPr>
        <w:t>偏离表</w:t>
      </w:r>
    </w:p>
    <w:p>
      <w:pPr>
        <w:jc w:val="center"/>
        <w:rPr>
          <w:rFonts w:ascii="宋体"/>
          <w:color w:val="auto"/>
          <w:sz w:val="28"/>
          <w:szCs w:val="28"/>
        </w:rPr>
      </w:pPr>
      <w:r>
        <w:rPr>
          <w:rFonts w:hint="eastAsia" w:ascii="宋体" w:hAnsi="宋体" w:cs="宋体"/>
          <w:color w:val="auto"/>
          <w:sz w:val="28"/>
          <w:szCs w:val="28"/>
        </w:rPr>
        <w:t>技术规格</w:t>
      </w:r>
      <w:r>
        <w:rPr>
          <w:rFonts w:ascii="宋体" w:hAnsi="宋体" w:cs="宋体"/>
          <w:color w:val="auto"/>
          <w:sz w:val="28"/>
          <w:szCs w:val="28"/>
        </w:rPr>
        <w:t>/</w:t>
      </w:r>
      <w:r>
        <w:rPr>
          <w:rFonts w:hint="eastAsia" w:ascii="宋体" w:hAnsi="宋体" w:cs="宋体"/>
          <w:color w:val="auto"/>
          <w:sz w:val="28"/>
          <w:szCs w:val="28"/>
        </w:rPr>
        <w:t>商务偏离表</w:t>
      </w:r>
    </w:p>
    <w:p>
      <w:pPr>
        <w:rPr>
          <w:rFonts w:ascii="宋体"/>
          <w:b w:val="0"/>
          <w:bCs w:val="0"/>
          <w:color w:val="auto"/>
          <w:sz w:val="24"/>
          <w:szCs w:val="24"/>
        </w:rPr>
      </w:pPr>
      <w:r>
        <w:rPr>
          <w:rFonts w:hint="eastAsia" w:ascii="宋体" w:hAnsi="宋体" w:cs="宋体"/>
          <w:b w:val="0"/>
          <w:bCs w:val="0"/>
          <w:color w:val="auto"/>
          <w:sz w:val="24"/>
          <w:szCs w:val="24"/>
        </w:rPr>
        <w:t>询价书编号：</w:t>
      </w:r>
      <w:r>
        <w:rPr>
          <w:rFonts w:ascii="宋体" w:hAnsi="宋体" w:cs="宋体"/>
          <w:b w:val="0"/>
          <w:bCs w:val="0"/>
          <w:color w:val="auto"/>
          <w:sz w:val="24"/>
          <w:szCs w:val="24"/>
        </w:rPr>
        <w:t xml:space="preserve">  </w:t>
      </w:r>
    </w:p>
    <w:tbl>
      <w:tblPr>
        <w:tblStyle w:val="45"/>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序号</w:t>
            </w:r>
          </w:p>
        </w:tc>
        <w:tc>
          <w:tcPr>
            <w:tcW w:w="1560"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货物名称</w:t>
            </w:r>
          </w:p>
        </w:tc>
        <w:tc>
          <w:tcPr>
            <w:tcW w:w="132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采购规格</w:t>
            </w:r>
            <w:r>
              <w:rPr>
                <w:rFonts w:hint="default" w:ascii="宋体" w:hAnsi="宋体" w:cs="宋体"/>
                <w:color w:val="auto"/>
                <w:sz w:val="21"/>
                <w:szCs w:val="21"/>
              </w:rPr>
              <w:t>/</w:t>
            </w:r>
            <w:r>
              <w:rPr>
                <w:rFonts w:hint="eastAsia" w:ascii="宋体" w:hAnsi="宋体" w:cs="宋体"/>
                <w:color w:val="auto"/>
                <w:sz w:val="21"/>
                <w:szCs w:val="21"/>
              </w:rPr>
              <w:t>要求商务条款</w:t>
            </w:r>
          </w:p>
        </w:tc>
        <w:tc>
          <w:tcPr>
            <w:tcW w:w="135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报价货物规格</w:t>
            </w:r>
            <w:r>
              <w:rPr>
                <w:rFonts w:hint="default" w:ascii="宋体" w:hAnsi="宋体" w:cs="宋体"/>
                <w:color w:val="auto"/>
                <w:sz w:val="21"/>
                <w:szCs w:val="21"/>
              </w:rPr>
              <w:t>/</w:t>
            </w:r>
            <w:r>
              <w:rPr>
                <w:rFonts w:hint="eastAsia" w:ascii="宋体" w:hAnsi="宋体" w:cs="宋体"/>
                <w:color w:val="auto"/>
                <w:sz w:val="21"/>
                <w:szCs w:val="21"/>
              </w:rPr>
              <w:t>所报商务条款</w:t>
            </w:r>
          </w:p>
        </w:tc>
        <w:tc>
          <w:tcPr>
            <w:tcW w:w="1077"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偏离</w:t>
            </w:r>
          </w:p>
        </w:tc>
        <w:tc>
          <w:tcPr>
            <w:tcW w:w="1932"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color w:val="auto"/>
                <w:sz w:val="21"/>
                <w:szCs w:val="21"/>
              </w:rPr>
            </w:pPr>
            <w:r>
              <w:rPr>
                <w:rFonts w:hint="eastAsia" w:ascii="宋体" w:hAnsi="宋体" w:cs="宋体"/>
                <w:color w:val="auto"/>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560"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2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35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077"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c>
          <w:tcPr>
            <w:tcW w:w="1932"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color w:val="auto"/>
                <w:sz w:val="21"/>
                <w:szCs w:val="21"/>
              </w:rPr>
            </w:pPr>
          </w:p>
        </w:tc>
      </w:tr>
    </w:tbl>
    <w:p>
      <w:pPr>
        <w:rPr>
          <w:rFonts w:ascii="宋体"/>
          <w:b w:val="0"/>
          <w:bCs w:val="0"/>
          <w:color w:val="auto"/>
          <w:sz w:val="24"/>
          <w:szCs w:val="24"/>
        </w:rPr>
      </w:pPr>
      <w:r>
        <w:rPr>
          <w:rFonts w:hint="eastAsia" w:ascii="宋体" w:hAnsi="宋体" w:cs="宋体"/>
          <w:b w:val="0"/>
          <w:bCs w:val="0"/>
          <w:color w:val="auto"/>
          <w:sz w:val="24"/>
          <w:szCs w:val="24"/>
        </w:rPr>
        <w:t>注：应在技术规格说明书中详细列出所投货物的技术性能和主要技术参数及主要商务条款，如</w:t>
      </w:r>
      <w:r>
        <w:rPr>
          <w:rFonts w:hint="eastAsia" w:ascii="宋体" w:hAnsi="宋体" w:cs="宋体"/>
          <w:b w:val="0"/>
          <w:bCs w:val="0"/>
          <w:color w:val="auto"/>
          <w:sz w:val="24"/>
          <w:szCs w:val="24"/>
          <w:lang w:eastAsia="zh-CN"/>
        </w:rPr>
        <w:t>上传</w:t>
      </w:r>
      <w:r>
        <w:rPr>
          <w:rFonts w:hint="eastAsia" w:ascii="宋体" w:hAnsi="宋体" w:cs="宋体"/>
          <w:b w:val="0"/>
          <w:bCs w:val="0"/>
          <w:color w:val="auto"/>
          <w:sz w:val="24"/>
          <w:szCs w:val="24"/>
        </w:rPr>
        <w:t>的技术规格说明及商务条款与询价书要求有不同时，应逐条列在偏离表中，否则将认为接受询价书中的要求。</w:t>
      </w:r>
    </w:p>
    <w:p>
      <w:pPr>
        <w:spacing w:line="360" w:lineRule="auto"/>
        <w:rPr>
          <w:rFonts w:ascii="宋体"/>
          <w:color w:val="auto"/>
          <w:sz w:val="24"/>
          <w:szCs w:val="24"/>
        </w:rPr>
      </w:pPr>
    </w:p>
    <w:p>
      <w:pPr>
        <w:spacing w:line="360" w:lineRule="auto"/>
        <w:rPr>
          <w:rFonts w:ascii="宋体"/>
          <w:b w:val="0"/>
          <w:bCs w:val="0"/>
          <w:color w:val="auto"/>
          <w:sz w:val="24"/>
          <w:szCs w:val="24"/>
        </w:rPr>
      </w:pPr>
      <w:r>
        <w:rPr>
          <w:rFonts w:hint="eastAsia" w:ascii="宋体" w:hAnsi="宋体" w:cs="宋体"/>
          <w:b w:val="0"/>
          <w:bCs w:val="0"/>
          <w:color w:val="auto"/>
          <w:sz w:val="24"/>
          <w:szCs w:val="24"/>
        </w:rPr>
        <w:t>名称：</w:t>
      </w:r>
    </w:p>
    <w:p>
      <w:pPr>
        <w:spacing w:line="360" w:lineRule="auto"/>
        <w:rPr>
          <w:rFonts w:ascii="宋体"/>
          <w:b w:val="0"/>
          <w:bCs w:val="0"/>
          <w:color w:val="auto"/>
          <w:sz w:val="24"/>
          <w:szCs w:val="24"/>
          <w:u w:val="single"/>
        </w:rPr>
      </w:pPr>
      <w:r>
        <w:rPr>
          <w:rFonts w:hint="eastAsia" w:ascii="宋体" w:hAnsi="宋体" w:cs="宋体"/>
          <w:b w:val="0"/>
          <w:bCs w:val="0"/>
          <w:color w:val="auto"/>
          <w:sz w:val="24"/>
          <w:szCs w:val="24"/>
        </w:rPr>
        <w:t>代表签字盖章：</w:t>
      </w:r>
    </w:p>
    <w:p>
      <w:pPr>
        <w:spacing w:line="360" w:lineRule="auto"/>
        <w:rPr>
          <w:rFonts w:ascii="宋体"/>
          <w:b w:val="0"/>
          <w:bCs w:val="0"/>
          <w:color w:val="auto"/>
          <w:sz w:val="24"/>
          <w:szCs w:val="24"/>
        </w:rPr>
      </w:pPr>
    </w:p>
    <w:p>
      <w:pPr>
        <w:rPr>
          <w:rFonts w:ascii="宋体"/>
          <w:color w:val="auto"/>
          <w:sz w:val="24"/>
          <w:szCs w:val="24"/>
        </w:rPr>
      </w:pPr>
      <w:r>
        <w:rPr>
          <w:rFonts w:ascii="宋体"/>
          <w:color w:val="auto"/>
          <w:sz w:val="24"/>
          <w:szCs w:val="24"/>
        </w:rPr>
        <w:br w:type="page"/>
      </w:r>
    </w:p>
    <w:p>
      <w:pPr>
        <w:rPr>
          <w:rFonts w:ascii="宋体"/>
          <w:color w:val="auto"/>
        </w:rPr>
      </w:pPr>
    </w:p>
    <w:p>
      <w:pPr>
        <w:tabs>
          <w:tab w:val="left" w:pos="1435"/>
        </w:tabs>
        <w:jc w:val="center"/>
        <w:rPr>
          <w:rFonts w:ascii="宋体"/>
          <w:color w:val="auto"/>
          <w:sz w:val="32"/>
          <w:szCs w:val="32"/>
        </w:rPr>
      </w:pPr>
      <w:r>
        <w:rPr>
          <w:rFonts w:ascii="宋体" w:hAnsi="宋体" w:cs="宋体"/>
          <w:color w:val="auto"/>
          <w:sz w:val="32"/>
          <w:szCs w:val="32"/>
        </w:rPr>
        <w:t>6</w:t>
      </w:r>
      <w:r>
        <w:rPr>
          <w:rFonts w:hint="eastAsia" w:ascii="宋体" w:hAnsi="宋体" w:cs="宋体"/>
          <w:color w:val="auto"/>
          <w:sz w:val="32"/>
          <w:szCs w:val="32"/>
        </w:rPr>
        <w:t>、货物技术规格说明书</w:t>
      </w:r>
    </w:p>
    <w:p>
      <w:pPr>
        <w:jc w:val="center"/>
        <w:rPr>
          <w:rFonts w:ascii="宋体"/>
          <w:color w:val="auto"/>
          <w:spacing w:val="80"/>
        </w:rPr>
      </w:pPr>
    </w:p>
    <w:p>
      <w:pPr>
        <w:rPr>
          <w:rFonts w:ascii="宋体"/>
          <w:color w:val="auto"/>
          <w:sz w:val="28"/>
          <w:szCs w:val="28"/>
        </w:rPr>
      </w:pPr>
      <w:r>
        <w:rPr>
          <w:rFonts w:hint="eastAsia" w:ascii="宋体" w:hAnsi="宋体" w:cs="宋体"/>
          <w:color w:val="auto"/>
          <w:sz w:val="28"/>
          <w:szCs w:val="28"/>
        </w:rPr>
        <w:t>询价书编号：</w:t>
      </w:r>
      <w:r>
        <w:rPr>
          <w:rFonts w:ascii="宋体" w:hAnsi="宋体" w:cs="宋体"/>
          <w:color w:val="auto"/>
          <w:sz w:val="28"/>
          <w:szCs w:val="28"/>
        </w:rPr>
        <w:t xml:space="preserve">   </w:t>
      </w:r>
    </w:p>
    <w:p>
      <w:pPr>
        <w:spacing w:line="360" w:lineRule="auto"/>
        <w:rPr>
          <w:rFonts w:ascii="宋体"/>
          <w:color w:val="auto"/>
          <w:sz w:val="24"/>
          <w:szCs w:val="24"/>
        </w:rPr>
      </w:pPr>
      <w:r>
        <w:rPr>
          <w:rFonts w:ascii="宋体" w:hAnsi="宋体" w:cs="宋体"/>
          <w:color w:val="auto"/>
          <w:sz w:val="24"/>
          <w:szCs w:val="24"/>
        </w:rPr>
        <w:t>6.1</w:t>
      </w:r>
      <w:r>
        <w:rPr>
          <w:rFonts w:hint="eastAsia" w:ascii="宋体" w:hAnsi="宋体" w:cs="宋体"/>
          <w:color w:val="auto"/>
          <w:sz w:val="24"/>
          <w:szCs w:val="24"/>
        </w:rPr>
        <w:t>货物基本情况：</w:t>
      </w:r>
    </w:p>
    <w:p>
      <w:pPr>
        <w:spacing w:line="360" w:lineRule="auto"/>
        <w:rPr>
          <w:rFonts w:ascii="宋体"/>
          <w:b w:val="0"/>
          <w:bCs w:val="0"/>
          <w:color w:val="auto"/>
          <w:sz w:val="24"/>
          <w:szCs w:val="24"/>
        </w:rPr>
      </w:pPr>
    </w:p>
    <w:p>
      <w:pPr>
        <w:spacing w:line="360" w:lineRule="auto"/>
        <w:rPr>
          <w:rFonts w:ascii="宋体"/>
          <w:color w:val="auto"/>
          <w:sz w:val="24"/>
          <w:szCs w:val="24"/>
        </w:rPr>
      </w:pPr>
      <w:r>
        <w:rPr>
          <w:rFonts w:ascii="宋体" w:hAnsi="宋体" w:cs="宋体"/>
          <w:color w:val="auto"/>
          <w:sz w:val="24"/>
          <w:szCs w:val="24"/>
        </w:rPr>
        <w:t>6.2</w:t>
      </w:r>
      <w:r>
        <w:rPr>
          <w:rFonts w:hint="eastAsia" w:ascii="宋体" w:hAnsi="宋体" w:cs="宋体"/>
          <w:color w:val="auto"/>
          <w:sz w:val="24"/>
          <w:szCs w:val="24"/>
        </w:rPr>
        <w:t>货物详细描述（如适用）：</w:t>
      </w:r>
    </w:p>
    <w:p>
      <w:pPr>
        <w:spacing w:line="360" w:lineRule="auto"/>
        <w:rPr>
          <w:rFonts w:ascii="宋体"/>
          <w:b w:val="0"/>
          <w:bCs w:val="0"/>
          <w:color w:val="auto"/>
          <w:sz w:val="24"/>
          <w:szCs w:val="24"/>
        </w:rPr>
      </w:pPr>
      <w:r>
        <w:rPr>
          <w:rFonts w:hint="eastAsia" w:ascii="宋体" w:hAnsi="宋体" w:cs="宋体"/>
          <w:b w:val="0"/>
          <w:bCs w:val="0"/>
          <w:color w:val="auto"/>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color w:val="auto"/>
          <w:sz w:val="24"/>
          <w:szCs w:val="24"/>
        </w:rPr>
      </w:pPr>
    </w:p>
    <w:p>
      <w:pPr>
        <w:spacing w:line="360" w:lineRule="auto"/>
        <w:rPr>
          <w:rFonts w:ascii="宋体"/>
          <w:color w:val="auto"/>
          <w:sz w:val="24"/>
          <w:szCs w:val="24"/>
        </w:rPr>
      </w:pPr>
      <w:r>
        <w:rPr>
          <w:rFonts w:ascii="宋体" w:hAnsi="宋体" w:cs="宋体"/>
          <w:color w:val="auto"/>
          <w:sz w:val="24"/>
          <w:szCs w:val="24"/>
        </w:rPr>
        <w:t>6.3</w:t>
      </w:r>
      <w:r>
        <w:rPr>
          <w:rFonts w:hint="eastAsia" w:ascii="宋体" w:hAnsi="宋体" w:cs="宋体"/>
          <w:color w:val="auto"/>
          <w:sz w:val="24"/>
          <w:szCs w:val="24"/>
        </w:rPr>
        <w:t>货物其他相关信息描述（如适用）：</w:t>
      </w:r>
    </w:p>
    <w:p>
      <w:pPr>
        <w:spacing w:line="360" w:lineRule="auto"/>
        <w:rPr>
          <w:rFonts w:ascii="宋体"/>
          <w:b w:val="0"/>
          <w:bCs w:val="0"/>
          <w:color w:val="auto"/>
          <w:sz w:val="24"/>
          <w:szCs w:val="24"/>
        </w:rPr>
      </w:pPr>
      <w:r>
        <w:rPr>
          <w:rFonts w:hint="eastAsia" w:ascii="宋体" w:hAnsi="宋体" w:cs="宋体"/>
          <w:b w:val="0"/>
          <w:bCs w:val="0"/>
          <w:color w:val="auto"/>
          <w:sz w:val="24"/>
          <w:szCs w:val="24"/>
        </w:rPr>
        <w:t>应对技术服务、培训、质量保证、安装调试验收、售后支持等相关信息作出描述。</w:t>
      </w:r>
    </w:p>
    <w:p>
      <w:pPr>
        <w:jc w:val="center"/>
        <w:rPr>
          <w:rFonts w:ascii="宋体"/>
          <w:color w:val="auto"/>
          <w:spacing w:val="80"/>
          <w:sz w:val="24"/>
          <w:szCs w:val="24"/>
        </w:rPr>
      </w:pPr>
    </w:p>
    <w:p>
      <w:pPr>
        <w:tabs>
          <w:tab w:val="left" w:pos="1435"/>
        </w:tabs>
        <w:jc w:val="center"/>
        <w:rPr>
          <w:rFonts w:ascii="宋体"/>
          <w:color w:val="auto"/>
          <w:sz w:val="32"/>
          <w:szCs w:val="32"/>
        </w:rPr>
      </w:pPr>
      <w:r>
        <w:rPr>
          <w:rFonts w:ascii="宋体"/>
          <w:color w:val="auto"/>
          <w:spacing w:val="80"/>
          <w:sz w:val="24"/>
          <w:szCs w:val="24"/>
        </w:rPr>
        <w:br w:type="page"/>
      </w:r>
      <w:r>
        <w:rPr>
          <w:rFonts w:ascii="宋体" w:hAnsi="宋体" w:cs="宋体"/>
          <w:color w:val="auto"/>
          <w:sz w:val="32"/>
          <w:szCs w:val="32"/>
        </w:rPr>
        <w:t>7.1</w:t>
      </w:r>
      <w:r>
        <w:rPr>
          <w:rFonts w:hint="eastAsia" w:ascii="宋体" w:hAnsi="宋体" w:cs="宋体"/>
          <w:color w:val="auto"/>
          <w:sz w:val="32"/>
          <w:szCs w:val="32"/>
        </w:rPr>
        <w:t>、资格证明文件</w:t>
      </w:r>
    </w:p>
    <w:p>
      <w:pPr>
        <w:rPr>
          <w:rFonts w:ascii="宋体"/>
          <w:b w:val="0"/>
          <w:bCs w:val="0"/>
          <w:color w:val="auto"/>
          <w:sz w:val="28"/>
          <w:szCs w:val="28"/>
        </w:rPr>
      </w:pPr>
      <w:r>
        <w:rPr>
          <w:rFonts w:ascii="宋体" w:hAnsi="宋体" w:cs="宋体"/>
          <w:b w:val="0"/>
          <w:bCs w:val="0"/>
          <w:color w:val="auto"/>
          <w:sz w:val="28"/>
          <w:szCs w:val="28"/>
        </w:rPr>
        <w:t>7.1</w:t>
      </w:r>
      <w:r>
        <w:rPr>
          <w:rFonts w:ascii="宋体" w:hAnsi="宋体" w:cs="宋体"/>
          <w:b w:val="0"/>
          <w:bCs w:val="0"/>
          <w:i w:val="0"/>
          <w:iCs w:val="0"/>
          <w:color w:val="auto"/>
          <w:sz w:val="28"/>
          <w:szCs w:val="28"/>
          <w:highlight w:val="none"/>
        </w:rPr>
        <w:t xml:space="preserve"> </w:t>
      </w:r>
      <w:r>
        <w:rPr>
          <w:rFonts w:hint="eastAsia" w:ascii="宋体" w:hAnsi="宋体" w:cs="宋体"/>
          <w:b w:val="0"/>
          <w:bCs w:val="0"/>
          <w:i w:val="0"/>
          <w:iCs w:val="0"/>
          <w:color w:val="auto"/>
          <w:sz w:val="28"/>
          <w:szCs w:val="28"/>
          <w:highlight w:val="none"/>
        </w:rPr>
        <w:t>营业执照，</w:t>
      </w:r>
      <w:r>
        <w:rPr>
          <w:rFonts w:hint="eastAsia" w:ascii="宋体" w:hAnsi="宋体" w:cs="宋体"/>
          <w:b w:val="0"/>
          <w:bCs w:val="0"/>
          <w:color w:val="auto"/>
          <w:sz w:val="28"/>
          <w:szCs w:val="28"/>
        </w:rPr>
        <w:t>如果是代理商需要提供原生产厂家（境内）的营业执照</w:t>
      </w:r>
      <w:r>
        <w:rPr>
          <w:rFonts w:ascii="宋体" w:hAnsi="宋体" w:cs="宋体"/>
          <w:b w:val="0"/>
          <w:bCs w:val="0"/>
          <w:color w:val="auto"/>
          <w:sz w:val="28"/>
          <w:szCs w:val="28"/>
        </w:rPr>
        <w:t>(</w:t>
      </w:r>
      <w:r>
        <w:rPr>
          <w:rFonts w:hint="eastAsia" w:ascii="宋体" w:hAnsi="宋体" w:cs="宋体"/>
          <w:b w:val="0"/>
          <w:bCs w:val="0"/>
          <w:color w:val="auto"/>
          <w:sz w:val="28"/>
          <w:szCs w:val="28"/>
        </w:rPr>
        <w:t>扫描件</w:t>
      </w:r>
      <w:r>
        <w:rPr>
          <w:rFonts w:ascii="宋体" w:hAnsi="宋体" w:cs="宋体"/>
          <w:b w:val="0"/>
          <w:bCs w:val="0"/>
          <w:color w:val="auto"/>
          <w:sz w:val="28"/>
          <w:szCs w:val="28"/>
        </w:rPr>
        <w:t>)</w:t>
      </w:r>
      <w:r>
        <w:rPr>
          <w:rFonts w:hint="eastAsia" w:ascii="宋体" w:hAnsi="宋体" w:cs="宋体"/>
          <w:b w:val="0"/>
          <w:bCs w:val="0"/>
          <w:color w:val="auto"/>
          <w:sz w:val="28"/>
          <w:szCs w:val="28"/>
        </w:rPr>
        <w:t>。</w:t>
      </w:r>
    </w:p>
    <w:p>
      <w:pPr>
        <w:rPr>
          <w:rFonts w:ascii="宋体"/>
          <w:b w:val="0"/>
          <w:bCs w:val="0"/>
          <w:color w:val="auto"/>
          <w:sz w:val="28"/>
          <w:szCs w:val="28"/>
        </w:rPr>
      </w:pPr>
      <w:r>
        <w:rPr>
          <w:rFonts w:ascii="宋体" w:hAnsi="宋体" w:cs="宋体"/>
          <w:b w:val="0"/>
          <w:bCs w:val="0"/>
          <w:color w:val="auto"/>
          <w:sz w:val="28"/>
          <w:szCs w:val="28"/>
        </w:rPr>
        <w:t xml:space="preserve">7.2 </w:t>
      </w:r>
      <w:r>
        <w:rPr>
          <w:rFonts w:hint="eastAsia" w:ascii="宋体" w:hAnsi="宋体" w:cs="宋体"/>
          <w:b w:val="0"/>
          <w:bCs w:val="0"/>
          <w:color w:val="auto"/>
          <w:sz w:val="28"/>
          <w:szCs w:val="28"/>
        </w:rPr>
        <w:t>法人代表授权书</w:t>
      </w:r>
    </w:p>
    <w:p>
      <w:pPr>
        <w:rPr>
          <w:rFonts w:hint="default" w:ascii="宋体" w:eastAsia="宋体"/>
          <w:b w:val="0"/>
          <w:bCs w:val="0"/>
          <w:color w:val="auto"/>
          <w:sz w:val="28"/>
          <w:szCs w:val="28"/>
          <w:lang w:val="en-US" w:eastAsia="zh-CN"/>
        </w:rPr>
      </w:pPr>
      <w:r>
        <w:rPr>
          <w:rFonts w:ascii="宋体" w:hAnsi="宋体" w:cs="宋体"/>
          <w:b w:val="0"/>
          <w:bCs w:val="0"/>
          <w:color w:val="auto"/>
          <w:sz w:val="28"/>
          <w:szCs w:val="28"/>
        </w:rPr>
        <w:t xml:space="preserve">7.3 </w:t>
      </w:r>
      <w:r>
        <w:rPr>
          <w:rFonts w:hint="eastAsia" w:ascii="宋体" w:hAnsi="宋体" w:cs="宋体"/>
          <w:color w:val="auto"/>
          <w:sz w:val="28"/>
          <w:szCs w:val="28"/>
        </w:rPr>
        <w:t>制造厂家的代理授权证明（代理商适用</w:t>
      </w:r>
      <w:r>
        <w:rPr>
          <w:rFonts w:ascii="宋体" w:cs="宋体"/>
          <w:color w:val="auto"/>
          <w:sz w:val="28"/>
          <w:szCs w:val="28"/>
        </w:rPr>
        <w:t>-</w:t>
      </w:r>
      <w:r>
        <w:rPr>
          <w:rFonts w:hint="eastAsia" w:ascii="宋体" w:hAnsi="宋体" w:cs="宋体"/>
          <w:color w:val="auto"/>
          <w:sz w:val="28"/>
          <w:szCs w:val="28"/>
        </w:rPr>
        <w:t>关键件）</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如适用）</w:t>
      </w:r>
    </w:p>
    <w:p>
      <w:pPr>
        <w:rPr>
          <w:rFonts w:ascii="宋体"/>
          <w:b w:val="0"/>
          <w:bCs w:val="0"/>
          <w:color w:val="auto"/>
          <w:sz w:val="28"/>
          <w:szCs w:val="28"/>
        </w:rPr>
      </w:pPr>
      <w:r>
        <w:rPr>
          <w:rFonts w:ascii="宋体" w:hAnsi="宋体" w:cs="宋体"/>
          <w:b w:val="0"/>
          <w:bCs w:val="0"/>
          <w:color w:val="auto"/>
          <w:sz w:val="28"/>
          <w:szCs w:val="28"/>
        </w:rPr>
        <w:t>7</w:t>
      </w:r>
      <w:r>
        <w:rPr>
          <w:rFonts w:ascii="宋体" w:cs="宋体"/>
          <w:b w:val="0"/>
          <w:bCs w:val="0"/>
          <w:color w:val="auto"/>
          <w:sz w:val="28"/>
          <w:szCs w:val="28"/>
        </w:rPr>
        <w:t>.</w:t>
      </w:r>
      <w:r>
        <w:rPr>
          <w:rFonts w:ascii="宋体" w:hAnsi="宋体" w:cs="宋体"/>
          <w:b w:val="0"/>
          <w:bCs w:val="0"/>
          <w:color w:val="auto"/>
          <w:sz w:val="28"/>
          <w:szCs w:val="28"/>
        </w:rPr>
        <w:t>4</w:t>
      </w:r>
      <w:r>
        <w:rPr>
          <w:rFonts w:hint="eastAsia" w:ascii="宋体" w:hAnsi="宋体" w:cs="宋体"/>
          <w:b w:val="0"/>
          <w:bCs w:val="0"/>
          <w:color w:val="auto"/>
          <w:sz w:val="28"/>
          <w:szCs w:val="28"/>
        </w:rPr>
        <w:t>近期的同类项目业绩</w:t>
      </w:r>
    </w:p>
    <w:p>
      <w:pPr>
        <w:rPr>
          <w:rFonts w:ascii="宋体"/>
          <w:b w:val="0"/>
          <w:bCs w:val="0"/>
          <w:color w:val="auto"/>
          <w:sz w:val="24"/>
          <w:szCs w:val="24"/>
        </w:rPr>
      </w:pPr>
      <w:r>
        <w:rPr>
          <w:rFonts w:ascii="宋体" w:hAnsi="宋体" w:cs="宋体"/>
          <w:b w:val="0"/>
          <w:bCs w:val="0"/>
          <w:color w:val="auto"/>
          <w:sz w:val="28"/>
          <w:szCs w:val="28"/>
        </w:rPr>
        <w:t>7</w:t>
      </w:r>
      <w:r>
        <w:rPr>
          <w:rFonts w:ascii="宋体" w:cs="宋体"/>
          <w:b w:val="0"/>
          <w:bCs w:val="0"/>
          <w:color w:val="auto"/>
          <w:sz w:val="28"/>
          <w:szCs w:val="28"/>
        </w:rPr>
        <w:t>.</w:t>
      </w:r>
      <w:r>
        <w:rPr>
          <w:rFonts w:ascii="宋体" w:hAnsi="宋体" w:cs="宋体"/>
          <w:b w:val="0"/>
          <w:bCs w:val="0"/>
          <w:color w:val="auto"/>
          <w:sz w:val="28"/>
          <w:szCs w:val="28"/>
        </w:rPr>
        <w:t>5</w:t>
      </w:r>
      <w:r>
        <w:rPr>
          <w:rFonts w:hint="eastAsia" w:ascii="宋体" w:hAnsi="宋体" w:cs="宋体"/>
          <w:b w:val="0"/>
          <w:bCs w:val="0"/>
          <w:color w:val="auto"/>
          <w:sz w:val="28"/>
          <w:szCs w:val="28"/>
        </w:rPr>
        <w:t>其它有效资格证明、生产许可证等证明材料（如特种物资必须具有相关的资质、证书，如防爆、煤安、消防、劳保、经营许可等证书）。</w:t>
      </w:r>
    </w:p>
    <w:p>
      <w:pPr>
        <w:pageBreakBefore/>
        <w:jc w:val="center"/>
        <w:rPr>
          <w:rFonts w:ascii="宋体"/>
          <w:color w:val="auto"/>
        </w:rPr>
      </w:pPr>
      <w:r>
        <w:rPr>
          <w:rFonts w:ascii="宋体" w:hAnsi="宋体" w:cs="宋体"/>
          <w:color w:val="auto"/>
        </w:rPr>
        <w:t>7.2</w:t>
      </w:r>
      <w:r>
        <w:rPr>
          <w:rFonts w:hint="eastAsia" w:ascii="宋体" w:hAnsi="宋体" w:cs="宋体"/>
          <w:color w:val="auto"/>
        </w:rPr>
        <w:t>法定代表人授权书（格式）</w:t>
      </w:r>
    </w:p>
    <w:p>
      <w:pPr>
        <w:spacing w:line="360" w:lineRule="auto"/>
        <w:ind w:firstLine="480" w:firstLineChars="200"/>
        <w:rPr>
          <w:rFonts w:ascii="宋体"/>
          <w:b w:val="0"/>
          <w:bCs w:val="0"/>
          <w:color w:val="auto"/>
          <w:sz w:val="24"/>
          <w:szCs w:val="24"/>
        </w:rPr>
      </w:pPr>
      <w:r>
        <w:rPr>
          <w:rFonts w:hint="eastAsia" w:ascii="宋体" w:hAnsi="宋体" w:cs="宋体"/>
          <w:b w:val="0"/>
          <w:bCs w:val="0"/>
          <w:color w:val="auto"/>
          <w:sz w:val="24"/>
          <w:szCs w:val="24"/>
        </w:rPr>
        <w:t>本授权书声明：我单位的</w:t>
      </w:r>
      <w:r>
        <w:rPr>
          <w:rFonts w:hint="eastAsia" w:ascii="宋体" w:hAnsi="宋体" w:cs="宋体"/>
          <w:b w:val="0"/>
          <w:bCs w:val="0"/>
          <w:color w:val="auto"/>
          <w:sz w:val="24"/>
          <w:szCs w:val="24"/>
          <w:u w:val="single"/>
        </w:rPr>
        <w:t>（法人代表姓名、职务）</w:t>
      </w:r>
      <w:r>
        <w:rPr>
          <w:rFonts w:hint="eastAsia" w:ascii="宋体" w:hAnsi="宋体" w:cs="宋体"/>
          <w:b w:val="0"/>
          <w:bCs w:val="0"/>
          <w:color w:val="auto"/>
          <w:sz w:val="24"/>
          <w:szCs w:val="24"/>
        </w:rPr>
        <w:t>代表本单位授权</w:t>
      </w:r>
      <w:r>
        <w:rPr>
          <w:rFonts w:ascii="宋体" w:hAnsi="宋体" w:cs="宋体"/>
          <w:b w:val="0"/>
          <w:bCs w:val="0"/>
          <w:color w:val="auto"/>
          <w:sz w:val="24"/>
          <w:szCs w:val="24"/>
          <w:u w:val="single"/>
        </w:rPr>
        <w:t>(</w:t>
      </w:r>
      <w:r>
        <w:rPr>
          <w:rFonts w:hint="eastAsia" w:ascii="宋体" w:hAnsi="宋体" w:cs="宋体"/>
          <w:b w:val="0"/>
          <w:bCs w:val="0"/>
          <w:color w:val="auto"/>
          <w:sz w:val="24"/>
          <w:szCs w:val="24"/>
          <w:u w:val="single"/>
        </w:rPr>
        <w:t>被授权人的姓名、职务</w:t>
      </w:r>
      <w:r>
        <w:rPr>
          <w:rFonts w:ascii="宋体" w:hAnsi="宋体" w:cs="宋体"/>
          <w:b w:val="0"/>
          <w:bCs w:val="0"/>
          <w:color w:val="auto"/>
          <w:sz w:val="24"/>
          <w:szCs w:val="24"/>
          <w:u w:val="single"/>
        </w:rPr>
        <w:t>)</w:t>
      </w:r>
      <w:r>
        <w:rPr>
          <w:rFonts w:hint="eastAsia" w:ascii="宋体" w:hAnsi="宋体" w:cs="宋体"/>
          <w:b w:val="0"/>
          <w:bCs w:val="0"/>
          <w:color w:val="auto"/>
          <w:sz w:val="24"/>
          <w:szCs w:val="24"/>
        </w:rPr>
        <w:t>为本单位的合法代理人</w:t>
      </w:r>
      <w:r>
        <w:rPr>
          <w:rFonts w:ascii="宋体" w:cs="宋体"/>
          <w:b w:val="0"/>
          <w:bCs w:val="0"/>
          <w:color w:val="auto"/>
          <w:sz w:val="24"/>
          <w:szCs w:val="24"/>
        </w:rPr>
        <w:t>,</w:t>
      </w:r>
      <w:r>
        <w:rPr>
          <w:rFonts w:hint="eastAsia" w:ascii="宋体" w:hAnsi="宋体" w:cs="宋体"/>
          <w:b w:val="0"/>
          <w:bCs w:val="0"/>
          <w:color w:val="auto"/>
          <w:sz w:val="24"/>
          <w:szCs w:val="24"/>
        </w:rPr>
        <w:t>就</w:t>
      </w:r>
      <w:r>
        <w:rPr>
          <w:rFonts w:hint="eastAsia" w:ascii="宋体" w:hAnsi="宋体" w:cs="宋体"/>
          <w:b w:val="0"/>
          <w:bCs w:val="0"/>
          <w:color w:val="auto"/>
          <w:sz w:val="24"/>
          <w:szCs w:val="24"/>
          <w:u w:val="single"/>
        </w:rPr>
        <w:t>（询价书编号：</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询价书名称：</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w:t>
      </w:r>
      <w:r>
        <w:rPr>
          <w:rFonts w:hint="eastAsia" w:ascii="宋体" w:hAnsi="宋体" w:cs="宋体"/>
          <w:b w:val="0"/>
          <w:bCs w:val="0"/>
          <w:color w:val="auto"/>
          <w:sz w:val="24"/>
          <w:szCs w:val="24"/>
        </w:rPr>
        <w:t>项目的</w:t>
      </w:r>
      <w:r>
        <w:rPr>
          <w:rFonts w:hint="eastAsia" w:ascii="宋体" w:hAnsi="宋体" w:cs="宋体"/>
          <w:b w:val="0"/>
          <w:bCs w:val="0"/>
          <w:color w:val="auto"/>
          <w:sz w:val="24"/>
          <w:szCs w:val="24"/>
          <w:lang w:eastAsia="zh-CN"/>
        </w:rPr>
        <w:t>报价、谈判</w:t>
      </w:r>
      <w:r>
        <w:rPr>
          <w:rFonts w:hint="eastAsia" w:ascii="宋体" w:hAnsi="宋体" w:cs="宋体"/>
          <w:b w:val="0"/>
          <w:bCs w:val="0"/>
          <w:color w:val="auto"/>
          <w:sz w:val="24"/>
          <w:szCs w:val="24"/>
        </w:rPr>
        <w:t>及合同的执行、完成</w:t>
      </w:r>
      <w:r>
        <w:rPr>
          <w:rFonts w:hint="eastAsia" w:ascii="宋体" w:hAnsi="宋体" w:cs="宋体"/>
          <w:b w:val="0"/>
          <w:bCs w:val="0"/>
          <w:color w:val="auto"/>
          <w:sz w:val="24"/>
          <w:szCs w:val="24"/>
          <w:lang w:eastAsia="zh-CN"/>
        </w:rPr>
        <w:t>等</w:t>
      </w:r>
      <w:r>
        <w:rPr>
          <w:rFonts w:ascii="宋体" w:cs="宋体"/>
          <w:b w:val="0"/>
          <w:bCs w:val="0"/>
          <w:color w:val="auto"/>
          <w:sz w:val="24"/>
          <w:szCs w:val="24"/>
        </w:rPr>
        <w:t>,</w:t>
      </w:r>
      <w:r>
        <w:rPr>
          <w:rFonts w:hint="eastAsia" w:ascii="宋体" w:hAnsi="宋体" w:cs="宋体"/>
          <w:b w:val="0"/>
          <w:bCs w:val="0"/>
          <w:color w:val="auto"/>
          <w:sz w:val="24"/>
          <w:szCs w:val="24"/>
        </w:rPr>
        <w:t>以本单位的名义处理一切与之有关的事务。</w:t>
      </w:r>
    </w:p>
    <w:p>
      <w:pPr>
        <w:spacing w:line="360" w:lineRule="auto"/>
        <w:rPr>
          <w:rFonts w:ascii="宋体"/>
          <w:b w:val="0"/>
          <w:bCs w:val="0"/>
          <w:color w:val="auto"/>
          <w:sz w:val="24"/>
          <w:szCs w:val="24"/>
        </w:rPr>
      </w:pPr>
      <w:r>
        <w:rPr>
          <w:rFonts w:hint="eastAsia" w:ascii="宋体" w:hAnsi="宋体" w:cs="宋体"/>
          <w:b w:val="0"/>
          <w:bCs w:val="0"/>
          <w:color w:val="auto"/>
          <w:sz w:val="24"/>
          <w:szCs w:val="24"/>
        </w:rPr>
        <w:t>本授权书于年月日签字生效</w:t>
      </w:r>
      <w:r>
        <w:rPr>
          <w:rFonts w:ascii="宋体" w:cs="宋体"/>
          <w:b w:val="0"/>
          <w:bCs w:val="0"/>
          <w:color w:val="auto"/>
          <w:sz w:val="24"/>
          <w:szCs w:val="24"/>
        </w:rPr>
        <w:t>,</w:t>
      </w:r>
      <w:r>
        <w:rPr>
          <w:rFonts w:hint="eastAsia" w:ascii="宋体" w:hAnsi="宋体" w:cs="宋体"/>
          <w:b w:val="0"/>
          <w:bCs w:val="0"/>
          <w:color w:val="auto"/>
          <w:sz w:val="24"/>
          <w:szCs w:val="24"/>
        </w:rPr>
        <w:t>特此声明。</w:t>
      </w: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r>
        <w:rPr>
          <w:rFonts w:hint="eastAsia" w:ascii="宋体" w:hAnsi="宋体" w:cs="宋体"/>
          <w:b w:val="0"/>
          <w:bCs w:val="0"/>
          <w:color w:val="auto"/>
          <w:sz w:val="24"/>
          <w:szCs w:val="24"/>
        </w:rPr>
        <w:t>授权人代表签字（盖章）：</w:t>
      </w:r>
    </w:p>
    <w:p>
      <w:pPr>
        <w:spacing w:line="360" w:lineRule="auto"/>
        <w:rPr>
          <w:rFonts w:ascii="宋体"/>
          <w:color w:val="auto"/>
          <w:sz w:val="24"/>
          <w:szCs w:val="24"/>
          <w:u w:val="single"/>
        </w:rPr>
      </w:pPr>
      <w:r>
        <w:rPr>
          <w:rFonts w:hint="eastAsia" w:ascii="宋体" w:hAnsi="宋体" w:cs="宋体"/>
          <w:b w:val="0"/>
          <w:bCs w:val="0"/>
          <w:color w:val="auto"/>
          <w:sz w:val="24"/>
          <w:szCs w:val="24"/>
        </w:rPr>
        <w:t>代理人</w:t>
      </w:r>
      <w:r>
        <w:rPr>
          <w:rFonts w:ascii="宋体" w:hAnsi="宋体" w:cs="宋体"/>
          <w:b w:val="0"/>
          <w:bCs w:val="0"/>
          <w:color w:val="auto"/>
          <w:sz w:val="24"/>
          <w:szCs w:val="24"/>
        </w:rPr>
        <w:t>(</w:t>
      </w:r>
      <w:r>
        <w:rPr>
          <w:rFonts w:hint="eastAsia" w:ascii="宋体" w:hAnsi="宋体" w:cs="宋体"/>
          <w:b w:val="0"/>
          <w:bCs w:val="0"/>
          <w:color w:val="auto"/>
          <w:sz w:val="24"/>
          <w:szCs w:val="24"/>
        </w:rPr>
        <w:t>被授权人</w:t>
      </w:r>
      <w:r>
        <w:rPr>
          <w:rFonts w:ascii="宋体" w:hAnsi="宋体" w:cs="宋体"/>
          <w:b w:val="0"/>
          <w:bCs w:val="0"/>
          <w:color w:val="auto"/>
          <w:sz w:val="24"/>
          <w:szCs w:val="24"/>
        </w:rPr>
        <w:t>)</w:t>
      </w:r>
      <w:r>
        <w:rPr>
          <w:rFonts w:hint="eastAsia" w:ascii="宋体" w:hAnsi="宋体" w:cs="宋体"/>
          <w:b w:val="0"/>
          <w:bCs w:val="0"/>
          <w:color w:val="auto"/>
          <w:sz w:val="24"/>
          <w:szCs w:val="24"/>
        </w:rPr>
        <w:t>签字盖章：</w:t>
      </w:r>
      <w:r>
        <w:rPr>
          <w:rFonts w:ascii="宋体" w:hAnsi="宋体" w:cs="宋体"/>
          <w:b w:val="0"/>
          <w:bCs w:val="0"/>
          <w:color w:val="auto"/>
          <w:sz w:val="24"/>
          <w:szCs w:val="24"/>
        </w:rPr>
        <w:t xml:space="preserve"> </w:t>
      </w:r>
    </w:p>
    <w:p>
      <w:pPr>
        <w:spacing w:line="360" w:lineRule="auto"/>
        <w:rPr>
          <w:rFonts w:ascii="宋体"/>
          <w:b w:val="0"/>
          <w:bCs w:val="0"/>
          <w:color w:val="auto"/>
          <w:sz w:val="24"/>
          <w:szCs w:val="24"/>
          <w:u w:val="single"/>
        </w:rPr>
      </w:pPr>
      <w:r>
        <w:rPr>
          <w:rFonts w:hint="eastAsia" w:ascii="宋体" w:hAnsi="宋体" w:cs="宋体"/>
          <w:b w:val="0"/>
          <w:bCs w:val="0"/>
          <w:color w:val="auto"/>
          <w:sz w:val="24"/>
          <w:szCs w:val="24"/>
        </w:rPr>
        <w:t>单位名称：</w:t>
      </w:r>
      <w:r>
        <w:rPr>
          <w:rFonts w:ascii="宋体" w:hAnsi="宋体" w:cs="宋体"/>
          <w:b w:val="0"/>
          <w:bCs w:val="0"/>
          <w:color w:val="auto"/>
          <w:sz w:val="24"/>
          <w:szCs w:val="24"/>
        </w:rPr>
        <w:t xml:space="preserve"> </w:t>
      </w:r>
    </w:p>
    <w:p>
      <w:pPr>
        <w:spacing w:line="360" w:lineRule="auto"/>
        <w:rPr>
          <w:rFonts w:ascii="宋体"/>
          <w:b w:val="0"/>
          <w:bCs w:val="0"/>
          <w:color w:val="auto"/>
          <w:sz w:val="24"/>
          <w:szCs w:val="24"/>
        </w:rPr>
      </w:pPr>
      <w:r>
        <w:rPr>
          <w:rFonts w:hint="eastAsia" w:ascii="宋体" w:hAnsi="宋体" w:cs="宋体"/>
          <w:b w:val="0"/>
          <w:bCs w:val="0"/>
          <w:color w:val="auto"/>
          <w:sz w:val="24"/>
          <w:szCs w:val="24"/>
        </w:rPr>
        <w:t>单位盖章：</w:t>
      </w:r>
      <w:r>
        <w:rPr>
          <w:rFonts w:ascii="宋体" w:hAnsi="宋体" w:cs="宋体"/>
          <w:b w:val="0"/>
          <w:bCs w:val="0"/>
          <w:color w:val="auto"/>
          <w:sz w:val="24"/>
          <w:szCs w:val="24"/>
        </w:rPr>
        <w:t xml:space="preserve">                            </w:t>
      </w: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spacing w:line="360" w:lineRule="auto"/>
        <w:rPr>
          <w:rFonts w:ascii="宋体"/>
          <w:b w:val="0"/>
          <w:bCs w:val="0"/>
          <w:color w:val="auto"/>
          <w:sz w:val="24"/>
          <w:szCs w:val="24"/>
        </w:rPr>
      </w:pPr>
    </w:p>
    <w:p>
      <w:pPr>
        <w:pageBreakBefore/>
        <w:ind w:left="1049" w:hanging="1049"/>
        <w:jc w:val="center"/>
        <w:rPr>
          <w:rFonts w:ascii="宋体"/>
          <w:color w:val="auto"/>
        </w:rPr>
      </w:pPr>
      <w:r>
        <w:rPr>
          <w:rFonts w:ascii="宋体" w:hAnsi="宋体" w:cs="宋体"/>
          <w:color w:val="auto"/>
        </w:rPr>
        <w:t xml:space="preserve">7.4 </w:t>
      </w:r>
      <w:r>
        <w:rPr>
          <w:rFonts w:hint="eastAsia" w:ascii="宋体" w:hAnsi="宋体" w:cs="宋体"/>
          <w:color w:val="auto"/>
        </w:rPr>
        <w:t>销</w:t>
      </w:r>
      <w:r>
        <w:rPr>
          <w:rFonts w:ascii="宋体" w:hAnsi="宋体" w:cs="宋体"/>
          <w:color w:val="auto"/>
        </w:rPr>
        <w:t xml:space="preserve"> </w:t>
      </w:r>
      <w:r>
        <w:rPr>
          <w:rFonts w:hint="eastAsia" w:ascii="宋体" w:hAnsi="宋体" w:cs="宋体"/>
          <w:color w:val="auto"/>
        </w:rPr>
        <w:t>售</w:t>
      </w:r>
      <w:r>
        <w:rPr>
          <w:rFonts w:ascii="宋体" w:hAnsi="宋体" w:cs="宋体"/>
          <w:color w:val="auto"/>
        </w:rPr>
        <w:t xml:space="preserve"> </w:t>
      </w:r>
      <w:r>
        <w:rPr>
          <w:rFonts w:hint="eastAsia" w:ascii="宋体" w:hAnsi="宋体" w:cs="宋体"/>
          <w:color w:val="auto"/>
        </w:rPr>
        <w:t>业</w:t>
      </w:r>
      <w:r>
        <w:rPr>
          <w:rFonts w:ascii="宋体" w:hAnsi="宋体" w:cs="宋体"/>
          <w:color w:val="auto"/>
        </w:rPr>
        <w:t xml:space="preserve"> </w:t>
      </w:r>
      <w:r>
        <w:rPr>
          <w:rFonts w:hint="eastAsia" w:ascii="宋体" w:hAnsi="宋体" w:cs="宋体"/>
          <w:color w:val="auto"/>
        </w:rPr>
        <w:t>绩（格式）</w:t>
      </w:r>
    </w:p>
    <w:p>
      <w:pPr>
        <w:ind w:left="1260" w:hanging="1050"/>
        <w:jc w:val="center"/>
        <w:rPr>
          <w:rFonts w:ascii="宋体"/>
          <w:b w:val="0"/>
          <w:bCs w:val="0"/>
          <w:color w:val="auto"/>
          <w:sz w:val="32"/>
          <w:szCs w:val="32"/>
        </w:rPr>
      </w:pPr>
    </w:p>
    <w:p>
      <w:pPr>
        <w:rPr>
          <w:rFonts w:ascii="宋体"/>
          <w:color w:val="auto"/>
          <w:sz w:val="24"/>
          <w:szCs w:val="24"/>
        </w:rPr>
      </w:pPr>
      <w:r>
        <w:rPr>
          <w:rFonts w:hint="eastAsia" w:ascii="宋体" w:hAnsi="宋体" w:cs="宋体"/>
          <w:color w:val="auto"/>
          <w:sz w:val="24"/>
          <w:szCs w:val="24"/>
        </w:rPr>
        <w:t>注：</w:t>
      </w:r>
      <w:r>
        <w:rPr>
          <w:rFonts w:ascii="宋体" w:hAnsi="宋体" w:cs="宋体"/>
          <w:color w:val="auto"/>
          <w:sz w:val="24"/>
          <w:szCs w:val="24"/>
        </w:rPr>
        <w:t>1</w:t>
      </w:r>
      <w:r>
        <w:rPr>
          <w:rFonts w:hint="eastAsia" w:ascii="宋体" w:hAnsi="宋体" w:cs="宋体"/>
          <w:color w:val="auto"/>
          <w:sz w:val="24"/>
          <w:szCs w:val="24"/>
        </w:rPr>
        <w:t>、应附所报货物关键件销售业绩（以销售合同为准）。</w:t>
      </w:r>
    </w:p>
    <w:p>
      <w:pPr>
        <w:pStyle w:val="149"/>
        <w:ind w:left="540" w:firstLine="0" w:firstLineChars="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、所附销售业绩要真实准确，如发现弄虚作假将不予推荐成交。</w:t>
      </w:r>
    </w:p>
    <w:p>
      <w:pPr>
        <w:ind w:left="1260" w:hanging="1365"/>
        <w:rPr>
          <w:rFonts w:ascii="宋体"/>
          <w:b w:val="0"/>
          <w:bCs w:val="0"/>
          <w:color w:val="auto"/>
          <w:sz w:val="28"/>
          <w:szCs w:val="28"/>
        </w:rPr>
      </w:pPr>
      <w:r>
        <w:rPr>
          <w:rFonts w:hint="eastAsia" w:ascii="宋体" w:hAnsi="宋体" w:cs="宋体"/>
          <w:b w:val="0"/>
          <w:bCs w:val="0"/>
          <w:color w:val="auto"/>
          <w:sz w:val="28"/>
          <w:szCs w:val="28"/>
        </w:rPr>
        <w:t>报价单位名称：</w:t>
      </w:r>
      <w:r>
        <w:rPr>
          <w:rFonts w:ascii="宋体" w:hAnsi="宋体" w:cs="宋体"/>
          <w:b w:val="0"/>
          <w:bCs w:val="0"/>
          <w:color w:val="auto"/>
          <w:sz w:val="28"/>
          <w:szCs w:val="28"/>
        </w:rPr>
        <w:t xml:space="preserve"> </w:t>
      </w:r>
      <w:r>
        <w:rPr>
          <w:rFonts w:ascii="宋体" w:hAnsi="宋体" w:cs="宋体"/>
          <w:b w:val="0"/>
          <w:bCs w:val="0"/>
          <w:color w:val="auto"/>
          <w:sz w:val="28"/>
          <w:szCs w:val="28"/>
          <w:u w:val="single"/>
        </w:rPr>
        <w:t xml:space="preserve">                </w:t>
      </w:r>
      <w:r>
        <w:rPr>
          <w:rFonts w:ascii="宋体" w:hAnsi="宋体" w:cs="宋体"/>
          <w:b w:val="0"/>
          <w:bCs w:val="0"/>
          <w:color w:val="auto"/>
          <w:sz w:val="28"/>
          <w:szCs w:val="28"/>
        </w:rPr>
        <w:t xml:space="preserve">   </w:t>
      </w:r>
      <w:r>
        <w:rPr>
          <w:rFonts w:hint="eastAsia" w:ascii="宋体" w:hAnsi="宋体" w:cs="宋体"/>
          <w:b w:val="0"/>
          <w:bCs w:val="0"/>
          <w:color w:val="auto"/>
          <w:sz w:val="28"/>
          <w:szCs w:val="28"/>
        </w:rPr>
        <w:t>询价书编号：</w:t>
      </w:r>
      <w:r>
        <w:rPr>
          <w:rFonts w:ascii="宋体" w:hAnsi="宋体" w:cs="宋体"/>
          <w:b w:val="0"/>
          <w:bCs w:val="0"/>
          <w:color w:val="auto"/>
          <w:sz w:val="28"/>
          <w:szCs w:val="28"/>
          <w:u w:val="single"/>
        </w:rPr>
        <w:t xml:space="preserve">            </w:t>
      </w:r>
      <w:r>
        <w:rPr>
          <w:rFonts w:ascii="宋体" w:hAnsi="宋体" w:cs="宋体"/>
          <w:b w:val="0"/>
          <w:bCs w:val="0"/>
          <w:color w:val="auto"/>
          <w:sz w:val="28"/>
          <w:szCs w:val="28"/>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vAlign w:val="bottom"/>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序号</w:t>
            </w:r>
          </w:p>
          <w:p>
            <w:pPr>
              <w:keepNext w:val="0"/>
              <w:keepLines w:val="0"/>
              <w:suppressLineNumbers w:val="0"/>
              <w:spacing w:before="0" w:beforeAutospacing="0" w:after="0" w:afterAutospacing="0"/>
              <w:ind w:left="0" w:right="0"/>
              <w:jc w:val="center"/>
              <w:rPr>
                <w:rFonts w:hint="default" w:ascii="宋体"/>
                <w:color w:val="auto"/>
                <w:sz w:val="24"/>
                <w:szCs w:val="24"/>
              </w:rPr>
            </w:pPr>
          </w:p>
        </w:tc>
        <w:tc>
          <w:tcPr>
            <w:tcW w:w="1575"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货物规格型号</w:t>
            </w:r>
          </w:p>
        </w:tc>
        <w:tc>
          <w:tcPr>
            <w:tcW w:w="1785"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主要技术参数</w:t>
            </w:r>
          </w:p>
        </w:tc>
        <w:tc>
          <w:tcPr>
            <w:tcW w:w="1050"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供货日期</w:t>
            </w:r>
          </w:p>
        </w:tc>
        <w:tc>
          <w:tcPr>
            <w:tcW w:w="1620"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客户名称</w:t>
            </w:r>
          </w:p>
        </w:tc>
        <w:tc>
          <w:tcPr>
            <w:tcW w:w="1698" w:type="dxa"/>
            <w:vAlign w:val="center"/>
          </w:tcPr>
          <w:p>
            <w:pPr>
              <w:keepNext w:val="0"/>
              <w:keepLines w:val="0"/>
              <w:suppressLineNumbers w:val="0"/>
              <w:spacing w:before="0" w:beforeAutospacing="0" w:after="0" w:afterAutospacing="0"/>
              <w:ind w:left="0" w:right="0"/>
              <w:jc w:val="center"/>
              <w:rPr>
                <w:rFonts w:hint="default" w:ascii="宋体"/>
                <w:color w:val="auto"/>
                <w:sz w:val="24"/>
                <w:szCs w:val="24"/>
              </w:rPr>
            </w:pPr>
            <w:r>
              <w:rPr>
                <w:rFonts w:hint="eastAsia" w:ascii="宋体" w:hAnsi="宋体" w:cs="宋体"/>
                <w:color w:val="auto"/>
                <w:sz w:val="24"/>
                <w:szCs w:val="24"/>
              </w:rPr>
              <w:t>联系人</w:t>
            </w:r>
            <w:r>
              <w:rPr>
                <w:rFonts w:hint="default" w:ascii="宋体" w:hAnsi="宋体" w:cs="宋体"/>
                <w:color w:val="auto"/>
                <w:sz w:val="24"/>
                <w:szCs w:val="24"/>
              </w:rPr>
              <w:t>/</w:t>
            </w:r>
            <w:r>
              <w:rPr>
                <w:rFonts w:hint="eastAsia" w:ascii="宋体" w:hAnsi="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57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785"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05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20"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color w:val="auto"/>
                <w:sz w:val="32"/>
                <w:szCs w:val="32"/>
              </w:rPr>
            </w:pPr>
          </w:p>
        </w:tc>
      </w:tr>
    </w:tbl>
    <w:p>
      <w:pPr>
        <w:ind w:left="1260" w:hanging="1050"/>
        <w:rPr>
          <w:rFonts w:ascii="宋体"/>
          <w:b w:val="0"/>
          <w:bCs w:val="0"/>
          <w:color w:val="auto"/>
        </w:rPr>
      </w:pPr>
    </w:p>
    <w:p>
      <w:pPr>
        <w:pStyle w:val="4"/>
        <w:rPr>
          <w:rFonts w:ascii="宋体"/>
          <w:color w:val="auto"/>
          <w:sz w:val="24"/>
          <w:szCs w:val="24"/>
        </w:rPr>
      </w:pPr>
      <w:r>
        <w:rPr>
          <w:rFonts w:hint="eastAsia" w:ascii="宋体" w:hAnsi="宋体" w:cs="宋体"/>
          <w:color w:val="auto"/>
          <w:sz w:val="24"/>
          <w:szCs w:val="24"/>
        </w:rPr>
        <w:t>报价单位代表签字：</w:t>
      </w:r>
      <w:r>
        <w:rPr>
          <w:rFonts w:ascii="宋体" w:hAnsi="宋体" w:cs="宋体"/>
          <w:color w:val="auto"/>
          <w:sz w:val="24"/>
          <w:szCs w:val="24"/>
        </w:rPr>
        <w:t xml:space="preserve">             </w:t>
      </w:r>
    </w:p>
    <w:p>
      <w:pPr>
        <w:pStyle w:val="149"/>
        <w:ind w:left="540" w:firstLine="0" w:firstLineChars="0"/>
        <w:rPr>
          <w:rFonts w:ascii="宋体"/>
          <w:color w:val="auto"/>
          <w:sz w:val="28"/>
          <w:szCs w:val="28"/>
        </w:rPr>
      </w:pPr>
    </w:p>
    <w:p>
      <w:pPr>
        <w:jc w:val="center"/>
        <w:rPr>
          <w:rFonts w:ascii="黑体" w:hAnsi="黑体" w:eastAsia="黑体"/>
          <w:b w:val="0"/>
          <w:bCs w:val="0"/>
          <w:smallCaps/>
          <w:color w:val="auto"/>
          <w:spacing w:val="14"/>
          <w:kern w:val="20"/>
        </w:rPr>
      </w:pPr>
      <w:r>
        <w:rPr>
          <w:rFonts w:ascii="宋体"/>
          <w:b w:val="0"/>
          <w:bCs w:val="0"/>
          <w:color w:val="auto"/>
          <w:sz w:val="28"/>
          <w:szCs w:val="28"/>
        </w:rPr>
        <w:br w:type="page"/>
      </w:r>
      <w:r>
        <w:rPr>
          <w:rFonts w:hint="eastAsia" w:ascii="黑体" w:hAnsi="黑体" w:eastAsia="黑体" w:cs="黑体"/>
          <w:b w:val="0"/>
          <w:bCs w:val="0"/>
          <w:smallCaps/>
          <w:color w:val="auto"/>
          <w:spacing w:val="14"/>
          <w:kern w:val="20"/>
        </w:rPr>
        <w:t>第五章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技术规格及要求</w:t>
      </w:r>
    </w:p>
    <w:p>
      <w:pPr>
        <w:snapToGrid w:val="0"/>
        <w:spacing w:line="360" w:lineRule="auto"/>
        <w:rPr>
          <w:rFonts w:hint="default" w:ascii="宋体" w:hAnsi="宋体" w:eastAsia="宋体" w:cs="宋体"/>
          <w:b w:val="0"/>
          <w:bCs w:val="0"/>
          <w:color w:val="auto"/>
          <w:sz w:val="32"/>
          <w:szCs w:val="32"/>
          <w:lang w:val="en-US" w:eastAsia="zh-CN"/>
        </w:rPr>
      </w:pPr>
      <w:r>
        <w:rPr>
          <w:rFonts w:hint="eastAsia" w:ascii="宋体" w:hAnsi="宋体" w:cs="宋体"/>
          <w:color w:val="auto"/>
          <w:spacing w:val="6"/>
          <w:sz w:val="28"/>
          <w:szCs w:val="28"/>
        </w:rPr>
        <w:t>询价书编号：</w:t>
      </w:r>
      <w:r>
        <w:rPr>
          <w:rFonts w:hint="eastAsia" w:ascii="宋体" w:hAnsi="宋体" w:cs="宋体"/>
          <w:color w:val="auto"/>
          <w:spacing w:val="6"/>
          <w:sz w:val="28"/>
          <w:szCs w:val="28"/>
          <w:lang w:eastAsia="zh-CN"/>
        </w:rPr>
        <w:t>202409WGCW004</w:t>
      </w:r>
      <w:r>
        <w:rPr>
          <w:rFonts w:hint="eastAsia" w:ascii="宋体" w:hAnsi="宋体" w:cs="宋体"/>
          <w:color w:val="auto"/>
          <w:spacing w:val="6"/>
          <w:sz w:val="28"/>
          <w:szCs w:val="28"/>
          <w:lang w:val="en-US" w:eastAsia="zh-CN"/>
        </w:rPr>
        <w:t>6</w:t>
      </w:r>
    </w:p>
    <w:tbl>
      <w:tblPr>
        <w:tblStyle w:val="45"/>
        <w:tblW w:w="88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09"/>
        <w:gridCol w:w="4942"/>
        <w:gridCol w:w="93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序号</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物资编码</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物资描述</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计量单位</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ind w:left="0" w:right="0"/>
              <w:jc w:val="center"/>
              <w:rPr>
                <w:rFonts w:hint="eastAsia"/>
                <w:color w:val="auto"/>
                <w:sz w:val="18"/>
                <w:szCs w:val="18"/>
              </w:rPr>
            </w:pPr>
            <w:r>
              <w:rPr>
                <w:rFonts w:hint="eastAsia"/>
                <w:color w:val="auto"/>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rPr>
              <w:t>1</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061102000217</w:t>
            </w:r>
          </w:p>
        </w:tc>
        <w:tc>
          <w:tcPr>
            <w:tcW w:w="49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钼系阻燃剂|FR-301</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公斤</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b w:val="0"/>
                <w:bCs w:val="0"/>
                <w:color w:val="auto"/>
                <w:sz w:val="40"/>
                <w:szCs w:val="40"/>
              </w:rPr>
            </w:pPr>
            <w:r>
              <w:rPr>
                <w:rFonts w:hint="default"/>
                <w:sz w:val="15"/>
                <w:szCs w:val="15"/>
                <w:vertAlign w:val="baseline"/>
                <w:lang w:val="en-US"/>
              </w:rPr>
              <w:t>5000</w:t>
            </w:r>
          </w:p>
        </w:tc>
      </w:tr>
    </w:tbl>
    <w:p>
      <w:pPr>
        <w:snapToGrid w:val="0"/>
        <w:spacing w:line="360" w:lineRule="auto"/>
        <w:ind w:firstLine="3922" w:firstLineChars="1400"/>
        <w:jc w:val="left"/>
        <w:rPr>
          <w:rFonts w:hint="eastAsia" w:ascii="微软雅黑" w:hAnsi="微软雅黑" w:eastAsia="微软雅黑" w:cs="微软雅黑"/>
          <w:b/>
          <w:bCs/>
          <w:color w:val="auto"/>
          <w:kern w:val="2"/>
          <w:sz w:val="28"/>
          <w:szCs w:val="28"/>
          <w:lang w:val="en-US" w:eastAsia="zh-CN" w:bidi="ar-SA"/>
        </w:rPr>
      </w:pPr>
    </w:p>
    <w:p>
      <w:pPr>
        <w:pStyle w:val="7"/>
        <w:rPr>
          <w:rFonts w:hint="eastAsia" w:ascii="微软雅黑" w:hAnsi="微软雅黑" w:eastAsia="微软雅黑" w:cs="微软雅黑"/>
          <w:b/>
          <w:bCs/>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32"/>
          <w:szCs w:val="32"/>
          <w:lang w:val="de-DE" w:eastAsia="zh-CN"/>
        </w:rPr>
      </w:pPr>
      <w:r>
        <w:rPr>
          <w:rFonts w:hint="eastAsia" w:ascii="宋体" w:hAnsi="宋体" w:eastAsia="宋体" w:cs="宋体"/>
          <w:sz w:val="32"/>
          <w:szCs w:val="32"/>
          <w:lang w:val="en-US" w:eastAsia="zh-CN"/>
        </w:rPr>
        <w:t>所供材料</w:t>
      </w:r>
      <w:r>
        <w:rPr>
          <w:rFonts w:hint="eastAsia" w:ascii="宋体" w:hAnsi="宋体" w:eastAsia="宋体" w:cs="宋体"/>
          <w:sz w:val="32"/>
          <w:szCs w:val="32"/>
          <w:lang w:val="de-DE"/>
        </w:rPr>
        <w:t>应符合以下</w:t>
      </w:r>
      <w:r>
        <w:rPr>
          <w:rFonts w:hint="eastAsia" w:ascii="宋体" w:hAnsi="宋体" w:eastAsia="宋体" w:cs="宋体"/>
          <w:sz w:val="32"/>
          <w:szCs w:val="32"/>
          <w:lang w:val="en-US" w:eastAsia="zh-CN"/>
        </w:rPr>
        <w:t>技术</w:t>
      </w:r>
      <w:r>
        <w:rPr>
          <w:rFonts w:hint="eastAsia" w:ascii="宋体" w:hAnsi="宋体" w:eastAsia="宋体" w:cs="宋体"/>
          <w:sz w:val="32"/>
          <w:szCs w:val="32"/>
          <w:lang w:val="de-DE"/>
        </w:rPr>
        <w:t>要求</w:t>
      </w:r>
      <w:r>
        <w:rPr>
          <w:rFonts w:hint="eastAsia" w:ascii="宋体" w:hAnsi="宋体" w:eastAsia="宋体" w:cs="宋体"/>
          <w:sz w:val="32"/>
          <w:szCs w:val="32"/>
          <w:lang w:val="de-DE"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left"/>
        <w:textAlignment w:val="auto"/>
        <w:rPr>
          <w:rFonts w:hint="default" w:asciiTheme="minorEastAsia" w:hAnsiTheme="minorEastAsia" w:cstheme="minorEastAsia"/>
          <w:sz w:val="28"/>
          <w:szCs w:val="28"/>
          <w:lang w:val="en-US" w:eastAsia="zh-CN"/>
        </w:rPr>
      </w:pPr>
      <w:r>
        <w:rPr>
          <w:rFonts w:hint="eastAsia" w:asciiTheme="majorEastAsia" w:hAnsiTheme="majorEastAsia" w:eastAsiaTheme="majorEastAsia" w:cstheme="majorEastAsia"/>
          <w:sz w:val="28"/>
          <w:szCs w:val="28"/>
          <w:lang w:val="en-US" w:eastAsia="zh-CN"/>
        </w:rPr>
        <w:t>参数指标符合符合执行</w:t>
      </w:r>
      <w:r>
        <w:rPr>
          <w:rFonts w:hint="eastAsia" w:asciiTheme="minorEastAsia" w:hAnsiTheme="minorEastAsia" w:cstheme="minorEastAsia"/>
          <w:sz w:val="28"/>
          <w:szCs w:val="28"/>
          <w:lang w:val="en-US" w:eastAsia="zh-CN"/>
        </w:rPr>
        <w:t>YST639--2007标准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default" w:asciiTheme="majorEastAsia" w:hAnsiTheme="majorEastAsia" w:eastAsiaTheme="majorEastAsia" w:cstheme="majorEastAsia"/>
                <w:sz w:val="28"/>
                <w:szCs w:val="28"/>
                <w:vertAlign w:val="baseline"/>
                <w:lang w:val="en-US" w:eastAsia="zh-CN"/>
              </w:rPr>
            </w:pPr>
            <w:r>
              <w:rPr>
                <w:rFonts w:hint="eastAsia"/>
                <w:sz w:val="28"/>
                <w:szCs w:val="28"/>
              </w:rPr>
              <w:t>外观</w:t>
            </w:r>
          </w:p>
        </w:tc>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default" w:asciiTheme="majorEastAsia" w:hAnsiTheme="majorEastAsia" w:eastAsiaTheme="majorEastAsia" w:cstheme="majorEastAsia"/>
                <w:sz w:val="28"/>
                <w:szCs w:val="28"/>
                <w:vertAlign w:val="baseline"/>
                <w:lang w:val="en-US" w:eastAsia="zh-CN"/>
              </w:rPr>
            </w:pPr>
            <w:r>
              <w:rPr>
                <w:rFonts w:hint="eastAsia"/>
                <w:sz w:val="28"/>
                <w:szCs w:val="28"/>
              </w:rPr>
              <w:t>灰褐色粉末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149"/>
              <w:keepNext w:val="0"/>
              <w:keepLines w:val="0"/>
              <w:suppressLineNumbers w:val="0"/>
              <w:spacing w:before="0" w:beforeAutospacing="0" w:after="0" w:afterAutospacing="0"/>
              <w:ind w:left="360" w:right="0" w:firstLine="0" w:firstLineChars="0"/>
              <w:jc w:val="center"/>
              <w:rPr>
                <w:rFonts w:hint="default" w:asciiTheme="majorEastAsia" w:hAnsiTheme="majorEastAsia" w:eastAsiaTheme="majorEastAsia" w:cstheme="majorEastAsia"/>
                <w:sz w:val="28"/>
                <w:szCs w:val="28"/>
                <w:vertAlign w:val="baseline"/>
                <w:lang w:val="en-US" w:eastAsia="zh-CN"/>
              </w:rPr>
            </w:pPr>
            <w:r>
              <w:rPr>
                <w:rFonts w:hint="eastAsia"/>
                <w:sz w:val="28"/>
                <w:szCs w:val="28"/>
              </w:rPr>
              <w:t>加热减量≤</w:t>
            </w:r>
          </w:p>
        </w:tc>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default" w:asciiTheme="majorEastAsia" w:hAnsiTheme="majorEastAsia" w:eastAsiaTheme="majorEastAsia" w:cstheme="majorEastAsia"/>
                <w:sz w:val="28"/>
                <w:szCs w:val="28"/>
                <w:vertAlign w:val="baseline"/>
                <w:lang w:val="en-US" w:eastAsia="zh-CN"/>
              </w:rPr>
            </w:pPr>
            <w:r>
              <w:rPr>
                <w:rFonts w:hint="eastAsia"/>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149"/>
              <w:keepNext w:val="0"/>
              <w:keepLines w:val="0"/>
              <w:suppressLineNumbers w:val="0"/>
              <w:spacing w:before="0" w:beforeAutospacing="0" w:after="0" w:afterAutospacing="0"/>
              <w:ind w:left="360" w:right="0" w:firstLine="0" w:firstLineChars="0"/>
              <w:jc w:val="center"/>
              <w:rPr>
                <w:rFonts w:hint="default" w:asciiTheme="majorEastAsia" w:hAnsiTheme="majorEastAsia" w:eastAsiaTheme="majorEastAsia" w:cstheme="majorEastAsia"/>
                <w:sz w:val="28"/>
                <w:szCs w:val="28"/>
                <w:vertAlign w:val="baseline"/>
                <w:lang w:val="en-US" w:eastAsia="zh-CN"/>
              </w:rPr>
            </w:pPr>
            <w:r>
              <w:rPr>
                <w:rFonts w:hint="eastAsia"/>
                <w:sz w:val="28"/>
                <w:szCs w:val="28"/>
              </w:rPr>
              <w:t>加热减量≤</w:t>
            </w:r>
          </w:p>
        </w:tc>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default" w:asciiTheme="majorEastAsia" w:hAnsiTheme="majorEastAsia" w:eastAsiaTheme="majorEastAsia" w:cstheme="majorEastAsia"/>
                <w:sz w:val="28"/>
                <w:szCs w:val="28"/>
                <w:vertAlign w:val="baseline"/>
                <w:lang w:val="en-US" w:eastAsia="zh-CN"/>
              </w:rPr>
            </w:pPr>
            <w:r>
              <w:rPr>
                <w:rFonts w:hint="eastAsia"/>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149"/>
              <w:keepNext w:val="0"/>
              <w:keepLines w:val="0"/>
              <w:suppressLineNumbers w:val="0"/>
              <w:spacing w:before="0" w:beforeAutospacing="0" w:after="0" w:afterAutospacing="0"/>
              <w:ind w:left="360" w:right="0" w:firstLine="0" w:firstLineChars="0"/>
              <w:jc w:val="center"/>
              <w:rPr>
                <w:rFonts w:hint="default" w:asciiTheme="majorEastAsia" w:hAnsiTheme="majorEastAsia" w:eastAsiaTheme="majorEastAsia" w:cstheme="majorEastAsia"/>
                <w:sz w:val="28"/>
                <w:szCs w:val="28"/>
                <w:vertAlign w:val="baseline"/>
                <w:lang w:val="en-US" w:eastAsia="zh-CN"/>
              </w:rPr>
            </w:pPr>
            <w:r>
              <w:rPr>
                <w:rFonts w:hint="eastAsia"/>
                <w:sz w:val="28"/>
                <w:szCs w:val="28"/>
              </w:rPr>
              <w:t>三氧化二钼含量≥</w:t>
            </w:r>
          </w:p>
        </w:tc>
        <w:tc>
          <w:tcPr>
            <w:tcW w:w="426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default" w:asciiTheme="majorEastAsia" w:hAnsiTheme="majorEastAsia" w:eastAsiaTheme="majorEastAsia" w:cstheme="majorEastAsia"/>
                <w:sz w:val="28"/>
                <w:szCs w:val="28"/>
                <w:vertAlign w:val="baseline"/>
                <w:lang w:val="en-US" w:eastAsia="zh-CN"/>
              </w:rPr>
            </w:pPr>
            <w:r>
              <w:rPr>
                <w:rFonts w:hint="eastAsia"/>
                <w:sz w:val="28"/>
                <w:szCs w:val="28"/>
              </w:rPr>
              <w:t>20%</w:t>
            </w:r>
          </w:p>
        </w:tc>
      </w:tr>
    </w:tbl>
    <w:p>
      <w:pPr>
        <w:rPr>
          <w:rFonts w:hint="eastAsia"/>
          <w:lang w:val="en-US" w:eastAsia="zh-CN"/>
        </w:rPr>
      </w:pPr>
    </w:p>
    <w:p>
      <w:pPr>
        <w:pStyle w:val="41"/>
        <w:keepNext w:val="0"/>
        <w:keepLines w:val="0"/>
        <w:widowControl/>
        <w:suppressLineNumbers w:val="0"/>
        <w:spacing w:before="0" w:beforeAutospacing="0" w:after="0" w:afterAutospacing="0"/>
        <w:ind w:left="0" w:right="0" w:firstLine="0"/>
        <w:rPr>
          <w:rFonts w:hint="default"/>
          <w:color w:val="auto"/>
          <w:lang w:val="en-US" w:eastAsia="zh-CN"/>
        </w:rPr>
      </w:pPr>
      <w:r>
        <w:rPr>
          <w:rFonts w:hint="eastAsia"/>
          <w:color w:val="auto"/>
          <w:lang w:val="en-US" w:eastAsia="zh-CN"/>
        </w:rPr>
        <w:t xml:space="preserve">    </w:t>
      </w:r>
    </w:p>
    <w:p>
      <w:pPr>
        <w:rPr>
          <w:rFonts w:hint="eastAsia"/>
          <w:color w:val="auto"/>
          <w:lang w:val="en-US" w:eastAsia="zh-CN"/>
        </w:rPr>
      </w:pPr>
    </w:p>
    <w:p>
      <w:pPr>
        <w:pStyle w:val="7"/>
        <w:rPr>
          <w:rFonts w:hint="default"/>
          <w:color w:val="auto"/>
          <w:lang w:val="en-US" w:eastAsia="zh-CN"/>
        </w:rPr>
      </w:pPr>
    </w:p>
    <w:p>
      <w:pPr>
        <w:snapToGrid w:val="0"/>
        <w:spacing w:line="360" w:lineRule="auto"/>
        <w:ind w:firstLine="586" w:firstLineChars="200"/>
        <w:jc w:val="left"/>
        <w:rPr>
          <w:rFonts w:ascii="宋体"/>
          <w:color w:val="auto"/>
          <w:spacing w:val="6"/>
          <w:sz w:val="28"/>
          <w:szCs w:val="28"/>
        </w:rPr>
      </w:pPr>
      <w:r>
        <w:rPr>
          <w:rFonts w:hint="eastAsia" w:ascii="宋体" w:hAnsi="宋体" w:cs="宋体"/>
          <w:color w:val="auto"/>
          <w:spacing w:val="6"/>
          <w:sz w:val="28"/>
          <w:szCs w:val="28"/>
        </w:rPr>
        <w:t>注：</w:t>
      </w:r>
      <w:r>
        <w:rPr>
          <w:rFonts w:ascii="宋体" w:hAnsi="宋体" w:cs="宋体"/>
          <w:color w:val="auto"/>
          <w:spacing w:val="6"/>
          <w:sz w:val="28"/>
          <w:szCs w:val="28"/>
        </w:rPr>
        <w:t>1</w:t>
      </w:r>
      <w:r>
        <w:rPr>
          <w:rFonts w:hint="eastAsia" w:ascii="宋体" w:hAnsi="宋体" w:cs="宋体"/>
          <w:color w:val="auto"/>
          <w:spacing w:val="6"/>
          <w:sz w:val="28"/>
          <w:szCs w:val="28"/>
        </w:rPr>
        <w:t>、如涉及“</w:t>
      </w:r>
      <w:r>
        <w:rPr>
          <w:rFonts w:ascii="宋体" w:hAnsi="宋体" w:cs="宋体"/>
          <w:color w:val="auto"/>
          <w:spacing w:val="6"/>
          <w:sz w:val="28"/>
          <w:szCs w:val="28"/>
        </w:rPr>
        <w:t>*</w:t>
      </w:r>
      <w:r>
        <w:rPr>
          <w:rFonts w:hint="eastAsia" w:ascii="宋体" w:hAnsi="宋体" w:cs="宋体"/>
          <w:color w:val="auto"/>
          <w:spacing w:val="6"/>
          <w:sz w:val="28"/>
          <w:szCs w:val="28"/>
        </w:rPr>
        <w:t>”条款不满足的报价将不予推荐成交。</w:t>
      </w:r>
    </w:p>
    <w:p>
      <w:pPr>
        <w:numPr>
          <w:ilvl w:val="0"/>
          <w:numId w:val="0"/>
        </w:numPr>
        <w:snapToGrid w:val="0"/>
        <w:spacing w:line="360" w:lineRule="auto"/>
        <w:ind w:firstLine="586" w:firstLineChars="200"/>
        <w:rPr>
          <w:color w:val="auto"/>
        </w:rPr>
      </w:pPr>
      <w:r>
        <w:rPr>
          <w:rFonts w:hint="eastAsia" w:ascii="宋体" w:hAnsi="宋体" w:cs="宋体"/>
          <w:color w:val="auto"/>
          <w:spacing w:val="6"/>
          <w:sz w:val="28"/>
          <w:szCs w:val="28"/>
          <w:lang w:val="en-US" w:eastAsia="zh-CN"/>
        </w:rPr>
        <w:t>2、</w:t>
      </w:r>
      <w:r>
        <w:rPr>
          <w:rFonts w:hint="eastAsia" w:ascii="宋体" w:hAnsi="宋体" w:cs="宋体"/>
          <w:color w:val="auto"/>
          <w:spacing w:val="6"/>
          <w:sz w:val="28"/>
          <w:szCs w:val="28"/>
        </w:rPr>
        <w:t>技术参数及要求中涉及的具体品牌及型号仅供参考，可提供同等或以上档次品牌型号的产品。</w:t>
      </w:r>
    </w:p>
    <w:p>
      <w:pPr>
        <w:pStyle w:val="226"/>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hint="eastAsia" w:ascii="微软雅黑" w:hAnsi="微软雅黑" w:eastAsia="微软雅黑" w:cs="微软雅黑"/>
          <w:i w:val="0"/>
          <w:caps w:val="0"/>
          <w:color w:val="auto"/>
          <w:spacing w:val="0"/>
          <w:sz w:val="18"/>
          <w:szCs w:val="18"/>
          <w:shd w:val="clear" w:fill="F5F5F5"/>
          <w:lang w:eastAsia="zh-CN"/>
        </w:rPr>
      </w:pPr>
    </w:p>
    <w:p>
      <w:pPr>
        <w:pStyle w:val="41"/>
        <w:keepNext w:val="0"/>
        <w:keepLines w:val="0"/>
        <w:widowControl/>
        <w:suppressLineNumbers w:val="0"/>
        <w:spacing w:before="0" w:beforeAutospacing="0" w:after="0" w:afterAutospacing="0"/>
        <w:ind w:left="0" w:right="0" w:firstLine="0"/>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　　</w:t>
      </w:r>
    </w:p>
    <w:p>
      <w:pPr>
        <w:pageBreakBefore/>
        <w:jc w:val="center"/>
        <w:rPr>
          <w:rFonts w:hint="eastAsia" w:ascii="宋体" w:hAnsi="宋体" w:eastAsia="宋体" w:cs="Times New Roman"/>
          <w:b/>
          <w:color w:val="auto"/>
          <w:szCs w:val="30"/>
        </w:rPr>
      </w:pPr>
      <w:r>
        <w:rPr>
          <w:rFonts w:hint="eastAsia" w:ascii="宋体" w:hAnsi="宋体" w:eastAsia="宋体" w:cs="Times New Roman"/>
          <w:b/>
          <w:color w:val="auto"/>
          <w:szCs w:val="30"/>
        </w:rPr>
        <w:t>供应商廉洁承诺书</w:t>
      </w:r>
    </w:p>
    <w:p>
      <w:pPr>
        <w:spacing w:line="560" w:lineRule="exact"/>
        <w:ind w:firstLine="422" w:firstLineChars="200"/>
        <w:rPr>
          <w:rFonts w:ascii="Calibri" w:hAnsi="Calibri"/>
          <w:color w:val="auto"/>
          <w:sz w:val="21"/>
          <w:szCs w:val="22"/>
        </w:rPr>
      </w:pP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为维护公平竞争的市场秩序，我方自愿在参与贵方组织的商业往来活动中，加强有关人员廉洁从业管理，恪守商业道德，从源头预防和遏制违法、违规、违纪行为发生，特作以下承诺：</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一、严格遵守国家有关法律法规，坚持诚实守信原则，恪守商业道德，规范商务人员廉洁从业行为。</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二、不伙同他人串标、围标或非法排挤竞争对手，不在商业活动中提供虚假资料，损害贵方合法权益。</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三、不为贵方工作人员提供回扣、礼金、有价证券、贵重物品和报销个人费用。</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四、不为贵方工作人员安排有可能影响公平、公正交易的宴请、健身、娱乐等活动。</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五、不为贵方工作人员投资入股、个人借款或买卖股票、债券等提供方便。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六、不为贵方工作人员购买或装修住房、婚丧嫁娶、配偶子女上学或工作安排以及出国出境、旅游等提供方便。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七、不违反规定为贵方工作人员在我方相关企业挂名兼职、合伙经营、介绍承揽业务等提供方便。</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八、不利用非法手段向贵方工作人员打探有关涉及贵方的商业秘密、业务渠道等。</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九、贵方对涉嫌不廉洁的商业行为进行调查时，我方有配合提供证据、作证的义务。</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十、未经贵方同意，我方不向任何新闻媒体、第三人述及有关贵方工作人员恪守商业道德方面的评价、信息。</w:t>
      </w:r>
    </w:p>
    <w:p>
      <w:pPr>
        <w:spacing w:line="560" w:lineRule="exact"/>
        <w:ind w:firstLine="420" w:firstLineChars="200"/>
        <w:rPr>
          <w:rFonts w:ascii="Calibri" w:hAnsi="Calibri"/>
          <w:b w:val="0"/>
          <w:color w:val="auto"/>
          <w:sz w:val="21"/>
          <w:szCs w:val="22"/>
        </w:rPr>
      </w:pPr>
      <w:r>
        <w:rPr>
          <w:rFonts w:ascii="Calibri" w:hAnsi="Calibri"/>
          <w:b w:val="0"/>
          <w:color w:val="auto"/>
          <w:sz w:val="21"/>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560" w:lineRule="exact"/>
        <w:ind w:firstLine="420" w:firstLineChars="200"/>
        <w:rPr>
          <w:rFonts w:ascii="Calibri" w:hAnsi="Calibri"/>
          <w:b w:val="0"/>
          <w:color w:val="auto"/>
          <w:sz w:val="21"/>
          <w:szCs w:val="22"/>
        </w:rPr>
      </w:pPr>
    </w:p>
    <w:p>
      <w:pPr>
        <w:spacing w:line="560" w:lineRule="exact"/>
        <w:ind w:firstLine="420" w:firstLineChars="200"/>
        <w:rPr>
          <w:rFonts w:ascii="Calibri" w:hAnsi="Calibri"/>
          <w:b w:val="0"/>
          <w:color w:val="auto"/>
          <w:sz w:val="21"/>
          <w:szCs w:val="22"/>
        </w:rPr>
      </w:pPr>
    </w:p>
    <w:p>
      <w:pPr>
        <w:spacing w:line="560" w:lineRule="exact"/>
        <w:ind w:firstLine="420" w:firstLineChars="200"/>
        <w:jc w:val="center"/>
        <w:rPr>
          <w:rFonts w:ascii="Calibri" w:hAnsi="Calibri"/>
          <w:b w:val="0"/>
          <w:color w:val="auto"/>
          <w:sz w:val="21"/>
          <w:szCs w:val="22"/>
        </w:rPr>
      </w:pPr>
      <w:r>
        <w:rPr>
          <w:rFonts w:ascii="Calibri" w:hAnsi="Calibri"/>
          <w:b w:val="0"/>
          <w:color w:val="auto"/>
          <w:sz w:val="21"/>
          <w:szCs w:val="22"/>
        </w:rPr>
        <w:t>承诺方：（盖章）</w:t>
      </w:r>
    </w:p>
    <w:p>
      <w:pPr>
        <w:spacing w:line="560" w:lineRule="exact"/>
        <w:ind w:firstLine="420" w:firstLineChars="200"/>
        <w:jc w:val="center"/>
        <w:rPr>
          <w:rFonts w:ascii="Calibri" w:hAnsi="Calibri"/>
          <w:b w:val="0"/>
          <w:color w:val="auto"/>
          <w:sz w:val="21"/>
          <w:szCs w:val="22"/>
        </w:rPr>
      </w:pPr>
      <w:r>
        <w:rPr>
          <w:rFonts w:ascii="Calibri" w:hAnsi="Calibri"/>
          <w:b w:val="0"/>
          <w:color w:val="auto"/>
          <w:sz w:val="21"/>
          <w:szCs w:val="22"/>
        </w:rPr>
        <w:t>授权代表：（签字）</w:t>
      </w:r>
    </w:p>
    <w:p>
      <w:pPr>
        <w:spacing w:line="560" w:lineRule="exact"/>
        <w:ind w:firstLine="3045" w:firstLineChars="1450"/>
        <w:jc w:val="center"/>
        <w:rPr>
          <w:rFonts w:ascii="Calibri" w:hAnsi="Calibri"/>
          <w:b w:val="0"/>
          <w:color w:val="auto"/>
          <w:sz w:val="21"/>
          <w:szCs w:val="22"/>
        </w:rPr>
      </w:pPr>
      <w:r>
        <w:rPr>
          <w:rFonts w:ascii="Calibri" w:hAnsi="Calibri"/>
          <w:b w:val="0"/>
          <w:color w:val="auto"/>
          <w:sz w:val="21"/>
          <w:szCs w:val="22"/>
        </w:rPr>
        <w:t>地址：</w:t>
      </w:r>
    </w:p>
    <w:p>
      <w:pPr>
        <w:spacing w:line="560" w:lineRule="exact"/>
        <w:ind w:firstLine="3045" w:firstLineChars="1450"/>
        <w:jc w:val="center"/>
        <w:rPr>
          <w:rFonts w:ascii="Calibri" w:hAnsi="Calibri"/>
          <w:b w:val="0"/>
          <w:color w:val="auto"/>
          <w:sz w:val="21"/>
          <w:szCs w:val="22"/>
        </w:rPr>
      </w:pPr>
      <w:r>
        <w:rPr>
          <w:rFonts w:ascii="Calibri" w:hAnsi="Calibri"/>
          <w:b w:val="0"/>
          <w:color w:val="auto"/>
          <w:sz w:val="21"/>
          <w:szCs w:val="22"/>
        </w:rPr>
        <w:t>电话：</w:t>
      </w:r>
    </w:p>
    <w:p>
      <w:pPr>
        <w:spacing w:line="560" w:lineRule="exact"/>
        <w:ind w:firstLine="420" w:firstLineChars="200"/>
        <w:jc w:val="center"/>
        <w:rPr>
          <w:rFonts w:ascii="Calibri" w:hAnsi="Calibri"/>
          <w:b w:val="0"/>
          <w:color w:val="auto"/>
          <w:sz w:val="21"/>
          <w:szCs w:val="22"/>
        </w:rPr>
      </w:pPr>
      <w:r>
        <w:rPr>
          <w:rFonts w:hint="eastAsia" w:ascii="Calibri" w:hAnsi="Calibri"/>
          <w:b w:val="0"/>
          <w:color w:val="auto"/>
          <w:sz w:val="21"/>
          <w:szCs w:val="22"/>
          <w:lang w:val="en-US" w:eastAsia="zh-CN"/>
        </w:rPr>
        <w:t xml:space="preserve">              </w:t>
      </w:r>
      <w:r>
        <w:rPr>
          <w:rFonts w:ascii="Calibri" w:hAnsi="Calibri"/>
          <w:b w:val="0"/>
          <w:color w:val="auto"/>
          <w:sz w:val="21"/>
          <w:szCs w:val="22"/>
        </w:rPr>
        <w:t>年月日</w:t>
      </w:r>
    </w:p>
    <w:p>
      <w:pPr>
        <w:jc w:val="center"/>
        <w:rPr>
          <w:rFonts w:ascii="Calibri" w:hAnsi="Calibri"/>
          <w:b w:val="0"/>
          <w:color w:val="auto"/>
          <w:sz w:val="21"/>
          <w:szCs w:val="22"/>
        </w:rPr>
      </w:pPr>
    </w:p>
    <w:p>
      <w:pPr>
        <w:rPr>
          <w:color w:val="auto"/>
        </w:rPr>
      </w:pPr>
    </w:p>
    <w:p>
      <w:pPr>
        <w:rPr>
          <w:color w:val="auto"/>
        </w:rPr>
      </w:pPr>
    </w:p>
    <w:p>
      <w:pPr>
        <w:rPr>
          <w:color w:val="auto"/>
        </w:rPr>
      </w:pPr>
    </w:p>
    <w:p>
      <w:pPr>
        <w:pStyle w:val="7"/>
        <w:rPr>
          <w:color w:val="auto"/>
        </w:rPr>
      </w:pPr>
    </w:p>
    <w:p>
      <w:pPr>
        <w:rPr>
          <w:color w:val="auto"/>
        </w:rPr>
      </w:pPr>
    </w:p>
    <w:p>
      <w:pPr>
        <w:pStyle w:val="7"/>
        <w:rPr>
          <w:color w:val="auto"/>
        </w:rPr>
      </w:pPr>
    </w:p>
    <w:p>
      <w:pPr>
        <w:rPr>
          <w:color w:val="auto"/>
        </w:rPr>
      </w:pPr>
    </w:p>
    <w:p>
      <w:pPr>
        <w:rPr>
          <w:color w:val="auto"/>
        </w:rPr>
      </w:pPr>
    </w:p>
    <w:p>
      <w:pPr>
        <w:rPr>
          <w:color w:val="auto"/>
        </w:rPr>
      </w:pPr>
    </w:p>
    <w:p>
      <w:pPr>
        <w:pStyle w:val="7"/>
        <w:rPr>
          <w:rFonts w:hint="default"/>
          <w:color w:val="auto"/>
          <w:lang w:val="en-US" w:eastAsia="zh-CN"/>
        </w:rPr>
      </w:pPr>
    </w:p>
    <w:sectPr>
      <w:headerReference r:id="rId12" w:type="default"/>
      <w:footerReference r:id="rId13" w:type="default"/>
      <w:pgSz w:w="11906" w:h="16838"/>
      <w:pgMar w:top="1814" w:right="1247" w:bottom="1701" w:left="170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楷体_GB2312">
    <w:panose1 w:val="02010609030101010101"/>
    <w:charset w:val="86"/>
    <w:family w:val="modern"/>
    <w:pitch w:val="default"/>
    <w:sig w:usb0="00000001" w:usb1="080E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9A8A4"/>
    <w:multiLevelType w:val="singleLevel"/>
    <w:tmpl w:val="9799A8A4"/>
    <w:lvl w:ilvl="0" w:tentative="0">
      <w:start w:val="5"/>
      <w:numFmt w:val="chineseCounting"/>
      <w:suff w:val="nothing"/>
      <w:lvlText w:val="%1、"/>
      <w:lvlJc w:val="left"/>
      <w:rPr>
        <w:rFonts w:hint="eastAsia"/>
      </w:rPr>
    </w:lvl>
  </w:abstractNum>
  <w:abstractNum w:abstractNumId="1">
    <w:nsid w:val="A1B24A17"/>
    <w:multiLevelType w:val="singleLevel"/>
    <w:tmpl w:val="A1B24A17"/>
    <w:lvl w:ilvl="0" w:tentative="0">
      <w:start w:val="2"/>
      <w:numFmt w:val="decimal"/>
      <w:suff w:val="nothing"/>
      <w:lvlText w:val="%1．"/>
      <w:lvlJc w:val="left"/>
    </w:lvl>
  </w:abstractNum>
  <w:abstractNum w:abstractNumId="2">
    <w:nsid w:val="BC0CF54B"/>
    <w:multiLevelType w:val="singleLevel"/>
    <w:tmpl w:val="BC0CF54B"/>
    <w:lvl w:ilvl="0" w:tentative="0">
      <w:start w:val="1"/>
      <w:numFmt w:val="upperLetter"/>
      <w:lvlText w:val="%1."/>
      <w:lvlJc w:val="left"/>
      <w:pPr>
        <w:tabs>
          <w:tab w:val="left" w:pos="312"/>
        </w:tabs>
      </w:pPr>
    </w:lvl>
  </w:abstractNum>
  <w:abstractNum w:abstractNumId="3">
    <w:nsid w:val="C9577CDF"/>
    <w:multiLevelType w:val="singleLevel"/>
    <w:tmpl w:val="C9577CDF"/>
    <w:lvl w:ilvl="0" w:tentative="0">
      <w:start w:val="1"/>
      <w:numFmt w:val="decimal"/>
      <w:suff w:val="nothing"/>
      <w:lvlText w:val="%1、"/>
      <w:lvlJc w:val="left"/>
      <w:pPr>
        <w:ind w:left="30"/>
      </w:pPr>
    </w:lvl>
  </w:abstractNum>
  <w:abstractNum w:abstractNumId="4">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5">
    <w:nsid w:val="0FFFFF81"/>
    <w:multiLevelType w:val="singleLevel"/>
    <w:tmpl w:val="0FFFFF81"/>
    <w:lvl w:ilvl="0" w:tentative="0">
      <w:start w:val="1"/>
      <w:numFmt w:val="bullet"/>
      <w:pStyle w:val="202"/>
      <w:lvlText w:val=""/>
      <w:lvlJc w:val="left"/>
      <w:pPr>
        <w:tabs>
          <w:tab w:val="left" w:pos="1620"/>
        </w:tabs>
        <w:ind w:left="1620" w:hanging="360"/>
      </w:pPr>
      <w:rPr>
        <w:rFonts w:hint="default" w:ascii="Wingdings" w:hAnsi="Wingdings"/>
      </w:rPr>
    </w:lvl>
  </w:abstractNum>
  <w:abstractNum w:abstractNumId="6">
    <w:nsid w:val="0FFFFF88"/>
    <w:multiLevelType w:val="singleLevel"/>
    <w:tmpl w:val="0FFFFF88"/>
    <w:lvl w:ilvl="0" w:tentative="0">
      <w:start w:val="1"/>
      <w:numFmt w:val="decimal"/>
      <w:pStyle w:val="197"/>
      <w:lvlText w:val="%1."/>
      <w:lvlJc w:val="left"/>
      <w:pPr>
        <w:tabs>
          <w:tab w:val="left" w:pos="360"/>
        </w:tabs>
        <w:ind w:left="360" w:hanging="360"/>
      </w:pPr>
      <w:rPr>
        <w:rFonts w:cs="Times New Roman"/>
      </w:rPr>
    </w:lvl>
  </w:abstractNum>
  <w:abstractNum w:abstractNumId="7">
    <w:nsid w:val="2B517C4E"/>
    <w:multiLevelType w:val="multilevel"/>
    <w:tmpl w:val="2B517C4E"/>
    <w:lvl w:ilvl="0" w:tentative="0">
      <w:start w:val="1"/>
      <w:numFmt w:val="decimal"/>
      <w:pStyle w:val="4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37E207D1"/>
    <w:multiLevelType w:val="singleLevel"/>
    <w:tmpl w:val="37E207D1"/>
    <w:lvl w:ilvl="0" w:tentative="0">
      <w:start w:val="1"/>
      <w:numFmt w:val="decimal"/>
      <w:suff w:val="nothing"/>
      <w:lvlText w:val="%1、"/>
      <w:lvlJc w:val="left"/>
    </w:lvl>
  </w:abstractNum>
  <w:abstractNum w:abstractNumId="9">
    <w:nsid w:val="4B2C8E8C"/>
    <w:multiLevelType w:val="singleLevel"/>
    <w:tmpl w:val="4B2C8E8C"/>
    <w:lvl w:ilvl="0" w:tentative="0">
      <w:start w:val="6"/>
      <w:numFmt w:val="decimal"/>
      <w:suff w:val="nothing"/>
      <w:lvlText w:val="%1．"/>
      <w:lvlJc w:val="left"/>
    </w:lvl>
  </w:abstractNum>
  <w:abstractNum w:abstractNumId="10">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6444A013"/>
    <w:multiLevelType w:val="singleLevel"/>
    <w:tmpl w:val="6444A013"/>
    <w:lvl w:ilvl="0" w:tentative="0">
      <w:start w:val="2"/>
      <w:numFmt w:val="upperLetter"/>
      <w:suff w:val="nothing"/>
      <w:lvlText w:val="%1、"/>
      <w:lvlJc w:val="left"/>
    </w:lvl>
  </w:abstractNum>
  <w:num w:numId="1">
    <w:abstractNumId w:val="7"/>
  </w:num>
  <w:num w:numId="2">
    <w:abstractNumId w:val="6"/>
  </w:num>
  <w:num w:numId="3">
    <w:abstractNumId w:val="5"/>
  </w:num>
  <w:num w:numId="4">
    <w:abstractNumId w:val="8"/>
  </w:num>
  <w:num w:numId="5">
    <w:abstractNumId w:val="1"/>
  </w:num>
  <w:num w:numId="6">
    <w:abstractNumId w:val="9"/>
  </w:num>
  <w:num w:numId="7">
    <w:abstractNumId w:val="0"/>
  </w:num>
  <w:num w:numId="8">
    <w:abstractNumId w:val="2"/>
  </w:num>
  <w:num w:numId="9">
    <w:abstractNumId w:val="3"/>
  </w:num>
  <w:num w:numId="10">
    <w:abstractNumId w:val="11"/>
  </w:num>
  <w:num w:numId="11">
    <w:abstractNumId w:val="4"/>
  </w:num>
  <w:num w:numId="12">
    <w:abstractNumId w:val="4"/>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0"/>
  <w:bordersDoNotSurroundFooter w:val="0"/>
  <w:documentProtection w:enforcement="0"/>
  <w:defaultTabStop w:val="425"/>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TBhYTk2NWU3M2E3Y2M1ZDE1NzBhYjU0NjA5M2YifQ=="/>
  </w:docVars>
  <w:rsids>
    <w:rsidRoot w:val="00430FC7"/>
    <w:rsid w:val="00001597"/>
    <w:rsid w:val="000015B4"/>
    <w:rsid w:val="000019E4"/>
    <w:rsid w:val="00001CBE"/>
    <w:rsid w:val="000028E8"/>
    <w:rsid w:val="0000311D"/>
    <w:rsid w:val="00003C03"/>
    <w:rsid w:val="00004F43"/>
    <w:rsid w:val="00005550"/>
    <w:rsid w:val="00006627"/>
    <w:rsid w:val="000072F6"/>
    <w:rsid w:val="0000737B"/>
    <w:rsid w:val="0001044B"/>
    <w:rsid w:val="00010D75"/>
    <w:rsid w:val="00011C14"/>
    <w:rsid w:val="00013190"/>
    <w:rsid w:val="00015EB5"/>
    <w:rsid w:val="000168B4"/>
    <w:rsid w:val="00016F98"/>
    <w:rsid w:val="000211B2"/>
    <w:rsid w:val="000213A3"/>
    <w:rsid w:val="000228DD"/>
    <w:rsid w:val="00022EF0"/>
    <w:rsid w:val="00022F0D"/>
    <w:rsid w:val="00023292"/>
    <w:rsid w:val="00023CE1"/>
    <w:rsid w:val="000278A6"/>
    <w:rsid w:val="00030128"/>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525"/>
    <w:rsid w:val="00062FD1"/>
    <w:rsid w:val="0006379A"/>
    <w:rsid w:val="000643AE"/>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1A76"/>
    <w:rsid w:val="00083D19"/>
    <w:rsid w:val="00083ED9"/>
    <w:rsid w:val="00085F41"/>
    <w:rsid w:val="0008722D"/>
    <w:rsid w:val="00091471"/>
    <w:rsid w:val="00092402"/>
    <w:rsid w:val="00093721"/>
    <w:rsid w:val="0009442D"/>
    <w:rsid w:val="00095DC4"/>
    <w:rsid w:val="00095F00"/>
    <w:rsid w:val="00096185"/>
    <w:rsid w:val="000970B8"/>
    <w:rsid w:val="000974D5"/>
    <w:rsid w:val="00097B05"/>
    <w:rsid w:val="000A15BE"/>
    <w:rsid w:val="000A3C87"/>
    <w:rsid w:val="000A3E9A"/>
    <w:rsid w:val="000A43ED"/>
    <w:rsid w:val="000A4E72"/>
    <w:rsid w:val="000A7044"/>
    <w:rsid w:val="000B079B"/>
    <w:rsid w:val="000B1788"/>
    <w:rsid w:val="000B2323"/>
    <w:rsid w:val="000B25B4"/>
    <w:rsid w:val="000B5558"/>
    <w:rsid w:val="000B585B"/>
    <w:rsid w:val="000B6791"/>
    <w:rsid w:val="000C29F5"/>
    <w:rsid w:val="000C2EB9"/>
    <w:rsid w:val="000C3917"/>
    <w:rsid w:val="000C461E"/>
    <w:rsid w:val="000C51FF"/>
    <w:rsid w:val="000C5323"/>
    <w:rsid w:val="000C54B7"/>
    <w:rsid w:val="000C5ABA"/>
    <w:rsid w:val="000C7006"/>
    <w:rsid w:val="000D016C"/>
    <w:rsid w:val="000D0CDE"/>
    <w:rsid w:val="000D11AF"/>
    <w:rsid w:val="000D130E"/>
    <w:rsid w:val="000D1CBB"/>
    <w:rsid w:val="000D3DA7"/>
    <w:rsid w:val="000D3F38"/>
    <w:rsid w:val="000D440A"/>
    <w:rsid w:val="000D455D"/>
    <w:rsid w:val="000D47F0"/>
    <w:rsid w:val="000D6CEC"/>
    <w:rsid w:val="000D6EFF"/>
    <w:rsid w:val="000D70C3"/>
    <w:rsid w:val="000D757E"/>
    <w:rsid w:val="000D7C63"/>
    <w:rsid w:val="000E2FB5"/>
    <w:rsid w:val="000E4068"/>
    <w:rsid w:val="000E4389"/>
    <w:rsid w:val="000E4493"/>
    <w:rsid w:val="000E4A16"/>
    <w:rsid w:val="000E5D57"/>
    <w:rsid w:val="000E6082"/>
    <w:rsid w:val="000E73EF"/>
    <w:rsid w:val="000E7EC3"/>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677"/>
    <w:rsid w:val="00111FBF"/>
    <w:rsid w:val="00112493"/>
    <w:rsid w:val="0011328A"/>
    <w:rsid w:val="0011475D"/>
    <w:rsid w:val="00114F83"/>
    <w:rsid w:val="00115BDC"/>
    <w:rsid w:val="00115C96"/>
    <w:rsid w:val="001176CB"/>
    <w:rsid w:val="00120548"/>
    <w:rsid w:val="001211C1"/>
    <w:rsid w:val="00121F81"/>
    <w:rsid w:val="001225ED"/>
    <w:rsid w:val="0012287C"/>
    <w:rsid w:val="0012300E"/>
    <w:rsid w:val="00125B5F"/>
    <w:rsid w:val="00125B96"/>
    <w:rsid w:val="00125CA8"/>
    <w:rsid w:val="001266EF"/>
    <w:rsid w:val="00126D10"/>
    <w:rsid w:val="00127A61"/>
    <w:rsid w:val="00127DCF"/>
    <w:rsid w:val="0013069A"/>
    <w:rsid w:val="00130F03"/>
    <w:rsid w:val="001330E9"/>
    <w:rsid w:val="001331D6"/>
    <w:rsid w:val="00133B20"/>
    <w:rsid w:val="00134B73"/>
    <w:rsid w:val="0013566E"/>
    <w:rsid w:val="00135AA8"/>
    <w:rsid w:val="00135C41"/>
    <w:rsid w:val="0013602A"/>
    <w:rsid w:val="001362ED"/>
    <w:rsid w:val="0013631D"/>
    <w:rsid w:val="00137B0C"/>
    <w:rsid w:val="00141634"/>
    <w:rsid w:val="00141AE0"/>
    <w:rsid w:val="00142CEF"/>
    <w:rsid w:val="00143677"/>
    <w:rsid w:val="001448DD"/>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017D"/>
    <w:rsid w:val="00182A36"/>
    <w:rsid w:val="001854E2"/>
    <w:rsid w:val="00185635"/>
    <w:rsid w:val="00185BC2"/>
    <w:rsid w:val="00186B19"/>
    <w:rsid w:val="00187C33"/>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15D5"/>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1B33"/>
    <w:rsid w:val="00202F67"/>
    <w:rsid w:val="00205672"/>
    <w:rsid w:val="00206B3E"/>
    <w:rsid w:val="0021023F"/>
    <w:rsid w:val="00211336"/>
    <w:rsid w:val="00211963"/>
    <w:rsid w:val="00213A05"/>
    <w:rsid w:val="0021431E"/>
    <w:rsid w:val="0021474C"/>
    <w:rsid w:val="002153FC"/>
    <w:rsid w:val="002154C3"/>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5E3"/>
    <w:rsid w:val="00266D23"/>
    <w:rsid w:val="002670C1"/>
    <w:rsid w:val="002678C1"/>
    <w:rsid w:val="00270465"/>
    <w:rsid w:val="00271AC3"/>
    <w:rsid w:val="00271FE3"/>
    <w:rsid w:val="002722EA"/>
    <w:rsid w:val="002727E0"/>
    <w:rsid w:val="00273620"/>
    <w:rsid w:val="00274392"/>
    <w:rsid w:val="00274CE0"/>
    <w:rsid w:val="00276416"/>
    <w:rsid w:val="00280510"/>
    <w:rsid w:val="0028073B"/>
    <w:rsid w:val="00283145"/>
    <w:rsid w:val="002831D7"/>
    <w:rsid w:val="00283C3D"/>
    <w:rsid w:val="002840D0"/>
    <w:rsid w:val="002845FC"/>
    <w:rsid w:val="002856A7"/>
    <w:rsid w:val="0028751A"/>
    <w:rsid w:val="0028769F"/>
    <w:rsid w:val="00292FD4"/>
    <w:rsid w:val="00294881"/>
    <w:rsid w:val="0029652B"/>
    <w:rsid w:val="00296570"/>
    <w:rsid w:val="00297146"/>
    <w:rsid w:val="002A036D"/>
    <w:rsid w:val="002A0B1C"/>
    <w:rsid w:val="002A1C8C"/>
    <w:rsid w:val="002A2B1F"/>
    <w:rsid w:val="002A3280"/>
    <w:rsid w:val="002A4E7A"/>
    <w:rsid w:val="002A5864"/>
    <w:rsid w:val="002A5E65"/>
    <w:rsid w:val="002A7B61"/>
    <w:rsid w:val="002B06C4"/>
    <w:rsid w:val="002B16D4"/>
    <w:rsid w:val="002B2A16"/>
    <w:rsid w:val="002B338D"/>
    <w:rsid w:val="002B554A"/>
    <w:rsid w:val="002B6F38"/>
    <w:rsid w:val="002B746F"/>
    <w:rsid w:val="002B74FE"/>
    <w:rsid w:val="002C0721"/>
    <w:rsid w:val="002C210F"/>
    <w:rsid w:val="002C3F5D"/>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37A1"/>
    <w:rsid w:val="00353CA9"/>
    <w:rsid w:val="00354DC4"/>
    <w:rsid w:val="00356402"/>
    <w:rsid w:val="003577B0"/>
    <w:rsid w:val="0036135C"/>
    <w:rsid w:val="00362156"/>
    <w:rsid w:val="00362180"/>
    <w:rsid w:val="003623BE"/>
    <w:rsid w:val="00364320"/>
    <w:rsid w:val="003644D6"/>
    <w:rsid w:val="00364880"/>
    <w:rsid w:val="00365844"/>
    <w:rsid w:val="00365AE8"/>
    <w:rsid w:val="003672CA"/>
    <w:rsid w:val="003704AF"/>
    <w:rsid w:val="00370EF0"/>
    <w:rsid w:val="00371996"/>
    <w:rsid w:val="00371DC8"/>
    <w:rsid w:val="00372C04"/>
    <w:rsid w:val="00373E44"/>
    <w:rsid w:val="00375992"/>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00B"/>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5A7"/>
    <w:rsid w:val="003D0992"/>
    <w:rsid w:val="003D0C49"/>
    <w:rsid w:val="003D1387"/>
    <w:rsid w:val="003D21B6"/>
    <w:rsid w:val="003D3287"/>
    <w:rsid w:val="003D721D"/>
    <w:rsid w:val="003E0882"/>
    <w:rsid w:val="003E0A11"/>
    <w:rsid w:val="003E225B"/>
    <w:rsid w:val="003E2D62"/>
    <w:rsid w:val="003E2FC1"/>
    <w:rsid w:val="003E3E30"/>
    <w:rsid w:val="003E458B"/>
    <w:rsid w:val="003E4826"/>
    <w:rsid w:val="003E519A"/>
    <w:rsid w:val="003E5205"/>
    <w:rsid w:val="003F071E"/>
    <w:rsid w:val="003F0CF5"/>
    <w:rsid w:val="003F12F8"/>
    <w:rsid w:val="003F1947"/>
    <w:rsid w:val="003F1AF4"/>
    <w:rsid w:val="003F1C22"/>
    <w:rsid w:val="003F2B59"/>
    <w:rsid w:val="003F3C5E"/>
    <w:rsid w:val="003F3F6E"/>
    <w:rsid w:val="003F4180"/>
    <w:rsid w:val="003F4820"/>
    <w:rsid w:val="003F48E9"/>
    <w:rsid w:val="003F5FCD"/>
    <w:rsid w:val="003F6DA9"/>
    <w:rsid w:val="003F7272"/>
    <w:rsid w:val="003F7412"/>
    <w:rsid w:val="003F7DB4"/>
    <w:rsid w:val="00400B48"/>
    <w:rsid w:val="004015F5"/>
    <w:rsid w:val="00402154"/>
    <w:rsid w:val="0040249E"/>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264A9"/>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3D1E"/>
    <w:rsid w:val="0045509F"/>
    <w:rsid w:val="004559DA"/>
    <w:rsid w:val="0045625C"/>
    <w:rsid w:val="00456570"/>
    <w:rsid w:val="004578A1"/>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13E7"/>
    <w:rsid w:val="004B3E7E"/>
    <w:rsid w:val="004B4317"/>
    <w:rsid w:val="004B5A74"/>
    <w:rsid w:val="004B5DE3"/>
    <w:rsid w:val="004B6BE3"/>
    <w:rsid w:val="004B7750"/>
    <w:rsid w:val="004C124C"/>
    <w:rsid w:val="004C30D0"/>
    <w:rsid w:val="004C33C3"/>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1566"/>
    <w:rsid w:val="00502DCE"/>
    <w:rsid w:val="005031BC"/>
    <w:rsid w:val="00503573"/>
    <w:rsid w:val="00504636"/>
    <w:rsid w:val="0050534A"/>
    <w:rsid w:val="005060B0"/>
    <w:rsid w:val="005118D0"/>
    <w:rsid w:val="00511FBF"/>
    <w:rsid w:val="00512099"/>
    <w:rsid w:val="00512215"/>
    <w:rsid w:val="0051239B"/>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381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1478"/>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0341"/>
    <w:rsid w:val="005C2520"/>
    <w:rsid w:val="005C3442"/>
    <w:rsid w:val="005C478E"/>
    <w:rsid w:val="005D0355"/>
    <w:rsid w:val="005D25B5"/>
    <w:rsid w:val="005D4CF1"/>
    <w:rsid w:val="005D5553"/>
    <w:rsid w:val="005D57E8"/>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CDB"/>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46B8C"/>
    <w:rsid w:val="006502C2"/>
    <w:rsid w:val="006512B3"/>
    <w:rsid w:val="0065175E"/>
    <w:rsid w:val="0065224B"/>
    <w:rsid w:val="00660683"/>
    <w:rsid w:val="006631C9"/>
    <w:rsid w:val="00663344"/>
    <w:rsid w:val="00663CF1"/>
    <w:rsid w:val="00664BD5"/>
    <w:rsid w:val="00664DA6"/>
    <w:rsid w:val="006678B6"/>
    <w:rsid w:val="0067032D"/>
    <w:rsid w:val="0067043D"/>
    <w:rsid w:val="006704B4"/>
    <w:rsid w:val="00670963"/>
    <w:rsid w:val="00670C83"/>
    <w:rsid w:val="00675413"/>
    <w:rsid w:val="00676D67"/>
    <w:rsid w:val="00677025"/>
    <w:rsid w:val="00677C4C"/>
    <w:rsid w:val="006802D7"/>
    <w:rsid w:val="00681431"/>
    <w:rsid w:val="00681577"/>
    <w:rsid w:val="006818DF"/>
    <w:rsid w:val="00682F94"/>
    <w:rsid w:val="00683039"/>
    <w:rsid w:val="006833C4"/>
    <w:rsid w:val="00684578"/>
    <w:rsid w:val="006866F4"/>
    <w:rsid w:val="006870D3"/>
    <w:rsid w:val="006875B2"/>
    <w:rsid w:val="00690459"/>
    <w:rsid w:val="006905D9"/>
    <w:rsid w:val="00690607"/>
    <w:rsid w:val="0069145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B7A2D"/>
    <w:rsid w:val="006C1431"/>
    <w:rsid w:val="006C246E"/>
    <w:rsid w:val="006C2C85"/>
    <w:rsid w:val="006C561C"/>
    <w:rsid w:val="006C6685"/>
    <w:rsid w:val="006C6AC8"/>
    <w:rsid w:val="006C6B77"/>
    <w:rsid w:val="006C6CBB"/>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24EC"/>
    <w:rsid w:val="006F31B8"/>
    <w:rsid w:val="006F3852"/>
    <w:rsid w:val="006F39F7"/>
    <w:rsid w:val="006F4581"/>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4CF8"/>
    <w:rsid w:val="00715C2A"/>
    <w:rsid w:val="007163C1"/>
    <w:rsid w:val="00717945"/>
    <w:rsid w:val="00717F6F"/>
    <w:rsid w:val="007210BC"/>
    <w:rsid w:val="007213AF"/>
    <w:rsid w:val="00721A64"/>
    <w:rsid w:val="0072253A"/>
    <w:rsid w:val="0072254E"/>
    <w:rsid w:val="00722B8F"/>
    <w:rsid w:val="007238B8"/>
    <w:rsid w:val="00724884"/>
    <w:rsid w:val="00724FEE"/>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4669"/>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8AC"/>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6C11"/>
    <w:rsid w:val="007C700A"/>
    <w:rsid w:val="007D0235"/>
    <w:rsid w:val="007D09FE"/>
    <w:rsid w:val="007D0AE2"/>
    <w:rsid w:val="007D1326"/>
    <w:rsid w:val="007D1587"/>
    <w:rsid w:val="007D1F94"/>
    <w:rsid w:val="007D3920"/>
    <w:rsid w:val="007D5519"/>
    <w:rsid w:val="007D5C52"/>
    <w:rsid w:val="007D648B"/>
    <w:rsid w:val="007D6719"/>
    <w:rsid w:val="007D6F26"/>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5140"/>
    <w:rsid w:val="00825EE6"/>
    <w:rsid w:val="008265CA"/>
    <w:rsid w:val="008268D4"/>
    <w:rsid w:val="00830011"/>
    <w:rsid w:val="00831CAF"/>
    <w:rsid w:val="008321AE"/>
    <w:rsid w:val="008323B8"/>
    <w:rsid w:val="008325D4"/>
    <w:rsid w:val="008335AE"/>
    <w:rsid w:val="008337BB"/>
    <w:rsid w:val="008337ED"/>
    <w:rsid w:val="00833C00"/>
    <w:rsid w:val="00833CBA"/>
    <w:rsid w:val="008349C1"/>
    <w:rsid w:val="00834DE5"/>
    <w:rsid w:val="008363B4"/>
    <w:rsid w:val="008371E6"/>
    <w:rsid w:val="0084104C"/>
    <w:rsid w:val="008412A5"/>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3D5C"/>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11E1"/>
    <w:rsid w:val="008934CB"/>
    <w:rsid w:val="00893A8E"/>
    <w:rsid w:val="00894F32"/>
    <w:rsid w:val="0089789C"/>
    <w:rsid w:val="008A0E94"/>
    <w:rsid w:val="008A2C7F"/>
    <w:rsid w:val="008A4BDF"/>
    <w:rsid w:val="008A4FC3"/>
    <w:rsid w:val="008A5A29"/>
    <w:rsid w:val="008A7035"/>
    <w:rsid w:val="008B0AA0"/>
    <w:rsid w:val="008B1500"/>
    <w:rsid w:val="008B227E"/>
    <w:rsid w:val="008B2D72"/>
    <w:rsid w:val="008B3509"/>
    <w:rsid w:val="008B35F2"/>
    <w:rsid w:val="008B3A39"/>
    <w:rsid w:val="008B3AF3"/>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3F4B"/>
    <w:rsid w:val="008E4109"/>
    <w:rsid w:val="008E50F2"/>
    <w:rsid w:val="008E5B4E"/>
    <w:rsid w:val="008E64E7"/>
    <w:rsid w:val="008E66FF"/>
    <w:rsid w:val="008E6738"/>
    <w:rsid w:val="008E714F"/>
    <w:rsid w:val="008F030E"/>
    <w:rsid w:val="008F08AE"/>
    <w:rsid w:val="008F0DE7"/>
    <w:rsid w:val="008F34CB"/>
    <w:rsid w:val="008F396B"/>
    <w:rsid w:val="008F3D39"/>
    <w:rsid w:val="008F4F92"/>
    <w:rsid w:val="008F618B"/>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4F0"/>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4F74"/>
    <w:rsid w:val="00966041"/>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2C46"/>
    <w:rsid w:val="009951EB"/>
    <w:rsid w:val="00996111"/>
    <w:rsid w:val="009A028E"/>
    <w:rsid w:val="009A064D"/>
    <w:rsid w:val="009A1915"/>
    <w:rsid w:val="009A1D3C"/>
    <w:rsid w:val="009A3865"/>
    <w:rsid w:val="009A697B"/>
    <w:rsid w:val="009A7537"/>
    <w:rsid w:val="009A7C8A"/>
    <w:rsid w:val="009B3196"/>
    <w:rsid w:val="009B3D38"/>
    <w:rsid w:val="009B5124"/>
    <w:rsid w:val="009C0797"/>
    <w:rsid w:val="009C2ABA"/>
    <w:rsid w:val="009C32DA"/>
    <w:rsid w:val="009C3AF2"/>
    <w:rsid w:val="009C3F23"/>
    <w:rsid w:val="009C3F2B"/>
    <w:rsid w:val="009C447D"/>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9E0"/>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25EF"/>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4F60"/>
    <w:rsid w:val="00A57AE3"/>
    <w:rsid w:val="00A62655"/>
    <w:rsid w:val="00A630AC"/>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07B"/>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23F"/>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65AA"/>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4C1E"/>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0424"/>
    <w:rsid w:val="00B90E2D"/>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3F8A"/>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1E1"/>
    <w:rsid w:val="00C363F4"/>
    <w:rsid w:val="00C36B88"/>
    <w:rsid w:val="00C4117C"/>
    <w:rsid w:val="00C4193C"/>
    <w:rsid w:val="00C42ACC"/>
    <w:rsid w:val="00C43471"/>
    <w:rsid w:val="00C43D30"/>
    <w:rsid w:val="00C45DDC"/>
    <w:rsid w:val="00C46333"/>
    <w:rsid w:val="00C474B9"/>
    <w:rsid w:val="00C47DF5"/>
    <w:rsid w:val="00C51AA8"/>
    <w:rsid w:val="00C52493"/>
    <w:rsid w:val="00C5287B"/>
    <w:rsid w:val="00C52948"/>
    <w:rsid w:val="00C52A96"/>
    <w:rsid w:val="00C56741"/>
    <w:rsid w:val="00C5687B"/>
    <w:rsid w:val="00C56A97"/>
    <w:rsid w:val="00C56E4B"/>
    <w:rsid w:val="00C56F51"/>
    <w:rsid w:val="00C600A5"/>
    <w:rsid w:val="00C6356B"/>
    <w:rsid w:val="00C64067"/>
    <w:rsid w:val="00C642EB"/>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53B9"/>
    <w:rsid w:val="00CE6010"/>
    <w:rsid w:val="00CE62CF"/>
    <w:rsid w:val="00CF139B"/>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35DC7"/>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63E1"/>
    <w:rsid w:val="00DA7538"/>
    <w:rsid w:val="00DA7D5E"/>
    <w:rsid w:val="00DB05C2"/>
    <w:rsid w:val="00DB0DA1"/>
    <w:rsid w:val="00DB26A1"/>
    <w:rsid w:val="00DB33D9"/>
    <w:rsid w:val="00DB3C7B"/>
    <w:rsid w:val="00DB4FD2"/>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4D8E"/>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57D"/>
    <w:rsid w:val="00EA5AD6"/>
    <w:rsid w:val="00EB14C8"/>
    <w:rsid w:val="00EB14DB"/>
    <w:rsid w:val="00EB29E8"/>
    <w:rsid w:val="00EB3123"/>
    <w:rsid w:val="00EB484A"/>
    <w:rsid w:val="00EB5215"/>
    <w:rsid w:val="00EB6100"/>
    <w:rsid w:val="00EB6A6F"/>
    <w:rsid w:val="00EB6BD8"/>
    <w:rsid w:val="00EB6CB8"/>
    <w:rsid w:val="00EC1D16"/>
    <w:rsid w:val="00EC1DA6"/>
    <w:rsid w:val="00EC20C5"/>
    <w:rsid w:val="00EC26E5"/>
    <w:rsid w:val="00EC3914"/>
    <w:rsid w:val="00EC40FE"/>
    <w:rsid w:val="00EC62E1"/>
    <w:rsid w:val="00EC64C3"/>
    <w:rsid w:val="00EC7E0C"/>
    <w:rsid w:val="00ED1C16"/>
    <w:rsid w:val="00ED27C2"/>
    <w:rsid w:val="00ED2EA1"/>
    <w:rsid w:val="00ED3BF6"/>
    <w:rsid w:val="00ED4F9B"/>
    <w:rsid w:val="00ED556C"/>
    <w:rsid w:val="00ED5FA3"/>
    <w:rsid w:val="00EE0859"/>
    <w:rsid w:val="00EE2179"/>
    <w:rsid w:val="00EE3C54"/>
    <w:rsid w:val="00EE44BE"/>
    <w:rsid w:val="00EE6180"/>
    <w:rsid w:val="00EE62A2"/>
    <w:rsid w:val="00EE6571"/>
    <w:rsid w:val="00EE6595"/>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4A21"/>
    <w:rsid w:val="00F0578D"/>
    <w:rsid w:val="00F05C5B"/>
    <w:rsid w:val="00F05D38"/>
    <w:rsid w:val="00F07BBB"/>
    <w:rsid w:val="00F07E59"/>
    <w:rsid w:val="00F10F13"/>
    <w:rsid w:val="00F1160C"/>
    <w:rsid w:val="00F12025"/>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4AF5"/>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1CC4"/>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A01"/>
    <w:rsid w:val="00FB6EB0"/>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E63F8"/>
    <w:rsid w:val="00FF0500"/>
    <w:rsid w:val="00FF1436"/>
    <w:rsid w:val="00FF327A"/>
    <w:rsid w:val="00FF382A"/>
    <w:rsid w:val="00FF3A17"/>
    <w:rsid w:val="00FF442D"/>
    <w:rsid w:val="00FF45FF"/>
    <w:rsid w:val="00FF4970"/>
    <w:rsid w:val="00FF4A70"/>
    <w:rsid w:val="00FF652C"/>
    <w:rsid w:val="00FF6781"/>
    <w:rsid w:val="00FF6A03"/>
    <w:rsid w:val="00FF7AD8"/>
    <w:rsid w:val="01113121"/>
    <w:rsid w:val="01394F19"/>
    <w:rsid w:val="015B7463"/>
    <w:rsid w:val="01AD536E"/>
    <w:rsid w:val="01D506EA"/>
    <w:rsid w:val="01DA2072"/>
    <w:rsid w:val="02183F25"/>
    <w:rsid w:val="02767F93"/>
    <w:rsid w:val="028C74C5"/>
    <w:rsid w:val="02C05D15"/>
    <w:rsid w:val="02D05B4F"/>
    <w:rsid w:val="02EC53C4"/>
    <w:rsid w:val="02F746EC"/>
    <w:rsid w:val="032F12FD"/>
    <w:rsid w:val="033D0DB5"/>
    <w:rsid w:val="03594600"/>
    <w:rsid w:val="03FE24EA"/>
    <w:rsid w:val="043B2A17"/>
    <w:rsid w:val="045677F7"/>
    <w:rsid w:val="04696EA3"/>
    <w:rsid w:val="04976D1C"/>
    <w:rsid w:val="05274746"/>
    <w:rsid w:val="05643D7A"/>
    <w:rsid w:val="05732A0C"/>
    <w:rsid w:val="057C5E42"/>
    <w:rsid w:val="05832999"/>
    <w:rsid w:val="05D820D8"/>
    <w:rsid w:val="063C0F52"/>
    <w:rsid w:val="06787B69"/>
    <w:rsid w:val="068E7270"/>
    <w:rsid w:val="069775A1"/>
    <w:rsid w:val="06CC20A3"/>
    <w:rsid w:val="06F11CED"/>
    <w:rsid w:val="077B7CFE"/>
    <w:rsid w:val="085A0A9C"/>
    <w:rsid w:val="08622ADB"/>
    <w:rsid w:val="089103A1"/>
    <w:rsid w:val="08C4330F"/>
    <w:rsid w:val="08D7453F"/>
    <w:rsid w:val="08E507D3"/>
    <w:rsid w:val="095D76EF"/>
    <w:rsid w:val="09BB0B64"/>
    <w:rsid w:val="09C263C6"/>
    <w:rsid w:val="09E2419B"/>
    <w:rsid w:val="09ED51EC"/>
    <w:rsid w:val="0A287C8D"/>
    <w:rsid w:val="0A3D5913"/>
    <w:rsid w:val="0A5824AA"/>
    <w:rsid w:val="0AB315FD"/>
    <w:rsid w:val="0AEC6E0C"/>
    <w:rsid w:val="0B624138"/>
    <w:rsid w:val="0B907EE0"/>
    <w:rsid w:val="0B96258F"/>
    <w:rsid w:val="0BD136BD"/>
    <w:rsid w:val="0BED0B77"/>
    <w:rsid w:val="0C3F5AAA"/>
    <w:rsid w:val="0C416CBB"/>
    <w:rsid w:val="0C6F7BF2"/>
    <w:rsid w:val="0C8A16CE"/>
    <w:rsid w:val="0CE822E5"/>
    <w:rsid w:val="0D6C172B"/>
    <w:rsid w:val="0D881AA1"/>
    <w:rsid w:val="0E363ECA"/>
    <w:rsid w:val="0E7F4962"/>
    <w:rsid w:val="0E803618"/>
    <w:rsid w:val="0F46026C"/>
    <w:rsid w:val="0F783E8A"/>
    <w:rsid w:val="0F96212C"/>
    <w:rsid w:val="0FC83CC9"/>
    <w:rsid w:val="0FE64F7F"/>
    <w:rsid w:val="0FFE0C6C"/>
    <w:rsid w:val="102D354F"/>
    <w:rsid w:val="10D55C9E"/>
    <w:rsid w:val="114E7F02"/>
    <w:rsid w:val="117A2269"/>
    <w:rsid w:val="118332A4"/>
    <w:rsid w:val="11A6313D"/>
    <w:rsid w:val="11B778DE"/>
    <w:rsid w:val="11B828FD"/>
    <w:rsid w:val="123810F7"/>
    <w:rsid w:val="125848B7"/>
    <w:rsid w:val="125A753D"/>
    <w:rsid w:val="12875217"/>
    <w:rsid w:val="12965B45"/>
    <w:rsid w:val="12EA3CD8"/>
    <w:rsid w:val="12F24E1F"/>
    <w:rsid w:val="133C3995"/>
    <w:rsid w:val="13544507"/>
    <w:rsid w:val="1369215A"/>
    <w:rsid w:val="13AB4DEB"/>
    <w:rsid w:val="13AE1093"/>
    <w:rsid w:val="13B02640"/>
    <w:rsid w:val="14201925"/>
    <w:rsid w:val="146225FB"/>
    <w:rsid w:val="14DC4D37"/>
    <w:rsid w:val="14F1597F"/>
    <w:rsid w:val="150366D0"/>
    <w:rsid w:val="15454556"/>
    <w:rsid w:val="155340E4"/>
    <w:rsid w:val="155C67CF"/>
    <w:rsid w:val="15605B1D"/>
    <w:rsid w:val="15683B23"/>
    <w:rsid w:val="15853F88"/>
    <w:rsid w:val="15935FDF"/>
    <w:rsid w:val="15B63446"/>
    <w:rsid w:val="162D3D90"/>
    <w:rsid w:val="163C1B5D"/>
    <w:rsid w:val="168810E3"/>
    <w:rsid w:val="16941575"/>
    <w:rsid w:val="16B962CE"/>
    <w:rsid w:val="16FC7301"/>
    <w:rsid w:val="171A1941"/>
    <w:rsid w:val="171B056C"/>
    <w:rsid w:val="176D48AA"/>
    <w:rsid w:val="178F763D"/>
    <w:rsid w:val="17992C36"/>
    <w:rsid w:val="17B86F07"/>
    <w:rsid w:val="1814433B"/>
    <w:rsid w:val="186869EC"/>
    <w:rsid w:val="188126B6"/>
    <w:rsid w:val="189F407D"/>
    <w:rsid w:val="18A927D1"/>
    <w:rsid w:val="18C377C8"/>
    <w:rsid w:val="18DA71AC"/>
    <w:rsid w:val="18FD1566"/>
    <w:rsid w:val="19364E92"/>
    <w:rsid w:val="1941156E"/>
    <w:rsid w:val="19463C88"/>
    <w:rsid w:val="198009D5"/>
    <w:rsid w:val="19871C08"/>
    <w:rsid w:val="19A31A17"/>
    <w:rsid w:val="19B35026"/>
    <w:rsid w:val="19D95536"/>
    <w:rsid w:val="19E56CA5"/>
    <w:rsid w:val="1A270276"/>
    <w:rsid w:val="1A572804"/>
    <w:rsid w:val="1A731AC8"/>
    <w:rsid w:val="1AA97869"/>
    <w:rsid w:val="1AAA40F5"/>
    <w:rsid w:val="1AB25973"/>
    <w:rsid w:val="1AE30C34"/>
    <w:rsid w:val="1B4C4134"/>
    <w:rsid w:val="1B4E3305"/>
    <w:rsid w:val="1B8053A2"/>
    <w:rsid w:val="1B983042"/>
    <w:rsid w:val="1BBF7016"/>
    <w:rsid w:val="1C2967AA"/>
    <w:rsid w:val="1CB25FAA"/>
    <w:rsid w:val="1CB957C3"/>
    <w:rsid w:val="1CD90921"/>
    <w:rsid w:val="1D3D18E5"/>
    <w:rsid w:val="1D7E4190"/>
    <w:rsid w:val="1DD86BDA"/>
    <w:rsid w:val="1E351FAC"/>
    <w:rsid w:val="1E4350B4"/>
    <w:rsid w:val="1E6002E3"/>
    <w:rsid w:val="1E8F298A"/>
    <w:rsid w:val="1EBF2603"/>
    <w:rsid w:val="1F31100A"/>
    <w:rsid w:val="1F3B41EF"/>
    <w:rsid w:val="1F8439F0"/>
    <w:rsid w:val="1FE85338"/>
    <w:rsid w:val="204107F8"/>
    <w:rsid w:val="204E086E"/>
    <w:rsid w:val="206F0B4F"/>
    <w:rsid w:val="20744785"/>
    <w:rsid w:val="20804970"/>
    <w:rsid w:val="2091093E"/>
    <w:rsid w:val="20B96C03"/>
    <w:rsid w:val="20BC38A8"/>
    <w:rsid w:val="20E50860"/>
    <w:rsid w:val="21073C90"/>
    <w:rsid w:val="212553AD"/>
    <w:rsid w:val="212735F7"/>
    <w:rsid w:val="216A5478"/>
    <w:rsid w:val="21962081"/>
    <w:rsid w:val="21BA43C9"/>
    <w:rsid w:val="22395312"/>
    <w:rsid w:val="22EA1902"/>
    <w:rsid w:val="232602E7"/>
    <w:rsid w:val="234B6553"/>
    <w:rsid w:val="234D0E8F"/>
    <w:rsid w:val="236D7FD0"/>
    <w:rsid w:val="23B62135"/>
    <w:rsid w:val="23CA17FD"/>
    <w:rsid w:val="23F26B2F"/>
    <w:rsid w:val="241F5EF5"/>
    <w:rsid w:val="24B82116"/>
    <w:rsid w:val="24C32614"/>
    <w:rsid w:val="24C502E3"/>
    <w:rsid w:val="24DE49EE"/>
    <w:rsid w:val="25402A9F"/>
    <w:rsid w:val="25A50CFC"/>
    <w:rsid w:val="25A519D7"/>
    <w:rsid w:val="25AF3706"/>
    <w:rsid w:val="25C12C4F"/>
    <w:rsid w:val="25F76C36"/>
    <w:rsid w:val="2605142B"/>
    <w:rsid w:val="26114A39"/>
    <w:rsid w:val="263D3E5D"/>
    <w:rsid w:val="26930E85"/>
    <w:rsid w:val="26AA7638"/>
    <w:rsid w:val="26CD1AFB"/>
    <w:rsid w:val="276A768F"/>
    <w:rsid w:val="27F2047E"/>
    <w:rsid w:val="28492102"/>
    <w:rsid w:val="28524837"/>
    <w:rsid w:val="28823475"/>
    <w:rsid w:val="28885801"/>
    <w:rsid w:val="288A72C1"/>
    <w:rsid w:val="28B97422"/>
    <w:rsid w:val="29112549"/>
    <w:rsid w:val="293C551A"/>
    <w:rsid w:val="29543CBC"/>
    <w:rsid w:val="295E4D36"/>
    <w:rsid w:val="299B2774"/>
    <w:rsid w:val="29CF6ABA"/>
    <w:rsid w:val="29EC4F15"/>
    <w:rsid w:val="29F45636"/>
    <w:rsid w:val="2A314856"/>
    <w:rsid w:val="2A9325AB"/>
    <w:rsid w:val="2AA329C8"/>
    <w:rsid w:val="2AA5234E"/>
    <w:rsid w:val="2AD33E1E"/>
    <w:rsid w:val="2B2E6383"/>
    <w:rsid w:val="2B346EC3"/>
    <w:rsid w:val="2B7449C4"/>
    <w:rsid w:val="2BE36E34"/>
    <w:rsid w:val="2C112A01"/>
    <w:rsid w:val="2C602C01"/>
    <w:rsid w:val="2C99566E"/>
    <w:rsid w:val="2CB92CA6"/>
    <w:rsid w:val="2D034342"/>
    <w:rsid w:val="2D423F56"/>
    <w:rsid w:val="2D4C396D"/>
    <w:rsid w:val="2D6167F2"/>
    <w:rsid w:val="2D67055A"/>
    <w:rsid w:val="2D9C5480"/>
    <w:rsid w:val="2DBD6E6B"/>
    <w:rsid w:val="2E256484"/>
    <w:rsid w:val="2E2F4F4A"/>
    <w:rsid w:val="2E4749B5"/>
    <w:rsid w:val="2E4F7A83"/>
    <w:rsid w:val="2E852ACB"/>
    <w:rsid w:val="2E9B0603"/>
    <w:rsid w:val="2EA43781"/>
    <w:rsid w:val="2F445FFD"/>
    <w:rsid w:val="2F78180F"/>
    <w:rsid w:val="2FA85E38"/>
    <w:rsid w:val="2FCC163B"/>
    <w:rsid w:val="2FD75D31"/>
    <w:rsid w:val="2FED759F"/>
    <w:rsid w:val="2FEF2E96"/>
    <w:rsid w:val="30711779"/>
    <w:rsid w:val="3084231D"/>
    <w:rsid w:val="311513CF"/>
    <w:rsid w:val="315015C0"/>
    <w:rsid w:val="316048F9"/>
    <w:rsid w:val="3167795C"/>
    <w:rsid w:val="31E66AB8"/>
    <w:rsid w:val="31F67EDC"/>
    <w:rsid w:val="322B1899"/>
    <w:rsid w:val="32682F53"/>
    <w:rsid w:val="328B624F"/>
    <w:rsid w:val="32A949A0"/>
    <w:rsid w:val="32B55DAC"/>
    <w:rsid w:val="32C060B1"/>
    <w:rsid w:val="33210D2E"/>
    <w:rsid w:val="33A629D7"/>
    <w:rsid w:val="33C2543A"/>
    <w:rsid w:val="343550E8"/>
    <w:rsid w:val="3440697C"/>
    <w:rsid w:val="346015FC"/>
    <w:rsid w:val="34871897"/>
    <w:rsid w:val="348B3B34"/>
    <w:rsid w:val="34B33ABE"/>
    <w:rsid w:val="34F6602F"/>
    <w:rsid w:val="35036068"/>
    <w:rsid w:val="353F6C36"/>
    <w:rsid w:val="35791C19"/>
    <w:rsid w:val="358275E1"/>
    <w:rsid w:val="35A35D1B"/>
    <w:rsid w:val="35B0050D"/>
    <w:rsid w:val="362563D0"/>
    <w:rsid w:val="362F0A93"/>
    <w:rsid w:val="36397678"/>
    <w:rsid w:val="366A1B65"/>
    <w:rsid w:val="36F87BB3"/>
    <w:rsid w:val="370B12EB"/>
    <w:rsid w:val="374E7B90"/>
    <w:rsid w:val="3753177B"/>
    <w:rsid w:val="3758481B"/>
    <w:rsid w:val="37CB4C69"/>
    <w:rsid w:val="37DD433A"/>
    <w:rsid w:val="38111C2F"/>
    <w:rsid w:val="381B4DFA"/>
    <w:rsid w:val="3828054F"/>
    <w:rsid w:val="387652F6"/>
    <w:rsid w:val="39461DEB"/>
    <w:rsid w:val="395B59B4"/>
    <w:rsid w:val="39AE55DD"/>
    <w:rsid w:val="39FC1FA6"/>
    <w:rsid w:val="3A171B52"/>
    <w:rsid w:val="3A3E4FB4"/>
    <w:rsid w:val="3A6E6847"/>
    <w:rsid w:val="3A92149B"/>
    <w:rsid w:val="3AA74600"/>
    <w:rsid w:val="3B0F7AA9"/>
    <w:rsid w:val="3B3918D2"/>
    <w:rsid w:val="3B432192"/>
    <w:rsid w:val="3B44059A"/>
    <w:rsid w:val="3B4E14F1"/>
    <w:rsid w:val="3B6A5269"/>
    <w:rsid w:val="3B807891"/>
    <w:rsid w:val="3C134B6F"/>
    <w:rsid w:val="3CC71184"/>
    <w:rsid w:val="3CFA2C1F"/>
    <w:rsid w:val="3D024508"/>
    <w:rsid w:val="3D4866DC"/>
    <w:rsid w:val="3D4C2E07"/>
    <w:rsid w:val="3D5F1178"/>
    <w:rsid w:val="3D617712"/>
    <w:rsid w:val="3D931348"/>
    <w:rsid w:val="3DDE6EF4"/>
    <w:rsid w:val="3DE7136F"/>
    <w:rsid w:val="3DFE55F3"/>
    <w:rsid w:val="3E2C0438"/>
    <w:rsid w:val="3E370A45"/>
    <w:rsid w:val="3E5D7673"/>
    <w:rsid w:val="3E930E11"/>
    <w:rsid w:val="3EAA4298"/>
    <w:rsid w:val="3ECC26F1"/>
    <w:rsid w:val="3F2813FA"/>
    <w:rsid w:val="3F2E094A"/>
    <w:rsid w:val="3F8C6241"/>
    <w:rsid w:val="3FAB20E4"/>
    <w:rsid w:val="3FBF2B98"/>
    <w:rsid w:val="3FC163A0"/>
    <w:rsid w:val="3FC562E7"/>
    <w:rsid w:val="3FE8150B"/>
    <w:rsid w:val="41585D8E"/>
    <w:rsid w:val="41660487"/>
    <w:rsid w:val="41F51012"/>
    <w:rsid w:val="42060E00"/>
    <w:rsid w:val="42402461"/>
    <w:rsid w:val="425D5D9B"/>
    <w:rsid w:val="427E2290"/>
    <w:rsid w:val="428F35FD"/>
    <w:rsid w:val="42A1183D"/>
    <w:rsid w:val="42FC0673"/>
    <w:rsid w:val="42FC66BB"/>
    <w:rsid w:val="432171F3"/>
    <w:rsid w:val="4336613B"/>
    <w:rsid w:val="436B074F"/>
    <w:rsid w:val="43936629"/>
    <w:rsid w:val="43AF053C"/>
    <w:rsid w:val="43BC2342"/>
    <w:rsid w:val="43C07AFE"/>
    <w:rsid w:val="43CA1877"/>
    <w:rsid w:val="43E40D10"/>
    <w:rsid w:val="441F7EFA"/>
    <w:rsid w:val="4433558D"/>
    <w:rsid w:val="444E1C3D"/>
    <w:rsid w:val="445174A0"/>
    <w:rsid w:val="448A1790"/>
    <w:rsid w:val="45585393"/>
    <w:rsid w:val="45A26EAA"/>
    <w:rsid w:val="45E673C5"/>
    <w:rsid w:val="463762BB"/>
    <w:rsid w:val="46713EB6"/>
    <w:rsid w:val="46E110C6"/>
    <w:rsid w:val="470132E4"/>
    <w:rsid w:val="471C1D9B"/>
    <w:rsid w:val="47204B15"/>
    <w:rsid w:val="472A7D93"/>
    <w:rsid w:val="475440F7"/>
    <w:rsid w:val="476A3378"/>
    <w:rsid w:val="47BB7BDB"/>
    <w:rsid w:val="47DD4316"/>
    <w:rsid w:val="487D17AB"/>
    <w:rsid w:val="48F434A4"/>
    <w:rsid w:val="49246217"/>
    <w:rsid w:val="49696CB8"/>
    <w:rsid w:val="49A34157"/>
    <w:rsid w:val="49AD45A7"/>
    <w:rsid w:val="49D270F9"/>
    <w:rsid w:val="49DD3795"/>
    <w:rsid w:val="49F63DC5"/>
    <w:rsid w:val="4A3F66F1"/>
    <w:rsid w:val="4A7A2249"/>
    <w:rsid w:val="4AC75EBD"/>
    <w:rsid w:val="4AE64A45"/>
    <w:rsid w:val="4B593D01"/>
    <w:rsid w:val="4B710AED"/>
    <w:rsid w:val="4B7D504B"/>
    <w:rsid w:val="4B930070"/>
    <w:rsid w:val="4CB70346"/>
    <w:rsid w:val="4CD3386B"/>
    <w:rsid w:val="4D0A7756"/>
    <w:rsid w:val="4D171E45"/>
    <w:rsid w:val="4D17217B"/>
    <w:rsid w:val="4D77480C"/>
    <w:rsid w:val="4D7C0F0B"/>
    <w:rsid w:val="4E1008D1"/>
    <w:rsid w:val="4E604CDF"/>
    <w:rsid w:val="4E6E546A"/>
    <w:rsid w:val="4E9152A8"/>
    <w:rsid w:val="4EB70ADA"/>
    <w:rsid w:val="4ECF6575"/>
    <w:rsid w:val="4F2227EF"/>
    <w:rsid w:val="4F696E59"/>
    <w:rsid w:val="4F800095"/>
    <w:rsid w:val="4F9779FD"/>
    <w:rsid w:val="4FA12B0B"/>
    <w:rsid w:val="4FAB502C"/>
    <w:rsid w:val="4FDE08DC"/>
    <w:rsid w:val="506308BC"/>
    <w:rsid w:val="506757C9"/>
    <w:rsid w:val="51D3083E"/>
    <w:rsid w:val="52204DF2"/>
    <w:rsid w:val="522470AC"/>
    <w:rsid w:val="522920FE"/>
    <w:rsid w:val="524572EB"/>
    <w:rsid w:val="52512A66"/>
    <w:rsid w:val="52673F07"/>
    <w:rsid w:val="526C68C7"/>
    <w:rsid w:val="52756FB0"/>
    <w:rsid w:val="529265F5"/>
    <w:rsid w:val="52B94C88"/>
    <w:rsid w:val="52C909BB"/>
    <w:rsid w:val="52DE3F5D"/>
    <w:rsid w:val="53021C8B"/>
    <w:rsid w:val="531B73AE"/>
    <w:rsid w:val="53713F72"/>
    <w:rsid w:val="53807FED"/>
    <w:rsid w:val="538675F9"/>
    <w:rsid w:val="53B304AC"/>
    <w:rsid w:val="53BD53F0"/>
    <w:rsid w:val="54357F40"/>
    <w:rsid w:val="54446F8F"/>
    <w:rsid w:val="546804BA"/>
    <w:rsid w:val="54937CAA"/>
    <w:rsid w:val="54A44728"/>
    <w:rsid w:val="54C253F0"/>
    <w:rsid w:val="5501298E"/>
    <w:rsid w:val="55577EC7"/>
    <w:rsid w:val="55730CAF"/>
    <w:rsid w:val="55754E19"/>
    <w:rsid w:val="55A45EA0"/>
    <w:rsid w:val="55C54CEA"/>
    <w:rsid w:val="55F40EF7"/>
    <w:rsid w:val="55FC5BAF"/>
    <w:rsid w:val="560A7C67"/>
    <w:rsid w:val="567A1556"/>
    <w:rsid w:val="56881084"/>
    <w:rsid w:val="572A6CF0"/>
    <w:rsid w:val="572B7266"/>
    <w:rsid w:val="57402499"/>
    <w:rsid w:val="578735E6"/>
    <w:rsid w:val="57B26AF3"/>
    <w:rsid w:val="57D615CC"/>
    <w:rsid w:val="57D86616"/>
    <w:rsid w:val="57EF4CB5"/>
    <w:rsid w:val="580304DF"/>
    <w:rsid w:val="58055063"/>
    <w:rsid w:val="583A6FC7"/>
    <w:rsid w:val="58BC7ECC"/>
    <w:rsid w:val="593F5431"/>
    <w:rsid w:val="59721426"/>
    <w:rsid w:val="5A233001"/>
    <w:rsid w:val="5A543D16"/>
    <w:rsid w:val="5AD52E72"/>
    <w:rsid w:val="5AF537D0"/>
    <w:rsid w:val="5B01610D"/>
    <w:rsid w:val="5B3B43C3"/>
    <w:rsid w:val="5B6800D3"/>
    <w:rsid w:val="5B807F95"/>
    <w:rsid w:val="5B87672F"/>
    <w:rsid w:val="5B88357F"/>
    <w:rsid w:val="5B9C16C2"/>
    <w:rsid w:val="5C021C2D"/>
    <w:rsid w:val="5C107C95"/>
    <w:rsid w:val="5C686664"/>
    <w:rsid w:val="5C914952"/>
    <w:rsid w:val="5C9E0664"/>
    <w:rsid w:val="5D09718B"/>
    <w:rsid w:val="5D59765F"/>
    <w:rsid w:val="5DC27D00"/>
    <w:rsid w:val="5E173C55"/>
    <w:rsid w:val="5E4C557F"/>
    <w:rsid w:val="5F163407"/>
    <w:rsid w:val="5F405F24"/>
    <w:rsid w:val="5F427345"/>
    <w:rsid w:val="5F601727"/>
    <w:rsid w:val="5F613572"/>
    <w:rsid w:val="5F7F505D"/>
    <w:rsid w:val="5FFA3094"/>
    <w:rsid w:val="60A14859"/>
    <w:rsid w:val="619E3B40"/>
    <w:rsid w:val="61A97D6B"/>
    <w:rsid w:val="61AA5282"/>
    <w:rsid w:val="620078EC"/>
    <w:rsid w:val="622E15CD"/>
    <w:rsid w:val="624E1D2D"/>
    <w:rsid w:val="627C51B6"/>
    <w:rsid w:val="627F0652"/>
    <w:rsid w:val="628A014A"/>
    <w:rsid w:val="62B26B19"/>
    <w:rsid w:val="62B830D5"/>
    <w:rsid w:val="62D544EE"/>
    <w:rsid w:val="63150DA0"/>
    <w:rsid w:val="63413E5A"/>
    <w:rsid w:val="638D314C"/>
    <w:rsid w:val="63FE6095"/>
    <w:rsid w:val="64113936"/>
    <w:rsid w:val="641E5D45"/>
    <w:rsid w:val="646B6492"/>
    <w:rsid w:val="646E0436"/>
    <w:rsid w:val="647351BE"/>
    <w:rsid w:val="648E7DF8"/>
    <w:rsid w:val="649E2245"/>
    <w:rsid w:val="64B855A0"/>
    <w:rsid w:val="64B97EBD"/>
    <w:rsid w:val="64C31DA5"/>
    <w:rsid w:val="64CD3BBA"/>
    <w:rsid w:val="64F1154C"/>
    <w:rsid w:val="65200B21"/>
    <w:rsid w:val="65490089"/>
    <w:rsid w:val="659D20D7"/>
    <w:rsid w:val="659E1959"/>
    <w:rsid w:val="65DD1F35"/>
    <w:rsid w:val="661A32B7"/>
    <w:rsid w:val="664877F4"/>
    <w:rsid w:val="665A052F"/>
    <w:rsid w:val="66647550"/>
    <w:rsid w:val="66B80964"/>
    <w:rsid w:val="66E64FEF"/>
    <w:rsid w:val="66FC1425"/>
    <w:rsid w:val="683F46E5"/>
    <w:rsid w:val="68534A53"/>
    <w:rsid w:val="68880281"/>
    <w:rsid w:val="69104724"/>
    <w:rsid w:val="693C7CC8"/>
    <w:rsid w:val="69871195"/>
    <w:rsid w:val="69A07B50"/>
    <w:rsid w:val="69B43563"/>
    <w:rsid w:val="6A2841AE"/>
    <w:rsid w:val="6A7B32BE"/>
    <w:rsid w:val="6AA56714"/>
    <w:rsid w:val="6AD51648"/>
    <w:rsid w:val="6B1D4D70"/>
    <w:rsid w:val="6B282A5E"/>
    <w:rsid w:val="6B4F5699"/>
    <w:rsid w:val="6B7B1AB7"/>
    <w:rsid w:val="6C2A603C"/>
    <w:rsid w:val="6C491283"/>
    <w:rsid w:val="6C4967DE"/>
    <w:rsid w:val="6C5021EB"/>
    <w:rsid w:val="6CC448D1"/>
    <w:rsid w:val="6CCF11FB"/>
    <w:rsid w:val="6D072F48"/>
    <w:rsid w:val="6D2A3C3A"/>
    <w:rsid w:val="6D591946"/>
    <w:rsid w:val="6D5C063E"/>
    <w:rsid w:val="6D7A3CCD"/>
    <w:rsid w:val="6D8375BF"/>
    <w:rsid w:val="6D93600E"/>
    <w:rsid w:val="6D9E1CBF"/>
    <w:rsid w:val="6DB51142"/>
    <w:rsid w:val="6DC8178D"/>
    <w:rsid w:val="6E464439"/>
    <w:rsid w:val="6E5106CF"/>
    <w:rsid w:val="6E7F407F"/>
    <w:rsid w:val="6E891870"/>
    <w:rsid w:val="6EAE151B"/>
    <w:rsid w:val="6EDF2D9E"/>
    <w:rsid w:val="6F1B3302"/>
    <w:rsid w:val="6F4E5330"/>
    <w:rsid w:val="6F644FA1"/>
    <w:rsid w:val="6F7C5EAA"/>
    <w:rsid w:val="6FCD1629"/>
    <w:rsid w:val="6FE07245"/>
    <w:rsid w:val="6FE40695"/>
    <w:rsid w:val="6FFF2997"/>
    <w:rsid w:val="701654E6"/>
    <w:rsid w:val="708B5E47"/>
    <w:rsid w:val="70A937F3"/>
    <w:rsid w:val="70BC4008"/>
    <w:rsid w:val="70E00FCA"/>
    <w:rsid w:val="710608D9"/>
    <w:rsid w:val="719E5F25"/>
    <w:rsid w:val="71B031C6"/>
    <w:rsid w:val="71BB6D91"/>
    <w:rsid w:val="71FC64B3"/>
    <w:rsid w:val="72002B06"/>
    <w:rsid w:val="7202448B"/>
    <w:rsid w:val="7232236B"/>
    <w:rsid w:val="724446F4"/>
    <w:rsid w:val="72A905C4"/>
    <w:rsid w:val="72E66F04"/>
    <w:rsid w:val="72F241C8"/>
    <w:rsid w:val="72F34553"/>
    <w:rsid w:val="73414FFB"/>
    <w:rsid w:val="736346C7"/>
    <w:rsid w:val="73AF7713"/>
    <w:rsid w:val="73C858BE"/>
    <w:rsid w:val="73D70A54"/>
    <w:rsid w:val="74820200"/>
    <w:rsid w:val="749E4FE1"/>
    <w:rsid w:val="74B83F09"/>
    <w:rsid w:val="74C828A8"/>
    <w:rsid w:val="750C218E"/>
    <w:rsid w:val="75192CB3"/>
    <w:rsid w:val="751A4C1D"/>
    <w:rsid w:val="757665CD"/>
    <w:rsid w:val="758B36B1"/>
    <w:rsid w:val="75D77CA8"/>
    <w:rsid w:val="76650149"/>
    <w:rsid w:val="76AE1986"/>
    <w:rsid w:val="76B456E1"/>
    <w:rsid w:val="76C057EB"/>
    <w:rsid w:val="77292B5D"/>
    <w:rsid w:val="780827DC"/>
    <w:rsid w:val="786945CD"/>
    <w:rsid w:val="789E6CE2"/>
    <w:rsid w:val="797D734F"/>
    <w:rsid w:val="797D79D9"/>
    <w:rsid w:val="79A56B16"/>
    <w:rsid w:val="79B1352D"/>
    <w:rsid w:val="79B36462"/>
    <w:rsid w:val="79B54140"/>
    <w:rsid w:val="79E373C6"/>
    <w:rsid w:val="7A073381"/>
    <w:rsid w:val="7A511DFA"/>
    <w:rsid w:val="7AA41D00"/>
    <w:rsid w:val="7AD601DB"/>
    <w:rsid w:val="7B01206C"/>
    <w:rsid w:val="7B032DB7"/>
    <w:rsid w:val="7B4175D8"/>
    <w:rsid w:val="7B4E0A11"/>
    <w:rsid w:val="7B7F2B7F"/>
    <w:rsid w:val="7B973485"/>
    <w:rsid w:val="7BE17375"/>
    <w:rsid w:val="7C03430C"/>
    <w:rsid w:val="7C095120"/>
    <w:rsid w:val="7C187919"/>
    <w:rsid w:val="7C454CC7"/>
    <w:rsid w:val="7CAE6379"/>
    <w:rsid w:val="7CE307DC"/>
    <w:rsid w:val="7CF62B07"/>
    <w:rsid w:val="7CFC309B"/>
    <w:rsid w:val="7D0F39FD"/>
    <w:rsid w:val="7D112501"/>
    <w:rsid w:val="7D3B1332"/>
    <w:rsid w:val="7D691EAE"/>
    <w:rsid w:val="7D86592D"/>
    <w:rsid w:val="7DBD2E12"/>
    <w:rsid w:val="7DCC3278"/>
    <w:rsid w:val="7DDF3558"/>
    <w:rsid w:val="7E5A4F90"/>
    <w:rsid w:val="7E5E4287"/>
    <w:rsid w:val="7E9503C0"/>
    <w:rsid w:val="7EB53FFD"/>
    <w:rsid w:val="7EDA770E"/>
    <w:rsid w:val="7EFA2E85"/>
    <w:rsid w:val="7F2125F7"/>
    <w:rsid w:val="7F7E5398"/>
    <w:rsid w:val="7FE20CC5"/>
    <w:rsid w:val="7FF422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59"/>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7">
    <w:name w:val="heading 2"/>
    <w:basedOn w:val="1"/>
    <w:next w:val="1"/>
    <w:link w:val="60"/>
    <w:qFormat/>
    <w:uiPriority w:val="99"/>
    <w:pPr>
      <w:keepNext/>
      <w:keepLines/>
      <w:adjustRightInd w:val="0"/>
      <w:snapToGrid w:val="0"/>
      <w:spacing w:line="336" w:lineRule="auto"/>
      <w:ind w:firstLine="601"/>
      <w:outlineLvl w:val="1"/>
    </w:pPr>
    <w:rPr>
      <w:rFonts w:eastAsia="仿宋_GB2312"/>
      <w:kern w:val="0"/>
    </w:rPr>
  </w:style>
  <w:style w:type="paragraph" w:styleId="8">
    <w:name w:val="heading 3"/>
    <w:basedOn w:val="1"/>
    <w:next w:val="1"/>
    <w:link w:val="61"/>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9">
    <w:name w:val="heading 4"/>
    <w:basedOn w:val="1"/>
    <w:next w:val="1"/>
    <w:link w:val="62"/>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10">
    <w:name w:val="heading 5"/>
    <w:basedOn w:val="1"/>
    <w:next w:val="1"/>
    <w:link w:val="63"/>
    <w:qFormat/>
    <w:uiPriority w:val="99"/>
    <w:pPr>
      <w:keepNext/>
      <w:keepLines/>
      <w:tabs>
        <w:tab w:val="left" w:pos="1008"/>
      </w:tabs>
      <w:spacing w:before="280" w:after="290" w:line="376" w:lineRule="auto"/>
      <w:ind w:left="1008" w:hanging="1008"/>
      <w:outlineLvl w:val="4"/>
    </w:pPr>
    <w:rPr>
      <w:sz w:val="28"/>
      <w:szCs w:val="28"/>
    </w:rPr>
  </w:style>
  <w:style w:type="paragraph" w:styleId="11">
    <w:name w:val="heading 6"/>
    <w:basedOn w:val="1"/>
    <w:next w:val="1"/>
    <w:link w:val="64"/>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2">
    <w:name w:val="heading 7"/>
    <w:basedOn w:val="1"/>
    <w:next w:val="1"/>
    <w:link w:val="65"/>
    <w:qFormat/>
    <w:uiPriority w:val="99"/>
    <w:pPr>
      <w:keepNext/>
      <w:keepLines/>
      <w:tabs>
        <w:tab w:val="left" w:pos="1296"/>
      </w:tabs>
      <w:spacing w:before="240" w:after="64" w:line="320" w:lineRule="auto"/>
      <w:ind w:left="1296" w:hanging="1296"/>
      <w:outlineLvl w:val="6"/>
    </w:pPr>
    <w:rPr>
      <w:sz w:val="24"/>
      <w:szCs w:val="24"/>
    </w:rPr>
  </w:style>
  <w:style w:type="paragraph" w:styleId="13">
    <w:name w:val="heading 8"/>
    <w:basedOn w:val="1"/>
    <w:next w:val="1"/>
    <w:link w:val="66"/>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4">
    <w:name w:val="heading 9"/>
    <w:basedOn w:val="1"/>
    <w:next w:val="1"/>
    <w:link w:val="67"/>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semiHidden/>
    <w:qFormat/>
    <w:uiPriority w:val="99"/>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68"/>
    <w:qFormat/>
    <w:uiPriority w:val="99"/>
    <w:pPr>
      <w:spacing w:after="120"/>
    </w:pPr>
    <w:rPr>
      <w:b w:val="0"/>
      <w:bCs w:val="0"/>
      <w:sz w:val="21"/>
      <w:szCs w:val="21"/>
    </w:rPr>
  </w:style>
  <w:style w:type="paragraph" w:customStyle="1" w:styleId="5">
    <w:name w:val="style4"/>
    <w:basedOn w:val="1"/>
    <w:next w:val="6"/>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6">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3"/>
    <w:basedOn w:val="1"/>
    <w:qFormat/>
    <w:uiPriority w:val="99"/>
    <w:pPr>
      <w:ind w:left="100" w:leftChars="400" w:hanging="200" w:hangingChars="200"/>
    </w:pPr>
    <w:rPr>
      <w:b w:val="0"/>
      <w:bCs w:val="0"/>
      <w:sz w:val="21"/>
      <w:szCs w:val="21"/>
    </w:rPr>
  </w:style>
  <w:style w:type="paragraph" w:styleId="16">
    <w:name w:val="toc 7"/>
    <w:basedOn w:val="1"/>
    <w:next w:val="1"/>
    <w:semiHidden/>
    <w:qFormat/>
    <w:uiPriority w:val="99"/>
    <w:pPr>
      <w:ind w:left="1260" w:firstLine="200" w:firstLineChars="200"/>
      <w:jc w:val="left"/>
    </w:pPr>
    <w:rPr>
      <w:b w:val="0"/>
      <w:bCs w:val="0"/>
      <w:sz w:val="18"/>
      <w:szCs w:val="18"/>
    </w:rPr>
  </w:style>
  <w:style w:type="paragraph" w:styleId="17">
    <w:name w:val="Normal Indent"/>
    <w:basedOn w:val="1"/>
    <w:qFormat/>
    <w:uiPriority w:val="99"/>
    <w:pPr>
      <w:ind w:firstLine="420"/>
    </w:pPr>
    <w:rPr>
      <w:b w:val="0"/>
      <w:bCs w:val="0"/>
      <w:sz w:val="21"/>
      <w:szCs w:val="21"/>
    </w:rPr>
  </w:style>
  <w:style w:type="paragraph" w:styleId="18">
    <w:name w:val="caption"/>
    <w:basedOn w:val="1"/>
    <w:next w:val="1"/>
    <w:qFormat/>
    <w:uiPriority w:val="99"/>
    <w:rPr>
      <w:rFonts w:ascii="Arial" w:hAnsi="Arial" w:eastAsia="黑体" w:cs="Arial"/>
      <w:b w:val="0"/>
      <w:bCs w:val="0"/>
      <w:sz w:val="20"/>
      <w:szCs w:val="20"/>
    </w:rPr>
  </w:style>
  <w:style w:type="paragraph" w:styleId="19">
    <w:name w:val="Document Map"/>
    <w:basedOn w:val="1"/>
    <w:link w:val="144"/>
    <w:semiHidden/>
    <w:qFormat/>
    <w:uiPriority w:val="99"/>
    <w:pPr>
      <w:shd w:val="clear" w:color="auto" w:fill="000080"/>
    </w:pPr>
  </w:style>
  <w:style w:type="paragraph" w:styleId="20">
    <w:name w:val="annotation text"/>
    <w:basedOn w:val="1"/>
    <w:link w:val="82"/>
    <w:semiHidden/>
    <w:qFormat/>
    <w:uiPriority w:val="99"/>
    <w:pPr>
      <w:adjustRightInd w:val="0"/>
      <w:spacing w:line="360" w:lineRule="atLeast"/>
      <w:jc w:val="left"/>
      <w:textAlignment w:val="baseline"/>
    </w:pPr>
    <w:rPr>
      <w:b w:val="0"/>
      <w:bCs w:val="0"/>
      <w:kern w:val="0"/>
      <w:sz w:val="24"/>
      <w:szCs w:val="24"/>
    </w:rPr>
  </w:style>
  <w:style w:type="paragraph" w:styleId="21">
    <w:name w:val="Body Text 3"/>
    <w:basedOn w:val="1"/>
    <w:link w:val="76"/>
    <w:qFormat/>
    <w:uiPriority w:val="99"/>
    <w:pPr>
      <w:spacing w:after="120"/>
    </w:pPr>
    <w:rPr>
      <w:sz w:val="16"/>
      <w:szCs w:val="16"/>
    </w:rPr>
  </w:style>
  <w:style w:type="paragraph" w:styleId="22">
    <w:name w:val="Body Text Indent"/>
    <w:basedOn w:val="1"/>
    <w:link w:val="70"/>
    <w:qFormat/>
    <w:uiPriority w:val="99"/>
    <w:pPr>
      <w:ind w:firstLine="555"/>
    </w:pPr>
    <w:rPr>
      <w:rFonts w:ascii="仿宋_GB2312" w:eastAsia="仿宋_GB2312" w:cs="仿宋_GB2312"/>
      <w:b w:val="0"/>
      <w:bCs w:val="0"/>
      <w:sz w:val="28"/>
      <w:szCs w:val="28"/>
    </w:rPr>
  </w:style>
  <w:style w:type="paragraph" w:styleId="23">
    <w:name w:val="List 2"/>
    <w:basedOn w:val="1"/>
    <w:qFormat/>
    <w:uiPriority w:val="99"/>
    <w:pPr>
      <w:ind w:left="100" w:leftChars="200" w:hanging="200" w:hangingChars="200"/>
    </w:pPr>
    <w:rPr>
      <w:b w:val="0"/>
      <w:bCs w:val="0"/>
      <w:sz w:val="21"/>
      <w:szCs w:val="21"/>
    </w:rPr>
  </w:style>
  <w:style w:type="paragraph" w:styleId="24">
    <w:name w:val="toc 5"/>
    <w:basedOn w:val="1"/>
    <w:next w:val="1"/>
    <w:semiHidden/>
    <w:qFormat/>
    <w:uiPriority w:val="99"/>
    <w:pPr>
      <w:ind w:left="840" w:firstLine="200" w:firstLineChars="200"/>
      <w:jc w:val="left"/>
    </w:pPr>
    <w:rPr>
      <w:b w:val="0"/>
      <w:bCs w:val="0"/>
      <w:sz w:val="18"/>
      <w:szCs w:val="18"/>
    </w:rPr>
  </w:style>
  <w:style w:type="paragraph" w:styleId="25">
    <w:name w:val="toc 3"/>
    <w:basedOn w:val="1"/>
    <w:next w:val="1"/>
    <w:semiHidden/>
    <w:qFormat/>
    <w:uiPriority w:val="99"/>
    <w:pPr>
      <w:tabs>
        <w:tab w:val="right" w:leader="dot" w:pos="9288"/>
      </w:tabs>
      <w:ind w:left="420" w:leftChars="200"/>
    </w:pPr>
    <w:rPr>
      <w:b w:val="0"/>
      <w:bCs w:val="0"/>
      <w:sz w:val="21"/>
      <w:szCs w:val="21"/>
    </w:rPr>
  </w:style>
  <w:style w:type="paragraph" w:styleId="26">
    <w:name w:val="Plain Text"/>
    <w:basedOn w:val="1"/>
    <w:link w:val="78"/>
    <w:qFormat/>
    <w:uiPriority w:val="99"/>
    <w:rPr>
      <w:rFonts w:ascii="宋体" w:hAnsi="Courier New" w:cs="宋体"/>
      <w:b w:val="0"/>
      <w:bCs w:val="0"/>
      <w:sz w:val="24"/>
      <w:szCs w:val="24"/>
    </w:rPr>
  </w:style>
  <w:style w:type="paragraph" w:styleId="27">
    <w:name w:val="toc 8"/>
    <w:basedOn w:val="1"/>
    <w:next w:val="1"/>
    <w:semiHidden/>
    <w:qFormat/>
    <w:uiPriority w:val="99"/>
    <w:pPr>
      <w:ind w:left="1470" w:firstLine="200" w:firstLineChars="200"/>
      <w:jc w:val="left"/>
    </w:pPr>
    <w:rPr>
      <w:b w:val="0"/>
      <w:bCs w:val="0"/>
      <w:sz w:val="18"/>
      <w:szCs w:val="18"/>
    </w:rPr>
  </w:style>
  <w:style w:type="paragraph" w:styleId="28">
    <w:name w:val="Date"/>
    <w:basedOn w:val="1"/>
    <w:next w:val="1"/>
    <w:link w:val="77"/>
    <w:qFormat/>
    <w:uiPriority w:val="99"/>
    <w:pPr>
      <w:adjustRightInd w:val="0"/>
      <w:spacing w:line="360" w:lineRule="atLeast"/>
      <w:textAlignment w:val="baseline"/>
    </w:pPr>
    <w:rPr>
      <w:rFonts w:ascii="宋体" w:cs="宋体"/>
      <w:color w:val="0000FF"/>
      <w:kern w:val="0"/>
      <w:sz w:val="24"/>
      <w:szCs w:val="24"/>
    </w:rPr>
  </w:style>
  <w:style w:type="paragraph" w:styleId="29">
    <w:name w:val="Body Text Indent 2"/>
    <w:basedOn w:val="1"/>
    <w:link w:val="79"/>
    <w:qFormat/>
    <w:uiPriority w:val="99"/>
    <w:pPr>
      <w:spacing w:after="120" w:line="480" w:lineRule="auto"/>
      <w:ind w:left="420" w:leftChars="200"/>
    </w:pPr>
  </w:style>
  <w:style w:type="paragraph" w:styleId="30">
    <w:name w:val="Balloon Text"/>
    <w:basedOn w:val="1"/>
    <w:link w:val="151"/>
    <w:semiHidden/>
    <w:qFormat/>
    <w:uiPriority w:val="99"/>
    <w:rPr>
      <w:rFonts w:ascii="Calibri" w:hAnsi="Calibri" w:cs="Calibri"/>
      <w:b w:val="0"/>
      <w:bCs w:val="0"/>
      <w:sz w:val="18"/>
      <w:szCs w:val="18"/>
    </w:rPr>
  </w:style>
  <w:style w:type="paragraph" w:styleId="31">
    <w:name w:val="footer"/>
    <w:basedOn w:val="1"/>
    <w:link w:val="73"/>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2">
    <w:name w:val="header"/>
    <w:basedOn w:val="1"/>
    <w:next w:val="4"/>
    <w:link w:val="74"/>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3">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4">
    <w:name w:val="toc 4"/>
    <w:basedOn w:val="1"/>
    <w:next w:val="1"/>
    <w:semiHidden/>
    <w:qFormat/>
    <w:uiPriority w:val="99"/>
    <w:pPr>
      <w:ind w:left="1260" w:leftChars="600"/>
    </w:pPr>
    <w:rPr>
      <w:b w:val="0"/>
      <w:bCs w:val="0"/>
      <w:sz w:val="21"/>
      <w:szCs w:val="21"/>
    </w:rPr>
  </w:style>
  <w:style w:type="paragraph" w:styleId="35">
    <w:name w:val="List"/>
    <w:basedOn w:val="1"/>
    <w:qFormat/>
    <w:uiPriority w:val="99"/>
    <w:pPr>
      <w:ind w:left="200" w:hanging="200" w:hangingChars="200"/>
    </w:pPr>
    <w:rPr>
      <w:b w:val="0"/>
      <w:bCs w:val="0"/>
      <w:sz w:val="21"/>
      <w:szCs w:val="21"/>
    </w:rPr>
  </w:style>
  <w:style w:type="paragraph" w:styleId="36">
    <w:name w:val="toc 6"/>
    <w:basedOn w:val="1"/>
    <w:next w:val="1"/>
    <w:semiHidden/>
    <w:qFormat/>
    <w:uiPriority w:val="99"/>
    <w:pPr>
      <w:ind w:left="1050" w:firstLine="200" w:firstLineChars="200"/>
      <w:jc w:val="left"/>
    </w:pPr>
    <w:rPr>
      <w:b w:val="0"/>
      <w:bCs w:val="0"/>
      <w:sz w:val="18"/>
      <w:szCs w:val="18"/>
    </w:rPr>
  </w:style>
  <w:style w:type="paragraph" w:styleId="37">
    <w:name w:val="Body Text Indent 3"/>
    <w:basedOn w:val="1"/>
    <w:link w:val="80"/>
    <w:qFormat/>
    <w:uiPriority w:val="99"/>
    <w:pPr>
      <w:spacing w:after="120"/>
      <w:ind w:left="420" w:leftChars="200"/>
    </w:pPr>
    <w:rPr>
      <w:sz w:val="16"/>
      <w:szCs w:val="16"/>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Body Text 2"/>
    <w:basedOn w:val="1"/>
    <w:link w:val="75"/>
    <w:qFormat/>
    <w:uiPriority w:val="99"/>
    <w:rPr>
      <w:rFonts w:ascii="仿宋_GB2312" w:hAnsi="宋体" w:eastAsia="仿宋_GB2312" w:cs="仿宋_GB2312"/>
      <w:b w:val="0"/>
      <w:bCs w:val="0"/>
      <w:sz w:val="28"/>
      <w:szCs w:val="28"/>
    </w:rPr>
  </w:style>
  <w:style w:type="paragraph" w:styleId="40">
    <w:name w:val="HTML Preformatted"/>
    <w:basedOn w:val="1"/>
    <w:link w:val="2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1">
    <w:name w:val="Normal (Web)"/>
    <w:basedOn w:val="1"/>
    <w:qFormat/>
    <w:uiPriority w:val="99"/>
    <w:rPr>
      <w:b w:val="0"/>
      <w:bCs w:val="0"/>
      <w:sz w:val="24"/>
      <w:szCs w:val="24"/>
    </w:rPr>
  </w:style>
  <w:style w:type="paragraph" w:styleId="42">
    <w:name w:val="Title"/>
    <w:basedOn w:val="1"/>
    <w:next w:val="1"/>
    <w:link w:val="150"/>
    <w:qFormat/>
    <w:uiPriority w:val="99"/>
    <w:pPr>
      <w:numPr>
        <w:ilvl w:val="0"/>
        <w:numId w:val="1"/>
      </w:numPr>
      <w:spacing w:before="160" w:after="40" w:line="240" w:lineRule="atLeast"/>
      <w:jc w:val="left"/>
      <w:outlineLvl w:val="0"/>
    </w:pPr>
    <w:rPr>
      <w:rFonts w:ascii="Arial" w:hAnsi="Arial" w:cs="Arial"/>
      <w:sz w:val="32"/>
      <w:szCs w:val="32"/>
    </w:rPr>
  </w:style>
  <w:style w:type="paragraph" w:styleId="43">
    <w:name w:val="annotation subject"/>
    <w:basedOn w:val="20"/>
    <w:next w:val="20"/>
    <w:link w:val="174"/>
    <w:semiHidden/>
    <w:qFormat/>
    <w:uiPriority w:val="99"/>
    <w:pPr>
      <w:adjustRightInd/>
      <w:spacing w:line="240" w:lineRule="auto"/>
      <w:textAlignment w:val="auto"/>
    </w:pPr>
    <w:rPr>
      <w:b/>
      <w:bCs/>
      <w:kern w:val="2"/>
      <w:sz w:val="21"/>
      <w:szCs w:val="21"/>
    </w:rPr>
  </w:style>
  <w:style w:type="paragraph" w:styleId="44">
    <w:name w:val="Body Text First Indent"/>
    <w:basedOn w:val="4"/>
    <w:link w:val="192"/>
    <w:qFormat/>
    <w:uiPriority w:val="99"/>
    <w:pPr>
      <w:ind w:firstLine="420"/>
    </w:p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Elegant"/>
    <w:basedOn w:val="4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TML Definition"/>
    <w:basedOn w:val="48"/>
    <w:semiHidden/>
    <w:unhideWhenUsed/>
    <w:qFormat/>
    <w:locked/>
    <w:uiPriority w:val="99"/>
    <w:rPr>
      <w:i/>
    </w:rPr>
  </w:style>
  <w:style w:type="character" w:styleId="54">
    <w:name w:val="Hyperlink"/>
    <w:basedOn w:val="48"/>
    <w:qFormat/>
    <w:uiPriority w:val="99"/>
    <w:rPr>
      <w:rFonts w:cs="Times New Roman"/>
      <w:color w:val="0000FF"/>
      <w:u w:val="single"/>
    </w:rPr>
  </w:style>
  <w:style w:type="character" w:styleId="55">
    <w:name w:val="HTML Code"/>
    <w:basedOn w:val="48"/>
    <w:semiHidden/>
    <w:unhideWhenUsed/>
    <w:qFormat/>
    <w:locked/>
    <w:uiPriority w:val="99"/>
    <w:rPr>
      <w:rFonts w:hint="default" w:ascii="Consolas" w:hAnsi="Consolas" w:eastAsia="Consolas" w:cs="Consolas"/>
      <w:color w:val="C7254E"/>
      <w:sz w:val="21"/>
      <w:szCs w:val="21"/>
      <w:shd w:val="clear" w:fill="F9F2F4"/>
    </w:rPr>
  </w:style>
  <w:style w:type="character" w:styleId="56">
    <w:name w:val="annotation reference"/>
    <w:basedOn w:val="48"/>
    <w:semiHidden/>
    <w:qFormat/>
    <w:uiPriority w:val="99"/>
    <w:rPr>
      <w:rFonts w:cs="Times New Roman"/>
      <w:sz w:val="21"/>
      <w:szCs w:val="21"/>
    </w:rPr>
  </w:style>
  <w:style w:type="character" w:styleId="57">
    <w:name w:val="HTML Keyboard"/>
    <w:basedOn w:val="48"/>
    <w:semiHidden/>
    <w:unhideWhenUsed/>
    <w:qFormat/>
    <w:locked/>
    <w:uiPriority w:val="99"/>
    <w:rPr>
      <w:rFonts w:hint="default" w:ascii="Consolas" w:hAnsi="Consolas" w:eastAsia="Consolas" w:cs="Consolas"/>
      <w:color w:val="FFFFFF"/>
      <w:sz w:val="21"/>
      <w:szCs w:val="21"/>
      <w:shd w:val="clear" w:fill="333333"/>
    </w:rPr>
  </w:style>
  <w:style w:type="character" w:styleId="58">
    <w:name w:val="HTML Sample"/>
    <w:basedOn w:val="48"/>
    <w:semiHidden/>
    <w:unhideWhenUsed/>
    <w:qFormat/>
    <w:locked/>
    <w:uiPriority w:val="99"/>
    <w:rPr>
      <w:rFonts w:ascii="Consolas" w:hAnsi="Consolas" w:eastAsia="Consolas" w:cs="Consolas"/>
      <w:sz w:val="21"/>
      <w:szCs w:val="21"/>
    </w:rPr>
  </w:style>
  <w:style w:type="character" w:customStyle="1" w:styleId="59">
    <w:name w:val="Heading 1 Char"/>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60">
    <w:name w:val="Heading 2 Char"/>
    <w:basedOn w:val="48"/>
    <w:link w:val="7"/>
    <w:qFormat/>
    <w:locked/>
    <w:uiPriority w:val="99"/>
    <w:rPr>
      <w:rFonts w:eastAsia="仿宋_GB2312" w:cs="Times New Roman"/>
      <w:b/>
      <w:bCs/>
      <w:sz w:val="30"/>
      <w:szCs w:val="30"/>
      <w:lang w:val="en-US" w:eastAsia="zh-CN"/>
    </w:rPr>
  </w:style>
  <w:style w:type="character" w:customStyle="1" w:styleId="61">
    <w:name w:val="Heading 3 Char"/>
    <w:basedOn w:val="48"/>
    <w:link w:val="8"/>
    <w:semiHidden/>
    <w:qFormat/>
    <w:locked/>
    <w:uiPriority w:val="99"/>
    <w:rPr>
      <w:rFonts w:cs="Times New Roman"/>
      <w:b/>
      <w:bCs/>
      <w:sz w:val="32"/>
      <w:szCs w:val="32"/>
    </w:rPr>
  </w:style>
  <w:style w:type="character" w:customStyle="1" w:styleId="62">
    <w:name w:val="Heading 4 Char"/>
    <w:basedOn w:val="48"/>
    <w:link w:val="9"/>
    <w:qFormat/>
    <w:locked/>
    <w:uiPriority w:val="99"/>
    <w:rPr>
      <w:rFonts w:ascii="Arial" w:hAnsi="Arial" w:eastAsia="黑体" w:cs="Arial"/>
      <w:b/>
      <w:bCs/>
      <w:kern w:val="2"/>
      <w:sz w:val="28"/>
      <w:szCs w:val="28"/>
      <w:lang w:val="en-US" w:eastAsia="zh-CN"/>
    </w:rPr>
  </w:style>
  <w:style w:type="character" w:customStyle="1" w:styleId="63">
    <w:name w:val="Heading 5 Char"/>
    <w:basedOn w:val="48"/>
    <w:link w:val="10"/>
    <w:qFormat/>
    <w:locked/>
    <w:uiPriority w:val="99"/>
    <w:rPr>
      <w:rFonts w:eastAsia="宋体" w:cs="Times New Roman"/>
      <w:b/>
      <w:bCs/>
      <w:kern w:val="2"/>
      <w:sz w:val="28"/>
      <w:szCs w:val="28"/>
      <w:lang w:val="en-US" w:eastAsia="zh-CN"/>
    </w:rPr>
  </w:style>
  <w:style w:type="character" w:customStyle="1" w:styleId="64">
    <w:name w:val="Heading 6 Char"/>
    <w:basedOn w:val="48"/>
    <w:link w:val="11"/>
    <w:qFormat/>
    <w:locked/>
    <w:uiPriority w:val="99"/>
    <w:rPr>
      <w:rFonts w:ascii="Arial" w:hAnsi="Arial" w:eastAsia="黑体" w:cs="Arial"/>
      <w:b/>
      <w:bCs/>
      <w:kern w:val="2"/>
      <w:sz w:val="24"/>
      <w:szCs w:val="24"/>
      <w:lang w:val="en-US" w:eastAsia="zh-CN"/>
    </w:rPr>
  </w:style>
  <w:style w:type="character" w:customStyle="1" w:styleId="65">
    <w:name w:val="Heading 7 Char"/>
    <w:basedOn w:val="48"/>
    <w:link w:val="12"/>
    <w:qFormat/>
    <w:locked/>
    <w:uiPriority w:val="99"/>
    <w:rPr>
      <w:rFonts w:eastAsia="宋体" w:cs="Times New Roman"/>
      <w:b/>
      <w:bCs/>
      <w:kern w:val="2"/>
      <w:sz w:val="24"/>
      <w:szCs w:val="24"/>
      <w:lang w:val="en-US" w:eastAsia="zh-CN"/>
    </w:rPr>
  </w:style>
  <w:style w:type="character" w:customStyle="1" w:styleId="66">
    <w:name w:val="Heading 8 Char"/>
    <w:basedOn w:val="48"/>
    <w:link w:val="13"/>
    <w:qFormat/>
    <w:locked/>
    <w:uiPriority w:val="99"/>
    <w:rPr>
      <w:rFonts w:ascii="Arial" w:hAnsi="Arial" w:eastAsia="黑体" w:cs="Arial"/>
      <w:kern w:val="2"/>
      <w:sz w:val="24"/>
      <w:szCs w:val="24"/>
      <w:lang w:val="en-US" w:eastAsia="zh-CN"/>
    </w:rPr>
  </w:style>
  <w:style w:type="character" w:customStyle="1" w:styleId="67">
    <w:name w:val="Heading 9 Char"/>
    <w:basedOn w:val="48"/>
    <w:link w:val="14"/>
    <w:qFormat/>
    <w:locked/>
    <w:uiPriority w:val="99"/>
    <w:rPr>
      <w:rFonts w:ascii="Arial" w:hAnsi="Arial" w:eastAsia="黑体" w:cs="Arial"/>
      <w:kern w:val="2"/>
      <w:sz w:val="21"/>
      <w:szCs w:val="21"/>
      <w:lang w:val="en-US" w:eastAsia="zh-CN"/>
    </w:rPr>
  </w:style>
  <w:style w:type="character" w:customStyle="1" w:styleId="68">
    <w:name w:val="Body Text Char"/>
    <w:basedOn w:val="48"/>
    <w:link w:val="4"/>
    <w:qFormat/>
    <w:locked/>
    <w:uiPriority w:val="99"/>
    <w:rPr>
      <w:rFonts w:cs="Times New Roman"/>
      <w:kern w:val="2"/>
      <w:sz w:val="21"/>
      <w:szCs w:val="21"/>
    </w:rPr>
  </w:style>
  <w:style w:type="paragraph" w:customStyle="1" w:styleId="69">
    <w:name w:val="Char Char Char1"/>
    <w:basedOn w:val="1"/>
    <w:qFormat/>
    <w:uiPriority w:val="99"/>
    <w:rPr>
      <w:b w:val="0"/>
      <w:bCs w:val="0"/>
      <w:sz w:val="21"/>
      <w:szCs w:val="21"/>
    </w:rPr>
  </w:style>
  <w:style w:type="character" w:customStyle="1" w:styleId="70">
    <w:name w:val="Body Text Indent Char"/>
    <w:basedOn w:val="48"/>
    <w:link w:val="22"/>
    <w:semiHidden/>
    <w:qFormat/>
    <w:locked/>
    <w:uiPriority w:val="99"/>
    <w:rPr>
      <w:rFonts w:cs="Times New Roman"/>
      <w:b/>
      <w:bCs/>
      <w:sz w:val="30"/>
      <w:szCs w:val="30"/>
    </w:rPr>
  </w:style>
  <w:style w:type="paragraph" w:customStyle="1" w:styleId="71">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72">
    <w:name w:val="表名"/>
    <w:basedOn w:val="71"/>
    <w:qFormat/>
    <w:uiPriority w:val="99"/>
    <w:pPr>
      <w:spacing w:before="0" w:after="0" w:line="360" w:lineRule="auto"/>
    </w:pPr>
    <w:rPr>
      <w:sz w:val="28"/>
      <w:szCs w:val="28"/>
    </w:rPr>
  </w:style>
  <w:style w:type="character" w:customStyle="1" w:styleId="73">
    <w:name w:val="Footer Char"/>
    <w:basedOn w:val="48"/>
    <w:link w:val="31"/>
    <w:qFormat/>
    <w:locked/>
    <w:uiPriority w:val="99"/>
    <w:rPr>
      <w:rFonts w:ascii="仿宋_GB2312" w:eastAsia="仿宋_GB2312" w:cs="仿宋_GB2312"/>
      <w:sz w:val="18"/>
      <w:szCs w:val="18"/>
    </w:rPr>
  </w:style>
  <w:style w:type="character" w:customStyle="1" w:styleId="74">
    <w:name w:val="Header Char"/>
    <w:basedOn w:val="48"/>
    <w:link w:val="32"/>
    <w:qFormat/>
    <w:locked/>
    <w:uiPriority w:val="99"/>
    <w:rPr>
      <w:rFonts w:ascii="仿宋_GB2312" w:eastAsia="仿宋_GB2312" w:cs="仿宋_GB2312"/>
      <w:sz w:val="18"/>
      <w:szCs w:val="18"/>
    </w:rPr>
  </w:style>
  <w:style w:type="character" w:customStyle="1" w:styleId="75">
    <w:name w:val="Body Text 2 Char"/>
    <w:basedOn w:val="48"/>
    <w:link w:val="39"/>
    <w:semiHidden/>
    <w:qFormat/>
    <w:locked/>
    <w:uiPriority w:val="99"/>
    <w:rPr>
      <w:rFonts w:cs="Times New Roman"/>
      <w:b/>
      <w:bCs/>
      <w:sz w:val="30"/>
      <w:szCs w:val="30"/>
    </w:rPr>
  </w:style>
  <w:style w:type="character" w:customStyle="1" w:styleId="76">
    <w:name w:val="Body Text 3 Char"/>
    <w:basedOn w:val="48"/>
    <w:link w:val="21"/>
    <w:semiHidden/>
    <w:qFormat/>
    <w:locked/>
    <w:uiPriority w:val="99"/>
    <w:rPr>
      <w:rFonts w:cs="Times New Roman"/>
      <w:b/>
      <w:bCs/>
      <w:sz w:val="16"/>
      <w:szCs w:val="16"/>
    </w:rPr>
  </w:style>
  <w:style w:type="character" w:customStyle="1" w:styleId="77">
    <w:name w:val="Date Char"/>
    <w:basedOn w:val="48"/>
    <w:link w:val="28"/>
    <w:semiHidden/>
    <w:qFormat/>
    <w:locked/>
    <w:uiPriority w:val="99"/>
    <w:rPr>
      <w:rFonts w:cs="Times New Roman"/>
      <w:b/>
      <w:bCs/>
      <w:sz w:val="30"/>
      <w:szCs w:val="30"/>
    </w:rPr>
  </w:style>
  <w:style w:type="character" w:customStyle="1" w:styleId="78">
    <w:name w:val="Plain Text Char"/>
    <w:basedOn w:val="48"/>
    <w:link w:val="26"/>
    <w:semiHidden/>
    <w:qFormat/>
    <w:locked/>
    <w:uiPriority w:val="99"/>
    <w:rPr>
      <w:rFonts w:ascii="宋体" w:hAnsi="Courier New" w:cs="Courier New"/>
      <w:b/>
      <w:bCs/>
      <w:sz w:val="21"/>
      <w:szCs w:val="21"/>
    </w:rPr>
  </w:style>
  <w:style w:type="character" w:customStyle="1" w:styleId="79">
    <w:name w:val="Body Text Indent 2 Char"/>
    <w:basedOn w:val="48"/>
    <w:link w:val="29"/>
    <w:semiHidden/>
    <w:qFormat/>
    <w:locked/>
    <w:uiPriority w:val="99"/>
    <w:rPr>
      <w:rFonts w:cs="Times New Roman"/>
      <w:b/>
      <w:bCs/>
      <w:sz w:val="30"/>
      <w:szCs w:val="30"/>
    </w:rPr>
  </w:style>
  <w:style w:type="character" w:customStyle="1" w:styleId="80">
    <w:name w:val="Body Text Indent 3 Char"/>
    <w:basedOn w:val="48"/>
    <w:link w:val="37"/>
    <w:semiHidden/>
    <w:qFormat/>
    <w:locked/>
    <w:uiPriority w:val="99"/>
    <w:rPr>
      <w:rFonts w:cs="Times New Roman"/>
      <w:b/>
      <w:bCs/>
      <w:sz w:val="16"/>
      <w:szCs w:val="16"/>
    </w:rPr>
  </w:style>
  <w:style w:type="paragraph" w:customStyle="1" w:styleId="81">
    <w:name w:val="Char Char Char"/>
    <w:basedOn w:val="1"/>
    <w:qFormat/>
    <w:uiPriority w:val="99"/>
    <w:rPr>
      <w:b w:val="0"/>
      <w:bCs w:val="0"/>
      <w:sz w:val="21"/>
      <w:szCs w:val="21"/>
    </w:rPr>
  </w:style>
  <w:style w:type="character" w:customStyle="1" w:styleId="82">
    <w:name w:val="Comment Text Char"/>
    <w:basedOn w:val="48"/>
    <w:link w:val="20"/>
    <w:qFormat/>
    <w:locked/>
    <w:uiPriority w:val="99"/>
    <w:rPr>
      <w:rFonts w:eastAsia="宋体" w:cs="Times New Roman"/>
      <w:sz w:val="24"/>
      <w:szCs w:val="24"/>
      <w:lang w:val="en-US" w:eastAsia="zh-CN"/>
    </w:rPr>
  </w:style>
  <w:style w:type="paragraph" w:customStyle="1" w:styleId="83">
    <w:name w:val="正文2"/>
    <w:basedOn w:val="84"/>
    <w:qFormat/>
    <w:uiPriority w:val="99"/>
    <w:pPr>
      <w:spacing w:line="240" w:lineRule="auto"/>
      <w:ind w:left="0" w:firstLine="0"/>
    </w:pPr>
    <w:rPr>
      <w:spacing w:val="20"/>
      <w:sz w:val="24"/>
      <w:szCs w:val="24"/>
    </w:rPr>
  </w:style>
  <w:style w:type="paragraph" w:customStyle="1" w:styleId="84">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5">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6">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87">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88">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89">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1">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7">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98">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9">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3">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7">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0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0">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1">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3">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4">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17">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8">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1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3">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4">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5">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8">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9">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0">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1">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2">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3">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6">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7">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39">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3">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character" w:customStyle="1" w:styleId="144">
    <w:name w:val="Document Map Char"/>
    <w:basedOn w:val="48"/>
    <w:link w:val="19"/>
    <w:qFormat/>
    <w:locked/>
    <w:uiPriority w:val="99"/>
    <w:rPr>
      <w:rFonts w:eastAsia="宋体" w:cs="Times New Roman"/>
      <w:b/>
      <w:bCs/>
      <w:kern w:val="2"/>
      <w:sz w:val="30"/>
      <w:szCs w:val="30"/>
      <w:lang w:val="en-US" w:eastAsia="zh-CN"/>
    </w:rPr>
  </w:style>
  <w:style w:type="paragraph" w:customStyle="1" w:styleId="145">
    <w:name w:val="Char"/>
    <w:basedOn w:val="1"/>
    <w:qFormat/>
    <w:uiPriority w:val="99"/>
    <w:rPr>
      <w:b w:val="0"/>
      <w:bCs w:val="0"/>
      <w:sz w:val="21"/>
      <w:szCs w:val="21"/>
    </w:rPr>
  </w:style>
  <w:style w:type="paragraph" w:customStyle="1" w:styleId="146">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7">
    <w:name w:val="样式1"/>
    <w:basedOn w:val="22"/>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48">
    <w:name w:val="表头"/>
    <w:basedOn w:val="1"/>
    <w:link w:val="162"/>
    <w:qFormat/>
    <w:uiPriority w:val="99"/>
    <w:pPr>
      <w:topLinePunct/>
      <w:spacing w:before="160" w:after="60"/>
      <w:jc w:val="center"/>
    </w:pPr>
    <w:rPr>
      <w:rFonts w:eastAsia="黑体"/>
      <w:b w:val="0"/>
      <w:bCs w:val="0"/>
      <w:sz w:val="21"/>
      <w:szCs w:val="21"/>
    </w:rPr>
  </w:style>
  <w:style w:type="paragraph" w:styleId="149">
    <w:name w:val="List Paragraph"/>
    <w:basedOn w:val="1"/>
    <w:qFormat/>
    <w:uiPriority w:val="99"/>
    <w:pPr>
      <w:ind w:firstLine="420" w:firstLineChars="200"/>
    </w:pPr>
  </w:style>
  <w:style w:type="character" w:customStyle="1" w:styleId="150">
    <w:name w:val="Title Char"/>
    <w:basedOn w:val="48"/>
    <w:link w:val="42"/>
    <w:qFormat/>
    <w:locked/>
    <w:uiPriority w:val="99"/>
    <w:rPr>
      <w:rFonts w:ascii="Arial" w:hAnsi="Arial" w:eastAsia="宋体" w:cs="Arial"/>
      <w:b/>
      <w:bCs/>
      <w:kern w:val="2"/>
      <w:sz w:val="32"/>
      <w:szCs w:val="32"/>
      <w:lang w:val="en-US" w:eastAsia="zh-CN" w:bidi="ar-SA"/>
    </w:rPr>
  </w:style>
  <w:style w:type="character" w:customStyle="1" w:styleId="151">
    <w:name w:val="Balloon Text Char"/>
    <w:basedOn w:val="48"/>
    <w:link w:val="30"/>
    <w:semiHidden/>
    <w:qFormat/>
    <w:locked/>
    <w:uiPriority w:val="99"/>
    <w:rPr>
      <w:rFonts w:cs="Times New Roman"/>
      <w:b/>
      <w:bCs/>
      <w:sz w:val="2"/>
    </w:rPr>
  </w:style>
  <w:style w:type="character" w:customStyle="1" w:styleId="152">
    <w:name w:val="Char Char6"/>
    <w:basedOn w:val="48"/>
    <w:qFormat/>
    <w:uiPriority w:val="99"/>
    <w:rPr>
      <w:rFonts w:eastAsia="宋体" w:cs="Times New Roman"/>
      <w:kern w:val="2"/>
      <w:sz w:val="21"/>
      <w:szCs w:val="21"/>
      <w:lang w:val="en-US" w:eastAsia="zh-CN"/>
    </w:rPr>
  </w:style>
  <w:style w:type="paragraph" w:customStyle="1" w:styleId="153">
    <w:name w:val="Char1"/>
    <w:basedOn w:val="1"/>
    <w:qFormat/>
    <w:uiPriority w:val="99"/>
    <w:rPr>
      <w:b w:val="0"/>
      <w:bCs w:val="0"/>
      <w:sz w:val="21"/>
      <w:szCs w:val="21"/>
    </w:rPr>
  </w:style>
  <w:style w:type="paragraph" w:customStyle="1" w:styleId="154">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5">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6">
    <w:name w:val="jl 三级 Char Char"/>
    <w:basedOn w:val="48"/>
    <w:link w:val="157"/>
    <w:qFormat/>
    <w:locked/>
    <w:uiPriority w:val="99"/>
    <w:rPr>
      <w:rFonts w:ascii="宋体" w:eastAsia="宋体" w:cs="宋体"/>
      <w:b/>
      <w:bCs/>
      <w:color w:val="000000"/>
      <w:kern w:val="2"/>
      <w:sz w:val="24"/>
      <w:szCs w:val="24"/>
    </w:rPr>
  </w:style>
  <w:style w:type="paragraph" w:customStyle="1" w:styleId="157">
    <w:name w:val="jl 三级 Char"/>
    <w:basedOn w:val="1"/>
    <w:link w:val="156"/>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8">
    <w:name w:val="正文格式 Char"/>
    <w:basedOn w:val="48"/>
    <w:link w:val="159"/>
    <w:qFormat/>
    <w:locked/>
    <w:uiPriority w:val="99"/>
    <w:rPr>
      <w:rFonts w:ascii="宋体" w:eastAsia="宋体" w:cs="宋体"/>
      <w:kern w:val="2"/>
      <w:sz w:val="21"/>
      <w:szCs w:val="21"/>
    </w:rPr>
  </w:style>
  <w:style w:type="paragraph" w:customStyle="1" w:styleId="159">
    <w:name w:val="正文格式"/>
    <w:basedOn w:val="1"/>
    <w:link w:val="158"/>
    <w:qFormat/>
    <w:uiPriority w:val="99"/>
    <w:pPr>
      <w:topLinePunct/>
      <w:ind w:firstLine="420" w:firstLineChars="200"/>
    </w:pPr>
    <w:rPr>
      <w:rFonts w:ascii="宋体" w:cs="宋体"/>
      <w:b w:val="0"/>
      <w:bCs w:val="0"/>
      <w:sz w:val="21"/>
      <w:szCs w:val="21"/>
    </w:rPr>
  </w:style>
  <w:style w:type="character" w:customStyle="1" w:styleId="160">
    <w:name w:val="unnamed13"/>
    <w:basedOn w:val="48"/>
    <w:qFormat/>
    <w:uiPriority w:val="99"/>
    <w:rPr>
      <w:rFonts w:cs="Times New Roman"/>
      <w:spacing w:val="12"/>
      <w:sz w:val="20"/>
      <w:szCs w:val="20"/>
    </w:rPr>
  </w:style>
  <w:style w:type="character" w:customStyle="1" w:styleId="161">
    <w:name w:val="unnamed51"/>
    <w:basedOn w:val="48"/>
    <w:qFormat/>
    <w:uiPriority w:val="99"/>
    <w:rPr>
      <w:rFonts w:cs="Times New Roman"/>
      <w:spacing w:val="0"/>
      <w:sz w:val="20"/>
      <w:szCs w:val="20"/>
    </w:rPr>
  </w:style>
  <w:style w:type="character" w:customStyle="1" w:styleId="162">
    <w:name w:val="表头 Char"/>
    <w:basedOn w:val="48"/>
    <w:link w:val="148"/>
    <w:qFormat/>
    <w:locked/>
    <w:uiPriority w:val="99"/>
    <w:rPr>
      <w:rFonts w:eastAsia="黑体" w:cs="Times New Roman"/>
      <w:kern w:val="2"/>
      <w:sz w:val="21"/>
      <w:szCs w:val="21"/>
      <w:lang w:val="en-US" w:eastAsia="zh-CN"/>
    </w:rPr>
  </w:style>
  <w:style w:type="character" w:customStyle="1" w:styleId="163">
    <w:name w:val="Char Char2"/>
    <w:basedOn w:val="48"/>
    <w:qFormat/>
    <w:uiPriority w:val="99"/>
    <w:rPr>
      <w:rFonts w:ascii="Arial" w:hAnsi="Arial" w:eastAsia="宋体" w:cs="Arial"/>
      <w:b/>
      <w:bCs/>
      <w:kern w:val="2"/>
      <w:sz w:val="32"/>
      <w:szCs w:val="32"/>
      <w:lang w:val="en-US" w:eastAsia="zh-CN"/>
    </w:rPr>
  </w:style>
  <w:style w:type="character" w:customStyle="1" w:styleId="164">
    <w:name w:val="jl 正文 Char Char Char"/>
    <w:basedOn w:val="48"/>
    <w:link w:val="165"/>
    <w:qFormat/>
    <w:locked/>
    <w:uiPriority w:val="99"/>
    <w:rPr>
      <w:rFonts w:ascii="宋体" w:cs="宋体"/>
      <w:kern w:val="2"/>
      <w:sz w:val="24"/>
      <w:szCs w:val="24"/>
    </w:rPr>
  </w:style>
  <w:style w:type="paragraph" w:customStyle="1" w:styleId="165">
    <w:name w:val="jl 正文 Char Char"/>
    <w:basedOn w:val="1"/>
    <w:link w:val="164"/>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6">
    <w:name w:val="Comment Subject Char"/>
    <w:basedOn w:val="82"/>
    <w:link w:val="43"/>
    <w:qFormat/>
    <w:locked/>
    <w:uiPriority w:val="99"/>
    <w:rPr>
      <w:b/>
      <w:bCs/>
      <w:kern w:val="2"/>
      <w:sz w:val="21"/>
      <w:szCs w:val="21"/>
    </w:rPr>
  </w:style>
  <w:style w:type="paragraph" w:customStyle="1" w:styleId="167">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8">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9">
    <w:name w:val="Char Char Char Char"/>
    <w:basedOn w:val="1"/>
    <w:qFormat/>
    <w:uiPriority w:val="99"/>
    <w:rPr>
      <w:b w:val="0"/>
      <w:bCs w:val="0"/>
      <w:sz w:val="21"/>
      <w:szCs w:val="21"/>
    </w:rPr>
  </w:style>
  <w:style w:type="paragraph" w:customStyle="1" w:styleId="170">
    <w:name w:val="默认段落字体 Para Char Char Char Char"/>
    <w:basedOn w:val="1"/>
    <w:qFormat/>
    <w:uiPriority w:val="99"/>
    <w:rPr>
      <w:rFonts w:ascii="宋体" w:hAnsi="宋体" w:cs="宋体"/>
      <w:color w:val="000000"/>
      <w:sz w:val="24"/>
      <w:szCs w:val="24"/>
    </w:rPr>
  </w:style>
  <w:style w:type="paragraph" w:customStyle="1" w:styleId="171">
    <w:name w:val="范本使用说明"/>
    <w:basedOn w:val="1"/>
    <w:qFormat/>
    <w:uiPriority w:val="99"/>
    <w:pPr>
      <w:jc w:val="center"/>
    </w:pPr>
    <w:rPr>
      <w:rFonts w:ascii="黑体" w:eastAsia="黑体" w:cs="黑体"/>
      <w:sz w:val="32"/>
      <w:szCs w:val="32"/>
    </w:rPr>
  </w:style>
  <w:style w:type="paragraph" w:customStyle="1" w:styleId="172">
    <w:name w:val="Char Char Char Char Char Char Char"/>
    <w:basedOn w:val="1"/>
    <w:qFormat/>
    <w:uiPriority w:val="99"/>
    <w:rPr>
      <w:b w:val="0"/>
      <w:bCs w:val="0"/>
      <w:sz w:val="21"/>
      <w:szCs w:val="21"/>
    </w:rPr>
  </w:style>
  <w:style w:type="paragraph" w:customStyle="1" w:styleId="173">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4">
    <w:name w:val="Comment Subject Char1"/>
    <w:basedOn w:val="82"/>
    <w:link w:val="43"/>
    <w:semiHidden/>
    <w:qFormat/>
    <w:locked/>
    <w:uiPriority w:val="99"/>
    <w:rPr>
      <w:b/>
      <w:bCs/>
      <w:sz w:val="30"/>
      <w:szCs w:val="30"/>
    </w:rPr>
  </w:style>
  <w:style w:type="character" w:customStyle="1" w:styleId="175">
    <w:name w:val="批注主题 Char1"/>
    <w:basedOn w:val="82"/>
    <w:qFormat/>
    <w:uiPriority w:val="99"/>
    <w:rPr>
      <w:b/>
      <w:bCs/>
      <w:kern w:val="2"/>
      <w:sz w:val="30"/>
      <w:szCs w:val="30"/>
    </w:rPr>
  </w:style>
  <w:style w:type="paragraph" w:customStyle="1" w:styleId="176">
    <w:name w:val="注标题"/>
    <w:basedOn w:val="1"/>
    <w:qFormat/>
    <w:uiPriority w:val="99"/>
    <w:pPr>
      <w:topLinePunct/>
    </w:pPr>
    <w:rPr>
      <w:b w:val="0"/>
      <w:bCs w:val="0"/>
      <w:sz w:val="18"/>
      <w:szCs w:val="18"/>
    </w:rPr>
  </w:style>
  <w:style w:type="paragraph" w:customStyle="1" w:styleId="177">
    <w:name w:val="样式 标题 2 + 段前: 0.5 行 段后: 0.5 行"/>
    <w:basedOn w:val="7"/>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8">
    <w:name w:val="样式 样式 标题 2 + 段前: 0.5 行 段后: 0.5 行 + 首行缩进:  2 字符 段前: 0.5 行 段后: 0..."/>
    <w:basedOn w:val="177"/>
    <w:qFormat/>
    <w:uiPriority w:val="99"/>
    <w:pPr>
      <w:spacing w:before="50" w:after="50"/>
      <w:ind w:firstLine="0" w:firstLineChars="0"/>
    </w:pPr>
  </w:style>
  <w:style w:type="paragraph" w:customStyle="1" w:styleId="179">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80">
    <w:name w:val="标题 1 Char"/>
    <w:basedOn w:val="48"/>
    <w:qFormat/>
    <w:uiPriority w:val="99"/>
    <w:rPr>
      <w:rFonts w:eastAsia="黑体" w:cs="Times New Roman"/>
      <w:kern w:val="44"/>
      <w:sz w:val="28"/>
      <w:szCs w:val="28"/>
      <w:lang w:val="en-US" w:eastAsia="zh-CN"/>
    </w:rPr>
  </w:style>
  <w:style w:type="character" w:customStyle="1" w:styleId="181">
    <w:name w:val="样式 标题 1 + 加粗 Char"/>
    <w:basedOn w:val="180"/>
    <w:qFormat/>
    <w:uiPriority w:val="99"/>
    <w:rPr>
      <w:b/>
      <w:bCs/>
    </w:rPr>
  </w:style>
  <w:style w:type="paragraph" w:customStyle="1" w:styleId="182">
    <w:name w:val="默认段落字体 Para Char Char Char Char Char"/>
    <w:basedOn w:val="1"/>
    <w:qFormat/>
    <w:uiPriority w:val="99"/>
    <w:rPr>
      <w:rFonts w:ascii="宋体" w:hAnsi="宋体" w:cs="宋体"/>
      <w:color w:val="000000"/>
      <w:sz w:val="24"/>
      <w:szCs w:val="24"/>
    </w:rPr>
  </w:style>
  <w:style w:type="paragraph" w:customStyle="1" w:styleId="183">
    <w:name w:val="标题 3 + 小四 段前: 0 磅 段后: 0 磅 行距: 1.5 倍行距"/>
    <w:basedOn w:val="8"/>
    <w:next w:val="8"/>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4">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5">
    <w:name w:val="样式 标题 1 + 加粗1 Char"/>
    <w:basedOn w:val="180"/>
    <w:qFormat/>
    <w:uiPriority w:val="99"/>
  </w:style>
  <w:style w:type="paragraph" w:customStyle="1" w:styleId="186">
    <w:name w:val="Char Char Char Char1"/>
    <w:basedOn w:val="1"/>
    <w:qFormat/>
    <w:uiPriority w:val="99"/>
    <w:rPr>
      <w:b w:val="0"/>
      <w:bCs w:val="0"/>
      <w:sz w:val="21"/>
      <w:szCs w:val="21"/>
    </w:rPr>
  </w:style>
  <w:style w:type="paragraph" w:customStyle="1" w:styleId="187">
    <w:name w:val="样式3"/>
    <w:basedOn w:val="1"/>
    <w:qFormat/>
    <w:uiPriority w:val="99"/>
    <w:pPr>
      <w:topLinePunct/>
      <w:ind w:firstLine="420"/>
    </w:pPr>
    <w:rPr>
      <w:rFonts w:eastAsia="黑体"/>
      <w:b w:val="0"/>
      <w:bCs w:val="0"/>
      <w:sz w:val="21"/>
      <w:szCs w:val="21"/>
    </w:rPr>
  </w:style>
  <w:style w:type="paragraph" w:customStyle="1" w:styleId="188">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9">
    <w:name w:val="样式 Arial 首行缩进:  2 字符"/>
    <w:basedOn w:val="1"/>
    <w:qFormat/>
    <w:uiPriority w:val="99"/>
    <w:pPr>
      <w:ind w:firstLine="403" w:firstLineChars="200"/>
    </w:pPr>
    <w:rPr>
      <w:b w:val="0"/>
      <w:bCs w:val="0"/>
      <w:sz w:val="21"/>
      <w:szCs w:val="21"/>
    </w:rPr>
  </w:style>
  <w:style w:type="character" w:customStyle="1" w:styleId="190">
    <w:name w:val="样式 Arial"/>
    <w:basedOn w:val="48"/>
    <w:qFormat/>
    <w:uiPriority w:val="99"/>
    <w:rPr>
      <w:rFonts w:ascii="Times New Roman" w:hAnsi="Times New Roman" w:eastAsia="宋体" w:cs="Times New Roman"/>
      <w:sz w:val="21"/>
      <w:szCs w:val="21"/>
    </w:rPr>
  </w:style>
  <w:style w:type="paragraph" w:customStyle="1" w:styleId="191">
    <w:name w:val="1"/>
    <w:basedOn w:val="1"/>
    <w:qFormat/>
    <w:uiPriority w:val="99"/>
    <w:pPr>
      <w:spacing w:afterLines="50" w:line="360" w:lineRule="auto"/>
      <w:ind w:firstLine="1080" w:firstLineChars="1080"/>
    </w:pPr>
    <w:rPr>
      <w:rFonts w:ascii="宋体" w:cs="宋体"/>
      <w:sz w:val="34"/>
      <w:szCs w:val="34"/>
    </w:rPr>
  </w:style>
  <w:style w:type="character" w:customStyle="1" w:styleId="192">
    <w:name w:val="Body Text First Indent Char"/>
    <w:basedOn w:val="152"/>
    <w:link w:val="44"/>
    <w:qFormat/>
    <w:locked/>
    <w:uiPriority w:val="99"/>
  </w:style>
  <w:style w:type="paragraph" w:customStyle="1" w:styleId="193">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5">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6">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7">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8">
    <w:name w:val="style41"/>
    <w:basedOn w:val="48"/>
    <w:qFormat/>
    <w:uiPriority w:val="99"/>
    <w:rPr>
      <w:rFonts w:cs="Times New Roman"/>
      <w:color w:val="000000"/>
    </w:rPr>
  </w:style>
  <w:style w:type="character" w:customStyle="1" w:styleId="199">
    <w:name w:val="style2"/>
    <w:basedOn w:val="48"/>
    <w:qFormat/>
    <w:uiPriority w:val="99"/>
    <w:rPr>
      <w:rFonts w:cs="Times New Roman"/>
    </w:rPr>
  </w:style>
  <w:style w:type="paragraph" w:customStyle="1" w:styleId="200">
    <w:name w:val="附表"/>
    <w:next w:val="37"/>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201">
    <w:name w:val="表正文"/>
    <w:next w:val="29"/>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paragraph" w:customStyle="1" w:styleId="202">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3">
    <w:name w:val="jl 正文 Char"/>
    <w:basedOn w:val="48"/>
    <w:qFormat/>
    <w:uiPriority w:val="99"/>
    <w:rPr>
      <w:rFonts w:ascii="宋体" w:eastAsia="宋体" w:cs="宋体"/>
      <w:sz w:val="24"/>
      <w:szCs w:val="24"/>
      <w:lang w:val="en-US" w:eastAsia="zh-CN"/>
    </w:rPr>
  </w:style>
  <w:style w:type="character" w:customStyle="1" w:styleId="204">
    <w:name w:val="wang正文 Char"/>
    <w:basedOn w:val="48"/>
    <w:qFormat/>
    <w:uiPriority w:val="99"/>
    <w:rPr>
      <w:rFonts w:eastAsia="宋体" w:cs="Times New Roman"/>
      <w:sz w:val="24"/>
      <w:szCs w:val="24"/>
      <w:lang w:val="en-US" w:eastAsia="zh-CN"/>
    </w:rPr>
  </w:style>
  <w:style w:type="paragraph" w:customStyle="1" w:styleId="205">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6">
    <w:name w:val="表文"/>
    <w:basedOn w:val="1"/>
    <w:qFormat/>
    <w:uiPriority w:val="99"/>
    <w:pPr>
      <w:topLinePunct/>
      <w:spacing w:before="40" w:after="40"/>
    </w:pPr>
    <w:rPr>
      <w:b w:val="0"/>
      <w:bCs w:val="0"/>
      <w:sz w:val="18"/>
      <w:szCs w:val="18"/>
    </w:rPr>
  </w:style>
  <w:style w:type="paragraph" w:customStyle="1" w:styleId="207">
    <w:name w:val="1 Char Char Char Char"/>
    <w:basedOn w:val="1"/>
    <w:qFormat/>
    <w:uiPriority w:val="99"/>
    <w:rPr>
      <w:rFonts w:ascii="Tahoma" w:hAnsi="Tahoma" w:cs="Tahoma"/>
      <w:b w:val="0"/>
      <w:bCs w:val="0"/>
      <w:sz w:val="24"/>
      <w:szCs w:val="24"/>
    </w:rPr>
  </w:style>
  <w:style w:type="paragraph" w:customStyle="1" w:styleId="208">
    <w:name w:val="Char Char Char Char Char Char"/>
    <w:basedOn w:val="1"/>
    <w:qFormat/>
    <w:uiPriority w:val="99"/>
    <w:rPr>
      <w:b w:val="0"/>
      <w:bCs w:val="0"/>
      <w:sz w:val="21"/>
      <w:szCs w:val="21"/>
    </w:rPr>
  </w:style>
  <w:style w:type="character" w:customStyle="1" w:styleId="209">
    <w:name w:val="font11"/>
    <w:basedOn w:val="48"/>
    <w:qFormat/>
    <w:uiPriority w:val="99"/>
    <w:rPr>
      <w:rFonts w:ascii="宋体" w:hAnsi="宋体" w:eastAsia="宋体" w:cs="宋体"/>
      <w:color w:val="000000"/>
      <w:sz w:val="22"/>
      <w:szCs w:val="22"/>
      <w:u w:val="none"/>
    </w:rPr>
  </w:style>
  <w:style w:type="character" w:customStyle="1" w:styleId="210">
    <w:name w:val="font01"/>
    <w:basedOn w:val="48"/>
    <w:qFormat/>
    <w:uiPriority w:val="99"/>
    <w:rPr>
      <w:rFonts w:ascii="宋体" w:hAnsi="宋体" w:eastAsia="宋体" w:cs="宋体"/>
      <w:color w:val="000000"/>
      <w:sz w:val="22"/>
      <w:szCs w:val="22"/>
      <w:u w:val="none"/>
    </w:rPr>
  </w:style>
  <w:style w:type="paragraph" w:customStyle="1" w:styleId="211">
    <w:name w:val="图片"/>
    <w:basedOn w:val="1"/>
    <w:next w:val="18"/>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2">
    <w:name w:val="font31"/>
    <w:basedOn w:val="48"/>
    <w:qFormat/>
    <w:uiPriority w:val="99"/>
    <w:rPr>
      <w:rFonts w:ascii="宋体" w:hAnsi="宋体" w:eastAsia="宋体" w:cs="宋体"/>
      <w:color w:val="000000"/>
      <w:sz w:val="24"/>
      <w:szCs w:val="24"/>
      <w:u w:val="none"/>
      <w:vertAlign w:val="superscript"/>
    </w:rPr>
  </w:style>
  <w:style w:type="character" w:customStyle="1" w:styleId="213">
    <w:name w:val="font21"/>
    <w:basedOn w:val="48"/>
    <w:qFormat/>
    <w:uiPriority w:val="99"/>
    <w:rPr>
      <w:rFonts w:ascii="宋体" w:hAnsi="宋体" w:eastAsia="宋体" w:cs="宋体"/>
      <w:color w:val="000000"/>
      <w:sz w:val="22"/>
      <w:szCs w:val="22"/>
      <w:u w:val="none"/>
      <w:vertAlign w:val="superscript"/>
    </w:rPr>
  </w:style>
  <w:style w:type="paragraph" w:customStyle="1" w:styleId="214">
    <w:name w:val="Revision"/>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5">
    <w:name w:val="HTML Preformatted Char"/>
    <w:basedOn w:val="48"/>
    <w:link w:val="40"/>
    <w:qFormat/>
    <w:locked/>
    <w:uiPriority w:val="99"/>
    <w:rPr>
      <w:rFonts w:ascii="宋体" w:eastAsia="宋体" w:cs="宋体"/>
      <w:sz w:val="24"/>
      <w:szCs w:val="24"/>
    </w:rPr>
  </w:style>
  <w:style w:type="character" w:customStyle="1" w:styleId="216">
    <w:name w:val="nth-child(5)"/>
    <w:basedOn w:val="48"/>
    <w:qFormat/>
    <w:uiPriority w:val="0"/>
  </w:style>
  <w:style w:type="character" w:customStyle="1" w:styleId="217">
    <w:name w:val="layui-laypage-curr"/>
    <w:basedOn w:val="48"/>
    <w:qFormat/>
    <w:uiPriority w:val="0"/>
  </w:style>
  <w:style w:type="character" w:customStyle="1" w:styleId="218">
    <w:name w:val="old"/>
    <w:basedOn w:val="48"/>
    <w:qFormat/>
    <w:uiPriority w:val="0"/>
    <w:rPr>
      <w:color w:val="777777"/>
    </w:rPr>
  </w:style>
  <w:style w:type="character" w:customStyle="1" w:styleId="219">
    <w:name w:val="hover12"/>
    <w:basedOn w:val="48"/>
    <w:qFormat/>
    <w:uiPriority w:val="0"/>
    <w:rPr>
      <w:shd w:val="clear" w:fill="EEEEEE"/>
    </w:rPr>
  </w:style>
  <w:style w:type="character" w:customStyle="1" w:styleId="220">
    <w:name w:val="active3"/>
    <w:basedOn w:val="48"/>
    <w:qFormat/>
    <w:uiPriority w:val="0"/>
    <w:rPr>
      <w:color w:val="FFFFFF"/>
      <w:shd w:val="clear" w:fill="337AB7"/>
    </w:rPr>
  </w:style>
  <w:style w:type="character" w:customStyle="1" w:styleId="221">
    <w:name w:val="nth-child(3)"/>
    <w:basedOn w:val="48"/>
    <w:qFormat/>
    <w:uiPriority w:val="0"/>
  </w:style>
  <w:style w:type="character" w:customStyle="1" w:styleId="222">
    <w:name w:val="nth-child(1)"/>
    <w:basedOn w:val="48"/>
    <w:qFormat/>
    <w:uiPriority w:val="0"/>
  </w:style>
  <w:style w:type="character" w:customStyle="1" w:styleId="223">
    <w:name w:val="nth-child(2)"/>
    <w:basedOn w:val="48"/>
    <w:qFormat/>
    <w:uiPriority w:val="0"/>
  </w:style>
  <w:style w:type="character" w:customStyle="1" w:styleId="224">
    <w:name w:val="nth-child(4)"/>
    <w:basedOn w:val="48"/>
    <w:qFormat/>
    <w:uiPriority w:val="0"/>
  </w:style>
  <w:style w:type="character" w:customStyle="1" w:styleId="225">
    <w:name w:val="active1"/>
    <w:basedOn w:val="48"/>
    <w:qFormat/>
    <w:uiPriority w:val="0"/>
    <w:rPr>
      <w:color w:val="FFFFFF"/>
      <w:shd w:val="clear" w:fill="337AB7"/>
    </w:rPr>
  </w:style>
  <w:style w:type="paragraph" w:customStyle="1" w:styleId="226">
    <w:name w:val="HTML Preformatted"/>
    <w:basedOn w:val="1"/>
    <w:qFormat/>
    <w:uiPriority w:val="0"/>
  </w:style>
  <w:style w:type="paragraph" w:customStyle="1" w:styleId="227">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character" w:customStyle="1" w:styleId="228">
    <w:name w:val="font41"/>
    <w:basedOn w:val="48"/>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zmzb</Company>
  <Pages>27</Pages>
  <Words>10402</Words>
  <Characters>11203</Characters>
  <Lines>0</Lines>
  <Paragraphs>0</Paragraphs>
  <TotalTime>2</TotalTime>
  <ScaleCrop>false</ScaleCrop>
  <LinksUpToDate>false</LinksUpToDate>
  <CharactersWithSpaces>12182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2019-05-28T07:22:00Z</dcterms:created>
  <dc:creator>X.Y.</dc:creator>
  <cp:lastModifiedBy>Lenovo</cp:lastModifiedBy>
  <cp:lastPrinted>2016-07-22T02:55:00Z</cp:lastPrinted>
  <dcterms:modified xsi:type="dcterms:W3CDTF">2024-10-21T00:27:38Z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EA839BD338694D6A99011D117320957E</vt:lpwstr>
  </property>
</Properties>
</file>