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autoSpaceDE w:val="0"/>
        <w:autoSpaceDN w:val="0"/>
        <w:spacing w:line="300" w:lineRule="auto"/>
        <w:contextualSpacing/>
        <w:rPr>
          <w:rFonts w:ascii="Times New Roman" w:hAnsi="Times New Roman" w:eastAsia="方正仿宋简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附件1：</w:t>
      </w:r>
    </w:p>
    <w:tbl>
      <w:tblPr>
        <w:tblStyle w:val="4"/>
        <w:tblW w:w="158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2062"/>
        <w:gridCol w:w="1334"/>
        <w:gridCol w:w="1714"/>
        <w:gridCol w:w="1102"/>
        <w:gridCol w:w="1200"/>
        <w:gridCol w:w="1617"/>
        <w:gridCol w:w="1567"/>
        <w:gridCol w:w="1833"/>
        <w:gridCol w:w="23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5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中煤平朔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集团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有限公司机电设备维修/机加工项目外委申请单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2"/>
              </w:rPr>
              <w:t>（限额以下对外承揽业务）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提报日期：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2024年9月13日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第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页，共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跟踪号码：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ZZ24-0940-17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/18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申请单位：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山西中煤四达机电设备有限公司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资金来源：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生产成本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外委类别：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设备部件的外委加工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承揽业务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是否紧急：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是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sym w:font="Wingdings 2" w:char="0052"/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维修（加工）项目名称</w:t>
            </w:r>
          </w:p>
        </w:tc>
        <w:tc>
          <w:tcPr>
            <w:tcW w:w="3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规格/型号/材质/技术参数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需求数量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预算（元，不含税）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滚筒轴料热处理</w:t>
            </w:r>
          </w:p>
        </w:tc>
        <w:tc>
          <w:tcPr>
            <w:tcW w:w="3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45#-Φ120*2160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根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滚筒轴料热处理</w:t>
            </w:r>
          </w:p>
        </w:tc>
        <w:tc>
          <w:tcPr>
            <w:tcW w:w="3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45#-Φ120*1750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根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58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 请 单 位 审 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发起人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业务主管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分管负责人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单位负责人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项目说明</w:t>
            </w:r>
          </w:p>
        </w:tc>
        <w:tc>
          <w:tcPr>
            <w:tcW w:w="148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备注：</w:t>
            </w:r>
          </w:p>
        </w:tc>
        <w:tc>
          <w:tcPr>
            <w:tcW w:w="148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1、此表适用于非上线单位，已上线单位须在ERP系统中提报申请。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2、此表填写后原则上不允许涂改，确系因笔误或需对非关键数据进行修改的，修改人必须在修改处签字，并加盖单位公章。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3、资金来源为非成本类的，需提供相应资金计划审批表。</w:t>
            </w:r>
          </w:p>
        </w:tc>
      </w:tr>
    </w:tbl>
    <w:p>
      <w:pPr>
        <w:tabs>
          <w:tab w:val="left" w:pos="0"/>
        </w:tabs>
        <w:autoSpaceDE w:val="0"/>
        <w:autoSpaceDN w:val="0"/>
        <w:spacing w:line="300" w:lineRule="auto"/>
        <w:contextualSpacing/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</w:pPr>
    </w:p>
    <w:p>
      <w:pPr>
        <w:tabs>
          <w:tab w:val="left" w:pos="1478"/>
        </w:tabs>
        <w:bidi w:val="0"/>
        <w:jc w:val="left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850" w:right="850" w:bottom="737" w:left="850" w:header="851" w:footer="992" w:gutter="0"/>
          <w:cols w:space="0" w:num="1"/>
          <w:docGrid w:type="lines" w:linePitch="322" w:charSpace="0"/>
        </w:sectPr>
      </w:pPr>
    </w:p>
    <w:p>
      <w:pPr>
        <w:numPr>
          <w:ilvl w:val="0"/>
          <w:numId w:val="0"/>
        </w:numPr>
        <w:tabs>
          <w:tab w:val="left" w:pos="0"/>
        </w:tabs>
        <w:autoSpaceDE w:val="0"/>
        <w:autoSpaceDN w:val="0"/>
        <w:spacing w:line="300" w:lineRule="auto"/>
        <w:contextualSpacing/>
        <w:rPr>
          <w:rFonts w:hint="eastAsia" w:ascii="Times New Roman" w:hAnsi="Times New Roman" w:eastAsia="方正仿宋简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0"/>
        </w:tabs>
        <w:autoSpaceDE w:val="0"/>
        <w:autoSpaceDN w:val="0"/>
        <w:spacing w:line="300" w:lineRule="auto"/>
        <w:contextualSpacing/>
        <w:rPr>
          <w:rFonts w:hint="default" w:ascii="Times New Roman" w:hAnsi="Times New Roman" w:eastAsia="方正仿宋简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28"/>
          <w:szCs w:val="28"/>
          <w:lang w:val="en-US" w:eastAsia="zh-CN"/>
        </w:rPr>
        <w:t>附表1-2:</w:t>
      </w:r>
    </w:p>
    <w:tbl>
      <w:tblPr>
        <w:tblStyle w:val="4"/>
        <w:tblW w:w="9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263"/>
        <w:gridCol w:w="1281"/>
        <w:gridCol w:w="863"/>
        <w:gridCol w:w="850"/>
        <w:gridCol w:w="2375"/>
        <w:gridCol w:w="14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>山西中煤四达机电设备有限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公司承揽维修、加工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跟踪单号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合同编号或订单编号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项目甲方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滚筒轴热处理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见明细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DY-WZ-2024-161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中煤东易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设备现状及存在问题</w:t>
            </w:r>
          </w:p>
        </w:tc>
        <w:tc>
          <w:tcPr>
            <w:tcW w:w="8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现有滚筒轴料，晶体组织和力学性能不满足设计和使用要求，需经过热处理改善晶体组织结构及其力学性能。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3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8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1、调质处理硬度：217-255HB；</w:t>
            </w:r>
            <w:r>
              <w:rPr>
                <w:rFonts w:hint="eastAsia" w:ascii="宋体" w:hAnsi="宋体" w:eastAsia="宋体"/>
                <w:sz w:val="21"/>
              </w:rPr>
              <w:t>调质件淬火后高温回火前，其表面硬度大于硬度要求的上限；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2、调质后的零件表面不允许有裂纹、严重磕碰伤痕和影响表面质量的有害缺陷。；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3、热处理后氧化脱落层小于单面加工余量的1/3；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4、热处理后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零件的变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形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不影响以后的机械加工和使用，变形量小于其加工余量的1/3。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调质后的金相组织为回火索氏体或回火索氏体和铁素体，按GB/T 13320进行评级，1～4级合格。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工期要求</w:t>
            </w:r>
          </w:p>
        </w:tc>
        <w:tc>
          <w:tcPr>
            <w:tcW w:w="8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4个工作内日交货；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验收标准</w:t>
            </w:r>
          </w:p>
        </w:tc>
        <w:tc>
          <w:tcPr>
            <w:tcW w:w="8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GB/T231.1-2002《金属布氏硬度试验  第1部分：试验方法》；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GB/T6394-2002《金属平均晶粒度测定法》；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GB/T6402-2008《钢锻件超声检测方法》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JB/T5000.15《重型机械通用技术条件  锻钢件无损检测》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资质要求</w:t>
            </w:r>
          </w:p>
        </w:tc>
        <w:tc>
          <w:tcPr>
            <w:tcW w:w="8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具有大型带式输送机用滚筒轴热处理能力；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特别事项说明</w:t>
            </w:r>
          </w:p>
        </w:tc>
        <w:tc>
          <w:tcPr>
            <w:tcW w:w="8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热处理后不得有影响加工的形变；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制表：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时间：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审核：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时间：</w:t>
            </w:r>
          </w:p>
        </w:tc>
      </w:tr>
    </w:tbl>
    <w:p/>
    <w:p/>
    <w:p/>
    <w:sectPr>
      <w:pgSz w:w="11906" w:h="16838"/>
      <w:pgMar w:top="850" w:right="737" w:bottom="850" w:left="850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ODQ1NTU5ZWRmYWFjYmQ1NDczMDBiYWM1NTE2ZjUifQ=="/>
  </w:docVars>
  <w:rsids>
    <w:rsidRoot w:val="00000000"/>
    <w:rsid w:val="01517777"/>
    <w:rsid w:val="018D7513"/>
    <w:rsid w:val="028664B5"/>
    <w:rsid w:val="02E31864"/>
    <w:rsid w:val="05045507"/>
    <w:rsid w:val="072C0B9C"/>
    <w:rsid w:val="081A39E7"/>
    <w:rsid w:val="0AC06C51"/>
    <w:rsid w:val="0B22728A"/>
    <w:rsid w:val="0B917B3D"/>
    <w:rsid w:val="0C7F75C0"/>
    <w:rsid w:val="0DB84679"/>
    <w:rsid w:val="11125EED"/>
    <w:rsid w:val="1135138D"/>
    <w:rsid w:val="124477A6"/>
    <w:rsid w:val="164625DC"/>
    <w:rsid w:val="175628FE"/>
    <w:rsid w:val="17C352FE"/>
    <w:rsid w:val="19667D2B"/>
    <w:rsid w:val="1A3536D0"/>
    <w:rsid w:val="1A7417A8"/>
    <w:rsid w:val="1B5C341D"/>
    <w:rsid w:val="1BA03B7D"/>
    <w:rsid w:val="1BDD2542"/>
    <w:rsid w:val="1C127EAB"/>
    <w:rsid w:val="1C336AB0"/>
    <w:rsid w:val="20C51885"/>
    <w:rsid w:val="213470A0"/>
    <w:rsid w:val="22EE7F81"/>
    <w:rsid w:val="23F12275"/>
    <w:rsid w:val="23FB77F1"/>
    <w:rsid w:val="24965A1D"/>
    <w:rsid w:val="2550238B"/>
    <w:rsid w:val="2558732F"/>
    <w:rsid w:val="25F32A87"/>
    <w:rsid w:val="26216D9F"/>
    <w:rsid w:val="27BD210C"/>
    <w:rsid w:val="299E6E60"/>
    <w:rsid w:val="2A0F04AB"/>
    <w:rsid w:val="2A673FFF"/>
    <w:rsid w:val="2B1220F6"/>
    <w:rsid w:val="2BF4759F"/>
    <w:rsid w:val="2C9E4506"/>
    <w:rsid w:val="2F1618A2"/>
    <w:rsid w:val="2FF624C6"/>
    <w:rsid w:val="318E4054"/>
    <w:rsid w:val="32490B94"/>
    <w:rsid w:val="3286535F"/>
    <w:rsid w:val="33071880"/>
    <w:rsid w:val="33504A86"/>
    <w:rsid w:val="36190FE0"/>
    <w:rsid w:val="37302B73"/>
    <w:rsid w:val="379D15C7"/>
    <w:rsid w:val="3A1F1707"/>
    <w:rsid w:val="3A663C15"/>
    <w:rsid w:val="3B606AD5"/>
    <w:rsid w:val="3C3F2647"/>
    <w:rsid w:val="3CC93B3F"/>
    <w:rsid w:val="3DED3F21"/>
    <w:rsid w:val="3F124800"/>
    <w:rsid w:val="3FA50B84"/>
    <w:rsid w:val="3FDB1EA2"/>
    <w:rsid w:val="3FE57A7E"/>
    <w:rsid w:val="3FE8021C"/>
    <w:rsid w:val="40DA617B"/>
    <w:rsid w:val="43AF1CD9"/>
    <w:rsid w:val="44AE1528"/>
    <w:rsid w:val="45C0529D"/>
    <w:rsid w:val="480973AF"/>
    <w:rsid w:val="484D061F"/>
    <w:rsid w:val="48525C7D"/>
    <w:rsid w:val="487F32DC"/>
    <w:rsid w:val="4A9000FD"/>
    <w:rsid w:val="4AD155C3"/>
    <w:rsid w:val="4C344B43"/>
    <w:rsid w:val="4C76334B"/>
    <w:rsid w:val="4CC83E2B"/>
    <w:rsid w:val="4D516A3A"/>
    <w:rsid w:val="4FFA7FBB"/>
    <w:rsid w:val="50057F18"/>
    <w:rsid w:val="500F6FF2"/>
    <w:rsid w:val="506452CB"/>
    <w:rsid w:val="51325CDA"/>
    <w:rsid w:val="5190399E"/>
    <w:rsid w:val="51DB2BCA"/>
    <w:rsid w:val="55327358"/>
    <w:rsid w:val="556C743E"/>
    <w:rsid w:val="599A51C9"/>
    <w:rsid w:val="59BC0AC3"/>
    <w:rsid w:val="59E37044"/>
    <w:rsid w:val="59F3096C"/>
    <w:rsid w:val="5A7C7681"/>
    <w:rsid w:val="5BAA68C9"/>
    <w:rsid w:val="5D9A43E0"/>
    <w:rsid w:val="5F907E66"/>
    <w:rsid w:val="605A72B1"/>
    <w:rsid w:val="605F0F72"/>
    <w:rsid w:val="61777E11"/>
    <w:rsid w:val="62012049"/>
    <w:rsid w:val="6382082A"/>
    <w:rsid w:val="64031642"/>
    <w:rsid w:val="641D0CAA"/>
    <w:rsid w:val="641D36D6"/>
    <w:rsid w:val="653F7AD0"/>
    <w:rsid w:val="65B52A6E"/>
    <w:rsid w:val="670F6B53"/>
    <w:rsid w:val="685C498F"/>
    <w:rsid w:val="68C52865"/>
    <w:rsid w:val="690A7F1C"/>
    <w:rsid w:val="69F47746"/>
    <w:rsid w:val="6B181828"/>
    <w:rsid w:val="6C701BF7"/>
    <w:rsid w:val="6CD66773"/>
    <w:rsid w:val="6D1E13B4"/>
    <w:rsid w:val="6EB90CEB"/>
    <w:rsid w:val="6F3D6405"/>
    <w:rsid w:val="709D72A2"/>
    <w:rsid w:val="72C33A1A"/>
    <w:rsid w:val="768629E9"/>
    <w:rsid w:val="77E3162C"/>
    <w:rsid w:val="78180938"/>
    <w:rsid w:val="7914325B"/>
    <w:rsid w:val="7A7D1E73"/>
    <w:rsid w:val="7A8D77E5"/>
    <w:rsid w:val="7C3B1EB4"/>
    <w:rsid w:val="7CE26F91"/>
    <w:rsid w:val="7DC5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7">
    <w:name w:val="font41"/>
    <w:basedOn w:val="5"/>
    <w:qFormat/>
    <w:uiPriority w:val="0"/>
    <w:rPr>
      <w:rFonts w:hint="default" w:ascii="方正仿宋简体" w:hAnsi="方正仿宋简体" w:eastAsia="方正仿宋简体" w:cs="方正仿宋简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780</Words>
  <Characters>906</Characters>
  <Lines>0</Lines>
  <Paragraphs>0</Paragraphs>
  <TotalTime>0</TotalTime>
  <ScaleCrop>false</ScaleCrop>
  <LinksUpToDate>false</LinksUpToDate>
  <CharactersWithSpaces>931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2023-05-06T01:30:00Z</dcterms:created>
  <dc:creator>宣峰</dc:creator>
  <cp:lastModifiedBy>Mr：He</cp:lastModifiedBy>
  <dcterms:modified xsi:type="dcterms:W3CDTF">2024-10-08T07:00:52Z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42B8D64E5BAC42679D8C2DAEEEFC78A1</vt:lpwstr>
  </property>
</Properties>
</file>