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default" w:ascii="黑体" w:hAnsi="黑体" w:eastAsia="黑体" w:cs="黑体"/>
          <w:sz w:val="48"/>
          <w:szCs w:val="48"/>
          <w:highlight w:val="none"/>
          <w:lang w:val="en-US" w:eastAsia="zh-CN"/>
        </w:rPr>
      </w:pPr>
      <w:r>
        <w:rPr>
          <w:rFonts w:hint="default" w:ascii="黑体" w:hAnsi="黑体" w:eastAsia="黑体" w:cs="黑体"/>
          <w:sz w:val="48"/>
          <w:szCs w:val="48"/>
          <w:highlight w:val="none"/>
          <w:lang w:val="en-US" w:eastAsia="zh-CN"/>
        </w:rPr>
        <w:t>山西朔州山阴金海洋水泉煤业有限公司</w:t>
      </w:r>
    </w:p>
    <w:p>
      <w:pPr>
        <w:ind w:left="0" w:leftChars="0" w:firstLine="0" w:firstLineChars="0"/>
        <w:jc w:val="center"/>
        <w:rPr>
          <w:rFonts w:hint="eastAsia" w:ascii="黑体" w:hAnsi="黑体" w:eastAsia="黑体" w:cs="黑体"/>
          <w:sz w:val="48"/>
          <w:szCs w:val="48"/>
          <w:highlight w:val="none"/>
          <w:lang w:val="en-US" w:eastAsia="zh-CN"/>
        </w:rPr>
      </w:pPr>
      <w:r>
        <w:rPr>
          <w:rFonts w:hint="eastAsia" w:ascii="黑体" w:hAnsi="黑体" w:eastAsia="黑体" w:cs="黑体"/>
          <w:b w:val="0"/>
          <w:bCs w:val="0"/>
          <w:kern w:val="2"/>
          <w:sz w:val="48"/>
          <w:szCs w:val="48"/>
          <w:highlight w:val="none"/>
          <w:lang w:val="en-US" w:eastAsia="zh-CN" w:bidi="ar-SA"/>
        </w:rPr>
        <w:t>2024年度《矿井粉尘分散度、游离SiO</w:t>
      </w:r>
      <w:r>
        <w:rPr>
          <w:rFonts w:hint="eastAsia" w:ascii="黑体" w:hAnsi="黑体" w:eastAsia="黑体" w:cs="黑体"/>
          <w:b w:val="0"/>
          <w:bCs w:val="0"/>
          <w:kern w:val="2"/>
          <w:sz w:val="48"/>
          <w:szCs w:val="48"/>
          <w:highlight w:val="none"/>
          <w:vertAlign w:val="subscript"/>
          <w:lang w:val="en-US" w:eastAsia="zh-CN" w:bidi="ar-SA"/>
        </w:rPr>
        <w:t>2</w:t>
      </w:r>
      <w:r>
        <w:rPr>
          <w:rFonts w:hint="eastAsia" w:ascii="黑体" w:hAnsi="黑体" w:eastAsia="黑体" w:cs="黑体"/>
          <w:b w:val="0"/>
          <w:bCs w:val="0"/>
          <w:kern w:val="2"/>
          <w:sz w:val="48"/>
          <w:szCs w:val="48"/>
          <w:highlight w:val="none"/>
          <w:lang w:val="en-US" w:eastAsia="zh-CN" w:bidi="ar-SA"/>
        </w:rPr>
        <w:t>含量测定》</w:t>
      </w:r>
      <w:r>
        <w:rPr>
          <w:rFonts w:hint="eastAsia" w:ascii="黑体" w:hAnsi="黑体" w:eastAsia="黑体" w:cs="黑体"/>
          <w:sz w:val="48"/>
          <w:szCs w:val="48"/>
          <w:highlight w:val="none"/>
          <w:lang w:val="en-US" w:eastAsia="zh-CN"/>
        </w:rPr>
        <w:t>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bookmarkStart w:id="1" w:name="_GoBack"/>
      <w:bookmarkEnd w:id="1"/>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询价书编号：XJ202403HYGC08</w:t>
      </w:r>
      <w:r>
        <w:rPr>
          <w:rFonts w:hint="eastAsia" w:ascii="宋体" w:hAnsi="宋体" w:cs="宋体"/>
          <w:b w:val="0"/>
          <w:bCs w:val="0"/>
          <w:sz w:val="32"/>
          <w:szCs w:val="32"/>
          <w:highlight w:val="none"/>
          <w:lang w:val="en-US" w:eastAsia="zh-CN"/>
        </w:rPr>
        <w:t>7</w:t>
      </w:r>
    </w:p>
    <w:p>
      <w:pPr>
        <w:autoSpaceDE w:val="0"/>
        <w:autoSpaceDN w:val="0"/>
        <w:adjustRightInd w:val="0"/>
        <w:spacing w:line="240" w:lineRule="atLeast"/>
        <w:ind w:left="259" w:firstLine="1536" w:firstLineChars="480"/>
        <w:rPr>
          <w:rFonts w:ascii="仿宋_GB2312" w:eastAsia="仿宋_GB2312"/>
          <w:b w:val="0"/>
          <w:bCs w:val="0"/>
          <w:highlight w:val="none"/>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中煤华昱公司水泉煤业</w:t>
      </w: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yellow"/>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19"/>
        <w:rPr>
          <w:highlight w:val="none"/>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center"/>
        <w:textAlignment w:val="auto"/>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40" w:leftChars="160" w:hanging="960" w:hangingChars="4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Theme="minorEastAsia" w:hAnsiTheme="minorEastAsia" w:eastAsiaTheme="minorEastAsia" w:cstheme="minorEastAsia"/>
          <w:b w:val="0"/>
          <w:bCs w:val="0"/>
          <w:snapToGrid/>
          <w:kern w:val="2"/>
          <w:sz w:val="24"/>
          <w:szCs w:val="24"/>
          <w:lang w:val="en-US" w:eastAsia="zh-CN"/>
        </w:rPr>
        <w:t>山西朔州山阴金海洋水泉煤业有限公司</w:t>
      </w:r>
      <w:r>
        <w:rPr>
          <w:rFonts w:hint="eastAsia" w:asciiTheme="minorEastAsia" w:hAnsiTheme="minorEastAsia" w:eastAsiaTheme="minorEastAsia" w:cstheme="minorEastAsia"/>
          <w:b w:val="0"/>
          <w:bCs w:val="0"/>
          <w:snapToGrid/>
          <w:kern w:val="2"/>
          <w:sz w:val="24"/>
          <w:szCs w:val="24"/>
          <w:lang w:val="en-US" w:eastAsia="zh-CN" w:bidi="ar-SA"/>
        </w:rPr>
        <w:t>《矿井粉尘分散度、游离SiO</w:t>
      </w:r>
      <w:r>
        <w:rPr>
          <w:rFonts w:hint="eastAsia" w:asciiTheme="minorEastAsia" w:hAnsiTheme="minorEastAsia" w:eastAsiaTheme="minorEastAsia" w:cstheme="minorEastAsia"/>
          <w:b w:val="0"/>
          <w:bCs w:val="0"/>
          <w:snapToGrid/>
          <w:kern w:val="2"/>
          <w:sz w:val="24"/>
          <w:szCs w:val="24"/>
          <w:vertAlign w:val="subscript"/>
          <w:lang w:val="en-US" w:eastAsia="zh-CN" w:bidi="ar-SA"/>
        </w:rPr>
        <w:t>2</w:t>
      </w:r>
      <w:r>
        <w:rPr>
          <w:rFonts w:hint="eastAsia" w:asciiTheme="minorEastAsia" w:hAnsiTheme="minorEastAsia" w:eastAsiaTheme="minorEastAsia" w:cstheme="minorEastAsia"/>
          <w:b w:val="0"/>
          <w:bCs w:val="0"/>
          <w:snapToGrid/>
          <w:kern w:val="2"/>
          <w:sz w:val="24"/>
          <w:szCs w:val="24"/>
          <w:lang w:val="en-US" w:eastAsia="zh-CN" w:bidi="ar-SA"/>
        </w:rPr>
        <w:t>含量测定》</w:t>
      </w:r>
      <w:r>
        <w:rPr>
          <w:rFonts w:hint="eastAsia" w:asciiTheme="minorEastAsia" w:hAnsiTheme="minorEastAsia" w:eastAsiaTheme="minorEastAsia" w:cstheme="minorEastAsia"/>
          <w:b w:val="0"/>
          <w:bCs w:val="0"/>
          <w:snapToGrid/>
          <w:kern w:val="2"/>
          <w:sz w:val="2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发布公告日期: 2024年3月29日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报名截止日期：2024年4月7日07：40</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报价截止时间：2024年4月7日07：50</w:t>
      </w:r>
    </w:p>
    <w:p>
      <w:pPr>
        <w:tabs>
          <w:tab w:val="center" w:pos="4309"/>
        </w:tabs>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报价揭价时间：2024年4月7日 </w:t>
      </w:r>
      <w:r>
        <w:rPr>
          <w:rFonts w:hint="eastAsia" w:ascii="宋体" w:hAnsi="宋体" w:cs="宋体"/>
          <w:b w:val="0"/>
          <w:bCs w:val="0"/>
          <w:color w:val="auto"/>
          <w:sz w:val="24"/>
          <w:szCs w:val="24"/>
          <w:highlight w:val="none"/>
          <w:lang w:val="en-US" w:eastAsia="zh-CN"/>
        </w:rPr>
        <w:tab/>
      </w:r>
      <w:r>
        <w:rPr>
          <w:rFonts w:hint="eastAsia" w:ascii="宋体" w:hAnsi="宋体" w:cs="宋体"/>
          <w:b w:val="0"/>
          <w:bCs w:val="0"/>
          <w:color w:val="auto"/>
          <w:sz w:val="24"/>
          <w:szCs w:val="24"/>
          <w:highlight w:val="none"/>
          <w:lang w:val="en-US" w:eastAsia="zh-CN"/>
        </w:rPr>
        <w:t>08：00</w:t>
      </w:r>
    </w:p>
    <w:p>
      <w:pPr>
        <w:pStyle w:val="4"/>
        <w:keepNext w:val="0"/>
        <w:keepLines w:val="0"/>
        <w:pageBreakBefore w:val="0"/>
        <w:widowControl w:val="0"/>
        <w:kinsoku/>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bidi="ar-SA"/>
        </w:rPr>
        <w:t>发布公告媒介：中煤易购采购一体化平台（</w:t>
      </w:r>
      <w:r>
        <w:rPr>
          <w:rFonts w:hint="eastAsia" w:asciiTheme="minorEastAsia" w:hAnsiTheme="minorEastAsia" w:eastAsiaTheme="minorEastAsia" w:cstheme="minorEastAsia"/>
          <w:b w:val="0"/>
          <w:bCs w:val="0"/>
          <w:snapToGrid/>
          <w:kern w:val="2"/>
          <w:sz w:val="24"/>
          <w:szCs w:val="24"/>
          <w:lang w:val="en-US" w:eastAsia="zh-CN" w:bidi="ar-SA"/>
        </w:rPr>
        <w:fldChar w:fldCharType="begin"/>
      </w:r>
      <w:r>
        <w:rPr>
          <w:rFonts w:hint="eastAsia" w:asciiTheme="minorEastAsia" w:hAnsiTheme="minorEastAsia" w:eastAsiaTheme="minorEastAsia" w:cstheme="minorEastAsia"/>
          <w:b w:val="0"/>
          <w:bCs w:val="0"/>
          <w:snapToGrid/>
          <w:kern w:val="2"/>
          <w:sz w:val="24"/>
          <w:szCs w:val="24"/>
          <w:lang w:val="en-US" w:eastAsia="zh-CN" w:bidi="ar-SA"/>
        </w:rPr>
        <w:instrText xml:space="preserve"> HYPERLINK "http://wzcg.chinacoal.com/" </w:instrText>
      </w:r>
      <w:r>
        <w:rPr>
          <w:rFonts w:hint="eastAsia" w:asciiTheme="minorEastAsia" w:hAnsiTheme="minorEastAsia" w:eastAsiaTheme="minorEastAsia" w:cstheme="minorEastAsia"/>
          <w:b w:val="0"/>
          <w:bCs w:val="0"/>
          <w:snapToGrid/>
          <w:kern w:val="2"/>
          <w:sz w:val="24"/>
          <w:szCs w:val="24"/>
          <w:lang w:val="en-US" w:eastAsia="zh-CN" w:bidi="ar-SA"/>
        </w:rPr>
        <w:fldChar w:fldCharType="separate"/>
      </w:r>
      <w:r>
        <w:rPr>
          <w:rFonts w:hint="eastAsia" w:asciiTheme="minorEastAsia" w:hAnsiTheme="minorEastAsia" w:eastAsiaTheme="minorEastAsia" w:cstheme="minorEastAsia"/>
          <w:b w:val="0"/>
          <w:bCs w:val="0"/>
          <w:snapToGrid/>
          <w:kern w:val="2"/>
          <w:sz w:val="24"/>
          <w:szCs w:val="24"/>
          <w:lang w:val="en-US" w:eastAsia="zh-CN" w:bidi="ar-SA"/>
        </w:rPr>
        <w:t>http://ego.chinacoal.com</w:t>
      </w:r>
      <w:r>
        <w:rPr>
          <w:rFonts w:hint="eastAsia" w:asciiTheme="minorEastAsia" w:hAnsiTheme="minorEastAsia" w:eastAsiaTheme="minorEastAsia" w:cstheme="minorEastAsia"/>
          <w:b w:val="0"/>
          <w:bCs w:val="0"/>
          <w:snapToGrid/>
          <w:kern w:val="2"/>
          <w:sz w:val="24"/>
          <w:szCs w:val="24"/>
          <w:lang w:val="en-US" w:eastAsia="zh-CN" w:bidi="ar-SA"/>
        </w:rPr>
        <w:fldChar w:fldCharType="end"/>
      </w:r>
      <w:r>
        <w:rPr>
          <w:rFonts w:hint="eastAsia" w:asciiTheme="minorEastAsia" w:hAnsiTheme="minorEastAsia" w:eastAsiaTheme="minorEastAsia" w:cstheme="minorEastAsia"/>
          <w:b w:val="0"/>
          <w:bCs w:val="0"/>
          <w:snapToGrid/>
          <w:kern w:val="2"/>
          <w:sz w:val="24"/>
          <w:szCs w:val="24"/>
          <w:lang w:val="en-US" w:eastAsia="zh-CN" w:bidi="ar-SA"/>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bidi="ar-SA"/>
        </w:rPr>
      </w:pPr>
      <w:r>
        <w:rPr>
          <w:rFonts w:hint="eastAsia" w:asciiTheme="minorEastAsia" w:hAnsiTheme="minorEastAsia" w:eastAsiaTheme="minorEastAsia" w:cstheme="minorEastAsia"/>
          <w:b w:val="0"/>
          <w:bCs w:val="0"/>
          <w:snapToGrid/>
          <w:kern w:val="2"/>
          <w:sz w:val="24"/>
          <w:szCs w:val="24"/>
          <w:lang w:val="en-US" w:eastAsia="zh-CN"/>
        </w:rPr>
        <w:t>1.项目概况：</w:t>
      </w:r>
      <w:r>
        <w:rPr>
          <w:rFonts w:hint="eastAsia" w:asciiTheme="minorEastAsia" w:hAnsiTheme="minorEastAsia" w:eastAsiaTheme="minorEastAsia" w:cstheme="minorEastAsia"/>
          <w:b w:val="0"/>
          <w:bCs w:val="0"/>
          <w:snapToGrid/>
          <w:kern w:val="2"/>
          <w:sz w:val="24"/>
          <w:szCs w:val="24"/>
          <w:lang w:val="en-US" w:eastAsia="zh-CN" w:bidi="ar-SA"/>
        </w:rPr>
        <w:t>根据《煤矿安全规程》第六百四十二条规定要求，矿井粉尘分散度每6个月测定1次；粉尘中游离SiO</w:t>
      </w:r>
      <w:r>
        <w:rPr>
          <w:rFonts w:hint="eastAsia" w:asciiTheme="minorEastAsia" w:hAnsiTheme="minorEastAsia" w:eastAsiaTheme="minorEastAsia" w:cstheme="minorEastAsia"/>
          <w:b w:val="0"/>
          <w:bCs w:val="0"/>
          <w:snapToGrid/>
          <w:kern w:val="2"/>
          <w:sz w:val="24"/>
          <w:szCs w:val="24"/>
          <w:vertAlign w:val="subscript"/>
          <w:lang w:val="en-US" w:eastAsia="zh-CN" w:bidi="ar-SA"/>
        </w:rPr>
        <w:t>2</w:t>
      </w:r>
      <w:r>
        <w:rPr>
          <w:rFonts w:hint="eastAsia" w:asciiTheme="minorEastAsia" w:hAnsiTheme="minorEastAsia" w:eastAsiaTheme="minorEastAsia" w:cstheme="minorEastAsia"/>
          <w:b w:val="0"/>
          <w:bCs w:val="0"/>
          <w:snapToGrid/>
          <w:kern w:val="2"/>
          <w:sz w:val="24"/>
          <w:szCs w:val="24"/>
          <w:lang w:val="en-US" w:eastAsia="zh-CN" w:bidi="ar-SA"/>
        </w:rPr>
        <w:t>含量每6个月测定1次，在变更工作面时也必须测定1次。需委托具备资质的单位进行水泉煤业2024年度上、下半年各1次及工作面变更时的《矿井粉尘分散度、游离SiO</w:t>
      </w:r>
      <w:r>
        <w:rPr>
          <w:rFonts w:hint="eastAsia" w:asciiTheme="minorEastAsia" w:hAnsiTheme="minorEastAsia" w:eastAsiaTheme="minorEastAsia" w:cstheme="minorEastAsia"/>
          <w:b w:val="0"/>
          <w:bCs w:val="0"/>
          <w:snapToGrid/>
          <w:kern w:val="2"/>
          <w:sz w:val="24"/>
          <w:szCs w:val="24"/>
          <w:vertAlign w:val="subscript"/>
          <w:lang w:val="en-US" w:eastAsia="zh-CN" w:bidi="ar-SA"/>
        </w:rPr>
        <w:t>2</w:t>
      </w:r>
      <w:r>
        <w:rPr>
          <w:rFonts w:hint="eastAsia" w:asciiTheme="minorEastAsia" w:hAnsiTheme="minorEastAsia" w:eastAsiaTheme="minorEastAsia" w:cstheme="minorEastAsia"/>
          <w:b w:val="0"/>
          <w:bCs w:val="0"/>
          <w:snapToGrid/>
          <w:kern w:val="2"/>
          <w:sz w:val="24"/>
          <w:szCs w:val="24"/>
          <w:lang w:val="en-US" w:eastAsia="zh-CN" w:bidi="ar-SA"/>
        </w:rPr>
        <w:t>含量测定》工作，现就本项目进行国内公开询比价。</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2.资金来源:企业自筹。</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3.工期（服务期）：签订合同后，根据矿井实际情况逐次通知测定单位开展测定工作，测定单位接到通知后15天内完成单次测定工作。</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4.服务地点：山西省朔州市山阴县玉井镇水泉煤业。</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5.报价方式：本次询比价报价为固定总价（含税，税率6%），付款方式执行中煤集团山西华昱能源有限公司相关制度流程。</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6.项目成果交付：每次测定后出具《矿井粉尘分散度、游离SiO</w:t>
      </w:r>
      <w:r>
        <w:rPr>
          <w:rFonts w:hint="eastAsia" w:asciiTheme="minorEastAsia" w:hAnsiTheme="minorEastAsia" w:eastAsiaTheme="minorEastAsia" w:cstheme="minorEastAsia"/>
          <w:b w:val="0"/>
          <w:bCs w:val="0"/>
          <w:snapToGrid/>
          <w:kern w:val="2"/>
          <w:sz w:val="24"/>
          <w:szCs w:val="24"/>
          <w:vertAlign w:val="subscript"/>
          <w:lang w:val="en-US" w:eastAsia="zh-CN"/>
        </w:rPr>
        <w:t>2</w:t>
      </w:r>
      <w:r>
        <w:rPr>
          <w:rFonts w:hint="eastAsia" w:asciiTheme="minorEastAsia" w:hAnsiTheme="minorEastAsia" w:eastAsiaTheme="minorEastAsia" w:cstheme="minorEastAsia"/>
          <w:b w:val="0"/>
          <w:bCs w:val="0"/>
          <w:snapToGrid/>
          <w:kern w:val="2"/>
          <w:sz w:val="24"/>
          <w:szCs w:val="24"/>
          <w:lang w:val="en-US" w:eastAsia="zh-CN"/>
        </w:rPr>
        <w:t>含量测定》报告4份。</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bidi="ar-SA"/>
        </w:rPr>
      </w:pPr>
      <w:r>
        <w:rPr>
          <w:rFonts w:hint="eastAsia" w:asciiTheme="minorEastAsia" w:hAnsiTheme="minorEastAsia" w:eastAsiaTheme="minorEastAsia" w:cstheme="minorEastAsia"/>
          <w:b w:val="0"/>
          <w:bCs w:val="0"/>
          <w:snapToGrid/>
          <w:kern w:val="2"/>
          <w:sz w:val="24"/>
          <w:szCs w:val="24"/>
          <w:lang w:val="en-US" w:eastAsia="zh-CN"/>
        </w:rPr>
        <w:t>7.报价人在提交报价文件时需</w:t>
      </w:r>
      <w:r>
        <w:rPr>
          <w:rFonts w:hint="eastAsia" w:asciiTheme="minorEastAsia" w:hAnsiTheme="minorEastAsia" w:eastAsiaTheme="minorEastAsia" w:cstheme="minorEastAsia"/>
          <w:b w:val="0"/>
          <w:bCs w:val="0"/>
          <w:snapToGrid/>
          <w:kern w:val="2"/>
          <w:sz w:val="24"/>
          <w:szCs w:val="24"/>
          <w:lang w:val="en-US" w:eastAsia="zh-CN" w:bidi="ar-SA"/>
        </w:rPr>
        <w:t>附《供应商廉洁承诺书》(详见附件)。</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eastAsia="zh-CN"/>
        </w:rPr>
        <w:t>二、</w:t>
      </w:r>
      <w:r>
        <w:rPr>
          <w:rFonts w:hint="eastAsia" w:ascii="宋体" w:hAnsi="宋体" w:cs="宋体"/>
          <w:b w:val="0"/>
          <w:bCs w:val="0"/>
          <w:sz w:val="24"/>
          <w:szCs w:val="24"/>
          <w:highlight w:val="none"/>
          <w:lang w:val="en-US" w:eastAsia="zh-CN"/>
        </w:rPr>
        <w:t>资质要求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1.报价人应具有中华人民共和国境内注册的独立法人。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2.报价人应当提供最近三年内无违约行为的承诺函，与华昱公司不存在未解决的各类纠纷，且近三年在本公司系统内没有发生重大质量问题（承诺书）。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3.报价人应具有职业卫生技术服务机构资质证书的单位。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4.投标人必须提供近三年内（2021年至今）不少于3项类似《矿井粉尘分散度、游离SiO</w:t>
      </w:r>
      <w:r>
        <w:rPr>
          <w:rFonts w:hint="eastAsia" w:asciiTheme="minorEastAsia" w:hAnsiTheme="minorEastAsia" w:eastAsiaTheme="minorEastAsia" w:cstheme="minorEastAsia"/>
          <w:b w:val="0"/>
          <w:bCs w:val="0"/>
          <w:snapToGrid/>
          <w:kern w:val="2"/>
          <w:sz w:val="24"/>
          <w:szCs w:val="24"/>
          <w:vertAlign w:val="subscript"/>
          <w:lang w:val="en-US" w:eastAsia="zh-CN"/>
        </w:rPr>
        <w:t>2</w:t>
      </w:r>
      <w:r>
        <w:rPr>
          <w:rFonts w:hint="eastAsia" w:asciiTheme="minorEastAsia" w:hAnsiTheme="minorEastAsia" w:eastAsiaTheme="minorEastAsia" w:cstheme="minorEastAsia"/>
          <w:b w:val="0"/>
          <w:bCs w:val="0"/>
          <w:snapToGrid/>
          <w:kern w:val="2"/>
          <w:sz w:val="24"/>
          <w:szCs w:val="24"/>
          <w:lang w:val="en-US" w:eastAsia="zh-CN"/>
        </w:rPr>
        <w:t>含量测定》报告完成的业绩成果（提供业合同关键页）。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5.报价人具有良好银行资信（需提供揭价前近6个月内银行开具的资信证明）。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6.本项目不接受联合体报价。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严格按照《中华人民共和国职业病防治法》《煤矿作业场所职业危害防治规定》（国家安全生产监督管理局令73号）及相关法律、法规、规范、标准的要求，开展《矿井粉尘分散度、游离SiO</w:t>
      </w:r>
      <w:r>
        <w:rPr>
          <w:rFonts w:hint="eastAsia" w:asciiTheme="minorEastAsia" w:hAnsiTheme="minorEastAsia" w:eastAsiaTheme="minorEastAsia" w:cstheme="minorEastAsia"/>
          <w:b w:val="0"/>
          <w:bCs w:val="0"/>
          <w:snapToGrid/>
          <w:kern w:val="2"/>
          <w:sz w:val="24"/>
          <w:szCs w:val="24"/>
          <w:vertAlign w:val="subscript"/>
          <w:lang w:val="en-US" w:eastAsia="zh-CN"/>
        </w:rPr>
        <w:t>2</w:t>
      </w:r>
      <w:r>
        <w:rPr>
          <w:rFonts w:hint="eastAsia" w:asciiTheme="minorEastAsia" w:hAnsiTheme="minorEastAsia" w:eastAsiaTheme="minorEastAsia" w:cstheme="minorEastAsia"/>
          <w:b w:val="0"/>
          <w:bCs w:val="0"/>
          <w:snapToGrid/>
          <w:kern w:val="2"/>
          <w:sz w:val="24"/>
          <w:szCs w:val="24"/>
          <w:lang w:val="en-US" w:eastAsia="zh-CN"/>
        </w:rPr>
        <w:t>含量测定》工作。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四、报名</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napToGrid/>
          <w:color w:val="000000"/>
          <w:kern w:val="2"/>
          <w:sz w:val="24"/>
          <w:szCs w:val="24"/>
          <w:lang w:val="en-US" w:eastAsia="zh-CN"/>
        </w:rPr>
      </w:pPr>
      <w:r>
        <w:rPr>
          <w:rFonts w:hint="eastAsia" w:asciiTheme="minorEastAsia" w:hAnsiTheme="minorEastAsia" w:eastAsiaTheme="minorEastAsia" w:cstheme="minorEastAsia"/>
          <w:snapToGrid/>
          <w:color w:val="000000"/>
          <w:kern w:val="2"/>
          <w:sz w:val="24"/>
          <w:szCs w:val="24"/>
          <w:lang w:val="en-US" w:eastAsia="zh-CN"/>
        </w:rPr>
        <w:t>参与公开询价业务的报价单位，请登录或注册中煤易购采购一体化平台（</w:t>
      </w:r>
      <w:r>
        <w:rPr>
          <w:rFonts w:hint="eastAsia" w:asciiTheme="minorEastAsia" w:hAnsiTheme="minorEastAsia" w:eastAsiaTheme="minorEastAsia" w:cstheme="minorEastAsia"/>
          <w:snapToGrid/>
          <w:color w:val="000000"/>
          <w:kern w:val="2"/>
          <w:sz w:val="24"/>
          <w:szCs w:val="24"/>
          <w:lang w:val="en-US" w:eastAsia="zh-CN"/>
        </w:rPr>
        <w:fldChar w:fldCharType="begin"/>
      </w:r>
      <w:r>
        <w:rPr>
          <w:rFonts w:hint="eastAsia" w:asciiTheme="minorEastAsia" w:hAnsiTheme="minorEastAsia" w:eastAsiaTheme="minorEastAsia" w:cstheme="minorEastAsia"/>
          <w:snapToGrid/>
          <w:color w:val="000000"/>
          <w:kern w:val="2"/>
          <w:sz w:val="24"/>
          <w:szCs w:val="24"/>
          <w:lang w:val="en-US" w:eastAsia="zh-CN"/>
        </w:rPr>
        <w:instrText xml:space="preserve"> HYPERLINK "http://wzcg.chinacoal.com/" </w:instrText>
      </w:r>
      <w:r>
        <w:rPr>
          <w:rFonts w:hint="eastAsia" w:asciiTheme="minorEastAsia" w:hAnsiTheme="minorEastAsia" w:eastAsiaTheme="minorEastAsia" w:cstheme="minorEastAsia"/>
          <w:snapToGrid/>
          <w:color w:val="000000"/>
          <w:kern w:val="2"/>
          <w:sz w:val="24"/>
          <w:szCs w:val="24"/>
          <w:lang w:val="en-US" w:eastAsia="zh-CN"/>
        </w:rPr>
        <w:fldChar w:fldCharType="separate"/>
      </w:r>
      <w:r>
        <w:rPr>
          <w:rFonts w:hint="eastAsia" w:asciiTheme="minorEastAsia" w:hAnsiTheme="minorEastAsia" w:eastAsiaTheme="minorEastAsia" w:cstheme="minorEastAsia"/>
          <w:snapToGrid/>
          <w:color w:val="000000"/>
          <w:kern w:val="2"/>
          <w:sz w:val="24"/>
          <w:szCs w:val="24"/>
          <w:lang w:val="en-US" w:eastAsia="zh-CN"/>
        </w:rPr>
        <w:t>http://ego.chinacoal.com</w:t>
      </w:r>
      <w:r>
        <w:rPr>
          <w:rFonts w:hint="eastAsia" w:asciiTheme="minorEastAsia" w:hAnsiTheme="minorEastAsia" w:eastAsiaTheme="minorEastAsia" w:cstheme="minorEastAsia"/>
          <w:snapToGrid/>
          <w:color w:val="000000"/>
          <w:kern w:val="2"/>
          <w:sz w:val="24"/>
          <w:szCs w:val="24"/>
          <w:lang w:val="en-US" w:eastAsia="zh-CN"/>
        </w:rPr>
        <w:fldChar w:fldCharType="end"/>
      </w:r>
      <w:r>
        <w:rPr>
          <w:rFonts w:hint="eastAsia" w:asciiTheme="minorEastAsia" w:hAnsiTheme="minorEastAsia" w:eastAsiaTheme="minorEastAsia" w:cstheme="minorEastAsia"/>
          <w:snapToGrid/>
          <w:color w:val="000000"/>
          <w:kern w:val="2"/>
          <w:sz w:val="24"/>
          <w:szCs w:val="24"/>
          <w:lang w:val="en-US" w:eastAsia="zh-CN"/>
        </w:rPr>
        <w:t>）后，进行在线报名、报价。</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napToGrid/>
          <w:color w:val="000000"/>
          <w:kern w:val="2"/>
          <w:sz w:val="24"/>
          <w:szCs w:val="24"/>
          <w:lang w:val="en-US" w:eastAsia="zh-CN"/>
        </w:rPr>
      </w:pPr>
      <w:r>
        <w:rPr>
          <w:rFonts w:hint="eastAsia" w:asciiTheme="minorEastAsia" w:hAnsiTheme="minorEastAsia" w:eastAsiaTheme="minorEastAsia" w:cstheme="minorEastAsia"/>
          <w:snapToGrid/>
          <w:color w:val="000000"/>
          <w:kern w:val="2"/>
          <w:sz w:val="24"/>
          <w:szCs w:val="24"/>
          <w:lang w:val="en-US" w:eastAsia="zh-CN"/>
        </w:rPr>
        <w:t>五、联系方式</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napToGrid/>
          <w:color w:val="000000"/>
          <w:kern w:val="2"/>
          <w:sz w:val="24"/>
          <w:szCs w:val="24"/>
          <w:lang w:val="en-US" w:eastAsia="zh-CN"/>
        </w:rPr>
      </w:pPr>
      <w:r>
        <w:rPr>
          <w:rFonts w:hint="eastAsia" w:asciiTheme="minorEastAsia" w:hAnsiTheme="minorEastAsia" w:eastAsiaTheme="minorEastAsia" w:cstheme="minorEastAsia"/>
          <w:snapToGrid/>
          <w:color w:val="000000"/>
          <w:kern w:val="2"/>
          <w:sz w:val="24"/>
          <w:szCs w:val="24"/>
          <w:lang w:val="en-US" w:eastAsia="zh-CN"/>
        </w:rPr>
        <w:t>联系人：陈冲（联系电话15934496460 ）</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napToGrid/>
          <w:color w:val="000000"/>
          <w:kern w:val="2"/>
          <w:sz w:val="24"/>
          <w:szCs w:val="24"/>
          <w:lang w:val="en-US" w:eastAsia="zh-CN"/>
        </w:rPr>
      </w:pPr>
      <w:r>
        <w:rPr>
          <w:rFonts w:hint="eastAsia" w:asciiTheme="minorEastAsia" w:hAnsiTheme="minorEastAsia" w:eastAsiaTheme="minorEastAsia" w:cstheme="minorEastAsia"/>
          <w:snapToGrid/>
          <w:color w:val="000000"/>
          <w:kern w:val="2"/>
          <w:sz w:val="24"/>
          <w:szCs w:val="24"/>
          <w:lang w:val="en-US" w:eastAsia="zh-CN"/>
        </w:rPr>
        <w:t>地址：山西省朔州市山阴县玉井镇水泉煤业</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napToGrid/>
          <w:color w:val="000000"/>
          <w:kern w:val="2"/>
          <w:sz w:val="24"/>
          <w:szCs w:val="24"/>
          <w:lang w:val="en-US" w:eastAsia="zh-CN"/>
        </w:rPr>
      </w:pPr>
      <w:r>
        <w:rPr>
          <w:rFonts w:hint="eastAsia" w:asciiTheme="minorEastAsia" w:hAnsiTheme="minorEastAsia" w:eastAsiaTheme="minorEastAsia" w:cstheme="minorEastAsia"/>
          <w:snapToGrid/>
          <w:color w:val="000000"/>
          <w:kern w:val="2"/>
          <w:sz w:val="24"/>
          <w:szCs w:val="24"/>
          <w:lang w:val="en-US" w:eastAsia="zh-CN"/>
        </w:rPr>
        <w:t>电子信箱：399498998@qq.com</w:t>
      </w:r>
    </w:p>
    <w:p>
      <w:pPr>
        <w:spacing w:line="360" w:lineRule="auto"/>
        <w:jc w:val="center"/>
        <w:rPr>
          <w:rFonts w:hint="eastAsia" w:ascii="宋体" w:hAnsi="宋体" w:eastAsia="黑体" w:cs="宋体"/>
          <w:b w:val="0"/>
          <w:bCs w:val="0"/>
          <w:sz w:val="32"/>
          <w:szCs w:val="32"/>
          <w:highlight w:val="none"/>
        </w:rPr>
      </w:pPr>
    </w:p>
    <w:p>
      <w:pPr>
        <w:pStyle w:val="19"/>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rPr>
          <w:rFonts w:hint="eastAsia" w:ascii="宋体" w:hAnsi="宋体" w:eastAsia="黑体" w:cs="宋体"/>
          <w:b w:val="0"/>
          <w:bCs w:val="0"/>
          <w:sz w:val="32"/>
          <w:szCs w:val="32"/>
          <w:highlight w:val="none"/>
        </w:rPr>
      </w:pPr>
    </w:p>
    <w:p>
      <w:pPr>
        <w:pStyle w:val="20"/>
        <w:ind w:left="0" w:leftChars="0" w:firstLine="0" w:firstLineChars="0"/>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报价为含税价（税率</w:t>
      </w:r>
      <w:r>
        <w:rPr>
          <w:rFonts w:hint="eastAsia" w:ascii="宋体" w:hAnsi="宋体" w:cs="宋体"/>
          <w:b w:val="0"/>
          <w:bCs w:val="0"/>
          <w:color w:val="000000"/>
          <w:sz w:val="24"/>
          <w:szCs w:val="24"/>
          <w:highlight w:val="none"/>
          <w:lang w:val="en-US" w:eastAsia="zh-CN"/>
        </w:rPr>
        <w:t>6%</w:t>
      </w:r>
      <w:r>
        <w:rPr>
          <w:rFonts w:hint="eastAsia" w:ascii="宋体" w:hAnsi="宋体" w:cs="宋体"/>
          <w:b w:val="0"/>
          <w:bCs w:val="0"/>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spacing w:line="360" w:lineRule="auto"/>
        <w:rPr>
          <w:rFonts w:hint="eastAsia" w:ascii="宋体" w:hAnsi="宋体" w:cs="宋体"/>
          <w:b w:val="0"/>
          <w:bCs w:val="0"/>
          <w:sz w:val="24"/>
          <w:szCs w:val="24"/>
          <w:highlight w:val="none"/>
        </w:rPr>
      </w:pPr>
      <w:r>
        <w:rPr>
          <w:rFonts w:hint="eastAsia"/>
          <w:lang w:val="en-US" w:eastAsia="zh-CN"/>
        </w:rPr>
        <w:t xml:space="preserve">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1. 技术服务的目标： </w:t>
      </w:r>
      <w:r>
        <w:rPr>
          <w:rFonts w:hint="eastAsia" w:ascii="宋体" w:hAnsi="宋体" w:cs="宋体"/>
          <w:b w:val="0"/>
          <w:bCs w:val="0"/>
          <w:sz w:val="24"/>
          <w:szCs w:val="24"/>
          <w:highlight w:val="none"/>
          <w:lang w:val="en-US" w:eastAsia="zh-CN"/>
        </w:rPr>
        <w:t>2024年内</w:t>
      </w:r>
      <w:r>
        <w:rPr>
          <w:rFonts w:hint="eastAsia" w:ascii="宋体" w:hAnsi="宋体" w:cs="宋体"/>
          <w:b w:val="0"/>
          <w:bCs w:val="0"/>
          <w:sz w:val="24"/>
          <w:szCs w:val="24"/>
          <w:highlight w:val="none"/>
        </w:rPr>
        <w:t>对水泉煤业矿井粉尘分散度、粉尘中游离SiO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w:t>
      </w:r>
      <w:r>
        <w:rPr>
          <w:rFonts w:hint="eastAsia" w:ascii="宋体" w:hAnsi="宋体" w:cs="宋体"/>
          <w:b w:val="0"/>
          <w:bCs w:val="0"/>
          <w:sz w:val="24"/>
          <w:szCs w:val="24"/>
          <w:highlight w:val="none"/>
          <w:lang w:eastAsia="zh-CN"/>
        </w:rPr>
        <w:t>测</w:t>
      </w:r>
      <w:r>
        <w:rPr>
          <w:rFonts w:hint="eastAsia" w:ascii="宋体" w:hAnsi="宋体" w:cs="宋体"/>
          <w:b w:val="0"/>
          <w:bCs w:val="0"/>
          <w:sz w:val="24"/>
          <w:szCs w:val="24"/>
          <w:highlight w:val="none"/>
        </w:rPr>
        <w:t>定</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每6个月一次；</w:t>
      </w:r>
      <w:r>
        <w:rPr>
          <w:rFonts w:hint="eastAsia" w:ascii="宋体" w:hAnsi="宋体" w:cs="宋体"/>
          <w:b w:val="0"/>
          <w:bCs w:val="0"/>
          <w:sz w:val="24"/>
          <w:szCs w:val="24"/>
          <w:highlight w:val="none"/>
          <w:lang w:eastAsia="zh-CN"/>
        </w:rPr>
        <w:t>变更工作面时也必须做一次粉尘分散度、粉尘中游离</w:t>
      </w:r>
      <w:r>
        <w:rPr>
          <w:rFonts w:hint="eastAsia" w:ascii="宋体" w:hAnsi="宋体" w:cs="宋体"/>
          <w:b w:val="0"/>
          <w:bCs w:val="0"/>
          <w:sz w:val="24"/>
          <w:szCs w:val="24"/>
          <w:highlight w:val="none"/>
          <w:lang w:val="en-US" w:eastAsia="zh-CN"/>
        </w:rPr>
        <w:t>SiO</w:t>
      </w:r>
      <w:r>
        <w:rPr>
          <w:rFonts w:hint="eastAsia" w:ascii="宋体" w:hAnsi="宋体" w:cs="宋体"/>
          <w:b w:val="0"/>
          <w:bCs w:val="0"/>
          <w:sz w:val="24"/>
          <w:szCs w:val="24"/>
          <w:highlight w:val="none"/>
          <w:vertAlign w:val="subscript"/>
          <w:lang w:val="en-US" w:eastAsia="zh-CN"/>
        </w:rPr>
        <w:t>2</w:t>
      </w:r>
      <w:r>
        <w:rPr>
          <w:rFonts w:hint="eastAsia" w:ascii="宋体" w:hAnsi="宋体" w:cs="宋体"/>
          <w:b w:val="0"/>
          <w:bCs w:val="0"/>
          <w:sz w:val="24"/>
          <w:szCs w:val="24"/>
          <w:highlight w:val="none"/>
          <w:lang w:val="en-US" w:eastAsia="zh-CN"/>
        </w:rPr>
        <w:t>含量测定</w:t>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 技术服务的内容：</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 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对</w:t>
      </w:r>
      <w:r>
        <w:rPr>
          <w:rFonts w:hint="eastAsia" w:ascii="宋体" w:hAnsi="宋体" w:cs="宋体"/>
          <w:b w:val="0"/>
          <w:bCs w:val="0"/>
          <w:sz w:val="24"/>
          <w:szCs w:val="24"/>
          <w:highlight w:val="none"/>
          <w:lang w:eastAsia="zh-CN"/>
        </w:rPr>
        <w:t>井下采煤工作面、掘进工作面、煤仓口、地面筒仓等作业场</w:t>
      </w:r>
      <w:r>
        <w:rPr>
          <w:rFonts w:hint="eastAsia" w:ascii="宋体" w:hAnsi="宋体" w:cs="宋体"/>
          <w:b w:val="0"/>
          <w:bCs w:val="0"/>
          <w:sz w:val="24"/>
          <w:szCs w:val="24"/>
          <w:highlight w:val="none"/>
        </w:rPr>
        <w:t>所空气中总粉尘浓度、呼吸性粉尘浓度、粉尘分散度、粉尘中游离二氧化硅含量进行</w:t>
      </w:r>
      <w:r>
        <w:rPr>
          <w:rFonts w:hint="eastAsia" w:ascii="宋体" w:hAnsi="宋体" w:cs="宋体"/>
          <w:b w:val="0"/>
          <w:bCs w:val="0"/>
          <w:sz w:val="24"/>
          <w:szCs w:val="24"/>
          <w:highlight w:val="none"/>
          <w:lang w:eastAsia="zh-CN"/>
        </w:rPr>
        <w:t>测</w:t>
      </w:r>
      <w:r>
        <w:rPr>
          <w:rFonts w:hint="eastAsia" w:ascii="宋体" w:hAnsi="宋体" w:cs="宋体"/>
          <w:b w:val="0"/>
          <w:bCs w:val="0"/>
          <w:sz w:val="24"/>
          <w:szCs w:val="24"/>
          <w:highlight w:val="none"/>
        </w:rPr>
        <w:t>定并出具报告。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rPr>
        <w:t>技术服务的方式：对矿井粉尘分散度和工作面游离SiO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含量进行</w:t>
      </w:r>
      <w:r>
        <w:rPr>
          <w:rFonts w:hint="eastAsia" w:ascii="宋体" w:hAnsi="宋体" w:cs="宋体"/>
          <w:b w:val="0"/>
          <w:bCs w:val="0"/>
          <w:sz w:val="24"/>
          <w:szCs w:val="24"/>
          <w:highlight w:val="none"/>
          <w:lang w:eastAsia="zh-CN"/>
        </w:rPr>
        <w:t>测</w:t>
      </w:r>
      <w:r>
        <w:rPr>
          <w:rFonts w:hint="eastAsia" w:ascii="宋体" w:hAnsi="宋体" w:cs="宋体"/>
          <w:b w:val="0"/>
          <w:bCs w:val="0"/>
          <w:sz w:val="24"/>
          <w:szCs w:val="24"/>
          <w:highlight w:val="none"/>
        </w:rPr>
        <w:t>定，并编制</w:t>
      </w:r>
      <w:r>
        <w:rPr>
          <w:rFonts w:hint="eastAsia" w:ascii="宋体" w:hAnsi="宋体" w:cs="宋体"/>
          <w:b w:val="0"/>
          <w:bCs w:val="0"/>
          <w:sz w:val="24"/>
          <w:szCs w:val="24"/>
          <w:highlight w:val="none"/>
          <w:lang w:eastAsia="zh-CN"/>
        </w:rPr>
        <w:t>测</w:t>
      </w:r>
      <w:r>
        <w:rPr>
          <w:rFonts w:hint="eastAsia" w:ascii="宋体" w:hAnsi="宋体" w:cs="宋体"/>
          <w:b w:val="0"/>
          <w:bCs w:val="0"/>
          <w:sz w:val="24"/>
          <w:szCs w:val="24"/>
          <w:highlight w:val="none"/>
        </w:rPr>
        <w:t>定报告。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rPr>
        <w:t xml:space="preserve"> 履行期限及方式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本合同一经甲乙双方签字盖章即生效，双方履行完成合同规定的内容，合同自行终止。</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rPr>
        <w:t>乙方在甲方的配合下，通过现场取样、技术资料分析、现场调查及检测等方式完成该企业矿井粉尘分散度和工作面游离SiO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含量（包括总粉尘浓度、呼吸性粉尘浓度）进行</w:t>
      </w:r>
      <w:r>
        <w:rPr>
          <w:rFonts w:hint="eastAsia" w:ascii="宋体" w:hAnsi="宋体" w:cs="宋体"/>
          <w:b w:val="0"/>
          <w:bCs w:val="0"/>
          <w:sz w:val="24"/>
          <w:szCs w:val="24"/>
          <w:highlight w:val="none"/>
          <w:lang w:eastAsia="zh-CN"/>
        </w:rPr>
        <w:t>测</w:t>
      </w:r>
      <w:r>
        <w:rPr>
          <w:rFonts w:hint="eastAsia" w:ascii="宋体" w:hAnsi="宋体" w:cs="宋体"/>
          <w:b w:val="0"/>
          <w:bCs w:val="0"/>
          <w:sz w:val="24"/>
          <w:szCs w:val="24"/>
          <w:highlight w:val="none"/>
        </w:rPr>
        <w:t xml:space="preserve">定，并于双方签订检测合同并提供必需的资料之日起 </w:t>
      </w:r>
      <w:r>
        <w:rPr>
          <w:rFonts w:hint="eastAsia" w:ascii="宋体" w:hAnsi="宋体" w:cs="宋体"/>
          <w:b w:val="0"/>
          <w:bCs w:val="0"/>
          <w:sz w:val="24"/>
          <w:szCs w:val="24"/>
          <w:highlight w:val="none"/>
          <w:lang w:val="en-US" w:eastAsia="zh-CN"/>
        </w:rPr>
        <w:t>15</w:t>
      </w:r>
      <w:r>
        <w:rPr>
          <w:rFonts w:hint="eastAsia" w:ascii="宋体" w:hAnsi="宋体" w:cs="宋体"/>
          <w:b w:val="0"/>
          <w:bCs w:val="0"/>
          <w:sz w:val="24"/>
          <w:szCs w:val="24"/>
          <w:highlight w:val="none"/>
        </w:rPr>
        <w:t xml:space="preserve"> 个工作日内完成报告书的编写，最终向甲方提交矿井粉尘分散度和工作面游离SiO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含量（包括总粉尘浓度、呼吸性粉尘浓度）</w:t>
      </w:r>
      <w:r>
        <w:rPr>
          <w:rFonts w:hint="eastAsia" w:ascii="宋体" w:hAnsi="宋体" w:cs="宋体"/>
          <w:b w:val="0"/>
          <w:bCs w:val="0"/>
          <w:sz w:val="24"/>
          <w:szCs w:val="24"/>
          <w:highlight w:val="none"/>
          <w:lang w:eastAsia="zh-CN"/>
        </w:rPr>
        <w:t>各</w:t>
      </w:r>
      <w:r>
        <w:rPr>
          <w:rFonts w:hint="eastAsia" w:ascii="宋体" w:hAnsi="宋体" w:cs="宋体"/>
          <w:b w:val="0"/>
          <w:bCs w:val="0"/>
          <w:sz w:val="24"/>
          <w:szCs w:val="24"/>
          <w:highlight w:val="none"/>
        </w:rPr>
        <w:t>4份报告。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甲方责任</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 xml:space="preserve">   1)</w:t>
      </w:r>
      <w:r>
        <w:rPr>
          <w:rFonts w:hint="eastAsia" w:ascii="宋体" w:hAnsi="宋体" w:cs="宋体"/>
          <w:b w:val="0"/>
          <w:bCs w:val="0"/>
          <w:sz w:val="24"/>
          <w:szCs w:val="24"/>
          <w:highlight w:val="none"/>
        </w:rPr>
        <w:t>甲方应提供工作场所现场矿井粉尘分散度和工作面游离SiO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含量检测条件。甲方应保证企业正常运行，能够进行现场调查和现场检测。在乙方进行现场调查、检测时，甲方应指派熟知工作场所状况、生产工艺的技术人员予以积极协助。</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rPr>
        <w:t>由于甲方工作场所职业病防护设施存在问题或维护管理问题导致矿井粉尘分散度和工作面游离SiO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含量超过国家职业危害限值标准，而未能通过安监部门验收需整改并要求重新检测时，甲方</w:t>
      </w:r>
      <w:r>
        <w:rPr>
          <w:rFonts w:hint="eastAsia" w:ascii="宋体" w:hAnsi="宋体" w:cs="宋体"/>
          <w:b w:val="0"/>
          <w:bCs w:val="0"/>
          <w:sz w:val="24"/>
          <w:szCs w:val="24"/>
          <w:highlight w:val="none"/>
          <w:lang w:val="en-US" w:eastAsia="zh-CN"/>
        </w:rPr>
        <w:t>承担相关责任</w:t>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rPr>
        <w:t>甲方应按本合同规定的付款方式付款。</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维护乙方检测与分析报告书的版权，不得擅自修改或转让他人。</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乙方责任</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 xml:space="preserve">    1)</w:t>
      </w:r>
      <w:r>
        <w:rPr>
          <w:rFonts w:hint="eastAsia" w:ascii="宋体" w:hAnsi="宋体" w:cs="宋体"/>
          <w:b w:val="0"/>
          <w:bCs w:val="0"/>
          <w:sz w:val="24"/>
          <w:szCs w:val="24"/>
          <w:highlight w:val="none"/>
        </w:rPr>
        <w:t>乙方检测过程符合国家标准，出现问题免费予以重新检测。</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 xml:space="preserve">    2)</w:t>
      </w:r>
      <w:r>
        <w:rPr>
          <w:rFonts w:hint="eastAsia" w:ascii="宋体" w:hAnsi="宋体" w:cs="宋体"/>
          <w:b w:val="0"/>
          <w:bCs w:val="0"/>
          <w:sz w:val="24"/>
          <w:szCs w:val="24"/>
          <w:highlight w:val="none"/>
        </w:rPr>
        <w:t>乙方未按照甲方要求地点和合理要求检测，免费予以重新检测。</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 xml:space="preserve">    3)</w:t>
      </w:r>
      <w:r>
        <w:rPr>
          <w:rFonts w:hint="eastAsia" w:ascii="宋体" w:hAnsi="宋体" w:cs="宋体"/>
          <w:b w:val="0"/>
          <w:bCs w:val="0"/>
          <w:sz w:val="24"/>
          <w:szCs w:val="24"/>
          <w:highlight w:val="none"/>
        </w:rPr>
        <w:t>乙方在工程分析、现场调查检测的基础上，分析该企业生产过程中矿井粉尘分散度和工作面游离SiO</w:t>
      </w:r>
      <w:r>
        <w:rPr>
          <w:rFonts w:hint="eastAsia" w:ascii="宋体" w:hAnsi="宋体" w:cs="宋体"/>
          <w:b w:val="0"/>
          <w:bCs w:val="0"/>
          <w:sz w:val="24"/>
          <w:szCs w:val="24"/>
          <w:highlight w:val="none"/>
          <w:vertAlign w:val="subscript"/>
        </w:rPr>
        <w:t>2</w:t>
      </w:r>
      <w:r>
        <w:rPr>
          <w:rFonts w:hint="eastAsia" w:ascii="宋体" w:hAnsi="宋体" w:cs="宋体"/>
          <w:b w:val="0"/>
          <w:bCs w:val="0"/>
          <w:sz w:val="24"/>
          <w:szCs w:val="24"/>
          <w:highlight w:val="none"/>
        </w:rPr>
        <w:t>含量及其主要存在的环节。</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乙方对该企业超标原因进行详细分析，并提出合理、可行的</w:t>
      </w:r>
      <w:r>
        <w:rPr>
          <w:rFonts w:hint="eastAsia" w:ascii="宋体" w:hAnsi="宋体" w:cs="宋体"/>
          <w:b w:val="0"/>
          <w:bCs w:val="0"/>
          <w:sz w:val="24"/>
          <w:szCs w:val="24"/>
          <w:highlight w:val="none"/>
          <w:lang w:eastAsia="zh-CN"/>
        </w:rPr>
        <w:t>具体</w:t>
      </w:r>
      <w:r>
        <w:rPr>
          <w:rFonts w:hint="eastAsia" w:ascii="宋体" w:hAnsi="宋体" w:cs="宋体"/>
          <w:b w:val="0"/>
          <w:bCs w:val="0"/>
          <w:sz w:val="24"/>
          <w:szCs w:val="24"/>
          <w:highlight w:val="none"/>
        </w:rPr>
        <w:t>防护对策建议。</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乙方按照合同规定时间，完成</w:t>
      </w:r>
      <w:r>
        <w:rPr>
          <w:rFonts w:hint="eastAsia" w:ascii="宋体" w:hAnsi="宋体" w:cs="宋体"/>
          <w:b w:val="0"/>
          <w:bCs w:val="0"/>
          <w:sz w:val="24"/>
          <w:szCs w:val="24"/>
          <w:highlight w:val="none"/>
          <w:lang w:eastAsia="zh-CN"/>
        </w:rPr>
        <w:t>测</w:t>
      </w:r>
      <w:r>
        <w:rPr>
          <w:rFonts w:hint="eastAsia" w:ascii="宋体" w:hAnsi="宋体" w:cs="宋体"/>
          <w:b w:val="0"/>
          <w:bCs w:val="0"/>
          <w:sz w:val="24"/>
          <w:szCs w:val="24"/>
          <w:highlight w:val="none"/>
        </w:rPr>
        <w:t>定报告。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乙方对甲方提出的技术内容负有保密义务。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费用支付方式</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 xml:space="preserve">    1）</w:t>
      </w:r>
      <w:r>
        <w:rPr>
          <w:rFonts w:hint="eastAsia" w:ascii="宋体" w:hAnsi="宋体" w:cs="宋体"/>
          <w:b w:val="0"/>
          <w:bCs w:val="0"/>
          <w:sz w:val="24"/>
          <w:szCs w:val="24"/>
          <w:highlight w:val="none"/>
        </w:rPr>
        <w:t xml:space="preserve">双方签订检测合同并提供必需的资料之日起 </w:t>
      </w:r>
      <w:r>
        <w:rPr>
          <w:rFonts w:hint="eastAsia" w:ascii="宋体" w:hAnsi="宋体" w:cs="宋体"/>
          <w:b w:val="0"/>
          <w:bCs w:val="0"/>
          <w:sz w:val="24"/>
          <w:szCs w:val="24"/>
          <w:highlight w:val="none"/>
          <w:lang w:val="en-US" w:eastAsia="zh-CN"/>
        </w:rPr>
        <w:t>15</w:t>
      </w:r>
      <w:r>
        <w:rPr>
          <w:rFonts w:hint="eastAsia" w:ascii="宋体" w:hAnsi="宋体" w:cs="宋体"/>
          <w:b w:val="0"/>
          <w:bCs w:val="0"/>
          <w:sz w:val="24"/>
          <w:szCs w:val="24"/>
          <w:highlight w:val="none"/>
        </w:rPr>
        <w:t xml:space="preserve"> 个工作日内完成报告书的编写</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并提交甲方，最后一次报告结束后，经甲方验收确认通过后，</w:t>
      </w:r>
      <w:r>
        <w:rPr>
          <w:rFonts w:hint="eastAsia" w:ascii="宋体" w:hAnsi="宋体" w:cs="宋体"/>
          <w:b w:val="0"/>
          <w:bCs w:val="0"/>
          <w:sz w:val="24"/>
          <w:szCs w:val="24"/>
          <w:highlight w:val="none"/>
        </w:rPr>
        <w:t>一次</w:t>
      </w:r>
      <w:r>
        <w:rPr>
          <w:rFonts w:hint="eastAsia" w:ascii="宋体" w:hAnsi="宋体" w:cs="宋体"/>
          <w:b w:val="0"/>
          <w:bCs w:val="0"/>
          <w:sz w:val="24"/>
          <w:szCs w:val="24"/>
          <w:highlight w:val="none"/>
          <w:lang w:eastAsia="zh-CN"/>
        </w:rPr>
        <w:t>支付</w:t>
      </w:r>
      <w:r>
        <w:rPr>
          <w:rFonts w:hint="eastAsia" w:ascii="宋体" w:hAnsi="宋体" w:cs="宋体"/>
          <w:b w:val="0"/>
          <w:bCs w:val="0"/>
          <w:sz w:val="24"/>
          <w:szCs w:val="24"/>
          <w:highlight w:val="none"/>
        </w:rPr>
        <w:t xml:space="preserve"> 100 %</w:t>
      </w:r>
      <w:r>
        <w:rPr>
          <w:rFonts w:hint="eastAsia" w:ascii="宋体" w:hAnsi="宋体" w:cs="宋体"/>
          <w:b w:val="0"/>
          <w:bCs w:val="0"/>
          <w:sz w:val="24"/>
          <w:szCs w:val="24"/>
          <w:highlight w:val="none"/>
          <w:lang w:eastAsia="zh-CN"/>
        </w:rPr>
        <w:t>检测检验测定</w:t>
      </w:r>
      <w:r>
        <w:rPr>
          <w:rFonts w:hint="eastAsia" w:ascii="宋体" w:hAnsi="宋体" w:cs="宋体"/>
          <w:b w:val="0"/>
          <w:bCs w:val="0"/>
          <w:sz w:val="24"/>
          <w:szCs w:val="24"/>
          <w:highlight w:val="none"/>
        </w:rPr>
        <w:t>款额。</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2）甲方付款前，乙方应当按照甲方财务要求提供相应的增值税务发票，并按照甲方公司及上级主管部门的规定履行相应的付款审批程序。</w:t>
      </w:r>
    </w:p>
    <w:p>
      <w:pPr>
        <w:pStyle w:val="2"/>
      </w:pPr>
      <w:r>
        <w:rPr>
          <w:rFonts w:hint="eastAsia"/>
          <w:lang w:val="en-US" w:eastAsia="zh-CN"/>
        </w:rPr>
        <w:t xml:space="preserve">      </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严格按照《中华人民共和国职业病防治法》《煤矿作业场所职业危害防治规定》（国家安全生产监督管理局令73号）及相关法律、法规、规范、标准的要求，开展《矿井粉尘分散度、游离SiO</w:t>
      </w:r>
      <w:r>
        <w:rPr>
          <w:rFonts w:hint="eastAsia" w:asciiTheme="minorEastAsia" w:hAnsiTheme="minorEastAsia" w:eastAsiaTheme="minorEastAsia" w:cstheme="minorEastAsia"/>
          <w:color w:val="auto"/>
          <w:sz w:val="24"/>
          <w:szCs w:val="24"/>
          <w:highlight w:val="none"/>
          <w:vertAlign w:val="subscript"/>
          <w:lang w:val="en-US" w:eastAsia="zh-CN"/>
        </w:rPr>
        <w:t>2</w:t>
      </w:r>
      <w:r>
        <w:rPr>
          <w:rFonts w:hint="eastAsia" w:asciiTheme="minorEastAsia" w:hAnsiTheme="minorEastAsia" w:eastAsiaTheme="minorEastAsia" w:cstheme="minorEastAsia"/>
          <w:color w:val="auto"/>
          <w:sz w:val="24"/>
          <w:szCs w:val="24"/>
          <w:highlight w:val="none"/>
          <w:lang w:val="en-US" w:eastAsia="zh-CN"/>
        </w:rPr>
        <w:t>含量测定》工作。</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w:t>
      </w:r>
      <w:r>
        <w:rPr>
          <w:rFonts w:hint="eastAsia" w:ascii="宋体" w:hAnsi="宋体" w:cs="宋体"/>
          <w:sz w:val="28"/>
          <w:szCs w:val="28"/>
          <w:highlight w:val="none"/>
          <w:lang w:val="en-US" w:eastAsia="zh-CN"/>
        </w:rPr>
        <w:t>6%</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rPr>
        <w:t>%</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w:t>
      </w:r>
      <w:r>
        <w:rPr>
          <w:rFonts w:hint="eastAsia" w:ascii="宋体" w:hAnsi="宋体" w:cs="宋体"/>
          <w:b w:val="0"/>
          <w:bCs w:val="0"/>
          <w:highlight w:val="none"/>
          <w:lang w:val="en-US" w:eastAsia="zh-CN"/>
        </w:rPr>
        <w:t>6%</w:t>
      </w:r>
      <w:r>
        <w:rPr>
          <w:rFonts w:hint="eastAsia" w:ascii="宋体" w:hAnsi="宋体" w:cs="宋体"/>
          <w:b w:val="0"/>
          <w:bCs w:val="0"/>
          <w:highlight w:val="none"/>
        </w:rPr>
        <w:t>）</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75B4867"/>
    <w:rsid w:val="07EF0FB3"/>
    <w:rsid w:val="08A8480D"/>
    <w:rsid w:val="09352049"/>
    <w:rsid w:val="0A912D3C"/>
    <w:rsid w:val="0BF508B4"/>
    <w:rsid w:val="0C215F5C"/>
    <w:rsid w:val="0C297F82"/>
    <w:rsid w:val="0C540FAF"/>
    <w:rsid w:val="0CBF3D62"/>
    <w:rsid w:val="0CF422A5"/>
    <w:rsid w:val="0EB30D0D"/>
    <w:rsid w:val="0F604FE4"/>
    <w:rsid w:val="0F77472F"/>
    <w:rsid w:val="0FA03417"/>
    <w:rsid w:val="0FFE2944"/>
    <w:rsid w:val="10F27FB9"/>
    <w:rsid w:val="11026497"/>
    <w:rsid w:val="115D0FA0"/>
    <w:rsid w:val="119C2B16"/>
    <w:rsid w:val="122539A1"/>
    <w:rsid w:val="130D5D28"/>
    <w:rsid w:val="13C4658D"/>
    <w:rsid w:val="13D27127"/>
    <w:rsid w:val="13D60078"/>
    <w:rsid w:val="145A4263"/>
    <w:rsid w:val="1477734B"/>
    <w:rsid w:val="14AE38DE"/>
    <w:rsid w:val="15542020"/>
    <w:rsid w:val="168606BF"/>
    <w:rsid w:val="169964AB"/>
    <w:rsid w:val="17D71BD3"/>
    <w:rsid w:val="184F2E7A"/>
    <w:rsid w:val="188E7EC0"/>
    <w:rsid w:val="18E42747"/>
    <w:rsid w:val="1925379B"/>
    <w:rsid w:val="19AF44FD"/>
    <w:rsid w:val="1A4F23A6"/>
    <w:rsid w:val="1A63698E"/>
    <w:rsid w:val="1AA90C35"/>
    <w:rsid w:val="1B635DC8"/>
    <w:rsid w:val="1B972AF7"/>
    <w:rsid w:val="1BA3188A"/>
    <w:rsid w:val="1C6A6063"/>
    <w:rsid w:val="1C844F99"/>
    <w:rsid w:val="1CD8267C"/>
    <w:rsid w:val="1D4F01B5"/>
    <w:rsid w:val="1D944498"/>
    <w:rsid w:val="1D9D040F"/>
    <w:rsid w:val="1E165F1B"/>
    <w:rsid w:val="1F360E25"/>
    <w:rsid w:val="2091611A"/>
    <w:rsid w:val="21232666"/>
    <w:rsid w:val="21505AF6"/>
    <w:rsid w:val="25653DDF"/>
    <w:rsid w:val="273109BD"/>
    <w:rsid w:val="27341C73"/>
    <w:rsid w:val="27F02089"/>
    <w:rsid w:val="280E7427"/>
    <w:rsid w:val="2878694B"/>
    <w:rsid w:val="288202F1"/>
    <w:rsid w:val="28835C82"/>
    <w:rsid w:val="2885643D"/>
    <w:rsid w:val="29F1156B"/>
    <w:rsid w:val="29F463BB"/>
    <w:rsid w:val="2A3E0529"/>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7372BF"/>
    <w:rsid w:val="39B5256A"/>
    <w:rsid w:val="39E552F4"/>
    <w:rsid w:val="39F04960"/>
    <w:rsid w:val="3A0F496A"/>
    <w:rsid w:val="3A4074C6"/>
    <w:rsid w:val="3A873BF5"/>
    <w:rsid w:val="3B33738C"/>
    <w:rsid w:val="3BC04130"/>
    <w:rsid w:val="3C5D21E6"/>
    <w:rsid w:val="3CCE66E4"/>
    <w:rsid w:val="3CEC6D03"/>
    <w:rsid w:val="3D206487"/>
    <w:rsid w:val="3DC04D35"/>
    <w:rsid w:val="3DFA2056"/>
    <w:rsid w:val="3E4E000C"/>
    <w:rsid w:val="3EAF3106"/>
    <w:rsid w:val="3EEE2877"/>
    <w:rsid w:val="3F6B02A7"/>
    <w:rsid w:val="3FB47B86"/>
    <w:rsid w:val="3FFE67F3"/>
    <w:rsid w:val="40072003"/>
    <w:rsid w:val="40617FCF"/>
    <w:rsid w:val="40E26CD8"/>
    <w:rsid w:val="412F1C06"/>
    <w:rsid w:val="416C213F"/>
    <w:rsid w:val="42744B04"/>
    <w:rsid w:val="42BA317D"/>
    <w:rsid w:val="44143533"/>
    <w:rsid w:val="445106B7"/>
    <w:rsid w:val="446379AC"/>
    <w:rsid w:val="44746BA8"/>
    <w:rsid w:val="44DE4F77"/>
    <w:rsid w:val="4548314B"/>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786283"/>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061A5F"/>
    <w:rsid w:val="542B3EFB"/>
    <w:rsid w:val="546B0A00"/>
    <w:rsid w:val="549660CB"/>
    <w:rsid w:val="54EA3C55"/>
    <w:rsid w:val="55630A4E"/>
    <w:rsid w:val="557737BB"/>
    <w:rsid w:val="562C37FD"/>
    <w:rsid w:val="56366F6D"/>
    <w:rsid w:val="565C396B"/>
    <w:rsid w:val="58AA4EB9"/>
    <w:rsid w:val="59111EFF"/>
    <w:rsid w:val="593C1BF8"/>
    <w:rsid w:val="5A955591"/>
    <w:rsid w:val="5AA9404F"/>
    <w:rsid w:val="5B117071"/>
    <w:rsid w:val="5B260D65"/>
    <w:rsid w:val="5B407C18"/>
    <w:rsid w:val="5B620E84"/>
    <w:rsid w:val="5C411365"/>
    <w:rsid w:val="5D5B577D"/>
    <w:rsid w:val="5D767215"/>
    <w:rsid w:val="5DD6583E"/>
    <w:rsid w:val="5DDF1A78"/>
    <w:rsid w:val="5DF5739A"/>
    <w:rsid w:val="5EBB05F2"/>
    <w:rsid w:val="5F170D3A"/>
    <w:rsid w:val="5F5271A5"/>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1B1963"/>
    <w:rsid w:val="692E0A4B"/>
    <w:rsid w:val="69B5367B"/>
    <w:rsid w:val="69CE664B"/>
    <w:rsid w:val="6A4D6295"/>
    <w:rsid w:val="6AA36C78"/>
    <w:rsid w:val="6ADD1BAA"/>
    <w:rsid w:val="6B4C26F3"/>
    <w:rsid w:val="6C09358C"/>
    <w:rsid w:val="6C195ECD"/>
    <w:rsid w:val="6C2D3162"/>
    <w:rsid w:val="6DEA3D34"/>
    <w:rsid w:val="6E041063"/>
    <w:rsid w:val="6F3921DE"/>
    <w:rsid w:val="6F78727E"/>
    <w:rsid w:val="6F873050"/>
    <w:rsid w:val="6FAA5C3A"/>
    <w:rsid w:val="6FD10D4C"/>
    <w:rsid w:val="7003702D"/>
    <w:rsid w:val="700A103B"/>
    <w:rsid w:val="70572E9C"/>
    <w:rsid w:val="706C5813"/>
    <w:rsid w:val="719F5306"/>
    <w:rsid w:val="720F0EDE"/>
    <w:rsid w:val="72A92AFC"/>
    <w:rsid w:val="72AA5F3A"/>
    <w:rsid w:val="72B10F39"/>
    <w:rsid w:val="73137F9A"/>
    <w:rsid w:val="733C6161"/>
    <w:rsid w:val="73BD08B4"/>
    <w:rsid w:val="74826C48"/>
    <w:rsid w:val="74F710CB"/>
    <w:rsid w:val="750E0A19"/>
    <w:rsid w:val="757C1CC4"/>
    <w:rsid w:val="75B51DBC"/>
    <w:rsid w:val="76ED6DFD"/>
    <w:rsid w:val="773C0385"/>
    <w:rsid w:val="78100551"/>
    <w:rsid w:val="78877AD1"/>
    <w:rsid w:val="78A76A7C"/>
    <w:rsid w:val="793F533F"/>
    <w:rsid w:val="7A380A89"/>
    <w:rsid w:val="7ABE1DA4"/>
    <w:rsid w:val="7AC86BCE"/>
    <w:rsid w:val="7B2C12FD"/>
    <w:rsid w:val="7B416699"/>
    <w:rsid w:val="7BE32DA5"/>
    <w:rsid w:val="7C6330D4"/>
    <w:rsid w:val="7C757935"/>
    <w:rsid w:val="7CCF21B9"/>
    <w:rsid w:val="7CE77CAA"/>
    <w:rsid w:val="7CF63D10"/>
    <w:rsid w:val="7DB44FD6"/>
    <w:rsid w:val="7E3360F2"/>
    <w:rsid w:val="7EEE42DD"/>
    <w:rsid w:val="7FCE02AC"/>
    <w:rsid w:val="7FD500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1"/>
    <w:qFormat/>
    <w:uiPriority w:val="99"/>
    <w:pPr>
      <w:spacing w:after="120"/>
    </w:pPr>
    <w:rPr>
      <w:sz w:val="16"/>
      <w:szCs w:val="16"/>
    </w:rPr>
  </w:style>
  <w:style w:type="paragraph" w:styleId="19">
    <w:name w:val="Body Text"/>
    <w:basedOn w:val="1"/>
    <w:next w:val="20"/>
    <w:link w:val="65"/>
    <w:qFormat/>
    <w:uiPriority w:val="99"/>
    <w:pPr>
      <w:spacing w:after="120"/>
    </w:pPr>
    <w:rPr>
      <w:b w:val="0"/>
      <w:bCs w:val="0"/>
      <w:sz w:val="21"/>
      <w:szCs w:val="21"/>
    </w:rPr>
  </w:style>
  <w:style w:type="paragraph" w:styleId="20">
    <w:name w:val="Body Text Indent"/>
    <w:basedOn w:val="1"/>
    <w:link w:val="72"/>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Block Text"/>
    <w:basedOn w:val="1"/>
    <w:qFormat/>
    <w:locked/>
    <w:uiPriority w:val="0"/>
    <w:pPr>
      <w:widowControl w:val="0"/>
      <w:adjustRightInd w:val="0"/>
      <w:ind w:left="420" w:right="33"/>
      <w:textAlignment w:val="baseline"/>
    </w:pPr>
    <w:rPr>
      <w:sz w:val="24"/>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7"/>
    <w:next w:val="17"/>
    <w:link w:val="166"/>
    <w:semiHidden/>
    <w:qFormat/>
    <w:uiPriority w:val="99"/>
    <w:pPr>
      <w:adjustRightInd/>
      <w:spacing w:line="240" w:lineRule="auto"/>
      <w:textAlignment w:val="auto"/>
    </w:pPr>
    <w:rPr>
      <w:b/>
      <w:bCs/>
      <w:kern w:val="2"/>
      <w:sz w:val="21"/>
      <w:szCs w:val="21"/>
    </w:rPr>
  </w:style>
  <w:style w:type="paragraph" w:styleId="44">
    <w:name w:val="Body Text First Indent"/>
    <w:basedOn w:val="19"/>
    <w:link w:val="68"/>
    <w:qFormat/>
    <w:uiPriority w:val="99"/>
    <w:pPr>
      <w:ind w:firstLine="420"/>
    </w:pPr>
  </w:style>
  <w:style w:type="paragraph" w:styleId="45">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4"/>
    <w:qFormat/>
    <w:locked/>
    <w:uiPriority w:val="99"/>
    <w:rPr>
      <w:rFonts w:eastAsia="仿宋_GB2312" w:cs="Times New Roman"/>
      <w:b/>
      <w:bCs/>
      <w:sz w:val="30"/>
      <w:szCs w:val="30"/>
      <w:lang w:val="en-US" w:eastAsia="zh-CN"/>
    </w:rPr>
  </w:style>
  <w:style w:type="character" w:customStyle="1" w:styleId="58">
    <w:name w:val="标题 3 Char"/>
    <w:basedOn w:val="49"/>
    <w:link w:val="5"/>
    <w:semiHidden/>
    <w:qFormat/>
    <w:locked/>
    <w:uiPriority w:val="99"/>
    <w:rPr>
      <w:rFonts w:cs="Times New Roman"/>
      <w:b/>
      <w:bCs/>
      <w:sz w:val="32"/>
      <w:szCs w:val="32"/>
    </w:rPr>
  </w:style>
  <w:style w:type="character" w:customStyle="1" w:styleId="59">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7"/>
    <w:qFormat/>
    <w:locked/>
    <w:uiPriority w:val="99"/>
    <w:rPr>
      <w:rFonts w:eastAsia="宋体" w:cs="Times New Roman"/>
      <w:b/>
      <w:bCs/>
      <w:kern w:val="2"/>
      <w:sz w:val="28"/>
      <w:szCs w:val="28"/>
      <w:lang w:val="en-US" w:eastAsia="zh-CN"/>
    </w:rPr>
  </w:style>
  <w:style w:type="character" w:customStyle="1" w:styleId="61">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9"/>
    <w:qFormat/>
    <w:locked/>
    <w:uiPriority w:val="99"/>
    <w:rPr>
      <w:rFonts w:eastAsia="宋体" w:cs="Times New Roman"/>
      <w:b/>
      <w:bCs/>
      <w:kern w:val="2"/>
      <w:sz w:val="24"/>
      <w:szCs w:val="24"/>
      <w:lang w:val="en-US" w:eastAsia="zh-CN"/>
    </w:rPr>
  </w:style>
  <w:style w:type="character" w:customStyle="1" w:styleId="63">
    <w:name w:val="标题 8 Char"/>
    <w:basedOn w:val="49"/>
    <w:link w:val="10"/>
    <w:qFormat/>
    <w:locked/>
    <w:uiPriority w:val="99"/>
    <w:rPr>
      <w:rFonts w:ascii="Arial" w:hAnsi="Arial" w:eastAsia="黑体" w:cs="Arial"/>
      <w:kern w:val="2"/>
      <w:sz w:val="24"/>
      <w:szCs w:val="24"/>
      <w:lang w:val="en-US" w:eastAsia="zh-CN"/>
    </w:rPr>
  </w:style>
  <w:style w:type="character" w:customStyle="1" w:styleId="64">
    <w:name w:val="标题 9 Char"/>
    <w:basedOn w:val="49"/>
    <w:link w:val="11"/>
    <w:qFormat/>
    <w:locked/>
    <w:uiPriority w:val="99"/>
    <w:rPr>
      <w:rFonts w:ascii="Arial" w:hAnsi="Arial" w:eastAsia="黑体" w:cs="Arial"/>
      <w:kern w:val="2"/>
      <w:sz w:val="21"/>
      <w:szCs w:val="21"/>
      <w:lang w:val="en-US" w:eastAsia="zh-CN"/>
    </w:rPr>
  </w:style>
  <w:style w:type="character" w:customStyle="1" w:styleId="65">
    <w:name w:val="正文文本 Char"/>
    <w:basedOn w:val="49"/>
    <w:link w:val="19"/>
    <w:qFormat/>
    <w:locked/>
    <w:uiPriority w:val="99"/>
    <w:rPr>
      <w:rFonts w:cs="Times New Roman"/>
      <w:kern w:val="2"/>
      <w:sz w:val="21"/>
      <w:szCs w:val="21"/>
    </w:rPr>
  </w:style>
  <w:style w:type="character" w:customStyle="1" w:styleId="66">
    <w:name w:val="批注文字 Char"/>
    <w:basedOn w:val="49"/>
    <w:link w:val="17"/>
    <w:qFormat/>
    <w:locked/>
    <w:uiPriority w:val="99"/>
    <w:rPr>
      <w:rFonts w:eastAsia="宋体" w:cs="Times New Roman"/>
      <w:sz w:val="24"/>
      <w:szCs w:val="24"/>
      <w:lang w:val="en-US" w:eastAsia="zh-CN"/>
    </w:rPr>
  </w:style>
  <w:style w:type="character" w:customStyle="1" w:styleId="67">
    <w:name w:val="Comment Subject Char"/>
    <w:basedOn w:val="66"/>
    <w:link w:val="43"/>
    <w:semiHidden/>
    <w:qFormat/>
    <w:locked/>
    <w:uiPriority w:val="99"/>
    <w:rPr>
      <w:b/>
      <w:bCs/>
      <w:sz w:val="30"/>
      <w:szCs w:val="30"/>
    </w:rPr>
  </w:style>
  <w:style w:type="character" w:customStyle="1" w:styleId="68">
    <w:name w:val="正文首行缩进 Char"/>
    <w:basedOn w:val="69"/>
    <w:link w:val="44"/>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6"/>
    <w:qFormat/>
    <w:locked/>
    <w:uiPriority w:val="99"/>
    <w:rPr>
      <w:rFonts w:eastAsia="宋体" w:cs="Times New Roman"/>
      <w:b/>
      <w:bCs/>
      <w:kern w:val="2"/>
      <w:sz w:val="30"/>
      <w:szCs w:val="30"/>
      <w:lang w:val="en-US" w:eastAsia="zh-CN"/>
    </w:rPr>
  </w:style>
  <w:style w:type="character" w:customStyle="1" w:styleId="71">
    <w:name w:val="正文文本 3 Char"/>
    <w:basedOn w:val="49"/>
    <w:link w:val="18"/>
    <w:semiHidden/>
    <w:qFormat/>
    <w:locked/>
    <w:uiPriority w:val="99"/>
    <w:rPr>
      <w:rFonts w:cs="Times New Roman"/>
      <w:b/>
      <w:bCs/>
      <w:sz w:val="16"/>
      <w:szCs w:val="16"/>
    </w:rPr>
  </w:style>
  <w:style w:type="character" w:customStyle="1" w:styleId="72">
    <w:name w:val="正文文本缩进 Char"/>
    <w:basedOn w:val="49"/>
    <w:link w:val="20"/>
    <w:semiHidden/>
    <w:qFormat/>
    <w:locked/>
    <w:uiPriority w:val="99"/>
    <w:rPr>
      <w:rFonts w:cs="Times New Roman"/>
      <w:b/>
      <w:bCs/>
      <w:sz w:val="30"/>
      <w:szCs w:val="30"/>
    </w:rPr>
  </w:style>
  <w:style w:type="character" w:customStyle="1" w:styleId="73">
    <w:name w:val="纯文本 Char"/>
    <w:basedOn w:val="49"/>
    <w:link w:val="25"/>
    <w:semiHidden/>
    <w:qFormat/>
    <w:locked/>
    <w:uiPriority w:val="99"/>
    <w:rPr>
      <w:rFonts w:ascii="宋体" w:hAnsi="Courier New" w:cs="Courier New"/>
      <w:b/>
      <w:bCs/>
      <w:sz w:val="21"/>
      <w:szCs w:val="21"/>
    </w:rPr>
  </w:style>
  <w:style w:type="character" w:customStyle="1" w:styleId="74">
    <w:name w:val="日期 Char"/>
    <w:basedOn w:val="49"/>
    <w:link w:val="27"/>
    <w:semiHidden/>
    <w:qFormat/>
    <w:locked/>
    <w:uiPriority w:val="99"/>
    <w:rPr>
      <w:rFonts w:cs="Times New Roman"/>
      <w:b/>
      <w:bCs/>
      <w:sz w:val="30"/>
      <w:szCs w:val="30"/>
    </w:rPr>
  </w:style>
  <w:style w:type="character" w:customStyle="1" w:styleId="75">
    <w:name w:val="正文文本缩进 2 Char"/>
    <w:basedOn w:val="49"/>
    <w:link w:val="28"/>
    <w:semiHidden/>
    <w:qFormat/>
    <w:locked/>
    <w:uiPriority w:val="99"/>
    <w:rPr>
      <w:rFonts w:cs="Times New Roman"/>
      <w:b/>
      <w:bCs/>
      <w:sz w:val="30"/>
      <w:szCs w:val="30"/>
    </w:rPr>
  </w:style>
  <w:style w:type="character" w:customStyle="1" w:styleId="76">
    <w:name w:val="批注框文本 Char"/>
    <w:basedOn w:val="49"/>
    <w:link w:val="29"/>
    <w:semiHidden/>
    <w:qFormat/>
    <w:locked/>
    <w:uiPriority w:val="99"/>
    <w:rPr>
      <w:rFonts w:cs="Times New Roman"/>
      <w:b/>
      <w:bCs/>
      <w:sz w:val="2"/>
    </w:rPr>
  </w:style>
  <w:style w:type="character" w:customStyle="1" w:styleId="77">
    <w:name w:val="页脚 Char"/>
    <w:basedOn w:val="49"/>
    <w:link w:val="30"/>
    <w:qFormat/>
    <w:locked/>
    <w:uiPriority w:val="99"/>
    <w:rPr>
      <w:rFonts w:ascii="仿宋_GB2312" w:eastAsia="仿宋_GB2312" w:cs="仿宋_GB2312"/>
      <w:sz w:val="18"/>
      <w:szCs w:val="18"/>
    </w:rPr>
  </w:style>
  <w:style w:type="character" w:customStyle="1" w:styleId="78">
    <w:name w:val="页眉 Char"/>
    <w:basedOn w:val="49"/>
    <w:link w:val="31"/>
    <w:qFormat/>
    <w:locked/>
    <w:uiPriority w:val="99"/>
    <w:rPr>
      <w:rFonts w:ascii="仿宋_GB2312" w:eastAsia="仿宋_GB2312" w:cs="仿宋_GB2312"/>
      <w:sz w:val="18"/>
      <w:szCs w:val="18"/>
    </w:rPr>
  </w:style>
  <w:style w:type="character" w:customStyle="1" w:styleId="79">
    <w:name w:val="正文文本缩进 3 Char"/>
    <w:basedOn w:val="49"/>
    <w:link w:val="36"/>
    <w:semiHidden/>
    <w:qFormat/>
    <w:locked/>
    <w:uiPriority w:val="99"/>
    <w:rPr>
      <w:rFonts w:cs="Times New Roman"/>
      <w:b/>
      <w:bCs/>
      <w:sz w:val="16"/>
      <w:szCs w:val="16"/>
    </w:rPr>
  </w:style>
  <w:style w:type="character" w:customStyle="1" w:styleId="80">
    <w:name w:val="正文文本 2 Char"/>
    <w:basedOn w:val="49"/>
    <w:link w:val="39"/>
    <w:semiHidden/>
    <w:qFormat/>
    <w:locked/>
    <w:uiPriority w:val="99"/>
    <w:rPr>
      <w:rFonts w:cs="Times New Roman"/>
      <w:b/>
      <w:bCs/>
      <w:sz w:val="30"/>
      <w:szCs w:val="30"/>
    </w:rPr>
  </w:style>
  <w:style w:type="character" w:customStyle="1" w:styleId="81">
    <w:name w:val="HTML 预设格式 Char"/>
    <w:basedOn w:val="49"/>
    <w:link w:val="40"/>
    <w:qFormat/>
    <w:locked/>
    <w:uiPriority w:val="99"/>
    <w:rPr>
      <w:rFonts w:ascii="宋体" w:eastAsia="宋体" w:cs="宋体"/>
      <w:sz w:val="24"/>
      <w:szCs w:val="24"/>
    </w:rPr>
  </w:style>
  <w:style w:type="character" w:customStyle="1" w:styleId="82">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3"/>
    <w:qFormat/>
    <w:locked/>
    <w:uiPriority w:val="99"/>
    <w:rPr>
      <w:b/>
      <w:bCs/>
      <w:kern w:val="2"/>
      <w:sz w:val="21"/>
      <w:szCs w:val="21"/>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7">
    <w:name w:val="正文+宋体"/>
    <w:basedOn w:val="150"/>
    <w:qFormat/>
    <w:uiPriority w:val="0"/>
    <w:pPr>
      <w:snapToGrid w:val="0"/>
      <w:spacing w:line="600" w:lineRule="exact"/>
      <w:ind w:firstLine="600" w:firstLineChars="200"/>
      <w:textAlignment w:val="auto"/>
    </w:pPr>
    <w:rPr>
      <w:spacing w:val="1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5567</Words>
  <Characters>5856</Characters>
  <Lines>56</Lines>
  <Paragraphs>16</Paragraphs>
  <TotalTime>1</TotalTime>
  <ScaleCrop>false</ScaleCrop>
  <LinksUpToDate>false</LinksUpToDate>
  <CharactersWithSpaces>6484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2023-12-01T01:43:00Z</cp:lastPrinted>
  <dcterms:modified xsi:type="dcterms:W3CDTF">2024-03-29T02:33:42Z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A58675E6A3F941B0B89D5705B58B54D6</vt:lpwstr>
  </property>
</Properties>
</file>