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简体" w:hAnsi="方正仿宋简体" w:eastAsia="方正仿宋简体" w:cs="方正仿宋简体"/>
          <w:sz w:val="30"/>
          <w:szCs w:val="30"/>
          <w:lang w:eastAsia="zh-CN"/>
        </w:rPr>
      </w:pPr>
    </w:p>
    <w:p>
      <w:pPr>
        <w:overflowPunct w:val="0"/>
        <w:jc w:val="center"/>
        <w:outlineLvl w:val="0"/>
        <w:rPr>
          <w:rFonts w:hint="eastAsia" w:eastAsia="黑体"/>
          <w:b/>
          <w:sz w:val="44"/>
          <w:szCs w:val="44"/>
          <w:lang w:eastAsia="zh-CN"/>
        </w:rPr>
      </w:pPr>
      <w:r>
        <w:rPr>
          <w:rFonts w:hint="eastAsia" w:ascii="方正仿宋简体" w:hAnsi="方正仿宋简体" w:eastAsia="方正仿宋简体" w:cs="方正仿宋简体"/>
          <w:b/>
          <w:sz w:val="44"/>
          <w:szCs w:val="44"/>
          <w:lang w:val="en-US" w:eastAsia="zh-CN"/>
        </w:rPr>
        <w:t>中天合创煤炭分公司艾柯夫采煤机国产电</w:t>
      </w:r>
      <w:r>
        <w:rPr>
          <w:rFonts w:hint="eastAsia" w:ascii="方正仿宋简体" w:hAnsi="方正仿宋简体" w:eastAsia="方正仿宋简体" w:cs="方正仿宋简体"/>
          <w:b/>
          <w:sz w:val="44"/>
          <w:szCs w:val="44"/>
        </w:rPr>
        <w:t>控箱维修</w:t>
      </w:r>
      <w:r>
        <w:rPr>
          <w:rFonts w:hint="eastAsia" w:ascii="方正仿宋简体" w:hAnsi="方正仿宋简体" w:eastAsia="方正仿宋简体" w:cs="方正仿宋简体"/>
          <w:b/>
          <w:sz w:val="44"/>
          <w:szCs w:val="44"/>
          <w:lang w:eastAsia="zh-CN"/>
        </w:rPr>
        <w:t>（</w:t>
      </w:r>
      <w:r>
        <w:rPr>
          <w:rFonts w:hint="eastAsia" w:ascii="方正仿宋简体" w:hAnsi="方正仿宋简体" w:eastAsia="方正仿宋简体" w:cs="方正仿宋简体"/>
          <w:b/>
          <w:sz w:val="44"/>
          <w:szCs w:val="44"/>
          <w:lang w:val="en-US" w:eastAsia="zh-CN"/>
        </w:rPr>
        <w:t>1年期</w:t>
      </w:r>
      <w:r>
        <w:rPr>
          <w:rFonts w:hint="eastAsia" w:ascii="方正仿宋简体" w:hAnsi="方正仿宋简体" w:eastAsia="方正仿宋简体" w:cs="方正仿宋简体"/>
          <w:b/>
          <w:sz w:val="44"/>
          <w:szCs w:val="44"/>
          <w:lang w:eastAsia="zh-CN"/>
        </w:rPr>
        <w:t>）</w:t>
      </w:r>
    </w:p>
    <w:p>
      <w:pPr>
        <w:rPr>
          <w:rFonts w:hint="eastAsia" w:ascii="方正仿宋简体" w:hAnsi="方正仿宋简体" w:eastAsia="方正仿宋简体" w:cs="方正仿宋简体"/>
          <w:sz w:val="30"/>
          <w:szCs w:val="30"/>
          <w:lang w:eastAsia="zh-CN"/>
        </w:rPr>
      </w:pPr>
    </w:p>
    <w:p>
      <w:pPr>
        <w:pStyle w:val="5"/>
        <w:rPr>
          <w:rFonts w:hint="eastAsia" w:ascii="方正仿宋简体" w:hAnsi="方正仿宋简体" w:eastAsia="方正仿宋简体" w:cs="方正仿宋简体"/>
          <w:sz w:val="30"/>
          <w:szCs w:val="30"/>
          <w:lang w:eastAsia="zh-CN"/>
        </w:rPr>
      </w:pPr>
    </w:p>
    <w:p>
      <w:pPr>
        <w:rPr>
          <w:rFonts w:hint="eastAsia" w:ascii="方正仿宋简体" w:hAnsi="方正仿宋简体" w:eastAsia="方正仿宋简体" w:cs="方正仿宋简体"/>
          <w:sz w:val="30"/>
          <w:szCs w:val="30"/>
          <w:lang w:eastAsia="zh-CN"/>
        </w:rPr>
      </w:pPr>
    </w:p>
    <w:p>
      <w:pPr>
        <w:pStyle w:val="5"/>
        <w:rPr>
          <w:rFonts w:hint="eastAsia" w:ascii="方正仿宋简体" w:hAnsi="方正仿宋简体" w:eastAsia="方正仿宋简体" w:cs="方正仿宋简体"/>
          <w:sz w:val="30"/>
          <w:szCs w:val="30"/>
          <w:lang w:eastAsia="zh-CN"/>
        </w:rPr>
      </w:pPr>
    </w:p>
    <w:p>
      <w:pPr>
        <w:rPr>
          <w:rFonts w:hint="eastAsia"/>
          <w:lang w:val="en-US" w:eastAsia="zh-CN"/>
        </w:rPr>
      </w:pPr>
    </w:p>
    <w:p>
      <w:pPr>
        <w:jc w:val="center"/>
        <w:rPr>
          <w:rFonts w:hint="default" w:ascii="Times New Roman" w:hAnsi="Times New Roman" w:eastAsia="方正仿宋简体" w:cs="Times New Roman"/>
          <w:b/>
          <w:bCs/>
          <w:sz w:val="44"/>
          <w:szCs w:val="44"/>
          <w:u w:val="none"/>
          <w:lang w:val="en-US" w:eastAsia="zh-CN"/>
        </w:rPr>
      </w:pPr>
      <w:r>
        <w:rPr>
          <w:rFonts w:hint="default" w:ascii="Times New Roman" w:hAnsi="Times New Roman" w:eastAsia="方正仿宋简体" w:cs="Times New Roman"/>
          <w:b/>
          <w:bCs/>
          <w:sz w:val="44"/>
          <w:szCs w:val="44"/>
          <w:u w:val="none"/>
          <w:lang w:val="en-US" w:eastAsia="zh-CN"/>
        </w:rPr>
        <w:t>采购文件</w:t>
      </w:r>
    </w:p>
    <w:p>
      <w:pPr>
        <w:jc w:val="center"/>
        <w:rPr>
          <w:rFonts w:hint="default" w:ascii="Times New Roman" w:hAnsi="Times New Roman" w:eastAsia="方正仿宋简体" w:cs="Times New Roman"/>
          <w:b/>
          <w:bCs/>
          <w:sz w:val="30"/>
          <w:szCs w:val="30"/>
          <w:u w:val="single"/>
          <w:lang w:val="en-US" w:eastAsia="zh-CN"/>
        </w:rPr>
      </w:pPr>
    </w:p>
    <w:p>
      <w:pPr>
        <w:pStyle w:val="10"/>
        <w:rPr>
          <w:rFonts w:hint="default" w:ascii="Times New Roman" w:hAnsi="Times New Roman" w:eastAsia="方正仿宋简体" w:cs="Times New Roman"/>
          <w:b/>
          <w:bCs/>
          <w:sz w:val="30"/>
          <w:szCs w:val="30"/>
          <w:u w:val="single"/>
          <w:lang w:val="en-US" w:eastAsia="zh-CN"/>
        </w:rPr>
      </w:pPr>
    </w:p>
    <w:p>
      <w:pPr>
        <w:pStyle w:val="6"/>
        <w:rPr>
          <w:rFonts w:hint="default" w:ascii="Times New Roman" w:hAnsi="Times New Roman" w:eastAsia="方正仿宋简体" w:cs="Times New Roman"/>
          <w:b/>
          <w:bCs/>
          <w:sz w:val="30"/>
          <w:szCs w:val="30"/>
          <w:u w:val="single"/>
          <w:lang w:val="en-US" w:eastAsia="zh-CN"/>
        </w:rPr>
      </w:pPr>
    </w:p>
    <w:p>
      <w:pPr>
        <w:rPr>
          <w:rFonts w:hint="default" w:ascii="Times New Roman" w:hAnsi="Times New Roman" w:cs="Times New Roman"/>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ind w:firstLine="1687" w:firstLineChars="600"/>
        <w:jc w:val="both"/>
        <w:rPr>
          <w:rFonts w:hint="default" w:ascii="Times New Roman" w:hAnsi="Times New Roman" w:eastAsia="方正仿宋简体" w:cs="Times New Roman"/>
          <w:b/>
          <w:bCs/>
          <w:sz w:val="28"/>
          <w:szCs w:val="28"/>
          <w:u w:val="none"/>
          <w:lang w:val="en-US" w:eastAsia="zh-CN"/>
        </w:rPr>
      </w:pPr>
      <w:r>
        <w:rPr>
          <w:rFonts w:hint="default" w:ascii="Times New Roman" w:hAnsi="Times New Roman" w:eastAsia="方正仿宋简体" w:cs="Times New Roman"/>
          <w:b/>
          <w:bCs/>
          <w:sz w:val="28"/>
          <w:szCs w:val="28"/>
          <w:u w:val="none"/>
          <w:lang w:val="en-US" w:eastAsia="zh-CN"/>
        </w:rPr>
        <w:t>采购人：</w:t>
      </w:r>
      <w:r>
        <w:rPr>
          <w:rFonts w:hint="default" w:ascii="Times New Roman" w:hAnsi="Times New Roman" w:eastAsia="方正仿宋简体" w:cs="Times New Roman"/>
          <w:b/>
          <w:bCs/>
          <w:sz w:val="28"/>
          <w:szCs w:val="28"/>
          <w:u w:val="single"/>
          <w:lang w:val="en-US" w:eastAsia="zh-CN"/>
        </w:rPr>
        <w:t>中天合创能源有限责任公司</w:t>
      </w:r>
    </w:p>
    <w:p>
      <w:pPr>
        <w:jc w:val="center"/>
        <w:rPr>
          <w:rFonts w:hint="default" w:ascii="Times New Roman" w:hAnsi="Times New Roman" w:eastAsia="方正仿宋简体" w:cs="Times New Roman"/>
          <w:b/>
          <w:bCs/>
          <w:sz w:val="28"/>
          <w:szCs w:val="28"/>
          <w:u w:val="none"/>
          <w:lang w:val="en-US" w:eastAsia="zh-CN"/>
        </w:rPr>
      </w:pPr>
      <w:r>
        <w:rPr>
          <w:rFonts w:hint="default" w:ascii="Times New Roman" w:hAnsi="Times New Roman" w:eastAsia="方正仿宋简体" w:cs="Times New Roman"/>
          <w:b/>
          <w:bCs/>
          <w:sz w:val="28"/>
          <w:szCs w:val="28"/>
          <w:u w:val="none"/>
          <w:lang w:val="en-US" w:eastAsia="zh-CN"/>
        </w:rPr>
        <w:t>202</w:t>
      </w:r>
      <w:r>
        <w:rPr>
          <w:rFonts w:hint="eastAsia" w:eastAsia="方正仿宋简体" w:cs="Times New Roman"/>
          <w:b/>
          <w:bCs/>
          <w:sz w:val="28"/>
          <w:szCs w:val="28"/>
          <w:u w:val="none"/>
          <w:lang w:val="en-US" w:eastAsia="zh-CN"/>
        </w:rPr>
        <w:t>4</w:t>
      </w:r>
      <w:r>
        <w:rPr>
          <w:rFonts w:hint="default" w:ascii="Times New Roman" w:hAnsi="Times New Roman" w:eastAsia="方正仿宋简体" w:cs="Times New Roman"/>
          <w:b/>
          <w:bCs/>
          <w:sz w:val="28"/>
          <w:szCs w:val="28"/>
          <w:u w:val="none"/>
          <w:lang w:val="en-US" w:eastAsia="zh-CN"/>
        </w:rPr>
        <w:t>年</w:t>
      </w:r>
      <w:r>
        <w:rPr>
          <w:rFonts w:hint="eastAsia" w:eastAsia="方正仿宋简体" w:cs="Times New Roman"/>
          <w:b/>
          <w:bCs/>
          <w:sz w:val="28"/>
          <w:szCs w:val="28"/>
          <w:u w:val="none"/>
          <w:lang w:val="en-US" w:eastAsia="zh-CN"/>
        </w:rPr>
        <w:t>3</w:t>
      </w:r>
      <w:r>
        <w:rPr>
          <w:rFonts w:hint="default" w:ascii="Times New Roman" w:hAnsi="Times New Roman" w:eastAsia="方正仿宋简体" w:cs="Times New Roman"/>
          <w:b/>
          <w:bCs/>
          <w:sz w:val="28"/>
          <w:szCs w:val="28"/>
          <w:u w:val="none"/>
          <w:lang w:val="en-US" w:eastAsia="zh-CN"/>
        </w:rPr>
        <w:t>月</w:t>
      </w:r>
    </w:p>
    <w:p>
      <w:pPr>
        <w:rPr>
          <w:rFonts w:hint="default" w:ascii="Times New Roman" w:hAnsi="Times New Roman" w:eastAsia="方正仿宋简体" w:cs="Times New Roman"/>
          <w:b/>
          <w:bCs/>
          <w:sz w:val="28"/>
          <w:szCs w:val="28"/>
          <w:u w:val="none"/>
          <w:lang w:val="en-US" w:eastAsia="zh-CN"/>
        </w:rPr>
      </w:pPr>
      <w:r>
        <w:rPr>
          <w:rFonts w:hint="default" w:ascii="Times New Roman" w:hAnsi="Times New Roman" w:eastAsia="方正仿宋简体" w:cs="Times New Roman"/>
          <w:b/>
          <w:bCs/>
          <w:sz w:val="28"/>
          <w:szCs w:val="28"/>
          <w:u w:val="none"/>
          <w:lang w:val="en-US" w:eastAsia="zh-CN"/>
        </w:rPr>
        <w:br w:type="page"/>
      </w:r>
    </w:p>
    <w:p>
      <w:pPr>
        <w:pStyle w:val="25"/>
        <w:spacing w:line="440" w:lineRule="exact"/>
        <w:jc w:val="center"/>
        <w:rPr>
          <w:rFonts w:hint="default" w:ascii="Times New Roman" w:hAnsi="Times New Roman" w:eastAsia="方正仿宋简体" w:cs="Times New Roman"/>
          <w:b/>
          <w:sz w:val="30"/>
          <w:szCs w:val="30"/>
          <w:lang w:eastAsia="zh-CN"/>
        </w:rPr>
      </w:pPr>
      <w:r>
        <w:rPr>
          <w:rFonts w:hint="default" w:ascii="Times New Roman" w:hAnsi="Times New Roman" w:eastAsia="方正仿宋简体" w:cs="Times New Roman"/>
          <w:b/>
          <w:sz w:val="30"/>
          <w:szCs w:val="30"/>
          <w:lang w:eastAsia="zh-CN"/>
        </w:rPr>
        <w:t>目</w:t>
      </w:r>
      <w:r>
        <w:rPr>
          <w:rFonts w:hint="default" w:ascii="Times New Roman" w:hAnsi="Times New Roman" w:eastAsia="方正仿宋简体" w:cs="Times New Roman"/>
          <w:b/>
          <w:sz w:val="30"/>
          <w:szCs w:val="30"/>
          <w:lang w:val="en-US" w:eastAsia="zh-CN"/>
        </w:rPr>
        <w:t xml:space="preserve">  </w:t>
      </w:r>
      <w:r>
        <w:rPr>
          <w:rFonts w:hint="default" w:ascii="Times New Roman" w:hAnsi="Times New Roman" w:eastAsia="方正仿宋简体" w:cs="Times New Roman"/>
          <w:b/>
          <w:sz w:val="30"/>
          <w:szCs w:val="30"/>
          <w:lang w:eastAsia="zh-CN"/>
        </w:rPr>
        <w:t>录</w:t>
      </w:r>
    </w:p>
    <w:p>
      <w:pPr>
        <w:pStyle w:val="25"/>
        <w:numPr>
          <w:ilvl w:val="0"/>
          <w:numId w:val="0"/>
        </w:numPr>
        <w:spacing w:line="440" w:lineRule="exact"/>
        <w:ind w:firstLine="602" w:firstLineChars="200"/>
        <w:jc w:val="both"/>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t>第一章 采购邀请文件</w:t>
      </w:r>
    </w:p>
    <w:p>
      <w:pPr>
        <w:pStyle w:val="25"/>
        <w:spacing w:line="440" w:lineRule="exact"/>
        <w:ind w:firstLine="602" w:firstLineChars="200"/>
        <w:jc w:val="both"/>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eastAsia="zh-CN"/>
        </w:rPr>
        <w:t>第二章</w:t>
      </w:r>
      <w:r>
        <w:rPr>
          <w:rFonts w:hint="default" w:ascii="Times New Roman" w:hAnsi="Times New Roman" w:eastAsia="方正仿宋简体" w:cs="Times New Roman"/>
          <w:b/>
          <w:sz w:val="30"/>
          <w:szCs w:val="30"/>
          <w:lang w:val="en-US" w:eastAsia="zh-CN"/>
        </w:rPr>
        <w:t xml:space="preserve"> </w:t>
      </w:r>
      <w:r>
        <w:rPr>
          <w:rFonts w:hint="eastAsia" w:ascii="方正仿宋简体" w:hAnsi="方正仿宋简体" w:eastAsia="方正仿宋简体" w:cs="方正仿宋简体"/>
          <w:b/>
          <w:sz w:val="30"/>
          <w:szCs w:val="30"/>
          <w:lang w:val="en-US" w:eastAsia="zh-CN"/>
        </w:rPr>
        <w:t>受邀</w:t>
      </w:r>
      <w:r>
        <w:rPr>
          <w:rFonts w:hint="default" w:ascii="Times New Roman" w:hAnsi="Times New Roman" w:eastAsia="方正仿宋简体" w:cs="Times New Roman"/>
          <w:b/>
          <w:sz w:val="30"/>
          <w:szCs w:val="30"/>
          <w:lang w:val="en-US" w:eastAsia="zh-CN"/>
        </w:rPr>
        <w:t>供应商须知</w:t>
      </w:r>
    </w:p>
    <w:p>
      <w:pPr>
        <w:pStyle w:val="25"/>
        <w:spacing w:line="440" w:lineRule="exact"/>
        <w:ind w:firstLine="602"/>
        <w:jc w:val="both"/>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t>第</w:t>
      </w:r>
      <w:r>
        <w:rPr>
          <w:rFonts w:hint="eastAsia" w:eastAsia="方正仿宋简体" w:cs="Times New Roman"/>
          <w:b/>
          <w:sz w:val="30"/>
          <w:szCs w:val="30"/>
          <w:lang w:val="en-US" w:eastAsia="zh-CN"/>
        </w:rPr>
        <w:t>三</w:t>
      </w:r>
      <w:r>
        <w:rPr>
          <w:rFonts w:hint="default" w:ascii="Times New Roman" w:hAnsi="Times New Roman" w:eastAsia="方正仿宋简体" w:cs="Times New Roman"/>
          <w:b/>
          <w:sz w:val="30"/>
          <w:szCs w:val="30"/>
          <w:lang w:val="en-US" w:eastAsia="zh-CN"/>
        </w:rPr>
        <w:t xml:space="preserve">章 </w:t>
      </w:r>
      <w:r>
        <w:rPr>
          <w:rFonts w:hint="eastAsia" w:eastAsia="方正仿宋简体" w:cs="Times New Roman"/>
          <w:b/>
          <w:sz w:val="30"/>
          <w:szCs w:val="30"/>
          <w:lang w:val="en-US" w:eastAsia="zh-CN"/>
        </w:rPr>
        <w:t>技术要求</w:t>
      </w:r>
    </w:p>
    <w:p>
      <w:pPr>
        <w:pStyle w:val="25"/>
        <w:spacing w:line="440" w:lineRule="exact"/>
        <w:ind w:firstLine="602"/>
        <w:jc w:val="both"/>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t>第</w:t>
      </w:r>
      <w:r>
        <w:rPr>
          <w:rFonts w:hint="eastAsia" w:eastAsia="方正仿宋简体" w:cs="Times New Roman"/>
          <w:b/>
          <w:sz w:val="30"/>
          <w:szCs w:val="30"/>
          <w:lang w:val="en-US" w:eastAsia="zh-CN"/>
        </w:rPr>
        <w:t>四</w:t>
      </w:r>
      <w:r>
        <w:rPr>
          <w:rFonts w:hint="default" w:ascii="Times New Roman" w:hAnsi="Times New Roman" w:eastAsia="方正仿宋简体" w:cs="Times New Roman"/>
          <w:b/>
          <w:sz w:val="30"/>
          <w:szCs w:val="30"/>
          <w:lang w:val="en-US" w:eastAsia="zh-CN"/>
        </w:rPr>
        <w:t>章 响应文件相关格式</w:t>
      </w:r>
    </w:p>
    <w:p>
      <w:pPr>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br w:type="page"/>
      </w:r>
    </w:p>
    <w:p>
      <w:pPr>
        <w:pStyle w:val="25"/>
        <w:spacing w:line="440" w:lineRule="exact"/>
        <w:jc w:val="center"/>
        <w:rPr>
          <w:rFonts w:hint="default" w:ascii="Times New Roman" w:hAnsi="Times New Roman" w:eastAsia="方正仿宋简体" w:cs="Times New Roman"/>
          <w:b/>
          <w:sz w:val="30"/>
          <w:szCs w:val="30"/>
          <w:lang w:eastAsia="zh-CN"/>
        </w:rPr>
      </w:pPr>
      <w:r>
        <w:rPr>
          <w:rFonts w:hint="default" w:ascii="Times New Roman" w:hAnsi="Times New Roman" w:eastAsia="方正仿宋简体" w:cs="Times New Roman"/>
          <w:b/>
          <w:sz w:val="30"/>
          <w:szCs w:val="30"/>
          <w:lang w:eastAsia="zh-CN"/>
        </w:rPr>
        <w:t>第一章</w:t>
      </w:r>
      <w:r>
        <w:rPr>
          <w:rFonts w:hint="default" w:ascii="Times New Roman" w:hAnsi="Times New Roman" w:eastAsia="方正仿宋简体" w:cs="Times New Roman"/>
          <w:b/>
          <w:sz w:val="30"/>
          <w:szCs w:val="30"/>
          <w:lang w:val="en-US" w:eastAsia="zh-CN"/>
        </w:rPr>
        <w:t xml:space="preserve"> </w:t>
      </w:r>
      <w:r>
        <w:rPr>
          <w:rFonts w:hint="default" w:ascii="Times New Roman" w:hAnsi="Times New Roman" w:eastAsia="方正仿宋简体" w:cs="Times New Roman"/>
          <w:b/>
          <w:sz w:val="30"/>
          <w:szCs w:val="30"/>
          <w:lang w:eastAsia="zh-CN"/>
        </w:rPr>
        <w:t>采购</w:t>
      </w:r>
      <w:r>
        <w:rPr>
          <w:rFonts w:hint="default" w:ascii="Times New Roman" w:hAnsi="Times New Roman" w:eastAsia="方正仿宋简体" w:cs="Times New Roman"/>
          <w:b/>
          <w:sz w:val="30"/>
          <w:szCs w:val="30"/>
        </w:rPr>
        <w:t>邀请</w:t>
      </w:r>
      <w:r>
        <w:rPr>
          <w:rFonts w:hint="default" w:ascii="Times New Roman" w:hAnsi="Times New Roman" w:eastAsia="方正仿宋简体" w:cs="Times New Roman"/>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bCs/>
          <w:sz w:val="24"/>
          <w:szCs w:val="24"/>
          <w:lang w:val="en-US" w:eastAsia="zh-CN"/>
        </w:rPr>
        <w:t>中天合创能源有限责任公司就“</w:t>
      </w:r>
      <w:r>
        <w:rPr>
          <w:rFonts w:hint="default" w:ascii="Times New Roman" w:hAnsi="Times New Roman" w:eastAsia="方正仿宋简体" w:cs="Times New Roman"/>
          <w:bCs/>
          <w:sz w:val="24"/>
          <w:szCs w:val="24"/>
          <w:u w:val="single"/>
          <w:lang w:val="en-US" w:eastAsia="zh-CN"/>
        </w:rPr>
        <w:t>中天合创煤炭分公司艾柯夫采煤机国产电控箱维修（1年期）</w:t>
      </w:r>
      <w:r>
        <w:rPr>
          <w:rFonts w:hint="default" w:ascii="Times New Roman" w:hAnsi="Times New Roman" w:eastAsia="方正仿宋简体" w:cs="Times New Roman"/>
          <w:bCs/>
          <w:sz w:val="24"/>
          <w:szCs w:val="24"/>
          <w:u w:val="none"/>
          <w:lang w:val="en-US" w:eastAsia="zh-CN"/>
        </w:rPr>
        <w:t>”采购项目进行</w:t>
      </w:r>
      <w:r>
        <w:rPr>
          <w:rFonts w:hint="eastAsia" w:ascii="方正仿宋简体" w:hAnsi="方正仿宋简体" w:eastAsia="方正仿宋简体" w:cs="方正仿宋简体"/>
          <w:bCs/>
          <w:sz w:val="24"/>
          <w:szCs w:val="24"/>
          <w:highlight w:val="none"/>
          <w:u w:val="single"/>
          <w:lang w:val="en-US" w:eastAsia="zh-CN"/>
        </w:rPr>
        <w:t>单一来源</w:t>
      </w:r>
      <w:r>
        <w:rPr>
          <w:rFonts w:hint="eastAsia" w:ascii="方正仿宋简体" w:hAnsi="方正仿宋简体" w:eastAsia="方正仿宋简体" w:cs="方正仿宋简体"/>
          <w:bCs/>
          <w:sz w:val="24"/>
          <w:szCs w:val="24"/>
          <w:highlight w:val="none"/>
          <w:lang w:val="en-US" w:eastAsia="zh-CN"/>
        </w:rPr>
        <w:t>谈判采购</w:t>
      </w:r>
      <w:r>
        <w:rPr>
          <w:rFonts w:hint="default" w:ascii="Times New Roman" w:hAnsi="Times New Roman" w:eastAsia="方正仿宋简体" w:cs="Times New Roman"/>
          <w:bCs/>
          <w:sz w:val="24"/>
          <w:szCs w:val="24"/>
          <w:u w:val="none"/>
          <w:lang w:val="en-US" w:eastAsia="zh-CN"/>
        </w:rPr>
        <w:t>，现邀请</w:t>
      </w:r>
      <w:r>
        <w:rPr>
          <w:rFonts w:hint="default" w:ascii="Times New Roman" w:hAnsi="Times New Roman" w:eastAsia="方正仿宋简体" w:cs="Times New Roman"/>
          <w:bCs/>
          <w:sz w:val="24"/>
          <w:szCs w:val="24"/>
          <w:lang w:val="en-US" w:eastAsia="zh-CN"/>
        </w:rPr>
        <w:t>合格供应商参与报价，参与报价供应商应严格按照我公司采购流程执行，严格遵守《中国中煤能源集团有限公司供应商廉洁合规管理办法》要求，具体如下：</w:t>
      </w:r>
    </w:p>
    <w:p>
      <w:pPr>
        <w:numPr>
          <w:ilvl w:val="0"/>
          <w:numId w:val="1"/>
        </w:numPr>
        <w:ind w:left="0" w:firstLine="482" w:firstLineChars="200"/>
        <w:jc w:val="both"/>
        <w:rPr>
          <w:rFonts w:hint="default" w:ascii="Times New Roman" w:hAnsi="Times New Roman" w:eastAsia="方正仿宋简体" w:cs="Times New Roman"/>
          <w:b/>
          <w:bCs w:val="0"/>
          <w:sz w:val="24"/>
          <w:szCs w:val="24"/>
          <w:lang w:val="en-US" w:eastAsia="zh-CN"/>
        </w:rPr>
      </w:pPr>
      <w:bookmarkStart w:id="0" w:name="_Toc5509"/>
      <w:bookmarkStart w:id="1" w:name="_Toc1258"/>
      <w:bookmarkStart w:id="2" w:name="_Toc9728"/>
      <w:bookmarkStart w:id="3" w:name="_Toc15524"/>
      <w:bookmarkStart w:id="4" w:name="_Toc13154"/>
      <w:bookmarkStart w:id="5" w:name="_Toc22000"/>
      <w:r>
        <w:rPr>
          <w:rFonts w:hint="default" w:ascii="Times New Roman" w:hAnsi="Times New Roman" w:eastAsia="方正仿宋简体" w:cs="Times New Roman"/>
          <w:b/>
          <w:bCs w:val="0"/>
          <w:sz w:val="24"/>
          <w:szCs w:val="24"/>
          <w:lang w:val="en-US" w:eastAsia="zh-CN"/>
        </w:rPr>
        <w:t>服务范围及内容</w:t>
      </w:r>
      <w:bookmarkEnd w:id="0"/>
      <w:bookmarkEnd w:id="1"/>
      <w:bookmarkEnd w:id="2"/>
    </w:p>
    <w:p>
      <w:pPr>
        <w:numPr>
          <w:ilvl w:val="0"/>
          <w:numId w:val="0"/>
        </w:numPr>
        <w:ind w:leftChars="200"/>
        <w:jc w:val="both"/>
        <w:rPr>
          <w:rFonts w:ascii="宋体" w:hAnsi="宋体" w:cs="宋体"/>
          <w:bCs/>
          <w:sz w:val="28"/>
          <w:szCs w:val="28"/>
        </w:rPr>
      </w:pPr>
      <w:r>
        <w:rPr>
          <w:rFonts w:hint="eastAsia" w:ascii="Times New Roman" w:hAnsi="Times New Roman" w:eastAsia="方正仿宋简体" w:cs="Times New Roman"/>
          <w:bCs/>
          <w:sz w:val="24"/>
          <w:szCs w:val="24"/>
          <w:lang w:val="en-US" w:eastAsia="zh-CN"/>
        </w:rPr>
        <w:t>艾柯夫SL900采煤机电控系统修理长协明细</w:t>
      </w:r>
    </w:p>
    <w:tbl>
      <w:tblPr>
        <w:tblStyle w:val="16"/>
        <w:tblW w:w="9217" w:type="dxa"/>
        <w:tblInd w:w="93" w:type="dxa"/>
        <w:tblLayout w:type="fixed"/>
        <w:tblCellMar>
          <w:top w:w="0" w:type="dxa"/>
          <w:left w:w="108" w:type="dxa"/>
          <w:bottom w:w="0" w:type="dxa"/>
          <w:right w:w="108" w:type="dxa"/>
        </w:tblCellMar>
      </w:tblPr>
      <w:tblGrid>
        <w:gridCol w:w="654"/>
        <w:gridCol w:w="1632"/>
        <w:gridCol w:w="1410"/>
        <w:gridCol w:w="570"/>
        <w:gridCol w:w="510"/>
        <w:gridCol w:w="1110"/>
        <w:gridCol w:w="1065"/>
        <w:gridCol w:w="1118"/>
        <w:gridCol w:w="1148"/>
      </w:tblGrid>
      <w:tr>
        <w:tblPrEx>
          <w:tblLayout w:type="fixed"/>
          <w:tblCellMar>
            <w:top w:w="0" w:type="dxa"/>
            <w:left w:w="108" w:type="dxa"/>
            <w:bottom w:w="0" w:type="dxa"/>
            <w:right w:w="108" w:type="dxa"/>
          </w:tblCellMar>
        </w:tblPrEx>
        <w:trPr>
          <w:trHeight w:val="7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序号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件号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检测修理单价（含税元）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检测修理总价（含税元）</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更换单价（含税元）</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更换总价（含税元）</w:t>
            </w:r>
          </w:p>
        </w:tc>
      </w:tr>
      <w:tr>
        <w:tblPrEx>
          <w:tblLayout w:type="fixed"/>
          <w:tblCellMar>
            <w:top w:w="0" w:type="dxa"/>
            <w:left w:w="108" w:type="dxa"/>
            <w:bottom w:w="0" w:type="dxa"/>
            <w:right w:w="108" w:type="dxa"/>
          </w:tblCellMar>
        </w:tblPrEx>
        <w:trPr>
          <w:trHeight w:val="315" w:hRule="atLeast"/>
        </w:trPr>
        <w:tc>
          <w:tcPr>
            <w:tcW w:w="921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1.无线控制</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05.98.01.01.009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遥控接收</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遥控器充电器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05.02.02.01.177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矿用本安型遥控接收器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煤机遥控器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遥控器壳体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遥控器电池</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遥控器主板</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315" w:hRule="atLeast"/>
        </w:trPr>
        <w:tc>
          <w:tcPr>
            <w:tcW w:w="921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黑体" w:hAnsi="宋体" w:eastAsia="黑体" w:cs="黑体"/>
                <w:color w:val="000000"/>
                <w:sz w:val="18"/>
                <w:szCs w:val="18"/>
              </w:rPr>
            </w:pPr>
            <w:r>
              <w:rPr>
                <w:rFonts w:hint="eastAsia" w:ascii="黑体" w:hAnsi="宋体" w:eastAsia="黑体" w:cs="黑体"/>
                <w:b/>
                <w:bCs/>
                <w:color w:val="000000"/>
                <w:kern w:val="0"/>
                <w:sz w:val="18"/>
                <w:szCs w:val="18"/>
              </w:rPr>
              <w:t>2.电控箱系统及相关附件</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01.03.19.04.001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01.03.04.99.016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甲烷断电仪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语音报警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采煤机无线基站</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05.01.01.16.007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矿用机载变频器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电力电容组</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01.03.99.01.026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ABB电源板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高频吸收电容及附件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04.01.02.01.009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变频开关主板（带光纤接口）</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熔断器125A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本安电源双路输出12V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01.03.26.01.038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本安电源输出12V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开关电源50-24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开关电源TX241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智能阀控单元ValveConBoard</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显示模块TX12TS</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智能CAN网桥 CANbridge</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05.02.02.01.063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温度检测模块TXCAN-PTC-V11.00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bender绝缘监视模块470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电流检测单元300A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多电压漏电闭锁模块TX-LDBS3-V02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01.03.14.01.002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继电器配座24VDC</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漏电断路器 C16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熔断器2A 3300v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高压熔断器160A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01.06.01.02.032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绝缘子36×51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01.03.14.01.002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继电器配座24VDC</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01.06.08.01.052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冷压端头SC70-10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amp插件35芯（针）776180-1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01.03.01.02.078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控制器TX306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断路器C06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01.06.01.01.089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绝缘检测接线端子A01-22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01.06.99.01.067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阻隔带10P</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01.02.11.01.008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带灯按钮11TD/r23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带灯按钮11D/r23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01.99.01.01.043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强力磁铁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01.03.04.08.006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倾角传感器TX126T-90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01.03.01.02.079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01.03.04.04.004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煤矿用低浓度甲烷传感器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编码器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01.03.04.99.030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煤矿用车载式甲烷断电仪主机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01.03.12.02.006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环形变压器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断路器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01.03.15.01.020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01.03.16.01.018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01.03.17.01.007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隔离变送器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01.03.19.99.035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转换开关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01.03.26.01.070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01.03.32.01.001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以太网交换机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STW附件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01.03.99.01.101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306附件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05.06.02.01.014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矿用磁场发射器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七类网线（3米）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02.01.01.03.384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网线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高压电源显示模块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隔离开关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8路温度检测模块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UPS电源模块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09.02.05.07.004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工业CF卡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以太网Modbus转换器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01.05.04.02.053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01.11.15.01.096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矿用浇封兼本安型直流稳压电源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01.02.99.01.056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通信光纤尾缆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矿用本安型无线基站（AP）</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05.02.02.01.184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矿用本安型无线基站(CPE)</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8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3芯安装座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7芯堵板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12芯堵板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04.07.09.04.015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19芯堵头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滑动套管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01.06.02.01.031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光纤接头耦合器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31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04.06.01.01.001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变频器键盘调试电缆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05.06.03.99.009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多芯穿墙端子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05.06.03.99.011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多芯穿墙端子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05.06.03.01.048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矿用本安型倾角传感器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01.06.03.04.114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矿用隔爆型高压电缆连接器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01.06.03.04.115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转换连接弯头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01.02.99.01.099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天线延长线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8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5G通信模块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5G模组固定板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5G天线固定板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5G天线安装焊块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惯导安装板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惯导安装板压板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模块钣金件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01.03.26.01.114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01.03.24.01.009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风扇</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电流传感器1200A|采煤机SL900||青岛天信电气有限公司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05.01.99.01.068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数据转换箱|德国艾柯夫煤机 SL900||青岛天信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13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05.02.02.01.081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8路温度检测模块TXCAN-8PT100TEST-V01|采煤机SL900||青岛天信电气有限公司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0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其余连接件（紧固件、线缆、密封、支撑带、直销、销子、卡簧、托架、导入支座、衬套、支撑导轨、限位销、防护装置、堵头、按钮等）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bl>
    <w:p>
      <w:pPr>
        <w:numPr>
          <w:ilvl w:val="0"/>
          <w:numId w:val="0"/>
        </w:numPr>
        <w:ind w:leftChars="200"/>
        <w:jc w:val="both"/>
        <w:rPr>
          <w:rFonts w:hint="eastAsia" w:ascii="Times New Roman" w:hAnsi="Times New Roman" w:eastAsia="方正仿宋简体" w:cs="Times New Roman"/>
          <w:bCs/>
          <w:sz w:val="24"/>
          <w:szCs w:val="24"/>
          <w:lang w:val="en-US" w:eastAsia="zh-CN"/>
        </w:rPr>
      </w:pPr>
      <w:r>
        <w:rPr>
          <w:rFonts w:hint="eastAsia" w:ascii="Times New Roman" w:hAnsi="Times New Roman" w:eastAsia="方正仿宋简体" w:cs="Times New Roman"/>
          <w:bCs/>
          <w:sz w:val="24"/>
          <w:szCs w:val="24"/>
          <w:lang w:val="en-US" w:eastAsia="zh-CN"/>
        </w:rPr>
        <w:t>艾柯夫SL300采煤机电控系统修理长协明细</w:t>
      </w:r>
    </w:p>
    <w:tbl>
      <w:tblPr>
        <w:tblStyle w:val="16"/>
        <w:tblW w:w="9351" w:type="dxa"/>
        <w:tblInd w:w="13" w:type="dxa"/>
        <w:tblLayout w:type="fixed"/>
        <w:tblCellMar>
          <w:top w:w="0" w:type="dxa"/>
          <w:left w:w="108" w:type="dxa"/>
          <w:bottom w:w="0" w:type="dxa"/>
          <w:right w:w="108" w:type="dxa"/>
        </w:tblCellMar>
      </w:tblPr>
      <w:tblGrid>
        <w:gridCol w:w="656"/>
        <w:gridCol w:w="1695"/>
        <w:gridCol w:w="1433"/>
        <w:gridCol w:w="567"/>
        <w:gridCol w:w="500"/>
        <w:gridCol w:w="1230"/>
        <w:gridCol w:w="1149"/>
        <w:gridCol w:w="1040"/>
        <w:gridCol w:w="1081"/>
      </w:tblGrid>
      <w:tr>
        <w:tblPrEx>
          <w:tblLayout w:type="fixed"/>
          <w:tblCellMar>
            <w:top w:w="0" w:type="dxa"/>
            <w:left w:w="108" w:type="dxa"/>
            <w:bottom w:w="0" w:type="dxa"/>
            <w:right w:w="108" w:type="dxa"/>
          </w:tblCellMar>
        </w:tblPrEx>
        <w:trPr>
          <w:trHeight w:val="67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件号</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单位</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检测修理单价（含税元）</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检测修理总价（含税元）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更换单价（含税元）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更换总价（含税元）</w:t>
            </w: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01.03.19.01.027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高压电源显示模块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01.03.12.02.006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环形变压器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01.06.99.01.067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阻隔带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多电压漏电闭锁模块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01.03.09.01.010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05.01.01.11.007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矿用机载变频器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04.01.02.01.081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适配单元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01.03.05.01.010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变频器主板（排线接口）</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01.03.05.01.016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驱动单元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01.03.18.01.038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电容单元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01.03.18.01.037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电力电容组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04.07.05.01.001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叠层母排</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01.03.15.01.035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漏电断路器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01.03.04.99.030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煤矿用车载式甲烷断电仪主机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01.03.04.04.004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煤矿用低浓度甲烷传感器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01.02.04.02.002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金属膜电阻</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01.02.04.05.020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金属膜电阻</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01.03.19.99.035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01.02.02.03.004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整流二极管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以太网Modbus转换器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04.07.17.15.051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矿用本安型倾角传感器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01.03.04.08.006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倾角传感器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01.05.02.02.028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屏蔽电缆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01.06.09.02.018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金属软管接头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不锈钢纺织编织管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01.06.01.01.163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节</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05.02.06.01.009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02.01.01.03.375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七类网线（3米）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02.01.01.03.384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网线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09.02.05.07.004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工业CF卡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通信光纤尾缆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01.06.02.01.031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光纤接头耦合器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光纤跳线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01.02.99.01.056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01.02.99.01.043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01.11.15.01.096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矿用浇封兼本安型直流稳压电源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主控器橡胶垫（防震垫）</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矿用本安型遥控发送器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50.1</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遥控器壳体</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遥控器电池</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50.3</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遥控器主板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遥控器充电器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05.98.01.01.009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矿用本安型遥控接收器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01.03.04.01.012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PT100(贴片式）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01.03.24.01.009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风扇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矿用本安型声光报警器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01.03.04.07.023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增量编码器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复位传感器轴套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复位传感器前盖板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复位传感器底部安装板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复位传感器螺纹套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01.06.01.01.152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01.04.05.01.091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01.04.05.01.092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不锈钢防制软编织管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不锈钢防爆编织管接头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01.03.19.04.001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磁接近开关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01.04.05.01.072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04.02.99.01.027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引线嘴堵板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04.02.99.01.028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引线嘴垫圈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01.04.03.03.076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严禁带电打开标牌</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01.05.02.02.008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屏蔽电缆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05.06.02.01.014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矿用磁场发射器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CAN总线数据电缆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01.05.05.01.019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铜芯聚乙烯软电缆（黄绿接地线）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04.06.01.01.001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变频器键盘调试电缆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amp插件（内用针）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amp插件23芯（针黑）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amp插件8芯（针）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amp插件23芯（孔黑）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amp插件8芯（孔）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01.06.06.01.022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01.06.06.01.023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amp插件35芯（孔灰）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amp插件14芯（孔黑）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01.08.01.01.031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标志铭牌</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包</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01.06.01.01.086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01.01.01.04.001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镀彩锌卡轨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01.05.04.01.048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01.05.04.01.046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01.05.04.01.012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硅橡胶绝缘高压引接线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01.05.04.02.053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01.05.04.02.088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01.11.13.01.003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本安接线盒JHH-2A</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01.03.21.01.009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矿用隔爆型低压接线盒</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中心逻辑控制箱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边缘逻辑控制箱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边缘逻辑控制箱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01.05.13.01.020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矿用橡套控制电缆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通用型接线端子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04.02.02.08.011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机载监控装置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02.01.01.03.395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七类网线（1米）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01.03.02.99.021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CAN/光纤转换器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01.03.16.01.018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04.07.17.19.049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本安接线盒</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157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其余连接件（紧固件、线缆、密封、支撑带、直销、销子、卡簧、托架、导入支座、衬套、支撑导轨、限位销、防护装置、堵头、按钮等）</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bl>
    <w:p>
      <w:pPr>
        <w:rPr>
          <w:rFonts w:hint="eastAsia" w:ascii="仿宋" w:hAnsi="仿宋" w:eastAsia="仿宋" w:cs="仿宋"/>
          <w:b/>
          <w:bCs/>
          <w:color w:val="000000"/>
          <w:szCs w:val="21"/>
        </w:rPr>
      </w:pPr>
    </w:p>
    <w:p>
      <w:pPr>
        <w:rPr>
          <w:rFonts w:hint="eastAsia" w:ascii="仿宋" w:hAnsi="仿宋" w:eastAsia="仿宋" w:cs="仿宋"/>
          <w:b/>
          <w:bCs/>
          <w:color w:val="000000"/>
          <w:szCs w:val="21"/>
        </w:rPr>
      </w:pPr>
    </w:p>
    <w:p>
      <w:pPr>
        <w:rPr>
          <w:rFonts w:hint="eastAsia" w:ascii="方正仿宋简体" w:hAnsi="方正仿宋简体" w:eastAsia="方正仿宋简体" w:cs="方正仿宋简体"/>
          <w:b/>
          <w:bCs/>
          <w:color w:val="000000"/>
          <w:szCs w:val="21"/>
        </w:rPr>
      </w:pPr>
      <w:r>
        <w:rPr>
          <w:rFonts w:hint="eastAsia" w:ascii="方正仿宋简体" w:hAnsi="方正仿宋简体" w:eastAsia="方正仿宋简体" w:cs="方正仿宋简体"/>
          <w:b/>
          <w:bCs/>
          <w:color w:val="000000"/>
          <w:szCs w:val="21"/>
        </w:rPr>
        <w:t>说明: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1.整套或部件维修拆解后上述表格中如有未列项目，涉及到维修或更换由供应商承担全部费用，出厂达到原厂标准。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2.以上表内所列检测修理和更换单价包含人工费、材料费、管理费、税金、运输等维修所需的一切费用，整机维修时费用不得高于供应商设备购置原值的45%。</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3.大部件维修和零部件维修运费及人工费由供应商承担。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4.结算以实际发生项目的单项报价进行合计。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9"/>
        <w:rPr>
          <w:rFonts w:hint="default" w:ascii="Times New Roman" w:hAnsi="Times New Roman" w:eastAsia="方正仿宋简体" w:cs="Times New Roman"/>
          <w:b/>
          <w:bCs w:val="0"/>
          <w:sz w:val="24"/>
          <w:szCs w:val="24"/>
          <w:lang w:val="en-US" w:eastAsia="zh-CN"/>
        </w:rPr>
      </w:pPr>
      <w:r>
        <w:rPr>
          <w:rFonts w:hint="eastAsia" w:eastAsia="方正仿宋简体" w:cs="Times New Roman"/>
          <w:b/>
          <w:bCs w:val="0"/>
          <w:sz w:val="24"/>
          <w:szCs w:val="24"/>
          <w:lang w:val="en-US" w:eastAsia="zh-CN"/>
        </w:rPr>
        <w:t>二</w:t>
      </w:r>
      <w:r>
        <w:rPr>
          <w:rFonts w:hint="default" w:ascii="Times New Roman" w:hAnsi="Times New Roman" w:eastAsia="方正仿宋简体" w:cs="Times New Roman"/>
          <w:b/>
          <w:bCs w:val="0"/>
          <w:sz w:val="24"/>
          <w:szCs w:val="24"/>
          <w:lang w:val="en-US" w:eastAsia="zh-CN"/>
        </w:rPr>
        <w:t>、</w:t>
      </w:r>
      <w:r>
        <w:rPr>
          <w:rFonts w:hint="eastAsia" w:eastAsia="方正仿宋简体" w:cs="Times New Roman"/>
          <w:b/>
          <w:bCs w:val="0"/>
          <w:sz w:val="24"/>
          <w:szCs w:val="24"/>
          <w:lang w:val="en-US" w:eastAsia="zh-CN"/>
        </w:rPr>
        <w:t>供应商</w:t>
      </w:r>
      <w:r>
        <w:rPr>
          <w:rFonts w:hint="default" w:ascii="Times New Roman" w:hAnsi="Times New Roman" w:eastAsia="方正仿宋简体" w:cs="Times New Roman"/>
          <w:b/>
          <w:bCs w:val="0"/>
          <w:sz w:val="24"/>
          <w:szCs w:val="24"/>
          <w:lang w:val="en-US" w:eastAsia="zh-CN"/>
        </w:rPr>
        <w:t>资质要求</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bookmarkStart w:id="6" w:name="_Toc18644"/>
      <w:bookmarkStart w:id="7" w:name="_Toc21884"/>
      <w:r>
        <w:rPr>
          <w:rFonts w:hint="eastAsia" w:ascii="方正仿宋简体" w:hAnsi="方正仿宋简体" w:eastAsia="方正仿宋简体" w:cs="方正仿宋简体"/>
          <w:bCs/>
          <w:color w:val="auto"/>
          <w:sz w:val="24"/>
          <w:szCs w:val="24"/>
          <w:highlight w:val="none"/>
          <w:lang w:val="en-US" w:eastAsia="zh-CN"/>
        </w:rPr>
        <w:t>1.本项目邀请华夏天信智能物联股份有限公司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2.供应商不得处于责令停产停业、暂扣或者吊销执照、暂扣或者吊销许可证、吊销资质证书状态，供应商不得处于进入清算程序或被宣告破产或其他丧失履约能力的情形；（提供信用中国截图）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
          <w:bCs w:val="0"/>
          <w:sz w:val="24"/>
          <w:szCs w:val="24"/>
          <w:lang w:val="en-US" w:eastAsia="zh-CN"/>
        </w:rPr>
      </w:pPr>
      <w:r>
        <w:rPr>
          <w:rFonts w:hint="eastAsia" w:eastAsia="方正仿宋简体" w:cs="Times New Roman"/>
          <w:b/>
          <w:bCs w:val="0"/>
          <w:sz w:val="24"/>
          <w:szCs w:val="24"/>
          <w:lang w:val="en-US" w:eastAsia="zh-CN"/>
        </w:rPr>
        <w:t>三</w:t>
      </w:r>
      <w:r>
        <w:rPr>
          <w:rFonts w:hint="default" w:ascii="Times New Roman" w:hAnsi="Times New Roman" w:eastAsia="方正仿宋简体" w:cs="Times New Roman"/>
          <w:b/>
          <w:bCs w:val="0"/>
          <w:sz w:val="24"/>
          <w:szCs w:val="24"/>
          <w:lang w:val="en-US" w:eastAsia="zh-CN"/>
        </w:rPr>
        <w:t>、付款方式</w:t>
      </w:r>
      <w:bookmarkEnd w:id="6"/>
      <w:bookmarkEnd w:id="7"/>
    </w:p>
    <w:p>
      <w:pPr>
        <w:spacing w:line="440" w:lineRule="exact"/>
        <w:ind w:firstLine="480" w:firstLineChars="0"/>
        <w:outlineLvl w:val="9"/>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1.合同履行期限为</w:t>
      </w:r>
      <w:r>
        <w:rPr>
          <w:rFonts w:hint="eastAsia" w:ascii="方正仿宋简体" w:hAnsi="方正仿宋简体" w:eastAsia="方正仿宋简体" w:cs="方正仿宋简体"/>
          <w:bCs/>
          <w:color w:val="auto"/>
          <w:sz w:val="24"/>
          <w:szCs w:val="24"/>
          <w:highlight w:val="none"/>
          <w:lang w:eastAsia="zh-CN"/>
        </w:rPr>
        <w:t>一</w:t>
      </w:r>
      <w:r>
        <w:rPr>
          <w:rFonts w:hint="eastAsia" w:ascii="方正仿宋简体" w:hAnsi="方正仿宋简体" w:eastAsia="方正仿宋简体" w:cs="方正仿宋简体"/>
          <w:bCs/>
          <w:color w:val="auto"/>
          <w:sz w:val="24"/>
          <w:szCs w:val="24"/>
          <w:highlight w:val="none"/>
        </w:rPr>
        <w:t>年，自合同签订之日起计算。2.维修设备到货验收合格、运行正常后，供应商出具税率为 13%的全额增值税专用发票后，采购方支付供应商维修金额的80%，留维修金额20%作为质保金。</w:t>
      </w:r>
    </w:p>
    <w:p>
      <w:pPr>
        <w:spacing w:line="440" w:lineRule="exact"/>
        <w:ind w:firstLine="480" w:firstLineChars="0"/>
        <w:outlineLvl w:val="9"/>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3</w:t>
      </w:r>
      <w:r>
        <w:rPr>
          <w:rFonts w:hint="eastAsia" w:ascii="方正仿宋简体" w:hAnsi="方正仿宋简体" w:eastAsia="方正仿宋简体" w:cs="方正仿宋简体"/>
          <w:bCs/>
          <w:color w:val="auto"/>
          <w:sz w:val="24"/>
          <w:szCs w:val="24"/>
          <w:highlight w:val="none"/>
          <w:lang w:val="en-US" w:eastAsia="zh-CN"/>
        </w:rPr>
        <w:t>.</w:t>
      </w:r>
      <w:r>
        <w:rPr>
          <w:rFonts w:hint="eastAsia" w:ascii="方正仿宋简体" w:hAnsi="方正仿宋简体" w:eastAsia="方正仿宋简体" w:cs="方正仿宋简体"/>
          <w:bCs/>
          <w:color w:val="auto"/>
          <w:sz w:val="24"/>
          <w:szCs w:val="24"/>
          <w:highlight w:val="none"/>
        </w:rPr>
        <w:t>通过质保期后无质量问题，采购方支付供应商维修费用 20%的质保金(不计利息)。结算质保金时要附维修评估报告，否则不予结算。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
          <w:bCs w:val="0"/>
          <w:sz w:val="24"/>
          <w:szCs w:val="24"/>
          <w:lang w:val="en-US" w:eastAsia="zh-CN"/>
        </w:rPr>
      </w:pPr>
      <w:bookmarkStart w:id="8" w:name="_Toc7288"/>
      <w:bookmarkStart w:id="9" w:name="_Toc7300"/>
      <w:bookmarkStart w:id="10" w:name="_Toc32735"/>
      <w:r>
        <w:rPr>
          <w:rFonts w:hint="eastAsia" w:eastAsia="方正仿宋简体" w:cs="Times New Roman"/>
          <w:b/>
          <w:bCs w:val="0"/>
          <w:sz w:val="24"/>
          <w:szCs w:val="24"/>
          <w:lang w:val="en-US" w:eastAsia="zh-CN"/>
        </w:rPr>
        <w:t>四</w:t>
      </w:r>
      <w:r>
        <w:rPr>
          <w:rFonts w:hint="default" w:ascii="Times New Roman" w:hAnsi="Times New Roman" w:eastAsia="方正仿宋简体" w:cs="Times New Roman"/>
          <w:b/>
          <w:bCs w:val="0"/>
          <w:sz w:val="24"/>
          <w:szCs w:val="24"/>
          <w:lang w:val="en-US" w:eastAsia="zh-CN"/>
        </w:rPr>
        <w:t>、运输</w:t>
      </w:r>
      <w:bookmarkEnd w:id="8"/>
      <w:bookmarkEnd w:id="9"/>
      <w:bookmarkEnd w:id="10"/>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供应商按采购方要求，负责将设备、部件运输至指定地点并装卸车到货后按采购方要求码放。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（1）采购平台中询比大厅开标一览表（报价表）内容与报价文件中相应内容不一致的，以询比大厅开标一览表（报价表）为准。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（4）总价金额与单价计算汇总金额不一致的，以单价金额计算结果为准。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（5）对不同文本报价文件解释发生异议的，以中文文本为准。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5.服务期不满足采购文件要求，致使采购项目无法按原计划实现的。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9.有任一加*项要求不满足的。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10响应文件的内容无法实现采购项目的基本功能或基本目的。</w:t>
      </w:r>
    </w:p>
    <w:p>
      <w:pPr>
        <w:snapToGrid/>
        <w:spacing w:line="440" w:lineRule="exact"/>
        <w:ind w:firstLine="480"/>
        <w:outlineLvl w:val="9"/>
        <w:rPr>
          <w:rFonts w:hint="eastAsia" w:ascii="方正仿宋简体" w:hAnsi="方正仿宋简体" w:eastAsia="方正仿宋简体" w:cs="方正仿宋简体"/>
          <w:bCs/>
          <w:sz w:val="24"/>
          <w:lang w:val="en-US" w:eastAsia="zh-CN"/>
        </w:rPr>
      </w:pPr>
      <w:r>
        <w:rPr>
          <w:rFonts w:hint="eastAsia" w:ascii="方正仿宋简体" w:hAnsi="方正仿宋简体" w:eastAsia="方正仿宋简体" w:cs="方正仿宋简体"/>
          <w:bCs/>
          <w:sz w:val="24"/>
          <w:szCs w:val="24"/>
          <w:lang w:val="en-US" w:eastAsia="zh-CN"/>
        </w:rPr>
        <w:t>11.响应文件符合采购文件中规定否决性的其他技术条款</w:t>
      </w:r>
      <w:r>
        <w:rPr>
          <w:rFonts w:hint="eastAsia" w:ascii="方正仿宋简体" w:hAnsi="方正仿宋简体" w:eastAsia="方正仿宋简体" w:cs="方正仿宋简体"/>
          <w:b w:val="0"/>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
          <w:bCs w:val="0"/>
          <w:sz w:val="24"/>
          <w:szCs w:val="24"/>
          <w:lang w:val="en-US" w:eastAsia="zh-CN"/>
        </w:rPr>
      </w:pPr>
      <w:r>
        <w:rPr>
          <w:rFonts w:hint="eastAsia" w:eastAsia="方正仿宋简体" w:cs="Times New Roman"/>
          <w:b/>
          <w:bCs w:val="0"/>
          <w:sz w:val="24"/>
          <w:szCs w:val="24"/>
          <w:lang w:val="en-US" w:eastAsia="zh-CN"/>
        </w:rPr>
        <w:t>七</w:t>
      </w:r>
      <w:r>
        <w:rPr>
          <w:rFonts w:hint="default" w:ascii="Times New Roman" w:hAnsi="Times New Roman" w:eastAsia="方正仿宋简体" w:cs="Times New Roman"/>
          <w:b/>
          <w:bCs w:val="0"/>
          <w:sz w:val="24"/>
          <w:szCs w:val="24"/>
          <w:lang w:val="en-US" w:eastAsia="zh-CN"/>
        </w:rPr>
        <w:t>、项目负责人员及联系方式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采购人：中天合创能源有限责任公司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地址：鄂尔多斯市康巴什新区乌兰木伦街西3号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采购代理：北京康迪建设监理咨询有限公司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地址：鄂尔多斯市康巴什新区乌兰木伦街西3号430室</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项目经理：宋工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联系电话：18148333858</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邮箱：</w:t>
      </w:r>
      <w:r>
        <w:rPr>
          <w:rFonts w:hint="default" w:ascii="Times New Roman" w:hAnsi="Times New Roman" w:eastAsia="方正仿宋简体" w:cs="Times New Roman"/>
          <w:bCs/>
          <w:sz w:val="24"/>
          <w:szCs w:val="24"/>
          <w:lang w:val="en-US" w:eastAsia="zh-CN"/>
        </w:rPr>
        <w:fldChar w:fldCharType="begin"/>
      </w:r>
      <w:r>
        <w:rPr>
          <w:rFonts w:hint="default" w:ascii="Times New Roman" w:hAnsi="Times New Roman" w:eastAsia="方正仿宋简体" w:cs="Times New Roman"/>
          <w:bCs/>
          <w:sz w:val="24"/>
          <w:szCs w:val="24"/>
          <w:lang w:val="en-US" w:eastAsia="zh-CN"/>
        </w:rPr>
        <w:instrText xml:space="preserve"> HYPERLINK "mailto:kdzbdl@vip.126.com" </w:instrText>
      </w:r>
      <w:r>
        <w:rPr>
          <w:rFonts w:hint="default" w:ascii="Times New Roman" w:hAnsi="Times New Roman" w:eastAsia="方正仿宋简体" w:cs="Times New Roman"/>
          <w:bCs/>
          <w:sz w:val="24"/>
          <w:szCs w:val="24"/>
          <w:lang w:val="en-US" w:eastAsia="zh-CN"/>
        </w:rPr>
        <w:fldChar w:fldCharType="separate"/>
      </w:r>
      <w:r>
        <w:rPr>
          <w:rFonts w:hint="default" w:ascii="Times New Roman" w:hAnsi="Times New Roman" w:eastAsia="方正仿宋简体" w:cs="Times New Roman"/>
          <w:bCs/>
          <w:sz w:val="24"/>
          <w:szCs w:val="24"/>
          <w:lang w:val="en-US" w:eastAsia="zh-CN"/>
        </w:rPr>
        <w:t>kdzbdl@vip.126.com</w:t>
      </w:r>
      <w:r>
        <w:rPr>
          <w:rFonts w:hint="default" w:ascii="Times New Roman" w:hAnsi="Times New Roman" w:eastAsia="方正仿宋简体" w:cs="Times New Roman"/>
          <w:bCs/>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举报电话：010-57953531（工作日：8：30-17:00）</w:t>
      </w:r>
    </w:p>
    <w:p>
      <w:pPr>
        <w:pStyle w:val="6"/>
        <w:rPr>
          <w:rFonts w:hint="default" w:ascii="Times New Roman" w:hAnsi="Times New Roman" w:cs="Times New Roman"/>
          <w:lang w:val="en-US" w:eastAsia="zh-CN"/>
        </w:rPr>
      </w:pPr>
    </w:p>
    <w:p>
      <w:pPr>
        <w:rPr>
          <w:rFonts w:hint="default" w:ascii="Times New Roman" w:hAnsi="Times New Roman" w:eastAsia="方正仿宋简体" w:cs="Times New Roman"/>
          <w:b/>
          <w:sz w:val="30"/>
          <w:szCs w:val="30"/>
          <w:lang w:eastAsia="zh-CN"/>
        </w:rPr>
      </w:pPr>
      <w:r>
        <w:rPr>
          <w:rFonts w:hint="default" w:ascii="Times New Roman" w:hAnsi="Times New Roman" w:eastAsia="方正仿宋简体" w:cs="Times New Roman"/>
          <w:b/>
          <w:sz w:val="30"/>
          <w:szCs w:val="30"/>
          <w:lang w:eastAsia="zh-CN"/>
        </w:rPr>
        <w:br w:type="page"/>
      </w:r>
    </w:p>
    <w:p>
      <w:pPr>
        <w:jc w:val="center"/>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b/>
          <w:sz w:val="30"/>
          <w:szCs w:val="30"/>
          <w:lang w:val="en-US" w:eastAsia="zh-CN"/>
        </w:rPr>
        <w:t>第二章 受邀供应商须知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1.发布单一性公示的媒介</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highlight w:val="none"/>
          <w:lang w:val="en-US" w:eastAsia="zh-CN"/>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color w:val="auto"/>
          <w:kern w:val="2"/>
          <w:sz w:val="24"/>
          <w:szCs w:val="24"/>
          <w:highlight w:val="none"/>
          <w:u w:val="none"/>
          <w:lang w:val="en-US" w:eastAsia="zh-CN" w:bidi="ar-SA"/>
        </w:rPr>
        <w:t>2.严格按照采购邀请文件及响应文件模板要求提交正式响应文件，响应文件必须为</w:t>
      </w:r>
      <w:r>
        <w:rPr>
          <w:rFonts w:hint="eastAsia" w:ascii="方正仿宋简体" w:hAnsi="方正仿宋简体" w:eastAsia="方正仿宋简体" w:cs="方正仿宋简体"/>
          <w:b/>
          <w:bCs w:val="0"/>
          <w:color w:val="auto"/>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，且在指定时间、地点携带胶装响应文件（一正四副，正本必须加盖鲜章）、本次采购内容相同或相近近期历史销售合同原件，公章到现场谈判，商</w:t>
      </w:r>
      <w:r>
        <w:rPr>
          <w:rFonts w:hint="eastAsia" w:ascii="方正仿宋简体" w:hAnsi="方正仿宋简体" w:eastAsia="方正仿宋简体" w:cs="方正仿宋简体"/>
          <w:b w:val="0"/>
          <w:bCs/>
          <w:kern w:val="2"/>
          <w:sz w:val="24"/>
          <w:szCs w:val="24"/>
          <w:highlight w:val="none"/>
          <w:u w:val="none"/>
          <w:lang w:val="en-US" w:eastAsia="zh-CN" w:bidi="ar-SA"/>
        </w:rPr>
        <w:t>务或其他是否有偏离需在偏离表内予以明确。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1.采购文件售价：400元/标段，售后不退。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w:t>
      </w:r>
      <w:r>
        <w:rPr>
          <w:rFonts w:hint="eastAsia" w:ascii="方正仿宋简体" w:hAnsi="方正仿宋简体" w:eastAsia="方正仿宋简体" w:cs="方正仿宋简体"/>
          <w:b/>
          <w:bCs w:val="0"/>
          <w:kern w:val="2"/>
          <w:sz w:val="24"/>
          <w:szCs w:val="24"/>
          <w:highlight w:val="none"/>
          <w:lang w:val="en-US" w:eastAsia="zh-CN" w:bidi="ar-SA"/>
        </w:rPr>
        <w:t>受邀供应商报价时间：</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0" w:firstLineChars="200"/>
        <w:jc w:val="left"/>
        <w:textAlignment w:val="auto"/>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2024年3月29日 09:00:00至2024年4月2日 11:00:00。</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2" w:firstLineChars="200"/>
        <w:jc w:val="left"/>
        <w:textAlignment w:val="auto"/>
        <w:rPr>
          <w:rFonts w:hint="default"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三、响应文件提交及</w:t>
      </w:r>
      <w:r>
        <w:rPr>
          <w:rFonts w:hint="eastAsia" w:ascii="方正仿宋简体" w:hAnsi="方正仿宋简体" w:eastAsia="方正仿宋简体" w:cs="方正仿宋简体"/>
          <w:b/>
          <w:bCs w:val="0"/>
          <w:sz w:val="24"/>
          <w:szCs w:val="24"/>
          <w:highlight w:val="none"/>
          <w:u w:val="none"/>
          <w:lang w:val="en-US" w:eastAsia="zh-CN"/>
        </w:rPr>
        <w:t>谈判</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 w:val="0"/>
          <w:bCs/>
          <w:kern w:val="2"/>
          <w:sz w:val="24"/>
          <w:szCs w:val="24"/>
          <w:highlight w:val="none"/>
          <w:lang w:val="en-US" w:eastAsia="zh-CN" w:bidi="ar-SA"/>
        </w:rPr>
        <w:t>本服务类项目采取网上报价，受邀供应商应将响应文件（加盖公章的PDF文件形式）于报价截止前上传至报价系统中，另外需线下递交响应文件，</w:t>
      </w:r>
      <w:r>
        <w:rPr>
          <w:rFonts w:hint="eastAsia" w:ascii="方正仿宋简体" w:hAnsi="方正仿宋简体" w:eastAsia="方正仿宋简体" w:cs="方正仿宋简体"/>
          <w:bCs/>
          <w:sz w:val="24"/>
          <w:szCs w:val="24"/>
          <w:highlight w:val="none"/>
          <w:u w:val="none"/>
          <w:lang w:val="en-US" w:eastAsia="zh-CN"/>
        </w:rPr>
        <w:t>受邀供应商应携带胶装响应文件（一正四副，正本必须加盖鲜章）、本次采购内容相同或相近近期历史销售合同原件、公章到鄂尔多斯市康巴什新区中天合创能源有限责任公司一楼谈判室参加谈判，谈判时间另行通知。</w:t>
      </w:r>
    </w:p>
    <w:p>
      <w:pPr>
        <w:widowControl/>
        <w:numPr>
          <w:ilvl w:val="0"/>
          <w:numId w:val="0"/>
        </w:numPr>
        <w:spacing w:line="400" w:lineRule="exact"/>
        <w:ind w:firstLine="482" w:firstLineChars="200"/>
        <w:jc w:val="left"/>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kern w:val="2"/>
          <w:sz w:val="24"/>
          <w:szCs w:val="24"/>
          <w:highlight w:val="none"/>
          <w:u w:val="none"/>
          <w:lang w:val="en-US" w:eastAsia="zh-CN" w:bidi="ar-SA"/>
        </w:rPr>
        <w:t>四、</w:t>
      </w:r>
      <w:r>
        <w:rPr>
          <w:rFonts w:hint="eastAsia" w:ascii="方正仿宋简体" w:hAnsi="方正仿宋简体" w:eastAsia="方正仿宋简体" w:cs="方正仿宋简体"/>
          <w:b/>
          <w:bCs w:val="0"/>
          <w:sz w:val="24"/>
          <w:szCs w:val="24"/>
          <w:highlight w:val="none"/>
          <w:u w:val="none"/>
          <w:lang w:val="en-US" w:eastAsia="zh-CN"/>
        </w:rPr>
        <w:t xml:space="preserve">采购文件的购买及报价保证金的缴纳 </w:t>
      </w:r>
    </w:p>
    <w:p>
      <w:pPr>
        <w:numPr>
          <w:ilvl w:val="0"/>
          <w:numId w:val="0"/>
        </w:numPr>
        <w:spacing w:line="400" w:lineRule="exact"/>
        <w:ind w:leftChars="0" w:firstLine="482" w:firstLineChars="200"/>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1.参与本项目的供应商必须将采购文件费用（400）转账凭证与报价保证金转账凭证（23000）附在响应文件中，未附转账凭证的将被否决。</w:t>
      </w:r>
    </w:p>
    <w:p>
      <w:pPr>
        <w:numPr>
          <w:ilvl w:val="0"/>
          <w:numId w:val="0"/>
        </w:numPr>
        <w:spacing w:line="400" w:lineRule="exact"/>
        <w:ind w:leftChars="0" w:firstLine="480" w:firstLineChars="200"/>
        <w:outlineLvl w:val="9"/>
        <w:rPr>
          <w:rFonts w:hint="default"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23000</w:t>
      </w:r>
      <w:r>
        <w:rPr>
          <w:rFonts w:hint="eastAsia" w:ascii="方正仿宋简体" w:hAnsi="方正仿宋简体" w:eastAsia="方正仿宋简体" w:cs="方正仿宋简体"/>
          <w:b/>
          <w:bCs/>
          <w:kern w:val="2"/>
          <w:sz w:val="24"/>
          <w:szCs w:val="24"/>
          <w:highlight w:val="none"/>
          <w:lang w:val="en-US" w:eastAsia="zh-CN" w:bidi="ar-SA"/>
        </w:rPr>
        <w:t>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w:t>
      </w:r>
      <w:bookmarkStart w:id="11" w:name="_GoBack"/>
      <w:bookmarkEnd w:id="11"/>
      <w:r>
        <w:rPr>
          <w:rFonts w:hint="eastAsia" w:ascii="方正仿宋简体" w:hAnsi="方正仿宋简体" w:eastAsia="方正仿宋简体" w:cs="方正仿宋简体"/>
          <w:b w:val="0"/>
          <w:kern w:val="2"/>
          <w:sz w:val="24"/>
          <w:szCs w:val="24"/>
          <w:highlight w:val="none"/>
          <w:lang w:val="en-US" w:eastAsia="zh-CN" w:bidi="ar-SA"/>
        </w:rPr>
        <w:t>账户为准。</w:t>
      </w:r>
    </w:p>
    <w:p>
      <w:pPr>
        <w:numPr>
          <w:ilvl w:val="0"/>
          <w:numId w:val="0"/>
        </w:numPr>
        <w:spacing w:line="400" w:lineRule="exact"/>
        <w:ind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4.采购文件费用及报价保证金汇入行及帐号如下：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5.采购人确定成交供应商后及时向未成交的供应商退还报价保证金。</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numPr>
          <w:ilvl w:val="0"/>
          <w:numId w:val="0"/>
        </w:numPr>
        <w:spacing w:line="400" w:lineRule="exact"/>
        <w:ind w:firstLine="480" w:firstLineChars="200"/>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4"/>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五、成交服务费收取</w:t>
      </w:r>
    </w:p>
    <w:p>
      <w:pPr>
        <w:pStyle w:val="14"/>
        <w:spacing w:line="400" w:lineRule="exact"/>
        <w:ind w:firstLine="480" w:firstLineChars="20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p>
      <w:pPr>
        <w:numPr>
          <w:ilvl w:val="0"/>
          <w:numId w:val="0"/>
        </w:numPr>
        <w:snapToGrid w:val="0"/>
        <w:spacing w:before="50" w:line="400" w:lineRule="exact"/>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注：1、长协类项目按照项目概算计算收费。</w:t>
      </w:r>
    </w:p>
    <w:p>
      <w:pPr>
        <w:snapToGrid w:val="0"/>
        <w:spacing w:before="50" w:line="400" w:lineRule="exact"/>
        <w:ind w:firstLine="482" w:firstLineChars="200"/>
        <w:rPr>
          <w:rFonts w:hint="default"/>
          <w:lang w:val="en-US" w:eastAsia="zh-CN"/>
        </w:rPr>
      </w:pPr>
      <w:r>
        <w:rPr>
          <w:rFonts w:hint="eastAsia" w:ascii="方正仿宋简体" w:hAnsi="方正仿宋简体" w:eastAsia="方正仿宋简体" w:cs="方正仿宋简体"/>
          <w:b/>
          <w:bCs/>
          <w:sz w:val="24"/>
          <w:szCs w:val="24"/>
          <w:highlight w:val="none"/>
          <w:lang w:val="en-US" w:eastAsia="zh-CN"/>
        </w:rPr>
        <w:t>2、成交金额不足20万时固定收取3000元服务费。</w:t>
      </w:r>
    </w:p>
    <w:p>
      <w:pPr>
        <w:snapToGrid w:val="0"/>
        <w:spacing w:before="50" w:line="400" w:lineRule="exact"/>
        <w:ind w:firstLine="426"/>
        <w:rPr>
          <w:rFonts w:hint="eastAsia" w:ascii="方正仿宋简体" w:hAnsi="方正仿宋简体" w:eastAsia="方正仿宋简体" w:cs="方正仿宋简体"/>
          <w:b/>
          <w:bCs/>
          <w:color w:val="auto"/>
          <w:kern w:val="2"/>
          <w:sz w:val="24"/>
          <w:szCs w:val="24"/>
          <w:highlight w:val="none"/>
          <w:lang w:val="en-US" w:eastAsia="zh-CN" w:bidi="ar-SA"/>
        </w:rPr>
      </w:pPr>
      <w:r>
        <w:rPr>
          <w:rFonts w:hint="eastAsia" w:ascii="方正仿宋简体" w:hAnsi="方正仿宋简体" w:eastAsia="方正仿宋简体" w:cs="方正仿宋简体"/>
          <w:b/>
          <w:bCs/>
          <w:color w:val="auto"/>
          <w:kern w:val="2"/>
          <w:sz w:val="24"/>
          <w:szCs w:val="24"/>
          <w:highlight w:val="none"/>
          <w:lang w:val="en-US" w:eastAsia="zh-CN" w:bidi="ar-SA"/>
        </w:rPr>
        <w:t>3、本项目收取23000元成交服务费</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6"/>
        <w:numPr>
          <w:ilvl w:val="0"/>
          <w:numId w:val="0"/>
        </w:numPr>
        <w:spacing w:line="400" w:lineRule="exact"/>
        <w:ind w:left="420" w:leftChars="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602" w:firstLineChars="200"/>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技术要求</w:t>
      </w:r>
    </w:p>
    <w:p>
      <w:pPr>
        <w:pStyle w:val="5"/>
        <w:widowControl w:val="0"/>
        <w:numPr>
          <w:ilvl w:val="0"/>
          <w:numId w:val="0"/>
        </w:numPr>
        <w:jc w:val="both"/>
        <w:rPr>
          <w:rFonts w:hint="eastAsia"/>
          <w:lang w:val="en-US" w:eastAsia="zh-CN"/>
        </w:rPr>
      </w:pPr>
    </w:p>
    <w:p>
      <w:pPr>
        <w:pStyle w:val="5"/>
        <w:ind w:left="0" w:leftChars="0" w:firstLine="0" w:firstLineChars="0"/>
        <w:rPr>
          <w:rFonts w:hint="eastAsia"/>
          <w:lang w:val="en-US" w:eastAsia="zh-CN"/>
        </w:rPr>
      </w:pPr>
    </w:p>
    <w:p>
      <w:pPr>
        <w:overflowPunct w:val="0"/>
        <w:jc w:val="center"/>
        <w:outlineLvl w:val="0"/>
        <w:rPr>
          <w:rFonts w:hint="eastAsia" w:ascii="方正仿宋简体" w:hAnsi="方正仿宋简体" w:eastAsia="方正仿宋简体" w:cs="方正仿宋简体"/>
          <w:b/>
          <w:sz w:val="44"/>
          <w:szCs w:val="44"/>
          <w:lang w:eastAsia="zh-CN"/>
        </w:rPr>
      </w:pPr>
      <w:r>
        <w:rPr>
          <w:rFonts w:hint="eastAsia" w:ascii="方正仿宋简体" w:hAnsi="方正仿宋简体" w:eastAsia="方正仿宋简体" w:cs="方正仿宋简体"/>
          <w:b/>
          <w:sz w:val="44"/>
          <w:szCs w:val="44"/>
          <w:lang w:val="en-US" w:eastAsia="zh-CN"/>
        </w:rPr>
        <w:t>中天合创煤炭分公司</w:t>
      </w:r>
      <w:r>
        <w:rPr>
          <w:rFonts w:hint="eastAsia" w:ascii="方正仿宋简体" w:hAnsi="方正仿宋简体" w:eastAsia="方正仿宋简体" w:cs="方正仿宋简体"/>
          <w:b/>
          <w:sz w:val="44"/>
          <w:szCs w:val="44"/>
        </w:rPr>
        <w:t>艾柯夫采煤机国产电控箱维修技术文件</w:t>
      </w:r>
      <w:r>
        <w:rPr>
          <w:rFonts w:hint="eastAsia" w:ascii="方正仿宋简体" w:hAnsi="方正仿宋简体" w:eastAsia="方正仿宋简体" w:cs="方正仿宋简体"/>
          <w:b/>
          <w:sz w:val="44"/>
          <w:szCs w:val="44"/>
          <w:lang w:eastAsia="zh-CN"/>
        </w:rPr>
        <w:t>（</w:t>
      </w:r>
      <w:r>
        <w:rPr>
          <w:rFonts w:hint="eastAsia" w:ascii="方正仿宋简体" w:hAnsi="方正仿宋简体" w:eastAsia="方正仿宋简体" w:cs="方正仿宋简体"/>
          <w:b/>
          <w:sz w:val="44"/>
          <w:szCs w:val="44"/>
          <w:lang w:val="en-US" w:eastAsia="zh-CN"/>
        </w:rPr>
        <w:t>1年期</w:t>
      </w:r>
      <w:r>
        <w:rPr>
          <w:rFonts w:hint="eastAsia" w:ascii="方正仿宋简体" w:hAnsi="方正仿宋简体" w:eastAsia="方正仿宋简体" w:cs="方正仿宋简体"/>
          <w:b/>
          <w:sz w:val="44"/>
          <w:szCs w:val="44"/>
          <w:lang w:eastAsia="zh-CN"/>
        </w:rPr>
        <w:t>）</w:t>
      </w:r>
    </w:p>
    <w:p>
      <w:pPr>
        <w:ind w:firstLine="562"/>
        <w:jc w:val="center"/>
        <w:rPr>
          <w:rFonts w:hint="eastAsia" w:ascii="方正仿宋简体" w:hAnsi="方正仿宋简体" w:eastAsia="方正仿宋简体" w:cs="方正仿宋简体"/>
          <w:b/>
          <w:sz w:val="44"/>
          <w:szCs w:val="44"/>
        </w:rPr>
      </w:pPr>
    </w:p>
    <w:p>
      <w:pPr>
        <w:ind w:firstLine="562"/>
        <w:jc w:val="center"/>
        <w:rPr>
          <w:rFonts w:ascii="方正仿宋简体" w:hAnsi="宋体" w:eastAsia="方正仿宋简体"/>
          <w:b/>
          <w:sz w:val="28"/>
          <w:szCs w:val="28"/>
        </w:rPr>
      </w:pPr>
    </w:p>
    <w:p>
      <w:pPr>
        <w:keepNext/>
        <w:keepLines/>
        <w:autoSpaceDE w:val="0"/>
        <w:autoSpaceDN w:val="0"/>
        <w:adjustRightInd w:val="0"/>
        <w:spacing w:before="120" w:after="120" w:line="560" w:lineRule="atLeast"/>
        <w:ind w:firstLine="1391" w:firstLineChars="495"/>
        <w:rPr>
          <w:rFonts w:ascii="方正仿宋简体" w:hAnsi="宋体" w:eastAsia="方正仿宋简体"/>
          <w:b/>
          <w:bCs/>
          <w:sz w:val="28"/>
          <w:szCs w:val="28"/>
        </w:rPr>
      </w:pPr>
    </w:p>
    <w:p>
      <w:pPr>
        <w:keepNext/>
        <w:keepLines/>
        <w:autoSpaceDE w:val="0"/>
        <w:autoSpaceDN w:val="0"/>
        <w:adjustRightInd w:val="0"/>
        <w:spacing w:before="120" w:after="120" w:line="560" w:lineRule="atLeast"/>
        <w:ind w:firstLine="1391" w:firstLineChars="495"/>
        <w:rPr>
          <w:rFonts w:ascii="方正仿宋简体" w:hAnsi="宋体" w:eastAsia="方正仿宋简体"/>
          <w:b/>
          <w:bCs/>
          <w:sz w:val="28"/>
          <w:szCs w:val="28"/>
        </w:rPr>
      </w:pPr>
    </w:p>
    <w:p>
      <w:pPr>
        <w:spacing w:line="560" w:lineRule="exact"/>
        <w:jc w:val="center"/>
        <w:rPr>
          <w:rFonts w:eastAsia="方正仿宋简体"/>
          <w:sz w:val="48"/>
          <w:szCs w:val="48"/>
        </w:rPr>
      </w:pPr>
    </w:p>
    <w:p>
      <w:pPr>
        <w:rPr>
          <w:rFonts w:ascii="宋体" w:hAnsi="宋体" w:cs="宋体"/>
          <w:bCs/>
          <w:sz w:val="28"/>
          <w:szCs w:val="28"/>
        </w:rPr>
        <w:sectPr>
          <w:footerReference r:id="rId4" w:type="first"/>
          <w:footerReference r:id="rId3" w:type="default"/>
          <w:pgSz w:w="11906" w:h="16838"/>
          <w:pgMar w:top="1247" w:right="1361" w:bottom="1247" w:left="1474" w:header="851" w:footer="992" w:gutter="0"/>
          <w:cols w:space="720" w:num="1"/>
          <w:titlePg/>
          <w:docGrid w:type="lines" w:linePitch="312" w:charSpace="0"/>
        </w:sectPr>
      </w:pPr>
    </w:p>
    <w:p>
      <w:pPr>
        <w:jc w:val="center"/>
        <w:rPr>
          <w:rFonts w:ascii="黑体" w:hAnsi="黑体" w:eastAsia="黑体" w:cs="黑体"/>
          <w:b/>
          <w:sz w:val="36"/>
        </w:rPr>
      </w:pPr>
    </w:p>
    <w:sdt>
      <w:sdtPr>
        <w:rPr>
          <w:rFonts w:ascii="宋体" w:hAnsi="宋体"/>
        </w:rPr>
        <w:id w:val="147474002"/>
        <w:docPartObj>
          <w:docPartGallery w:val="Table of Contents"/>
          <w:docPartUnique/>
        </w:docPartObj>
      </w:sdtPr>
      <w:sdtEndPr>
        <w:rPr>
          <w:rFonts w:ascii="宋体" w:hAnsi="宋体" w:cs="宋体"/>
        </w:rPr>
      </w:sdtEndPr>
      <w:sdtContent>
        <w:p>
          <w:pPr>
            <w:jc w:val="center"/>
            <w:rPr>
              <w:sz w:val="32"/>
              <w:szCs w:val="40"/>
            </w:rPr>
          </w:pPr>
          <w:r>
            <w:rPr>
              <w:rFonts w:ascii="宋体" w:hAnsi="宋体"/>
              <w:sz w:val="32"/>
              <w:szCs w:val="40"/>
            </w:rPr>
            <w:t>目录</w:t>
          </w:r>
        </w:p>
        <w:p>
          <w:pPr>
            <w:pStyle w:val="28"/>
            <w:tabs>
              <w:tab w:val="right" w:leader="dot" w:pos="9071"/>
            </w:tabs>
            <w:rPr>
              <w:sz w:val="28"/>
              <w:szCs w:val="28"/>
            </w:rPr>
          </w:pPr>
          <w:r>
            <w:rPr>
              <w:rFonts w:ascii="宋体" w:hAnsi="宋体" w:eastAsia="宋体" w:cs="宋体"/>
              <w:sz w:val="44"/>
              <w:szCs w:val="28"/>
            </w:rPr>
            <w:fldChar w:fldCharType="begin"/>
          </w:r>
          <w:r>
            <w:rPr>
              <w:rFonts w:ascii="宋体" w:hAnsi="宋体" w:eastAsia="宋体" w:cs="宋体"/>
              <w:sz w:val="44"/>
              <w:szCs w:val="28"/>
            </w:rPr>
            <w:instrText xml:space="preserve">TOC \o "1-1" \h \u </w:instrText>
          </w:r>
          <w:r>
            <w:rPr>
              <w:rFonts w:ascii="宋体" w:hAnsi="宋体" w:eastAsia="宋体" w:cs="宋体"/>
              <w:sz w:val="44"/>
              <w:szCs w:val="28"/>
            </w:rPr>
            <w:fldChar w:fldCharType="separate"/>
          </w:r>
          <w:r>
            <w:fldChar w:fldCharType="begin"/>
          </w:r>
          <w:r>
            <w:instrText xml:space="preserve"> HYPERLINK \l "_Toc15535" </w:instrText>
          </w:r>
          <w:r>
            <w:fldChar w:fldCharType="separate"/>
          </w:r>
          <w:r>
            <w:rPr>
              <w:rFonts w:hint="eastAsia" w:ascii="宋体" w:hAnsi="宋体"/>
              <w:sz w:val="28"/>
              <w:szCs w:val="44"/>
            </w:rPr>
            <w:t xml:space="preserve">第一节 </w:t>
          </w:r>
          <w:r>
            <w:rPr>
              <w:rFonts w:hint="eastAsia" w:ascii="仿宋" w:hAnsi="仿宋" w:eastAsia="仿宋" w:cs="仿宋"/>
              <w:sz w:val="28"/>
              <w:szCs w:val="44"/>
              <w:shd w:val="clear" w:color="auto" w:fill="auto"/>
            </w:rPr>
            <w:t>设备</w:t>
          </w:r>
          <w:r>
            <w:rPr>
              <w:rFonts w:hint="eastAsia" w:ascii="仿宋" w:hAnsi="仿宋" w:eastAsia="仿宋" w:cs="仿宋"/>
              <w:bCs w:val="0"/>
              <w:sz w:val="28"/>
              <w:szCs w:val="44"/>
            </w:rPr>
            <w:t>一览表</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"_Toc7653" </w:instrText>
          </w:r>
          <w:r>
            <w:fldChar w:fldCharType="separate"/>
          </w:r>
          <w:r>
            <w:rPr>
              <w:rFonts w:hint="eastAsia" w:ascii="仿宋" w:hAnsi="仿宋" w:eastAsia="仿宋" w:cs="仿宋"/>
              <w:sz w:val="28"/>
              <w:szCs w:val="44"/>
            </w:rPr>
            <w:t>第二节 设备使用工作环境</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"_Toc31810" </w:instrText>
          </w:r>
          <w:r>
            <w:fldChar w:fldCharType="separate"/>
          </w:r>
          <w:r>
            <w:rPr>
              <w:rFonts w:hint="eastAsia" w:ascii="仿宋" w:hAnsi="仿宋" w:eastAsia="仿宋" w:cs="仿宋"/>
              <w:sz w:val="28"/>
              <w:szCs w:val="44"/>
            </w:rPr>
            <w:t>第三节 设备维修内容及技术要求</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"_Toc31327" </w:instrText>
          </w:r>
          <w:r>
            <w:fldChar w:fldCharType="separate"/>
          </w:r>
          <w:r>
            <w:rPr>
              <w:rFonts w:hint="eastAsia" w:ascii="仿宋" w:hAnsi="仿宋" w:eastAsia="仿宋" w:cs="仿宋"/>
              <w:sz w:val="28"/>
              <w:szCs w:val="44"/>
            </w:rPr>
            <w:t>第四节 设备的维修要求</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"_Toc5847" </w:instrText>
          </w:r>
          <w:r>
            <w:fldChar w:fldCharType="separate"/>
          </w:r>
          <w:r>
            <w:rPr>
              <w:rFonts w:hint="eastAsia" w:ascii="仿宋" w:hAnsi="仿宋" w:eastAsia="仿宋" w:cs="仿宋"/>
              <w:sz w:val="28"/>
              <w:szCs w:val="44"/>
            </w:rPr>
            <w:t>第五节 验收标准方法</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"_Toc5555" </w:instrText>
          </w:r>
          <w:r>
            <w:fldChar w:fldCharType="separate"/>
          </w:r>
          <w:r>
            <w:rPr>
              <w:rFonts w:hint="eastAsia" w:ascii="仿宋" w:hAnsi="仿宋" w:eastAsia="仿宋" w:cs="仿宋"/>
              <w:sz w:val="28"/>
              <w:szCs w:val="44"/>
            </w:rPr>
            <w:t>第六节 维修质保期及售后服务</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"_Toc4674" </w:instrText>
          </w:r>
          <w:r>
            <w:fldChar w:fldCharType="separate"/>
          </w:r>
          <w:r>
            <w:rPr>
              <w:rFonts w:hint="eastAsia" w:ascii="仿宋" w:hAnsi="仿宋" w:eastAsia="仿宋" w:cs="仿宋"/>
              <w:sz w:val="28"/>
              <w:szCs w:val="44"/>
            </w:rPr>
            <w:t>第七节 合同期限及付款方式</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"_Toc3934" </w:instrText>
          </w:r>
          <w:r>
            <w:fldChar w:fldCharType="separate"/>
          </w:r>
          <w:r>
            <w:rPr>
              <w:rFonts w:hint="eastAsia" w:ascii="仿宋" w:hAnsi="仿宋" w:eastAsia="仿宋" w:cs="仿宋"/>
              <w:sz w:val="28"/>
              <w:szCs w:val="44"/>
            </w:rPr>
            <w:t>第八节 技术文件</w:t>
          </w:r>
          <w:r>
            <w:rPr>
              <w:sz w:val="28"/>
              <w:szCs w:val="28"/>
            </w:rPr>
            <w:tab/>
          </w:r>
          <w:r>
            <w:rPr>
              <w:sz w:val="28"/>
              <w:szCs w:val="28"/>
            </w:rPr>
            <w:fldChar w:fldCharType="end"/>
          </w:r>
        </w:p>
        <w:p>
          <w:pPr>
            <w:pStyle w:val="28"/>
            <w:tabs>
              <w:tab w:val="right" w:leader="dot" w:pos="9071"/>
            </w:tabs>
            <w:rPr>
              <w:sz w:val="28"/>
              <w:szCs w:val="28"/>
            </w:rPr>
          </w:pPr>
          <w:r>
            <w:fldChar w:fldCharType="begin"/>
          </w:r>
          <w:r>
            <w:instrText xml:space="preserve"> HYPERLINK \l "_Toc25883" </w:instrText>
          </w:r>
          <w:r>
            <w:fldChar w:fldCharType="separate"/>
          </w:r>
          <w:r>
            <w:rPr>
              <w:rFonts w:hint="eastAsia" w:ascii="仿宋" w:hAnsi="仿宋" w:eastAsia="仿宋" w:cs="仿宋"/>
              <w:sz w:val="28"/>
              <w:szCs w:val="44"/>
            </w:rPr>
            <w:t>第九节 运输</w:t>
          </w:r>
          <w:r>
            <w:rPr>
              <w:sz w:val="28"/>
              <w:szCs w:val="28"/>
            </w:rPr>
            <w:tab/>
          </w:r>
          <w:r>
            <w:rPr>
              <w:sz w:val="28"/>
              <w:szCs w:val="28"/>
            </w:rPr>
            <w:fldChar w:fldCharType="end"/>
          </w:r>
        </w:p>
        <w:p>
          <w:pPr>
            <w:jc w:val="center"/>
            <w:rPr>
              <w:rFonts w:ascii="宋体" w:hAnsi="宋体" w:cs="宋体"/>
              <w:sz w:val="28"/>
            </w:rPr>
          </w:pPr>
          <w:r>
            <w:rPr>
              <w:rFonts w:ascii="宋体" w:hAnsi="宋体" w:cs="宋体"/>
              <w:sz w:val="32"/>
              <w:szCs w:val="40"/>
            </w:rPr>
            <w:fldChar w:fldCharType="end"/>
          </w:r>
        </w:p>
      </w:sdtContent>
    </w:sdt>
    <w:p>
      <w:pPr>
        <w:jc w:val="center"/>
        <w:rPr>
          <w:rFonts w:ascii="宋体" w:hAnsi="宋体" w:cs="宋体"/>
          <w:sz w:val="28"/>
        </w:rPr>
      </w:pPr>
    </w:p>
    <w:p>
      <w:pPr>
        <w:jc w:val="center"/>
        <w:rPr>
          <w:rFonts w:ascii="宋体" w:hAnsi="宋体" w:cs="宋体"/>
          <w:sz w:val="28"/>
        </w:rPr>
      </w:pPr>
    </w:p>
    <w:p>
      <w:pPr>
        <w:jc w:val="center"/>
        <w:rPr>
          <w:rFonts w:ascii="宋体" w:hAnsi="宋体" w:cs="宋体"/>
          <w:sz w:val="28"/>
        </w:rPr>
      </w:pPr>
    </w:p>
    <w:p>
      <w:pPr>
        <w:jc w:val="center"/>
        <w:rPr>
          <w:rFonts w:ascii="宋体" w:hAnsi="宋体" w:cs="宋体"/>
          <w:sz w:val="28"/>
        </w:rPr>
      </w:pPr>
    </w:p>
    <w:p>
      <w:pPr>
        <w:pStyle w:val="6"/>
      </w:pPr>
    </w:p>
    <w:p>
      <w:pPr>
        <w:jc w:val="center"/>
        <w:rPr>
          <w:rFonts w:ascii="宋体" w:hAnsi="宋体" w:cs="宋体"/>
          <w:sz w:val="28"/>
        </w:rPr>
      </w:pPr>
    </w:p>
    <w:p>
      <w:pPr>
        <w:pStyle w:val="6"/>
      </w:pPr>
    </w:p>
    <w:p>
      <w:pPr>
        <w:tabs>
          <w:tab w:val="left" w:pos="4716"/>
        </w:tabs>
        <w:jc w:val="center"/>
        <w:rPr>
          <w:rFonts w:ascii="宋体" w:hAnsi="宋体"/>
          <w:b/>
          <w:sz w:val="28"/>
          <w:szCs w:val="28"/>
        </w:rPr>
        <w:sectPr>
          <w:footerReference r:id="rId6" w:type="first"/>
          <w:footerReference r:id="rId5" w:type="default"/>
          <w:pgSz w:w="11906" w:h="16838"/>
          <w:pgMar w:top="1247" w:right="1361" w:bottom="1247" w:left="1474" w:header="851" w:footer="992" w:gutter="0"/>
          <w:pgNumType w:start="1"/>
          <w:cols w:space="720" w:num="1"/>
          <w:titlePg/>
          <w:docGrid w:type="lines" w:linePitch="312" w:charSpace="0"/>
        </w:sectPr>
      </w:pPr>
    </w:p>
    <w:p>
      <w:pPr>
        <w:tabs>
          <w:tab w:val="left" w:pos="4716"/>
        </w:tabs>
        <w:jc w:val="center"/>
        <w:outlineLvl w:val="0"/>
        <w:rPr>
          <w:rFonts w:ascii="宋体" w:hAnsi="宋体"/>
          <w:b/>
          <w:bCs/>
          <w:sz w:val="28"/>
          <w:szCs w:val="28"/>
        </w:rPr>
      </w:pPr>
      <w:r>
        <w:rPr>
          <w:rFonts w:hint="eastAsia" w:ascii="宋体" w:hAnsi="宋体"/>
          <w:b/>
          <w:sz w:val="28"/>
          <w:szCs w:val="28"/>
        </w:rPr>
        <w:t xml:space="preserve">第一节   </w:t>
      </w:r>
      <w:r>
        <w:rPr>
          <w:rFonts w:hint="eastAsia" w:ascii="宋体" w:hAnsi="宋体"/>
          <w:b/>
          <w:sz w:val="28"/>
          <w:szCs w:val="28"/>
          <w:shd w:val="clear" w:color="auto" w:fill="FFFFFF"/>
        </w:rPr>
        <w:t>设备</w:t>
      </w:r>
      <w:r>
        <w:rPr>
          <w:rFonts w:hint="eastAsia" w:ascii="宋体" w:hAnsi="宋体"/>
          <w:b/>
          <w:bCs/>
          <w:sz w:val="28"/>
          <w:szCs w:val="28"/>
        </w:rPr>
        <w:t>一览表</w:t>
      </w:r>
    </w:p>
    <w:p>
      <w:pPr>
        <w:ind w:left="640"/>
        <w:jc w:val="left"/>
        <w:rPr>
          <w:rFonts w:ascii="宋体" w:hAnsi="宋体" w:cs="宋体"/>
          <w:bCs/>
          <w:sz w:val="28"/>
          <w:szCs w:val="28"/>
        </w:rPr>
      </w:pPr>
      <w:r>
        <w:rPr>
          <w:rFonts w:hint="eastAsia" w:ascii="宋体" w:hAnsi="宋体" w:cs="宋体"/>
          <w:bCs/>
          <w:sz w:val="28"/>
          <w:szCs w:val="28"/>
        </w:rPr>
        <w:t>1.维修明细</w:t>
      </w:r>
    </w:p>
    <w:p>
      <w:pPr>
        <w:ind w:left="0" w:firstLine="560" w:firstLineChars="200"/>
        <w:jc w:val="both"/>
        <w:rPr>
          <w:rFonts w:ascii="宋体" w:hAnsi="宋体" w:cs="宋体"/>
          <w:bCs/>
          <w:sz w:val="28"/>
          <w:szCs w:val="28"/>
        </w:rPr>
      </w:pPr>
      <w:r>
        <w:rPr>
          <w:rFonts w:hint="eastAsia" w:ascii="宋体" w:hAnsi="宋体" w:cs="宋体"/>
          <w:bCs/>
          <w:sz w:val="28"/>
          <w:szCs w:val="28"/>
        </w:rPr>
        <w:t>艾柯夫SL900采煤机电控系统修理长协明细</w:t>
      </w:r>
    </w:p>
    <w:tbl>
      <w:tblPr>
        <w:tblStyle w:val="16"/>
        <w:tblW w:w="9217" w:type="dxa"/>
        <w:tblInd w:w="93" w:type="dxa"/>
        <w:tblLayout w:type="fixed"/>
        <w:tblCellMar>
          <w:top w:w="0" w:type="dxa"/>
          <w:left w:w="108" w:type="dxa"/>
          <w:bottom w:w="0" w:type="dxa"/>
          <w:right w:w="108" w:type="dxa"/>
        </w:tblCellMar>
      </w:tblPr>
      <w:tblGrid>
        <w:gridCol w:w="654"/>
        <w:gridCol w:w="1632"/>
        <w:gridCol w:w="1410"/>
        <w:gridCol w:w="570"/>
        <w:gridCol w:w="510"/>
        <w:gridCol w:w="1110"/>
        <w:gridCol w:w="1065"/>
        <w:gridCol w:w="1118"/>
        <w:gridCol w:w="1148"/>
      </w:tblGrid>
      <w:tr>
        <w:tblPrEx>
          <w:tblLayout w:type="fixed"/>
          <w:tblCellMar>
            <w:top w:w="0" w:type="dxa"/>
            <w:left w:w="108" w:type="dxa"/>
            <w:bottom w:w="0" w:type="dxa"/>
            <w:right w:w="108" w:type="dxa"/>
          </w:tblCellMar>
        </w:tblPrEx>
        <w:trPr>
          <w:trHeight w:val="7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序号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件号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检测修理单价（含税元）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检测修理总价（含税元）</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更换单价（含税元）</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更换总价（含税元）</w:t>
            </w:r>
          </w:p>
        </w:tc>
      </w:tr>
      <w:tr>
        <w:tblPrEx>
          <w:tblLayout w:type="fixed"/>
          <w:tblCellMar>
            <w:top w:w="0" w:type="dxa"/>
            <w:left w:w="108" w:type="dxa"/>
            <w:bottom w:w="0" w:type="dxa"/>
            <w:right w:w="108" w:type="dxa"/>
          </w:tblCellMar>
        </w:tblPrEx>
        <w:trPr>
          <w:trHeight w:val="315" w:hRule="atLeast"/>
        </w:trPr>
        <w:tc>
          <w:tcPr>
            <w:tcW w:w="921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黑体" w:hAnsi="宋体" w:eastAsia="黑体" w:cs="黑体"/>
                <w:b/>
                <w:bCs/>
                <w:color w:val="000000"/>
                <w:sz w:val="18"/>
                <w:szCs w:val="18"/>
              </w:rPr>
            </w:pPr>
            <w:r>
              <w:rPr>
                <w:rFonts w:hint="eastAsia" w:ascii="黑体" w:hAnsi="宋体" w:eastAsia="黑体" w:cs="黑体"/>
                <w:b/>
                <w:bCs/>
                <w:color w:val="000000"/>
                <w:kern w:val="0"/>
                <w:sz w:val="18"/>
                <w:szCs w:val="18"/>
              </w:rPr>
              <w:t>1.无线控制</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05.98.01.01.009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遥控接收</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遥控器充电器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05.02.02.01.177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矿用本安型遥控接收器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煤机遥控器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遥控器壳体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遥控器电池</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遥控器主板</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315" w:hRule="atLeast"/>
        </w:trPr>
        <w:tc>
          <w:tcPr>
            <w:tcW w:w="921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黑体" w:hAnsi="宋体" w:eastAsia="黑体" w:cs="黑体"/>
                <w:color w:val="000000"/>
                <w:sz w:val="18"/>
                <w:szCs w:val="18"/>
              </w:rPr>
            </w:pPr>
            <w:r>
              <w:rPr>
                <w:rFonts w:hint="eastAsia" w:ascii="黑体" w:hAnsi="宋体" w:eastAsia="黑体" w:cs="黑体"/>
                <w:b/>
                <w:bCs/>
                <w:color w:val="000000"/>
                <w:kern w:val="0"/>
                <w:sz w:val="18"/>
                <w:szCs w:val="18"/>
              </w:rPr>
              <w:t>2.电控箱系统及相关附件</w:t>
            </w: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01.03.19.04.001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01.03.04.99.016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甲烷断电仪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语音报警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采煤机无线基站</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05.01.01.16.007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矿用机载变频器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电力电容组</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01.03.99.01.026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ABB电源板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高频吸收电容及附件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04.01.02.01.009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变频开关主板（带光纤接口）</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熔断器125A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本安电源双路输出12V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01.03.26.01.038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本安电源输出12V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开关电源50-24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开关电源TX241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智能阀控单元ValveConBoard</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显示模块TX12TS</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智能CAN网桥 CANbridge</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05.02.02.01.063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温度检测模块TXCAN-PTC-V11.00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bender绝缘监视模块470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电流检测单元300A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多电压漏电闭锁模块TX-LDBS3-V02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01.03.14.01.002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继电器配座24VDC</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漏电断路器 C16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熔断器2A 3300v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高压熔断器160A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01.06.01.02.032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绝缘子36×51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01.03.14.01.002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继电器配座24VDC</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01.06.08.01.052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冷压端头SC70-10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amp插件35芯（针）776180-1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01.03.01.02.078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控制器TX306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断路器C06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01.06.01.01.089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绝缘检测接线端子A01-22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01.06.99.01.067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阻隔带10P</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01.02.11.01.008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带灯按钮11TD/r23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带灯按钮11D/r23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01.99.01.01.043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强力磁铁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01.03.04.08.006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倾角传感器TX126T-90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01.03.01.02.079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01.03.04.04.004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煤矿用低浓度甲烷传感器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编码器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01.03.04.99.030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煤矿用车载式甲烷断电仪主机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01.03.12.02.006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环形变压器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断路器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01.03.15.01.020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01.03.16.01.018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01.03.17.01.007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隔离变送器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01.03.19.99.035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转换开关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01.03.26.01.070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01.03.32.01.001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以太网交换机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STW附件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01.03.99.01.101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306附件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05.06.02.01.014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矿用磁场发射器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02.01.01.03.375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七类网线（3米）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02.01.01.03.384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网线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高压电源显示模块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隔离开关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8路温度检测模块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UPS电源模块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09.02.05.07.004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工业CF卡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19芯插座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以太网Modbus转换器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01.05.04.02.053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01.11.15.01.096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矿用浇封兼本安型直流稳压电源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01.02.99.01.056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通信光纤尾缆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矿用本安型无线基站（AP）</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05.02.02.01.184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矿用本安型无线基站(CPE)</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8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3芯安装座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7芯堵板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04.07.09.03.023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12芯堵板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04.07.09.04.015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19芯堵头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滑动套管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01.06.02.01.031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光纤接头耦合器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31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04.06.01.01.001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变频器键盘调试电缆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05.06.03.99.009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多芯穿墙端子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05.06.03.99.011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多芯穿墙端子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05.06.03.01.048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矿用本安型倾角传感器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01.06.03.04.114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矿用隔爆型高压电缆连接器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01.06.03.04.115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转换连接弯头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01.02.99.01.099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天线延长线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8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01.03.01.02.170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5G通信模块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5G模组固定板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5G天线固定板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5G天线安装焊块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惯导安装板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04.07.17.08.045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惯导安装板压板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模块钣金件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01.03.26.01.114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01.03.24.01.009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风扇</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电流传感器1200A|采煤机SL900||青岛天信电气有限公司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05.01.99.01.068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数据转换箱|德国艾柯夫煤机 SL900||青岛天信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13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05.02.02.01.081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8路温度检测模块TXCAN-8PT100TEST-V01|采煤机SL900||青岛天信电气有限公司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0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其余连接件（紧固件、线缆、密封、支撑带、直销、销子、卡簧、托架、导入支座、衬套、支撑导轨、限位销、防护装置、堵头、按钮等）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bl>
    <w:p>
      <w:pPr>
        <w:ind w:left="0" w:firstLine="560" w:firstLineChars="200"/>
        <w:jc w:val="both"/>
        <w:rPr>
          <w:rFonts w:ascii="宋体" w:hAnsi="宋体" w:cs="宋体"/>
          <w:bCs/>
          <w:sz w:val="28"/>
          <w:szCs w:val="28"/>
        </w:rPr>
      </w:pPr>
      <w:r>
        <w:rPr>
          <w:rFonts w:hint="eastAsia" w:ascii="宋体" w:hAnsi="宋体" w:cs="宋体"/>
          <w:bCs/>
          <w:sz w:val="28"/>
          <w:szCs w:val="28"/>
        </w:rPr>
        <w:t xml:space="preserve">艾柯夫SL300采煤机电控系统修理长协明细    </w:t>
      </w:r>
    </w:p>
    <w:tbl>
      <w:tblPr>
        <w:tblStyle w:val="16"/>
        <w:tblW w:w="9351" w:type="dxa"/>
        <w:tblInd w:w="13" w:type="dxa"/>
        <w:tblLayout w:type="fixed"/>
        <w:tblCellMar>
          <w:top w:w="0" w:type="dxa"/>
          <w:left w:w="108" w:type="dxa"/>
          <w:bottom w:w="0" w:type="dxa"/>
          <w:right w:w="108" w:type="dxa"/>
        </w:tblCellMar>
      </w:tblPr>
      <w:tblGrid>
        <w:gridCol w:w="656"/>
        <w:gridCol w:w="1695"/>
        <w:gridCol w:w="1433"/>
        <w:gridCol w:w="567"/>
        <w:gridCol w:w="500"/>
        <w:gridCol w:w="1230"/>
        <w:gridCol w:w="1149"/>
        <w:gridCol w:w="1040"/>
        <w:gridCol w:w="1081"/>
      </w:tblGrid>
      <w:tr>
        <w:tblPrEx>
          <w:tblLayout w:type="fixed"/>
          <w:tblCellMar>
            <w:top w:w="0" w:type="dxa"/>
            <w:left w:w="108" w:type="dxa"/>
            <w:bottom w:w="0" w:type="dxa"/>
            <w:right w:w="108" w:type="dxa"/>
          </w:tblCellMar>
        </w:tblPrEx>
        <w:trPr>
          <w:trHeight w:val="67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件号</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单位</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检测修理单价（含税元）</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检测修理总价（含税元）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更换单价（含税元）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
                <w:bCs/>
                <w:color w:val="000000"/>
                <w:kern w:val="0"/>
                <w:sz w:val="18"/>
                <w:szCs w:val="18"/>
              </w:rPr>
              <w:t>更换总价（含税元）</w:t>
            </w: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01.03.19.01.027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01.03.15.01.045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三相指示隔离转换模块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高压电源显示模块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01.03.12.02.006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环形变压器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01.06.99.01.067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阻隔带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电流检测单元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01.03.22.01.013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bender绝缘监视模块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多电压漏电闭锁模块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01.03.09.01.010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真空接触器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05.01.01.11.007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矿用机载变频器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04.01.02.01.081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适配单元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01.03.05.01.010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变频器主板（排线接口）</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01.03.06.01.008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功率模块单元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01.03.05.01.016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驱动单元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01.03.18.01.038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电容单元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01.03.18.01.037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电力电容组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04.07.05.01.001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叠层母排</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04.02.02.06.027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熔断器底座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01.03.11.01.019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01.03.15.03.007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01.03.15.01.035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熔断器芯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01.03.13.01.009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漏电断路器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01.03.04.99.030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煤矿用车载式甲烷断电仪主机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01.03.04.04.004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煤矿用低浓度甲烷传感器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01.02.04.02.002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金属膜电阻</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01.02.04.05.020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金属膜电阻</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01.02.11.01.014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带灯按钮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01.03.19.99.035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转换开关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01.02.02.03.004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整流二极管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01.03.02.04.005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以太网Modbus转换器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04.07.17.15.051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矿用本安型倾角传感器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01.03.04.08.006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倾角传感器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01.05.02.02.028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屏蔽电缆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01.06.09.02.018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金属软管接头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不锈钢纺织编织管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01.06.01.01.163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节</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05.02.06.01.009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01.03.03.01.005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显示模块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02.01.01.03.375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七类网线（3米）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02.01.01.03.384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网线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09.02.05.07.004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工业CF卡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通信光纤尾缆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01.06.02.01.031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光纤接头耦合器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01.05.13.02.002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光纤跳线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01.02.99.01.056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01.02.99.01.043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2.4G平板数传天线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01.11.15.01.096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矿用浇封兼本安型直流稳压电源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05.02.02.01.111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矿用本安型无线基站</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主控器橡胶垫（防震垫）</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矿用本安型遥控发送器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50.1</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遥控器壳体</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遥控器电池</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50.3</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遥控器主板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05.02.02.01.098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遥控器充电器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05.98.01.01.009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矿用本安型遥控接收器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01.03.04.01.012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PT100(贴片式）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01.03.24.01.009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风扇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01.11.15.01.002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矿用本安型声光报警器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01.03.04.07.023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增量编码器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复位传感器轴套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复位传感器前盖板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复位传感器底部安装板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04.07.17.15.016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复位传感器螺纹套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01.06.01.01.152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01.04.05.01.091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01.04.05.01.092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O型密封圈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不锈钢防制软编织管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01.04.11.01.004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不锈钢防爆编织管接头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01.03.19.04.001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磁接近开关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01.04.05.01.072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密封圈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04.02.99.01.027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引线嘴堵板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04.02.99.01.028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引线嘴垫圈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01.04.03.03.076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严禁带电打开标牌</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01.05.02.02.008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屏蔽电缆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05.06.02.01.014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矿用磁场发射器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CAN总线数据电缆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01.05.05.01.019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铜芯聚乙烯软电缆（黄绿接地线）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04.06.01.01.001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变频器键盘调试电缆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01.06.06.01.017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amp插件（内用针）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amp插件23芯（针黑）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amp插件8芯（针）</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amp插件23芯（孔黑）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amp插件8芯（孔）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01.06.06.01.006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01.06.06.01.022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amp插件35芯（针灰）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01.06.06.01.023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amp插件35芯（孔灰）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01.06.06.01.031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amp插件14芯（孔黑）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01.08.01.01.031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标志铭牌</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包</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01.06.01.01.086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01.01.01.04.001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镀彩锌卡轨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89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01.05.04.01.008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01.05.04.01.048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01.05.04.01.046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硅橡胶高压电机引接线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01.05.04.01.012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硅橡胶绝缘高压引接线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01.05.04.01.005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硅橡胶电机引接线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01.05.04.02.077</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01.05.04.02.053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01.05.04.02.088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3芯插头</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99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01.11.13.01.003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本安接线盒JHH-2A</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01.03.21.01.009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矿用隔爆型低压接线盒</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中心逻辑控制箱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边缘逻辑控制箱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16.06.02.01.003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边缘逻辑控制箱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01.05.13.01.020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矿用橡套控制电缆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米</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01.03.26.01.002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开关电源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01.06.01.02.001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通用型接线端子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04.02.02.08.011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机载监控装置</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02.01.01.03.395</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七类网线（1米）</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109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01.03.02.99.021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CAN/光纤转换器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01.03.11.01.026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电流传感器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01.03.16.01.018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01.03.16.01.024</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隔离式安全栅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01.05.04.02.072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EKF控制电缆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04.07.17.19.049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本安接线盒</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2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01.06.03.01.032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3芯插座</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r>
        <w:tblPrEx>
          <w:tblLayout w:type="fixed"/>
          <w:tblCellMar>
            <w:top w:w="0" w:type="dxa"/>
            <w:left w:w="108" w:type="dxa"/>
            <w:bottom w:w="0" w:type="dxa"/>
            <w:right w:w="108" w:type="dxa"/>
          </w:tblCellMar>
        </w:tblPrEx>
        <w:trPr>
          <w:trHeight w:val="157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其余连接件（紧固件、线缆、密封、支撑带、直销、销子、卡簧、托架、导入支座、衬套、支撑导轨、限位销、防护装置、堵头、按钮等）</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套</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bCs/>
                <w:color w:val="000000"/>
                <w:kern w:val="0"/>
                <w:sz w:val="18"/>
                <w:szCs w:val="18"/>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p>
        </w:tc>
      </w:tr>
    </w:tbl>
    <w:p>
      <w:pPr>
        <w:rPr>
          <w:rFonts w:ascii="仿宋" w:hAnsi="仿宋" w:eastAsia="仿宋" w:cs="仿宋"/>
          <w:color w:val="000000"/>
          <w:szCs w:val="21"/>
        </w:rPr>
      </w:pPr>
      <w:r>
        <w:rPr>
          <w:rFonts w:hint="eastAsia" w:ascii="仿宋" w:hAnsi="仿宋" w:eastAsia="仿宋" w:cs="仿宋"/>
          <w:color w:val="000000"/>
          <w:szCs w:val="21"/>
        </w:rPr>
        <w:t>说明:</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1.整套或部件维修拆解后上述表格中如有未列项目，涉及到维修或更换由供应商承担全部费用，出厂达到原厂标准。</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2.以上表内所列检测修理和更换单价包含人工费、材料费、管理费、税金、运输等维修所需的一切费用，整机维修时费用不得高于供应商设备购置原值的45%。</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3.大部件维修和零部件维修运费及人工费由供应商承担。</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4.结算以实际发生项目的单项报价进行合计。</w:t>
      </w:r>
    </w:p>
    <w:p>
      <w:pPr>
        <w:spacing w:line="360" w:lineRule="auto"/>
        <w:ind w:firstLine="613" w:firstLineChars="218"/>
        <w:jc w:val="center"/>
        <w:outlineLvl w:val="0"/>
        <w:rPr>
          <w:rFonts w:ascii="仿宋" w:hAnsi="仿宋" w:eastAsia="仿宋" w:cs="仿宋"/>
          <w:b/>
          <w:sz w:val="28"/>
          <w:szCs w:val="28"/>
        </w:rPr>
      </w:pPr>
      <w:r>
        <w:rPr>
          <w:rFonts w:hint="eastAsia" w:ascii="仿宋" w:hAnsi="仿宋" w:eastAsia="仿宋" w:cs="仿宋"/>
          <w:b/>
          <w:sz w:val="28"/>
          <w:szCs w:val="28"/>
        </w:rPr>
        <w:t>第二节   设备使用工作环境</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1.工作环境</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在煤矿井下使用。</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最高温度————— 33℃；</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最低温度————— 5 ℃；</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年平均气温———— ≤25℃；</w:t>
      </w:r>
    </w:p>
    <w:p>
      <w:pPr>
        <w:adjustRightInd w:val="0"/>
        <w:snapToGrid w:val="0"/>
        <w:spacing w:line="360" w:lineRule="auto"/>
        <w:ind w:left="2474" w:leftChars="228" w:hanging="1995" w:hangingChars="950"/>
        <w:rPr>
          <w:rFonts w:ascii="仿宋" w:hAnsi="仿宋" w:eastAsia="仿宋" w:cs="仿宋"/>
          <w:color w:val="000000"/>
          <w:szCs w:val="21"/>
        </w:rPr>
      </w:pPr>
      <w:r>
        <w:rPr>
          <w:rFonts w:hint="eastAsia" w:ascii="仿宋" w:hAnsi="仿宋" w:eastAsia="仿宋" w:cs="仿宋"/>
          <w:color w:val="000000"/>
          <w:szCs w:val="21"/>
        </w:rPr>
        <w:t>环境相对湿度——— 日平均值不大于95%（＋25℃时），月平均值不大于90%；</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地震烈度————— 6级；</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海拔高度————— ≤1300米；</w:t>
      </w:r>
    </w:p>
    <w:p>
      <w:pPr>
        <w:adjustRightInd w:val="0"/>
        <w:snapToGrid w:val="0"/>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2.使用条件</w:t>
      </w:r>
    </w:p>
    <w:p>
      <w:pPr>
        <w:adjustRightInd w:val="0"/>
        <w:snapToGrid w:val="0"/>
        <w:spacing w:line="360" w:lineRule="auto"/>
        <w:ind w:firstLine="420" w:firstLineChars="200"/>
        <w:jc w:val="left"/>
        <w:rPr>
          <w:rFonts w:hint="eastAsia" w:ascii="仿宋" w:hAnsi="仿宋" w:eastAsia="仿宋" w:cs="仿宋"/>
          <w:color w:val="000000"/>
          <w:szCs w:val="21"/>
          <w:lang w:eastAsia="zh-CN"/>
        </w:rPr>
      </w:pPr>
      <w:r>
        <w:rPr>
          <w:rFonts w:hint="eastAsia" w:ascii="仿宋" w:hAnsi="仿宋" w:eastAsia="仿宋" w:cs="仿宋"/>
          <w:color w:val="000000"/>
          <w:szCs w:val="21"/>
        </w:rPr>
        <w:t>采煤机在下列使用条件下，能连续正常运行。</w:t>
      </w:r>
      <w:r>
        <w:rPr>
          <w:rFonts w:hint="eastAsia" w:ascii="仿宋" w:hAnsi="仿宋" w:eastAsia="仿宋" w:cs="仿宋"/>
          <w:color w:val="000000"/>
          <w:szCs w:val="21"/>
          <w:lang w:eastAsia="zh-CN"/>
        </w:rPr>
        <w:t>、</w:t>
      </w:r>
    </w:p>
    <w:p>
      <w:pPr>
        <w:adjustRightInd w:val="0"/>
        <w:snapToGrid w:val="0"/>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（1）顶板有淋水，底板有渗水的综采工作面。</w:t>
      </w:r>
    </w:p>
    <w:p>
      <w:pPr>
        <w:adjustRightInd w:val="0"/>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（2）瓦斯矿井、煤尘有爆炸危险，煤有自燃发火倾向。</w:t>
      </w:r>
    </w:p>
    <w:p>
      <w:pPr>
        <w:adjustRightInd w:val="0"/>
        <w:snapToGrid w:val="0"/>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（3）每日20小时连续作业，4小时检修。</w:t>
      </w:r>
    </w:p>
    <w:p>
      <w:pPr>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3.设备入井</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煤矿采用副立井进行设备升降作业任务，罐笼尺寸不大于7200mm×3250mm×4500mm。</w:t>
      </w:r>
    </w:p>
    <w:p>
      <w:pPr>
        <w:spacing w:line="360" w:lineRule="auto"/>
        <w:ind w:firstLine="0" w:firstLineChars="0"/>
        <w:rPr>
          <w:rFonts w:ascii="仿宋" w:hAnsi="仿宋" w:eastAsia="仿宋" w:cs="仿宋"/>
          <w:color w:val="000000"/>
          <w:szCs w:val="21"/>
        </w:rPr>
      </w:pPr>
      <w:r>
        <w:rPr>
          <w:rFonts w:hint="eastAsia" w:ascii="仿宋" w:hAnsi="仿宋" w:eastAsia="仿宋" w:cs="仿宋"/>
          <w:color w:val="000000"/>
          <w:szCs w:val="21"/>
        </w:rPr>
        <w:t>提升运输能力小于50t。</w:t>
      </w:r>
    </w:p>
    <w:p>
      <w:pPr>
        <w:spacing w:beforeLines="100"/>
        <w:jc w:val="center"/>
        <w:outlineLvl w:val="0"/>
        <w:rPr>
          <w:rFonts w:ascii="宋体" w:hAnsi="宋体" w:cs="宋体"/>
          <w:b/>
          <w:szCs w:val="21"/>
        </w:rPr>
      </w:pPr>
      <w:r>
        <w:rPr>
          <w:rFonts w:hint="eastAsia" w:ascii="仿宋" w:hAnsi="仿宋" w:eastAsia="仿宋" w:cs="仿宋"/>
          <w:b/>
          <w:sz w:val="28"/>
          <w:szCs w:val="28"/>
        </w:rPr>
        <w:t>第三节  设备维修内容及技术要求</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（一）采煤机修理内容</w:t>
      </w:r>
    </w:p>
    <w:p>
      <w:pPr>
        <w:spacing w:line="360" w:lineRule="auto"/>
        <w:ind w:firstLine="457" w:firstLineChars="218"/>
        <w:rPr>
          <w:rFonts w:hint="eastAsia" w:ascii="仿宋" w:hAnsi="仿宋" w:eastAsia="仿宋" w:cs="仿宋"/>
          <w:color w:val="000000"/>
          <w:szCs w:val="21"/>
          <w:lang w:eastAsia="zh-CN"/>
        </w:rPr>
      </w:pPr>
      <w:r>
        <w:rPr>
          <w:rFonts w:hint="eastAsia" w:ascii="仿宋" w:hAnsi="仿宋" w:eastAsia="仿宋" w:cs="仿宋"/>
          <w:color w:val="000000"/>
          <w:szCs w:val="21"/>
        </w:rPr>
        <w:t>1.采煤机电控系统维修分整套维修和部件维修</w:t>
      </w:r>
      <w:r>
        <w:rPr>
          <w:rFonts w:hint="eastAsia" w:ascii="仿宋" w:hAnsi="仿宋" w:eastAsia="仿宋" w:cs="仿宋"/>
          <w:color w:val="000000"/>
          <w:szCs w:val="21"/>
          <w:lang w:eastAsia="zh-CN"/>
        </w:rPr>
        <w:t>。</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2</w:t>
      </w:r>
      <w:r>
        <w:rPr>
          <w:rFonts w:hint="eastAsia" w:ascii="仿宋" w:hAnsi="仿宋" w:eastAsia="仿宋" w:cs="仿宋"/>
          <w:color w:val="000000"/>
          <w:szCs w:val="21"/>
        </w:rPr>
        <w:t>.整套电控系统各部件进行拆解检测，检测合格的继续使用，不合格进行修复，更换损坏部件。</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3</w:t>
      </w:r>
      <w:r>
        <w:rPr>
          <w:rFonts w:hint="eastAsia" w:ascii="仿宋" w:hAnsi="仿宋" w:eastAsia="仿宋" w:cs="仿宋"/>
          <w:color w:val="000000"/>
          <w:szCs w:val="21"/>
        </w:rPr>
        <w:t>.电控箱改造的电气件各隔爆面、外壳等的完好处理，</w:t>
      </w:r>
      <w:r>
        <w:rPr>
          <w:rFonts w:hint="eastAsia" w:ascii="仿宋" w:hAnsi="仿宋" w:eastAsia="仿宋" w:cs="仿宋"/>
          <w:color w:val="000000"/>
          <w:szCs w:val="21"/>
          <w:lang w:val="en-US" w:eastAsia="zh-CN"/>
        </w:rPr>
        <w:t>并</w:t>
      </w:r>
      <w:r>
        <w:rPr>
          <w:rFonts w:hint="eastAsia" w:ascii="仿宋" w:hAnsi="仿宋" w:eastAsia="仿宋" w:cs="仿宋"/>
          <w:color w:val="000000"/>
          <w:szCs w:val="21"/>
        </w:rPr>
        <w:t>更换</w:t>
      </w:r>
      <w:r>
        <w:rPr>
          <w:rFonts w:hint="eastAsia" w:ascii="仿宋" w:hAnsi="仿宋" w:eastAsia="仿宋" w:cs="仿宋"/>
          <w:color w:val="000000"/>
          <w:szCs w:val="21"/>
          <w:lang w:val="en-US" w:eastAsia="zh-CN"/>
        </w:rPr>
        <w:t>全部</w:t>
      </w:r>
      <w:r>
        <w:rPr>
          <w:rFonts w:hint="eastAsia" w:ascii="仿宋" w:hAnsi="仿宋" w:eastAsia="仿宋" w:cs="仿宋"/>
          <w:color w:val="000000"/>
          <w:szCs w:val="21"/>
        </w:rPr>
        <w:t>螺栓、垫圈。</w:t>
      </w:r>
    </w:p>
    <w:p>
      <w:pPr>
        <w:spacing w:line="360" w:lineRule="auto"/>
        <w:ind w:firstLine="457" w:firstLineChars="218"/>
        <w:rPr>
          <w:rFonts w:hint="eastAsia" w:ascii="仿宋" w:hAnsi="仿宋" w:eastAsia="仿宋" w:cs="仿宋"/>
          <w:color w:val="000000"/>
          <w:szCs w:val="21"/>
        </w:rPr>
      </w:pPr>
      <w:r>
        <w:rPr>
          <w:rFonts w:hint="eastAsia" w:ascii="仿宋" w:hAnsi="仿宋" w:eastAsia="仿宋" w:cs="仿宋"/>
          <w:color w:val="000000"/>
          <w:szCs w:val="21"/>
          <w:lang w:val="en-US" w:eastAsia="zh-CN"/>
        </w:rPr>
        <w:t>4</w:t>
      </w:r>
      <w:r>
        <w:rPr>
          <w:rFonts w:hint="eastAsia" w:ascii="仿宋" w:hAnsi="仿宋" w:eastAsia="仿宋" w:cs="仿宋"/>
          <w:color w:val="000000"/>
          <w:szCs w:val="21"/>
        </w:rPr>
        <w:t>.电控箱及外置附件根据采购方井下现场水质、湿度及温度实际情况制定专门的防腐措施。</w:t>
      </w:r>
    </w:p>
    <w:p>
      <w:pPr>
        <w:pStyle w:val="6"/>
        <w:ind w:firstLine="420" w:firstLineChars="200"/>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5.设备维修时需要到主机厂家检测维修。如需改造维修由供应商到主机厂家拉运。</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(二)电气部分</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1.对电控箱内部和外置电气部件进行完全拆解、清理和检查。</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2.对改造的外围输出输入电缆、控制线及喇叭口和过线嘴进行检测，更换损坏的电缆及喇叭口和过线嘴。喇叭嘴、垫圈、挡板等金属件喷砂去锈镀锌，螺孔过丝，有断丝的取出断丝，滑丝的进行修补。密封圈、螺栓全部更换为新件。所有更换件符合防爆要求。</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3.改造件的接线腔上所有断裂的螺栓取出，所有螺纹孔按照防爆要求进行检测、修复。</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4.对各改造件的接线腔、盖板及箱体进行防爆性能检测与维修电控箱内部清洁，重新布线，对所有接线柱、插头及螺栓的紧固情况进行检查;检查主变压器外观，对变压器</w:t>
      </w:r>
      <w:r>
        <w:rPr>
          <w:rFonts w:hint="eastAsia" w:ascii="仿宋" w:hAnsi="仿宋" w:eastAsia="仿宋" w:cs="仿宋"/>
          <w:color w:val="000000"/>
          <w:szCs w:val="21"/>
          <w:lang w:val="en-US" w:eastAsia="zh-CN"/>
        </w:rPr>
        <w:t>进行</w:t>
      </w:r>
      <w:r>
        <w:rPr>
          <w:rFonts w:hint="eastAsia" w:ascii="仿宋" w:hAnsi="仿宋" w:eastAsia="仿宋" w:cs="仿宋"/>
          <w:color w:val="000000"/>
          <w:szCs w:val="21"/>
        </w:rPr>
        <w:t>相间</w:t>
      </w:r>
      <w:r>
        <w:rPr>
          <w:rFonts w:hint="eastAsia" w:ascii="仿宋" w:hAnsi="仿宋" w:eastAsia="仿宋" w:cs="仿宋"/>
          <w:color w:val="000000"/>
          <w:szCs w:val="21"/>
          <w:lang w:eastAsia="zh-CN"/>
        </w:rPr>
        <w:t>、</w:t>
      </w:r>
      <w:r>
        <w:rPr>
          <w:rFonts w:hint="eastAsia" w:ascii="仿宋" w:hAnsi="仿宋" w:eastAsia="仿宋" w:cs="仿宋"/>
          <w:color w:val="000000"/>
          <w:szCs w:val="21"/>
          <w:lang w:val="en-US" w:eastAsia="zh-CN"/>
        </w:rPr>
        <w:t>对地</w:t>
      </w:r>
      <w:r>
        <w:rPr>
          <w:rFonts w:hint="eastAsia" w:ascii="仿宋" w:hAnsi="仿宋" w:eastAsia="仿宋" w:cs="仿宋"/>
          <w:color w:val="000000"/>
          <w:szCs w:val="21"/>
        </w:rPr>
        <w:t>绝缘值测试。</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5.检查并更换进线腔内损伤的接线端子、接线插头，检测、修复蜂鸣器、急停开关和瓦斯断电仪，补齐缺失件(须经双方确认 )。</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6.检查3300V进线插座、电缆连接器、连接器母线、通讯线和光纤等，所有的显示器、本安分线盒、总线盒、PT100模块</w:t>
      </w:r>
      <w:r>
        <w:rPr>
          <w:rFonts w:hint="eastAsia" w:ascii="仿宋" w:hAnsi="仿宋" w:eastAsia="仿宋" w:cs="仿宋"/>
          <w:color w:val="000000"/>
          <w:szCs w:val="21"/>
          <w:lang w:val="en-US" w:eastAsia="zh-CN"/>
        </w:rPr>
        <w:t>等</w:t>
      </w:r>
      <w:r>
        <w:rPr>
          <w:rFonts w:hint="eastAsia" w:ascii="仿宋" w:hAnsi="仿宋" w:eastAsia="仿宋" w:cs="仿宋"/>
          <w:color w:val="000000"/>
          <w:szCs w:val="21"/>
        </w:rPr>
        <w:t>根据情况确定维修或更换，更换所有控制电缆。</w:t>
      </w:r>
    </w:p>
    <w:p>
      <w:pPr>
        <w:spacing w:line="360" w:lineRule="auto"/>
        <w:ind w:firstLine="457" w:firstLineChars="218"/>
        <w:rPr>
          <w:rFonts w:hint="eastAsia" w:ascii="仿宋" w:hAnsi="仿宋" w:eastAsia="仿宋" w:cs="仿宋"/>
          <w:color w:val="000000"/>
          <w:szCs w:val="21"/>
        </w:rPr>
      </w:pPr>
      <w:r>
        <w:rPr>
          <w:rFonts w:hint="eastAsia" w:ascii="仿宋" w:hAnsi="仿宋" w:eastAsia="仿宋" w:cs="仿宋"/>
          <w:color w:val="000000"/>
          <w:szCs w:val="21"/>
        </w:rPr>
        <w:t>7.检测各电气单元元器件性能，更换损坏件(必要的继电器、接触器等基本电气件)，其它核心部件如变频器、主变压器等单价价值较高件损坏严重需更换，</w:t>
      </w:r>
      <w:r>
        <w:rPr>
          <w:rFonts w:hint="eastAsia" w:ascii="仿宋" w:hAnsi="仿宋" w:eastAsia="仿宋" w:cs="仿宋"/>
          <w:color w:val="000000"/>
          <w:szCs w:val="21"/>
          <w:lang w:val="en-US" w:eastAsia="zh-CN"/>
        </w:rPr>
        <w:t>更换时</w:t>
      </w:r>
      <w:r>
        <w:rPr>
          <w:rFonts w:hint="eastAsia" w:ascii="仿宋" w:hAnsi="仿宋" w:eastAsia="仿宋" w:cs="仿宋"/>
          <w:color w:val="000000"/>
          <w:szCs w:val="21"/>
        </w:rPr>
        <w:t>必须通知采购方。</w:t>
      </w:r>
    </w:p>
    <w:p>
      <w:pPr>
        <w:spacing w:line="360" w:lineRule="auto"/>
        <w:ind w:firstLine="457" w:firstLineChars="218"/>
        <w:rPr>
          <w:rFonts w:hint="eastAsia" w:ascii="仿宋" w:hAnsi="仿宋" w:eastAsia="仿宋" w:cs="仿宋"/>
          <w:color w:val="000000"/>
          <w:szCs w:val="21"/>
          <w:lang w:eastAsia="zh-CN"/>
        </w:rPr>
      </w:pPr>
      <w:r>
        <w:rPr>
          <w:rFonts w:hint="eastAsia" w:ascii="仿宋" w:hAnsi="仿宋" w:eastAsia="仿宋" w:cs="仿宋"/>
          <w:color w:val="000000"/>
          <w:szCs w:val="21"/>
        </w:rPr>
        <w:t>8.隔离转轴，旋钮按钮拆除清洗，接合间隙和有效接合面范围内粗糙度不符合规定值的和变形的进行更换</w:t>
      </w:r>
      <w:r>
        <w:rPr>
          <w:rFonts w:hint="eastAsia" w:ascii="仿宋" w:hAnsi="仿宋" w:eastAsia="仿宋" w:cs="仿宋"/>
          <w:color w:val="000000"/>
          <w:szCs w:val="21"/>
          <w:lang w:eastAsia="zh-CN"/>
        </w:rPr>
        <w:t>。</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9.按照出厂标准工艺组装，进行通电试验，并出具试验报告。</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10.</w:t>
      </w:r>
      <w:r>
        <w:rPr>
          <w:rFonts w:hint="eastAsia" w:ascii="仿宋" w:hAnsi="仿宋" w:eastAsia="仿宋" w:cs="仿宋"/>
          <w:color w:val="000000"/>
          <w:szCs w:val="21"/>
          <w:lang w:val="en-US" w:eastAsia="zh-CN"/>
        </w:rPr>
        <w:t>电气部分</w:t>
      </w:r>
      <w:r>
        <w:rPr>
          <w:rFonts w:hint="eastAsia" w:ascii="仿宋" w:hAnsi="仿宋" w:eastAsia="仿宋" w:cs="仿宋"/>
          <w:color w:val="000000"/>
          <w:szCs w:val="21"/>
        </w:rPr>
        <w:t>防护等级必须不低于</w:t>
      </w:r>
      <w:r>
        <w:rPr>
          <w:rFonts w:hint="eastAsia" w:ascii="仿宋" w:hAnsi="仿宋" w:eastAsia="仿宋" w:cs="仿宋"/>
          <w:color w:val="000000"/>
          <w:szCs w:val="21"/>
          <w:lang w:val="en-US" w:eastAsia="zh-CN"/>
        </w:rPr>
        <w:t>原</w:t>
      </w:r>
      <w:r>
        <w:rPr>
          <w:rFonts w:hint="eastAsia" w:ascii="仿宋" w:hAnsi="仿宋" w:eastAsia="仿宋" w:cs="仿宋"/>
          <w:color w:val="000000"/>
          <w:szCs w:val="21"/>
        </w:rPr>
        <w:t>出厂标准。</w:t>
      </w:r>
    </w:p>
    <w:p>
      <w:pPr>
        <w:spacing w:line="360" w:lineRule="auto"/>
        <w:ind w:firstLine="457" w:firstLineChars="218"/>
        <w:rPr>
          <w:rFonts w:ascii="仿宋" w:hAnsi="仿宋" w:eastAsia="仿宋" w:cs="仿宋"/>
          <w:color w:val="000000"/>
          <w:szCs w:val="21"/>
        </w:rPr>
      </w:pPr>
    </w:p>
    <w:p>
      <w:pPr>
        <w:spacing w:line="360" w:lineRule="auto"/>
        <w:ind w:firstLine="562" w:firstLineChars="200"/>
        <w:jc w:val="center"/>
        <w:outlineLvl w:val="0"/>
        <w:rPr>
          <w:rFonts w:ascii="仿宋" w:hAnsi="仿宋" w:eastAsia="仿宋" w:cs="仿宋"/>
          <w:b/>
          <w:sz w:val="28"/>
          <w:szCs w:val="28"/>
        </w:rPr>
      </w:pPr>
      <w:r>
        <w:rPr>
          <w:rFonts w:hint="eastAsia" w:ascii="仿宋" w:hAnsi="仿宋" w:eastAsia="仿宋" w:cs="仿宋"/>
          <w:b/>
          <w:sz w:val="28"/>
          <w:szCs w:val="28"/>
        </w:rPr>
        <w:t>第四节  设备的维修要求</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1.供应商所修理的项目其技术性能不低于原设备的技术性能。</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2.所更换的零部件与外购件必须与原设备的规格、型号、生产厂品牌一致。</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3.如遇特殊情况，不使用设备原配套部件，需提供替代部件的关键技术性能指标，并与原部件进行对比说明，要求不低于原部件性能,并且达到原部件的寿命周期。替代品的安装尺寸、连接形式、接口等需与被替代零部件一致。</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rPr>
        <w:t>4.所有部件(包括箱体内部防爆漆及外表面保护漆，外置电控系统附件) 根据采购方使用现场水质和环境要求进行防腐，防腐满足现场使用条件，供应商须到现场取样化验水质。</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5</w:t>
      </w:r>
      <w:r>
        <w:rPr>
          <w:rFonts w:hint="eastAsia" w:ascii="仿宋" w:hAnsi="仿宋" w:eastAsia="仿宋" w:cs="仿宋"/>
          <w:color w:val="000000"/>
          <w:szCs w:val="21"/>
        </w:rPr>
        <w:t>.更换所有紧固件。</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6</w:t>
      </w:r>
      <w:r>
        <w:rPr>
          <w:rFonts w:hint="eastAsia" w:ascii="仿宋" w:hAnsi="仿宋" w:eastAsia="仿宋" w:cs="仿宋"/>
          <w:color w:val="000000"/>
          <w:szCs w:val="21"/>
        </w:rPr>
        <w:t>.供应商须把更换下的旧件返回采购方现场 (普通紧固件除外)，并按要求装卸、码放，作为更换件依据。</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7</w:t>
      </w:r>
      <w:r>
        <w:rPr>
          <w:rFonts w:hint="eastAsia" w:ascii="仿宋" w:hAnsi="仿宋" w:eastAsia="仿宋" w:cs="仿宋"/>
          <w:color w:val="000000"/>
          <w:szCs w:val="21"/>
        </w:rPr>
        <w:t>.供应商在检修车间进行组装、调试(按规定进行空负荷试运及加载试验 )、验收。</w:t>
      </w:r>
    </w:p>
    <w:p>
      <w:pPr>
        <w:spacing w:line="360" w:lineRule="auto"/>
        <w:ind w:firstLine="457" w:firstLineChars="218"/>
        <w:rPr>
          <w:rFonts w:ascii="仿宋" w:hAnsi="仿宋" w:eastAsia="仿宋" w:cs="仿宋"/>
          <w:color w:val="000000"/>
          <w:szCs w:val="21"/>
        </w:rPr>
      </w:pPr>
      <w:r>
        <w:rPr>
          <w:rFonts w:hint="eastAsia" w:ascii="仿宋" w:hAnsi="仿宋" w:eastAsia="仿宋" w:cs="仿宋"/>
          <w:color w:val="000000"/>
          <w:szCs w:val="21"/>
          <w:lang w:val="en-US" w:eastAsia="zh-CN"/>
        </w:rPr>
        <w:t>8.</w:t>
      </w:r>
      <w:r>
        <w:rPr>
          <w:rFonts w:hint="eastAsia" w:ascii="仿宋" w:hAnsi="仿宋" w:eastAsia="仿宋" w:cs="仿宋"/>
          <w:color w:val="000000"/>
          <w:szCs w:val="21"/>
        </w:rPr>
        <w:t>供应商在验收合格后,根据采购方的安排将电控箱及系统附件运至组运输至采购方指定地点，并指导井上下组装、调试。</w:t>
      </w:r>
    </w:p>
    <w:p>
      <w:pPr>
        <w:spacing w:line="360" w:lineRule="auto"/>
        <w:ind w:firstLine="562"/>
        <w:jc w:val="center"/>
        <w:outlineLvl w:val="0"/>
        <w:rPr>
          <w:rFonts w:ascii="仿宋" w:hAnsi="仿宋" w:eastAsia="仿宋" w:cs="仿宋"/>
          <w:b/>
          <w:sz w:val="28"/>
          <w:szCs w:val="28"/>
        </w:rPr>
      </w:pPr>
      <w:r>
        <w:rPr>
          <w:rFonts w:hint="eastAsia" w:ascii="仿宋" w:hAnsi="仿宋" w:eastAsia="仿宋" w:cs="仿宋"/>
          <w:b/>
          <w:sz w:val="28"/>
          <w:szCs w:val="28"/>
        </w:rPr>
        <w:t>第五节 验收标准方法</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1.设备检修完成后，供应商应对设备的质量、规格、性能进行检验出具质量检验证明文件。</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2.采购方有权进行中检，中检过程中签署的文件不作为最终验收依</w:t>
      </w:r>
      <w:r>
        <w:rPr>
          <w:rFonts w:hint="eastAsia" w:ascii="仿宋" w:hAnsi="仿宋" w:eastAsia="仿宋" w:cs="仿宋"/>
          <w:color w:val="000000"/>
          <w:sz w:val="21"/>
          <w:szCs w:val="21"/>
          <w:lang w:val="en-US" w:eastAsia="zh-CN"/>
        </w:rPr>
        <w:t>据。</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3.设备拆解时，供应商须通知采购方相关人员到场对设备、部件损坏情况共同鉴定，履行会签手续。</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4.设备通过安装、调试、功能测试和试运转合格后，双方将签署验收文件作为验收证明。</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5.设备依据以下要求进行验收:</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1)最新行业标准及出厂标准。</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2)本技术文件的技术性能要求。</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3)供应商提供的图纸资料和技术证明文件。</w:t>
      </w:r>
    </w:p>
    <w:p>
      <w:pPr>
        <w:spacing w:line="360" w:lineRule="auto"/>
        <w:ind w:firstLine="457" w:firstLineChars="218"/>
        <w:rPr>
          <w:rFonts w:hint="eastAsia" w:ascii="仿宋" w:hAnsi="仿宋" w:eastAsia="仿宋" w:cs="仿宋"/>
          <w:color w:val="000000"/>
          <w:sz w:val="21"/>
          <w:szCs w:val="21"/>
        </w:rPr>
      </w:pPr>
      <w:r>
        <w:rPr>
          <w:rFonts w:hint="eastAsia" w:ascii="仿宋" w:hAnsi="仿宋" w:eastAsia="仿宋" w:cs="仿宋"/>
          <w:color w:val="000000"/>
          <w:sz w:val="21"/>
          <w:szCs w:val="21"/>
        </w:rPr>
        <w:t>4)整机性能达到原制造厂商出厂标准(在空载、额定负载下进行试运行、测试设备/系统是否能达到协议规定的所有技术性能: 部件还须在主机上进行配套组装、检验配合尺寸，进行试运行)。</w:t>
      </w:r>
    </w:p>
    <w:p>
      <w:pPr>
        <w:spacing w:line="360" w:lineRule="auto"/>
        <w:ind w:firstLine="562"/>
        <w:jc w:val="center"/>
        <w:outlineLvl w:val="0"/>
        <w:rPr>
          <w:rFonts w:ascii="仿宋" w:hAnsi="仿宋" w:eastAsia="仿宋" w:cs="仿宋"/>
          <w:b/>
          <w:sz w:val="28"/>
          <w:szCs w:val="28"/>
        </w:rPr>
      </w:pPr>
      <w:r>
        <w:rPr>
          <w:rFonts w:hint="eastAsia" w:ascii="仿宋" w:hAnsi="仿宋" w:eastAsia="仿宋" w:cs="仿宋"/>
          <w:b/>
          <w:sz w:val="28"/>
          <w:szCs w:val="28"/>
        </w:rPr>
        <w:t>第六节 维修质保期及售后服务</w:t>
      </w:r>
    </w:p>
    <w:p>
      <w:pPr>
        <w:spacing w:line="360" w:lineRule="auto"/>
        <w:ind w:firstLine="457" w:firstLineChars="218"/>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w:t>
      </w:r>
      <w:r>
        <w:rPr>
          <w:rFonts w:hint="eastAsia" w:ascii="仿宋" w:hAnsi="仿宋" w:eastAsia="仿宋" w:cs="仿宋"/>
          <w:szCs w:val="21"/>
        </w:rPr>
        <w:t>电控箱整机及部件维修质量保证期为投入现场使用8个月或到货1年(易损件、消耗件除外)，以时间先到的为准。</w:t>
      </w:r>
    </w:p>
    <w:p>
      <w:pPr>
        <w:spacing w:line="360" w:lineRule="auto"/>
        <w:ind w:firstLine="457" w:firstLineChars="218"/>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val="en-US" w:eastAsia="zh-CN"/>
        </w:rPr>
        <w:t>.</w:t>
      </w:r>
      <w:r>
        <w:rPr>
          <w:rFonts w:hint="eastAsia" w:ascii="仿宋" w:hAnsi="仿宋" w:eastAsia="仿宋" w:cs="仿宋"/>
          <w:szCs w:val="21"/>
        </w:rPr>
        <w:t>合同期内包括设备维修及售后、维保服务。</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en-US" w:eastAsia="zh-CN"/>
        </w:rPr>
        <w:t>.</w:t>
      </w:r>
      <w:r>
        <w:rPr>
          <w:rFonts w:hint="eastAsia" w:ascii="仿宋" w:hAnsi="仿宋" w:eastAsia="仿宋" w:cs="仿宋"/>
          <w:szCs w:val="21"/>
        </w:rPr>
        <w:t>售后服务</w:t>
      </w:r>
    </w:p>
    <w:p>
      <w:pPr>
        <w:spacing w:line="360" w:lineRule="auto"/>
        <w:ind w:firstLine="420" w:firstLineChars="200"/>
        <w:rPr>
          <w:rFonts w:ascii="仿宋" w:hAnsi="仿宋" w:eastAsia="仿宋" w:cs="仿宋"/>
          <w:szCs w:val="21"/>
        </w:rPr>
      </w:pPr>
      <w:r>
        <w:rPr>
          <w:rFonts w:hint="eastAsia" w:ascii="仿宋" w:hAnsi="仿宋" w:eastAsia="仿宋" w:cs="仿宋"/>
          <w:szCs w:val="21"/>
        </w:rPr>
        <w:t>为了保证两矿采煤机电控</w:t>
      </w:r>
      <w:r>
        <w:rPr>
          <w:rFonts w:hint="eastAsia" w:ascii="仿宋" w:hAnsi="仿宋" w:eastAsia="仿宋" w:cs="仿宋"/>
          <w:szCs w:val="21"/>
          <w:lang w:eastAsia="zh-CN"/>
        </w:rPr>
        <w:t>系统</w:t>
      </w:r>
      <w:r>
        <w:rPr>
          <w:rFonts w:hint="eastAsia" w:ascii="仿宋" w:hAnsi="仿宋" w:eastAsia="仿宋" w:cs="仿宋"/>
          <w:szCs w:val="21"/>
        </w:rPr>
        <w:t>安全、高效、低耗运行，规范采煤机电控</w:t>
      </w:r>
      <w:r>
        <w:rPr>
          <w:rFonts w:hint="eastAsia" w:ascii="仿宋" w:hAnsi="仿宋" w:eastAsia="仿宋" w:cs="仿宋"/>
          <w:szCs w:val="21"/>
          <w:lang w:eastAsia="zh-CN"/>
        </w:rPr>
        <w:t>系统</w:t>
      </w:r>
      <w:r>
        <w:rPr>
          <w:rFonts w:hint="eastAsia" w:ascii="仿宋" w:hAnsi="仿宋" w:eastAsia="仿宋" w:cs="仿宋"/>
          <w:szCs w:val="21"/>
        </w:rPr>
        <w:t>维护保养、操作，提高采煤机电控</w:t>
      </w:r>
      <w:r>
        <w:rPr>
          <w:rFonts w:hint="eastAsia" w:ascii="仿宋" w:hAnsi="仿宋" w:eastAsia="仿宋" w:cs="仿宋"/>
          <w:szCs w:val="21"/>
          <w:lang w:eastAsia="zh-CN"/>
        </w:rPr>
        <w:t>系统</w:t>
      </w:r>
      <w:r>
        <w:rPr>
          <w:rFonts w:hint="eastAsia" w:ascii="仿宋" w:hAnsi="仿宋" w:eastAsia="仿宋" w:cs="仿宋"/>
          <w:szCs w:val="21"/>
        </w:rPr>
        <w:t>的完好率和使用率，减少采煤机电控</w:t>
      </w:r>
      <w:r>
        <w:rPr>
          <w:rFonts w:hint="eastAsia" w:ascii="仿宋" w:hAnsi="仿宋" w:eastAsia="仿宋" w:cs="仿宋"/>
          <w:szCs w:val="21"/>
          <w:lang w:eastAsia="zh-CN"/>
        </w:rPr>
        <w:t>系统</w:t>
      </w:r>
      <w:r>
        <w:rPr>
          <w:rFonts w:hint="eastAsia" w:ascii="仿宋" w:hAnsi="仿宋" w:eastAsia="仿宋" w:cs="仿宋"/>
          <w:szCs w:val="21"/>
        </w:rPr>
        <w:t>的事故率和降低生产运行成本，供应商本着客户至上的精神，诚心挚意为采购方提供最专业、最及时全方位的24小时技术服务支持。在合同期内无偿服务。</w:t>
      </w:r>
    </w:p>
    <w:p>
      <w:pPr>
        <w:spacing w:line="360" w:lineRule="auto"/>
        <w:ind w:firstLine="420" w:firstLineChars="200"/>
        <w:rPr>
          <w:rFonts w:hint="default" w:ascii="仿宋" w:hAnsi="仿宋" w:eastAsia="仿宋" w:cs="仿宋"/>
          <w:szCs w:val="21"/>
          <w:lang w:val="en-US" w:eastAsia="zh-CN"/>
        </w:rPr>
      </w:pPr>
      <w:r>
        <w:rPr>
          <w:rFonts w:hint="eastAsia" w:ascii="仿宋" w:hAnsi="仿宋" w:eastAsia="仿宋" w:cs="仿宋"/>
          <w:szCs w:val="21"/>
        </w:rPr>
        <w:t>3.1 供应商合同期内免费进行培训、指导。对于采煤机电控系统技术培训，服务工程师负责收集整理归类采煤机电控</w:t>
      </w:r>
      <w:r>
        <w:rPr>
          <w:rFonts w:hint="eastAsia" w:ascii="仿宋" w:hAnsi="仿宋" w:eastAsia="仿宋" w:cs="仿宋"/>
          <w:szCs w:val="21"/>
          <w:lang w:eastAsia="zh-CN"/>
        </w:rPr>
        <w:t>系统</w:t>
      </w:r>
      <w:r>
        <w:rPr>
          <w:rFonts w:hint="eastAsia" w:ascii="仿宋" w:hAnsi="仿宋" w:eastAsia="仿宋" w:cs="仿宋"/>
          <w:szCs w:val="21"/>
        </w:rPr>
        <w:t>发生的所有故障，根据矿方要求，每两月最少对矿方相关工作人员提供一次相应的技术培训，培训内容应包括采煤机电控</w:t>
      </w:r>
      <w:r>
        <w:rPr>
          <w:rFonts w:hint="eastAsia" w:ascii="仿宋" w:hAnsi="仿宋" w:eastAsia="仿宋" w:cs="仿宋"/>
          <w:szCs w:val="21"/>
          <w:lang w:eastAsia="zh-CN"/>
        </w:rPr>
        <w:t>系统</w:t>
      </w:r>
      <w:r>
        <w:rPr>
          <w:rFonts w:hint="eastAsia" w:ascii="仿宋" w:hAnsi="仿宋" w:eastAsia="仿宋" w:cs="仿宋"/>
          <w:szCs w:val="21"/>
        </w:rPr>
        <w:t>发生的所有故障，故障诊断和故障排除的过程与思路，采煤机电控</w:t>
      </w:r>
      <w:r>
        <w:rPr>
          <w:rFonts w:hint="eastAsia" w:ascii="仿宋" w:hAnsi="仿宋" w:eastAsia="仿宋" w:cs="仿宋"/>
          <w:szCs w:val="21"/>
          <w:lang w:eastAsia="zh-CN"/>
        </w:rPr>
        <w:t>系统</w:t>
      </w:r>
      <w:r>
        <w:rPr>
          <w:rFonts w:hint="eastAsia" w:ascii="仿宋" w:hAnsi="仿宋" w:eastAsia="仿宋" w:cs="仿宋"/>
          <w:szCs w:val="21"/>
        </w:rPr>
        <w:t>操作维护、保养和检修相关专业知识，以提高采煤机电控</w:t>
      </w:r>
      <w:r>
        <w:rPr>
          <w:rFonts w:hint="eastAsia" w:ascii="仿宋" w:hAnsi="仿宋" w:eastAsia="仿宋" w:cs="仿宋"/>
          <w:szCs w:val="21"/>
          <w:lang w:eastAsia="zh-CN"/>
        </w:rPr>
        <w:t>系统</w:t>
      </w:r>
      <w:r>
        <w:rPr>
          <w:rFonts w:hint="eastAsia" w:ascii="仿宋" w:hAnsi="仿宋" w:eastAsia="仿宋" w:cs="仿宋"/>
          <w:szCs w:val="21"/>
        </w:rPr>
        <w:t>相关人员的故障处理水平</w:t>
      </w:r>
      <w:r>
        <w:rPr>
          <w:rFonts w:hint="eastAsia" w:ascii="仿宋" w:hAnsi="仿宋" w:eastAsia="仿宋" w:cs="仿宋"/>
          <w:szCs w:val="21"/>
          <w:lang w:eastAsia="zh-CN"/>
        </w:rPr>
        <w:t>，</w:t>
      </w:r>
      <w:r>
        <w:rPr>
          <w:rFonts w:hint="eastAsia" w:ascii="仿宋" w:hAnsi="仿宋" w:eastAsia="仿宋" w:cs="仿宋"/>
          <w:szCs w:val="21"/>
          <w:lang w:val="en-US" w:eastAsia="zh-CN"/>
        </w:rPr>
        <w:t>并组织矿方人员到采煤机原厂培训（12人，不包含往返路费）。</w:t>
      </w:r>
      <w:r>
        <w:rPr>
          <w:rFonts w:hint="eastAsia" w:ascii="仿宋" w:hAnsi="仿宋" w:eastAsia="仿宋" w:cs="仿宋"/>
          <w:szCs w:val="21"/>
        </w:rPr>
        <w:t>供应商</w:t>
      </w:r>
      <w:r>
        <w:rPr>
          <w:rFonts w:hint="eastAsia" w:ascii="仿宋" w:hAnsi="仿宋" w:eastAsia="仿宋" w:cs="仿宋"/>
          <w:szCs w:val="21"/>
          <w:lang w:val="en-US" w:eastAsia="zh-CN"/>
        </w:rPr>
        <w:t>到矿提供技术服务时，矿方提供免费食宿。</w:t>
      </w:r>
    </w:p>
    <w:p>
      <w:pPr>
        <w:spacing w:line="360" w:lineRule="auto"/>
        <w:ind w:firstLine="420" w:firstLineChars="200"/>
        <w:rPr>
          <w:rFonts w:ascii="仿宋" w:hAnsi="仿宋" w:eastAsia="仿宋" w:cs="仿宋"/>
          <w:szCs w:val="21"/>
        </w:rPr>
      </w:pPr>
      <w:r>
        <w:rPr>
          <w:rFonts w:hint="eastAsia" w:ascii="仿宋" w:hAnsi="仿宋" w:eastAsia="仿宋" w:cs="仿宋"/>
          <w:szCs w:val="21"/>
        </w:rPr>
        <w:t>3.2 质保期内正常使用损坏的配件，供应商无偿更换。要求供应商响应时间为 4 小时以内。(不包括因设备操作原因造成的非正常损坏以及日常维护、保养所产生的配件更换和修理)</w:t>
      </w:r>
    </w:p>
    <w:p>
      <w:pPr>
        <w:spacing w:line="360" w:lineRule="auto"/>
        <w:ind w:firstLine="420" w:firstLineChars="200"/>
        <w:rPr>
          <w:rFonts w:ascii="仿宋" w:hAnsi="仿宋" w:eastAsia="仿宋" w:cs="仿宋"/>
          <w:b/>
          <w:sz w:val="28"/>
          <w:szCs w:val="28"/>
        </w:rPr>
      </w:pPr>
      <w:r>
        <w:rPr>
          <w:rFonts w:hint="eastAsia" w:ascii="仿宋" w:hAnsi="仿宋" w:eastAsia="仿宋" w:cs="仿宋"/>
          <w:szCs w:val="21"/>
        </w:rPr>
        <w:t>3.3供应商在长协合同期限内及设备修理质保期内安排技术人员设点进行现场技术服务。</w:t>
      </w:r>
    </w:p>
    <w:p>
      <w:pPr>
        <w:spacing w:line="360" w:lineRule="auto"/>
        <w:ind w:firstLine="562"/>
        <w:jc w:val="center"/>
        <w:outlineLvl w:val="0"/>
        <w:rPr>
          <w:rFonts w:ascii="仿宋" w:hAnsi="仿宋" w:eastAsia="仿宋" w:cs="仿宋"/>
          <w:b/>
          <w:sz w:val="28"/>
          <w:szCs w:val="28"/>
        </w:rPr>
      </w:pPr>
      <w:r>
        <w:rPr>
          <w:rFonts w:hint="eastAsia" w:ascii="仿宋" w:hAnsi="仿宋" w:eastAsia="仿宋" w:cs="仿宋"/>
          <w:b/>
          <w:sz w:val="28"/>
          <w:szCs w:val="28"/>
        </w:rPr>
        <w:t>第七节 合同期限及付款方式</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1.合同履行期限为</w:t>
      </w:r>
      <w:r>
        <w:rPr>
          <w:rFonts w:hint="eastAsia" w:ascii="仿宋" w:hAnsi="仿宋" w:eastAsia="仿宋" w:cs="仿宋"/>
          <w:szCs w:val="21"/>
          <w:lang w:val="en-US" w:eastAsia="zh-CN"/>
        </w:rPr>
        <w:t>1</w:t>
      </w:r>
      <w:r>
        <w:rPr>
          <w:rFonts w:hint="eastAsia" w:ascii="仿宋" w:hAnsi="仿宋" w:eastAsia="仿宋" w:cs="仿宋"/>
          <w:szCs w:val="21"/>
        </w:rPr>
        <w:t>年，自合同签订之日起计算。</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2.维修设备到货验收合格、运行正常后，供应商出具税率为 13%的全额增值税专用发票后，采购方支付供应商维修金额的80%，留维修金额20%作为质保金。</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en-US" w:eastAsia="zh-CN"/>
        </w:rPr>
        <w:t>.</w:t>
      </w:r>
      <w:r>
        <w:rPr>
          <w:rFonts w:hint="eastAsia" w:ascii="仿宋" w:hAnsi="仿宋" w:eastAsia="仿宋" w:cs="仿宋"/>
          <w:szCs w:val="21"/>
        </w:rPr>
        <w:t>通过质保期后无质量问题，采购方支付供应商维修费用 20%的质保金(不计利息)。结算质保金时要附维修评估报告，否则不予结算。</w:t>
      </w:r>
    </w:p>
    <w:p>
      <w:pPr>
        <w:spacing w:line="360" w:lineRule="auto"/>
        <w:ind w:firstLine="562"/>
        <w:jc w:val="center"/>
        <w:outlineLvl w:val="0"/>
        <w:rPr>
          <w:rFonts w:hint="eastAsia" w:ascii="仿宋" w:hAnsi="仿宋" w:eastAsia="仿宋" w:cs="仿宋"/>
          <w:b/>
          <w:sz w:val="28"/>
          <w:szCs w:val="28"/>
        </w:rPr>
      </w:pPr>
    </w:p>
    <w:p>
      <w:pPr>
        <w:spacing w:line="360" w:lineRule="auto"/>
        <w:ind w:firstLine="562"/>
        <w:jc w:val="center"/>
        <w:outlineLvl w:val="0"/>
        <w:rPr>
          <w:rFonts w:ascii="仿宋" w:hAnsi="仿宋" w:eastAsia="仿宋" w:cs="仿宋"/>
          <w:b/>
          <w:sz w:val="28"/>
          <w:szCs w:val="28"/>
        </w:rPr>
      </w:pPr>
      <w:r>
        <w:rPr>
          <w:rFonts w:hint="eastAsia" w:ascii="仿宋" w:hAnsi="仿宋" w:eastAsia="仿宋" w:cs="仿宋"/>
          <w:b/>
          <w:sz w:val="28"/>
          <w:szCs w:val="28"/>
        </w:rPr>
        <w:t>第八节 技术文件</w:t>
      </w:r>
    </w:p>
    <w:p>
      <w:pPr>
        <w:spacing w:line="560" w:lineRule="exact"/>
        <w:ind w:firstLine="420" w:firstLineChars="200"/>
        <w:rPr>
          <w:rFonts w:hint="eastAsia" w:ascii="仿宋" w:hAnsi="仿宋" w:eastAsia="仿宋" w:cs="仿宋"/>
          <w:szCs w:val="21"/>
        </w:rPr>
      </w:pPr>
      <w:r>
        <w:rPr>
          <w:rFonts w:hint="eastAsia" w:ascii="仿宋" w:hAnsi="仿宋" w:eastAsia="仿宋" w:cs="仿宋"/>
          <w:szCs w:val="21"/>
        </w:rPr>
        <w:t>供应商在交货时，同时提供以下技术文件：</w:t>
      </w:r>
    </w:p>
    <w:p>
      <w:pPr>
        <w:numPr>
          <w:ilvl w:val="0"/>
          <w:numId w:val="3"/>
        </w:numPr>
        <w:spacing w:line="560" w:lineRule="exact"/>
        <w:ind w:firstLine="420" w:firstLineChars="200"/>
        <w:rPr>
          <w:rFonts w:hint="eastAsia" w:ascii="仿宋" w:hAnsi="仿宋" w:eastAsia="仿宋" w:cs="仿宋"/>
          <w:szCs w:val="21"/>
        </w:rPr>
      </w:pPr>
      <w:r>
        <w:rPr>
          <w:rFonts w:hint="eastAsia" w:ascii="仿宋" w:hAnsi="仿宋" w:eastAsia="仿宋" w:cs="仿宋"/>
          <w:szCs w:val="21"/>
        </w:rPr>
        <w:t>缺陷检验情况。</w:t>
      </w:r>
    </w:p>
    <w:p>
      <w:pPr>
        <w:numPr>
          <w:ilvl w:val="0"/>
          <w:numId w:val="4"/>
        </w:numPr>
        <w:spacing w:line="5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检修工作的情况说明</w:t>
      </w:r>
      <w:r>
        <w:rPr>
          <w:rFonts w:hint="eastAsia" w:ascii="仿宋" w:hAnsi="仿宋" w:eastAsia="仿宋" w:cs="仿宋"/>
          <w:szCs w:val="21"/>
          <w:lang w:eastAsia="zh-CN"/>
        </w:rPr>
        <w:t>。</w:t>
      </w:r>
    </w:p>
    <w:p>
      <w:pPr>
        <w:numPr>
          <w:ilvl w:val="0"/>
          <w:numId w:val="5"/>
        </w:numPr>
        <w:spacing w:line="5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更换修复部件的目录</w:t>
      </w:r>
      <w:r>
        <w:rPr>
          <w:rFonts w:hint="eastAsia" w:ascii="仿宋" w:hAnsi="仿宋" w:eastAsia="仿宋" w:cs="仿宋"/>
          <w:szCs w:val="21"/>
          <w:lang w:eastAsia="zh-CN"/>
        </w:rPr>
        <w:t>。</w:t>
      </w:r>
    </w:p>
    <w:p>
      <w:pPr>
        <w:numPr>
          <w:ilvl w:val="0"/>
          <w:numId w:val="6"/>
        </w:numPr>
        <w:spacing w:line="5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更换件返矿明细(需矿方签字确认 )</w:t>
      </w:r>
      <w:r>
        <w:rPr>
          <w:rFonts w:hint="eastAsia" w:ascii="仿宋" w:hAnsi="仿宋" w:eastAsia="仿宋" w:cs="仿宋"/>
          <w:szCs w:val="21"/>
          <w:lang w:eastAsia="zh-CN"/>
        </w:rPr>
        <w:t>。</w:t>
      </w:r>
    </w:p>
    <w:p>
      <w:pPr>
        <w:numPr>
          <w:ilvl w:val="0"/>
          <w:numId w:val="7"/>
        </w:numPr>
        <w:spacing w:line="5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有关修理用材料的规格、性能、产地证明</w:t>
      </w:r>
      <w:r>
        <w:rPr>
          <w:rFonts w:hint="eastAsia" w:ascii="仿宋" w:hAnsi="仿宋" w:eastAsia="仿宋" w:cs="仿宋"/>
          <w:szCs w:val="21"/>
          <w:lang w:eastAsia="zh-CN"/>
        </w:rPr>
        <w:t>。</w:t>
      </w:r>
    </w:p>
    <w:p>
      <w:pPr>
        <w:numPr>
          <w:ilvl w:val="0"/>
          <w:numId w:val="8"/>
        </w:numPr>
        <w:spacing w:line="5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质量检验证明</w:t>
      </w:r>
      <w:r>
        <w:rPr>
          <w:rFonts w:hint="eastAsia" w:ascii="仿宋" w:hAnsi="仿宋" w:eastAsia="仿宋" w:cs="仿宋"/>
          <w:szCs w:val="21"/>
          <w:lang w:eastAsia="zh-CN"/>
        </w:rPr>
        <w:t>。</w:t>
      </w:r>
    </w:p>
    <w:p>
      <w:pPr>
        <w:numPr>
          <w:ilvl w:val="0"/>
          <w:numId w:val="9"/>
        </w:numPr>
        <w:spacing w:line="560" w:lineRule="exact"/>
        <w:ind w:firstLine="420" w:firstLineChars="200"/>
        <w:rPr>
          <w:rFonts w:hint="eastAsia" w:ascii="仿宋" w:hAnsi="仿宋" w:eastAsia="仿宋" w:cs="仿宋"/>
          <w:szCs w:val="21"/>
        </w:rPr>
      </w:pPr>
      <w:r>
        <w:rPr>
          <w:rFonts w:hint="eastAsia" w:ascii="仿宋" w:hAnsi="仿宋" w:eastAsia="仿宋" w:cs="仿宋"/>
          <w:szCs w:val="21"/>
        </w:rPr>
        <w:t>所有检查和实验结果。</w:t>
      </w:r>
    </w:p>
    <w:p>
      <w:pPr>
        <w:numPr>
          <w:ilvl w:val="0"/>
          <w:numId w:val="10"/>
        </w:numPr>
        <w:spacing w:line="560" w:lineRule="exact"/>
        <w:ind w:firstLine="420" w:firstLineChars="200"/>
        <w:rPr>
          <w:rFonts w:hint="eastAsia" w:ascii="仿宋" w:hAnsi="仿宋" w:eastAsia="仿宋" w:cs="仿宋"/>
          <w:szCs w:val="21"/>
        </w:rPr>
      </w:pPr>
      <w:r>
        <w:rPr>
          <w:rFonts w:hint="eastAsia" w:ascii="仿宋" w:hAnsi="仿宋" w:eastAsia="仿宋" w:cs="仿宋"/>
          <w:szCs w:val="21"/>
        </w:rPr>
        <w:t>必要的相关安全证明。</w:t>
      </w:r>
    </w:p>
    <w:p>
      <w:pPr>
        <w:spacing w:line="560" w:lineRule="exact"/>
        <w:ind w:firstLine="420" w:firstLineChars="200"/>
        <w:rPr>
          <w:rFonts w:ascii="仿宋" w:hAnsi="仿宋" w:eastAsia="仿宋" w:cs="仿宋"/>
          <w:szCs w:val="21"/>
        </w:rPr>
      </w:pPr>
      <w:r>
        <w:rPr>
          <w:rFonts w:hint="eastAsia" w:ascii="仿宋" w:hAnsi="仿宋" w:eastAsia="仿宋" w:cs="仿宋"/>
          <w:szCs w:val="21"/>
        </w:rPr>
        <w:t>9.整机调试报告。</w:t>
      </w:r>
    </w:p>
    <w:p>
      <w:pPr>
        <w:spacing w:line="360" w:lineRule="auto"/>
        <w:ind w:firstLine="3373" w:firstLineChars="1200"/>
        <w:outlineLvl w:val="0"/>
        <w:rPr>
          <w:rFonts w:ascii="仿宋" w:hAnsi="仿宋" w:eastAsia="仿宋" w:cs="仿宋"/>
          <w:b/>
          <w:sz w:val="28"/>
          <w:szCs w:val="28"/>
        </w:rPr>
      </w:pPr>
      <w:r>
        <w:rPr>
          <w:rFonts w:hint="eastAsia" w:ascii="仿宋" w:hAnsi="仿宋" w:eastAsia="仿宋" w:cs="仿宋"/>
          <w:b/>
          <w:sz w:val="28"/>
          <w:szCs w:val="28"/>
        </w:rPr>
        <w:t>第九节   运输</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供应商按采购方要求，负责将设备、部件运输至指定地点并装卸车到货后按采购方要求码放。</w:t>
      </w:r>
    </w:p>
    <w:p>
      <w:pPr>
        <w:pStyle w:val="22"/>
        <w:rPr>
          <w:rFonts w:ascii="仿宋" w:hAnsi="仿宋" w:eastAsia="仿宋" w:cs="仿宋"/>
          <w:szCs w:val="21"/>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bCs/>
          <w:snapToGrid w:val="0"/>
          <w:sz w:val="30"/>
          <w:szCs w:val="30"/>
          <w:lang w:val="en-US" w:eastAsia="zh-CN"/>
        </w:rPr>
      </w:pPr>
    </w:p>
    <w:p>
      <w:pPr>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bCs/>
          <w:snapToGrid w:val="0"/>
          <w:sz w:val="30"/>
          <w:szCs w:val="30"/>
          <w:lang w:val="en-US" w:eastAsia="zh-CN"/>
        </w:rPr>
        <w:t>第</w:t>
      </w:r>
      <w:r>
        <w:rPr>
          <w:rFonts w:hint="eastAsia" w:eastAsia="方正仿宋简体" w:cs="Times New Roman"/>
          <w:b/>
          <w:bCs/>
          <w:snapToGrid w:val="0"/>
          <w:sz w:val="30"/>
          <w:szCs w:val="30"/>
          <w:lang w:val="en-US" w:eastAsia="zh-CN"/>
        </w:rPr>
        <w:t>四</w:t>
      </w:r>
      <w:r>
        <w:rPr>
          <w:rFonts w:hint="default" w:ascii="Times New Roman" w:hAnsi="Times New Roman" w:eastAsia="方正仿宋简体" w:cs="Times New Roman"/>
          <w:b/>
          <w:bCs/>
          <w:snapToGrid w:val="0"/>
          <w:sz w:val="30"/>
          <w:szCs w:val="30"/>
          <w:lang w:val="en-US" w:eastAsia="zh-CN"/>
        </w:rPr>
        <w:t xml:space="preserve">章 </w:t>
      </w:r>
      <w:r>
        <w:rPr>
          <w:rFonts w:hint="default" w:ascii="Times New Roman" w:hAnsi="Times New Roman" w:eastAsia="方正仿宋简体" w:cs="Times New Roman"/>
          <w:b/>
          <w:bCs/>
          <w:snapToGrid w:val="0"/>
          <w:sz w:val="30"/>
          <w:szCs w:val="30"/>
        </w:rPr>
        <w:t>响应文件相关格式</w:t>
      </w:r>
    </w:p>
    <w:p>
      <w:pPr>
        <w:rPr>
          <w:rFonts w:hint="default" w:ascii="Times New Roman" w:hAnsi="Times New Roman" w:eastAsia="方正仿宋简体" w:cs="Times New Roman"/>
          <w:b/>
          <w:bCs/>
          <w:sz w:val="30"/>
          <w:szCs w:val="30"/>
          <w:u w:val="single"/>
        </w:rPr>
      </w:pPr>
    </w:p>
    <w:p>
      <w:pPr>
        <w:jc w:val="center"/>
        <w:rPr>
          <w:rFonts w:hint="default" w:ascii="Times New Roman" w:hAnsi="Times New Roman" w:eastAsia="方正仿宋简体" w:cs="Times New Roman"/>
          <w:b/>
          <w:bCs/>
          <w:sz w:val="30"/>
          <w:szCs w:val="30"/>
          <w:u w:val="single"/>
        </w:rPr>
      </w:pPr>
    </w:p>
    <w:p>
      <w:pPr>
        <w:jc w:val="center"/>
        <w:rPr>
          <w:rFonts w:hint="default" w:ascii="Times New Roman" w:hAnsi="Times New Roman" w:eastAsia="方正仿宋简体" w:cs="Times New Roman"/>
          <w:b/>
          <w:bCs/>
          <w:sz w:val="30"/>
          <w:szCs w:val="30"/>
          <w:u w:val="single"/>
        </w:rPr>
      </w:pPr>
      <w:r>
        <w:rPr>
          <w:rFonts w:hint="default" w:ascii="Times New Roman" w:hAnsi="Times New Roman" w:eastAsia="方正仿宋简体" w:cs="Times New Roman"/>
          <w:b/>
          <w:bCs/>
          <w:sz w:val="30"/>
          <w:szCs w:val="30"/>
          <w:u w:val="single"/>
        </w:rPr>
        <w:t xml:space="preserve">                （项目名称）</w:t>
      </w:r>
    </w:p>
    <w:p>
      <w:pPr>
        <w:jc w:val="center"/>
        <w:rPr>
          <w:rFonts w:hint="default" w:ascii="Times New Roman" w:hAnsi="Times New Roman" w:eastAsia="方正仿宋简体" w:cs="Times New Roman"/>
          <w:b/>
          <w:bCs/>
          <w:sz w:val="30"/>
          <w:szCs w:val="30"/>
          <w:u w:val="single"/>
        </w:rPr>
      </w:pPr>
    </w:p>
    <w:p>
      <w:pPr>
        <w:jc w:val="center"/>
        <w:rPr>
          <w:rFonts w:hint="default" w:ascii="Times New Roman" w:hAnsi="Times New Roman" w:eastAsia="方正仿宋简体" w:cs="Times New Roman"/>
          <w:b/>
          <w:bCs/>
          <w:sz w:val="30"/>
          <w:szCs w:val="30"/>
          <w:u w:val="single"/>
        </w:rPr>
      </w:pPr>
    </w:p>
    <w:p>
      <w:pPr>
        <w:rPr>
          <w:rFonts w:hint="default" w:ascii="Times New Roman" w:hAnsi="Times New Roman" w:eastAsia="方正仿宋简体" w:cs="Times New Roman"/>
          <w:b/>
          <w:bCs/>
          <w:sz w:val="30"/>
          <w:szCs w:val="30"/>
          <w:u w:val="single"/>
        </w:rPr>
      </w:pPr>
    </w:p>
    <w:p>
      <w:pPr>
        <w:jc w:val="center"/>
        <w:rPr>
          <w:rFonts w:hint="default" w:ascii="Times New Roman" w:hAnsi="Times New Roman" w:eastAsia="方正仿宋简体" w:cs="Times New Roman"/>
          <w:b/>
          <w:bCs/>
          <w:sz w:val="30"/>
          <w:szCs w:val="30"/>
          <w:u w:val="single"/>
        </w:rPr>
      </w:pPr>
    </w:p>
    <w:p>
      <w:pPr>
        <w:pStyle w:val="10"/>
        <w:rPr>
          <w:rFonts w:hint="default" w:ascii="Times New Roman" w:hAnsi="Times New Roman" w:eastAsia="方正仿宋简体" w:cs="Times New Roman"/>
          <w:b/>
          <w:bCs/>
          <w:sz w:val="30"/>
          <w:szCs w:val="30"/>
          <w:u w:val="single"/>
        </w:rPr>
      </w:pPr>
    </w:p>
    <w:p>
      <w:pPr>
        <w:pStyle w:val="6"/>
        <w:rPr>
          <w:rFonts w:hint="default" w:ascii="Times New Roman" w:hAnsi="Times New Roman" w:cs="Times New Roman"/>
        </w:rPr>
      </w:pPr>
    </w:p>
    <w:p>
      <w:pPr>
        <w:jc w:val="center"/>
        <w:rPr>
          <w:rFonts w:hint="default" w:ascii="Times New Roman" w:hAnsi="Times New Roman" w:eastAsia="方正仿宋简体" w:cs="Times New Roman"/>
          <w:b/>
          <w:bCs/>
          <w:sz w:val="44"/>
          <w:szCs w:val="44"/>
        </w:rPr>
      </w:pPr>
      <w:r>
        <w:rPr>
          <w:rFonts w:hint="default" w:ascii="Times New Roman" w:hAnsi="Times New Roman" w:eastAsia="方正仿宋简体" w:cs="Times New Roman"/>
          <w:b/>
          <w:bCs/>
          <w:sz w:val="44"/>
          <w:szCs w:val="44"/>
        </w:rPr>
        <w:t>响应文件</w:t>
      </w:r>
    </w:p>
    <w:p>
      <w:pPr>
        <w:rPr>
          <w:rFonts w:hint="default" w:ascii="Times New Roman" w:hAnsi="Times New Roman" w:eastAsia="方正仿宋简体" w:cs="Times New Roman"/>
          <w:b/>
          <w:bCs/>
          <w:sz w:val="30"/>
          <w:szCs w:val="30"/>
          <w:u w:val="single"/>
        </w:rPr>
      </w:pPr>
    </w:p>
    <w:p>
      <w:pPr>
        <w:rPr>
          <w:rFonts w:hint="default" w:ascii="Times New Roman" w:hAnsi="Times New Roman" w:eastAsia="方正仿宋简体" w:cs="Times New Roman"/>
          <w:b/>
          <w:bCs/>
          <w:sz w:val="30"/>
          <w:szCs w:val="30"/>
          <w:u w:val="single"/>
        </w:rPr>
      </w:pPr>
    </w:p>
    <w:p>
      <w:pPr>
        <w:jc w:val="center"/>
        <w:rPr>
          <w:rFonts w:hint="default" w:ascii="Times New Roman" w:hAnsi="Times New Roman" w:eastAsia="方正仿宋简体" w:cs="Times New Roman"/>
          <w:b/>
          <w:bCs/>
          <w:sz w:val="30"/>
          <w:szCs w:val="30"/>
          <w:u w:val="single"/>
        </w:rPr>
      </w:pPr>
    </w:p>
    <w:p>
      <w:pPr>
        <w:pStyle w:val="10"/>
        <w:rPr>
          <w:rFonts w:hint="default" w:ascii="Times New Roman" w:hAnsi="Times New Roman" w:eastAsia="方正仿宋简体" w:cs="Times New Roman"/>
          <w:b/>
          <w:bCs/>
          <w:sz w:val="30"/>
          <w:szCs w:val="30"/>
          <w:u w:val="single"/>
        </w:rPr>
      </w:pPr>
    </w:p>
    <w:p>
      <w:pPr>
        <w:pStyle w:val="6"/>
        <w:rPr>
          <w:rFonts w:hint="default" w:ascii="Times New Roman" w:hAnsi="Times New Roman" w:eastAsia="方正仿宋简体" w:cs="Times New Roman"/>
          <w:b/>
          <w:bCs/>
          <w:sz w:val="30"/>
          <w:szCs w:val="30"/>
          <w:u w:val="single"/>
        </w:rPr>
      </w:pPr>
    </w:p>
    <w:p>
      <w:pPr>
        <w:rPr>
          <w:rFonts w:hint="default" w:ascii="Times New Roman" w:hAnsi="Times New Roman" w:eastAsia="方正仿宋简体" w:cs="Times New Roman"/>
          <w:b/>
          <w:bCs/>
          <w:sz w:val="30"/>
          <w:szCs w:val="30"/>
          <w:u w:val="single"/>
        </w:rPr>
      </w:pPr>
    </w:p>
    <w:p>
      <w:pPr>
        <w:pStyle w:val="10"/>
        <w:rPr>
          <w:rFonts w:hint="default" w:ascii="Times New Roman" w:hAnsi="Times New Roman" w:eastAsia="方正仿宋简体" w:cs="Times New Roman"/>
          <w:b/>
          <w:bCs/>
          <w:sz w:val="30"/>
          <w:szCs w:val="30"/>
          <w:u w:val="single"/>
        </w:rPr>
      </w:pPr>
    </w:p>
    <w:p>
      <w:pPr>
        <w:pStyle w:val="6"/>
        <w:rPr>
          <w:rFonts w:hint="default" w:ascii="Times New Roman" w:hAnsi="Times New Roman" w:cs="Times New Roman"/>
        </w:rPr>
      </w:pPr>
    </w:p>
    <w:p>
      <w:pPr>
        <w:rPr>
          <w:rFonts w:hint="default" w:ascii="Times New Roman" w:hAnsi="Times New Roman" w:cs="Times New Roman"/>
        </w:rPr>
      </w:pPr>
    </w:p>
    <w:p>
      <w:pPr>
        <w:ind w:firstLine="1506" w:firstLineChars="500"/>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供应商：</w:t>
      </w:r>
      <w:r>
        <w:rPr>
          <w:rFonts w:hint="default" w:ascii="Times New Roman" w:hAnsi="Times New Roman" w:eastAsia="方正仿宋简体" w:cs="Times New Roman"/>
          <w:b/>
          <w:bCs/>
          <w:sz w:val="30"/>
          <w:szCs w:val="30"/>
          <w:u w:val="single"/>
        </w:rPr>
        <w:t xml:space="preserve"> （供应商签章位置）    </w:t>
      </w:r>
      <w:r>
        <w:rPr>
          <w:rFonts w:hint="default" w:ascii="Times New Roman" w:hAnsi="Times New Roman" w:eastAsia="方正仿宋简体" w:cs="Times New Roman"/>
          <w:b/>
          <w:bCs/>
          <w:sz w:val="30"/>
          <w:szCs w:val="30"/>
        </w:rPr>
        <w:t>（盖单位章）</w:t>
      </w:r>
    </w:p>
    <w:p>
      <w:pPr>
        <w:rPr>
          <w:rFonts w:hint="default" w:ascii="Times New Roman" w:hAnsi="Times New Roman" w:eastAsia="方正仿宋简体" w:cs="Times New Roman"/>
          <w:b/>
          <w:bCs/>
          <w:sz w:val="30"/>
          <w:szCs w:val="30"/>
          <w:u w:val="single"/>
        </w:rPr>
      </w:pPr>
    </w:p>
    <w:p>
      <w:pPr>
        <w:pStyle w:val="10"/>
        <w:rPr>
          <w:rFonts w:hint="default" w:ascii="Times New Roman" w:hAnsi="Times New Roman" w:cs="Times New Roman"/>
        </w:rPr>
      </w:pPr>
    </w:p>
    <w:p>
      <w:pPr>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xml:space="preserve">  </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年</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月</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日</w:t>
      </w:r>
    </w:p>
    <w:p>
      <w:pPr>
        <w:jc w:val="center"/>
        <w:rPr>
          <w:rFonts w:hint="default" w:ascii="Times New Roman" w:hAnsi="Times New Roman" w:eastAsia="方正仿宋简体" w:cs="Times New Roman"/>
          <w:b/>
          <w:bCs/>
          <w:sz w:val="30"/>
          <w:szCs w:val="30"/>
        </w:rPr>
      </w:pPr>
    </w:p>
    <w:p>
      <w:pPr>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目  录</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1.响应函</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2.公司简介</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3.报价一览表</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4.商务和技术偏差表</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lang w:val="en-US" w:eastAsia="zh-CN"/>
        </w:rPr>
        <w:t>5</w:t>
      </w:r>
      <w:r>
        <w:rPr>
          <w:rFonts w:hint="default" w:ascii="Times New Roman" w:hAnsi="Times New Roman" w:eastAsia="方正仿宋简体" w:cs="Times New Roman"/>
          <w:bCs/>
          <w:sz w:val="24"/>
          <w:szCs w:val="24"/>
        </w:rPr>
        <w:t>.项目实施方案或规划</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lang w:val="en-US" w:eastAsia="zh-CN"/>
        </w:rPr>
        <w:t>6</w:t>
      </w:r>
      <w:r>
        <w:rPr>
          <w:rFonts w:hint="default" w:ascii="Times New Roman" w:hAnsi="Times New Roman" w:eastAsia="方正仿宋简体" w:cs="Times New Roman"/>
          <w:bCs/>
          <w:sz w:val="24"/>
          <w:szCs w:val="24"/>
        </w:rPr>
        <w:t>.资质证明文件</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lang w:val="en-US" w:eastAsia="zh-CN"/>
        </w:rPr>
        <w:t>7</w:t>
      </w:r>
      <w:r>
        <w:rPr>
          <w:rFonts w:hint="default" w:ascii="Times New Roman" w:hAnsi="Times New Roman" w:eastAsia="方正仿宋简体" w:cs="Times New Roman"/>
          <w:bCs/>
          <w:sz w:val="24"/>
          <w:szCs w:val="24"/>
        </w:rPr>
        <w:t>.辅助资料表</w:t>
      </w:r>
    </w:p>
    <w:p>
      <w:pPr>
        <w:spacing w:line="380" w:lineRule="exact"/>
        <w:ind w:firstLine="480" w:firstLineChars="200"/>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en-US" w:eastAsia="zh-CN"/>
        </w:rPr>
        <w:t>8</w:t>
      </w: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zh-CN"/>
        </w:rPr>
        <w:t>供应商和拟承担项目负责人的业绩</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lang w:val="en-US" w:eastAsia="zh-CN"/>
        </w:rPr>
        <w:t>9</w:t>
      </w:r>
      <w:r>
        <w:rPr>
          <w:rFonts w:hint="default" w:ascii="Times New Roman" w:hAnsi="Times New Roman" w:eastAsia="方正仿宋简体" w:cs="Times New Roman"/>
          <w:bCs/>
          <w:sz w:val="24"/>
          <w:szCs w:val="24"/>
        </w:rPr>
        <w:t>.供应商廉洁承诺书</w:t>
      </w:r>
    </w:p>
    <w:p>
      <w:pP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p>
    <w:p>
      <w:pPr>
        <w:spacing w:beforeLines="100" w:afterLines="100" w:line="440" w:lineRule="exact"/>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t>一、响 应 函</w:t>
      </w:r>
    </w:p>
    <w:p>
      <w:pPr>
        <w:spacing w:line="380" w:lineRule="exact"/>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中天合创能源有限责任公司：</w:t>
      </w:r>
    </w:p>
    <w:p>
      <w:pPr>
        <w:spacing w:line="380" w:lineRule="exact"/>
        <w:ind w:left="449" w:leftChars="214"/>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1.我方已仔细研究了</w:t>
      </w:r>
      <w:r>
        <w:rPr>
          <w:rFonts w:hint="default" w:ascii="Times New Roman" w:hAnsi="Times New Roman" w:eastAsia="方正仿宋简体" w:cs="Times New Roman"/>
          <w:bCs/>
          <w:sz w:val="24"/>
          <w:szCs w:val="24"/>
          <w:u w:val="single"/>
        </w:rPr>
        <w:t xml:space="preserve">    （项目名称）</w:t>
      </w:r>
      <w:r>
        <w:rPr>
          <w:rFonts w:hint="default" w:ascii="Times New Roman" w:hAnsi="Times New Roman" w:eastAsia="方正仿宋简体" w:cs="Times New Roman"/>
          <w:bCs/>
          <w:sz w:val="24"/>
          <w:szCs w:val="24"/>
        </w:rPr>
        <w:t>采购文件的全部内容，愿意</w:t>
      </w:r>
      <w:r>
        <w:rPr>
          <w:rFonts w:hint="default" w:ascii="Times New Roman" w:hAnsi="Times New Roman" w:eastAsia="方正仿宋简体" w:cs="Times New Roman"/>
          <w:bCs/>
          <w:color w:val="auto"/>
          <w:sz w:val="24"/>
          <w:szCs w:val="24"/>
        </w:rPr>
        <w:t>以</w:t>
      </w:r>
      <w:r>
        <w:rPr>
          <w:rFonts w:hint="eastAsia" w:eastAsia="方正仿宋简体" w:cs="Times New Roman"/>
          <w:bCs/>
          <w:color w:val="auto"/>
          <w:sz w:val="24"/>
          <w:szCs w:val="24"/>
          <w:lang w:val="en-US" w:eastAsia="zh-CN"/>
        </w:rPr>
        <w:t>虚拟</w:t>
      </w:r>
      <w:r>
        <w:rPr>
          <w:rFonts w:hint="default" w:ascii="Times New Roman" w:hAnsi="Times New Roman" w:eastAsia="方正仿宋简体" w:cs="Times New Roman"/>
          <w:bCs/>
          <w:color w:val="auto"/>
          <w:sz w:val="24"/>
          <w:szCs w:val="24"/>
        </w:rPr>
        <w:t>总</w:t>
      </w:r>
      <w:r>
        <w:rPr>
          <w:rFonts w:hint="default" w:ascii="Times New Roman" w:hAnsi="Times New Roman" w:eastAsia="方正仿宋简体" w:cs="Times New Roman"/>
          <w:bCs/>
          <w:sz w:val="24"/>
          <w:szCs w:val="24"/>
        </w:rPr>
        <w:t>价含税价人民币（大写）</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lang w:val="zh-CN"/>
        </w:rPr>
        <w:t>元</w:t>
      </w: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lang w:val="zh-CN"/>
        </w:rPr>
        <w:t>元</w:t>
      </w:r>
      <w:r>
        <w:rPr>
          <w:rFonts w:hint="default" w:ascii="Times New Roman" w:hAnsi="Times New Roman" w:eastAsia="方正仿宋简体" w:cs="Times New Roman"/>
          <w:bCs/>
          <w:sz w:val="24"/>
          <w:szCs w:val="24"/>
        </w:rPr>
        <w:t>）的报价（其中：税率为：</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%）提供本项目技术服务，并按合同约定履行义务。</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2.我方的响应文件包括下列内容：</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（1）响应函</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（2）公司简介</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（3）报价一览表</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（4）商务和技术偏差表</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en-US" w:eastAsia="zh-CN"/>
        </w:rPr>
        <w:t>5</w:t>
      </w:r>
      <w:r>
        <w:rPr>
          <w:rFonts w:hint="default" w:ascii="Times New Roman" w:hAnsi="Times New Roman" w:eastAsia="方正仿宋简体" w:cs="Times New Roman"/>
          <w:bCs/>
          <w:sz w:val="24"/>
          <w:szCs w:val="24"/>
        </w:rPr>
        <w:t>）项目实施方案或规划</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en-US" w:eastAsia="zh-CN"/>
        </w:rPr>
        <w:t>6</w:t>
      </w:r>
      <w:r>
        <w:rPr>
          <w:rFonts w:hint="default" w:ascii="Times New Roman" w:hAnsi="Times New Roman" w:eastAsia="方正仿宋简体" w:cs="Times New Roman"/>
          <w:bCs/>
          <w:sz w:val="24"/>
          <w:szCs w:val="24"/>
        </w:rPr>
        <w:t>）资质证明文件</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en-US" w:eastAsia="zh-CN"/>
        </w:rPr>
        <w:t>7</w:t>
      </w:r>
      <w:r>
        <w:rPr>
          <w:rFonts w:hint="default" w:ascii="Times New Roman" w:hAnsi="Times New Roman" w:eastAsia="方正仿宋简体" w:cs="Times New Roman"/>
          <w:bCs/>
          <w:sz w:val="24"/>
          <w:szCs w:val="24"/>
        </w:rPr>
        <w:t>）辅助资料表</w:t>
      </w:r>
    </w:p>
    <w:p>
      <w:pPr>
        <w:spacing w:line="380" w:lineRule="exact"/>
        <w:ind w:firstLine="480" w:firstLineChars="200"/>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en-US" w:eastAsia="zh-CN"/>
        </w:rPr>
        <w:t>8</w:t>
      </w: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zh-CN"/>
        </w:rPr>
        <w:t>供应商和拟承担项目负责人的业绩</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r>
        <w:rPr>
          <w:rFonts w:hint="default" w:ascii="Times New Roman" w:hAnsi="Times New Roman" w:eastAsia="方正仿宋简体" w:cs="Times New Roman"/>
          <w:bCs/>
          <w:sz w:val="24"/>
          <w:szCs w:val="24"/>
          <w:lang w:val="en-US" w:eastAsia="zh-CN"/>
        </w:rPr>
        <w:t>9</w:t>
      </w:r>
      <w:r>
        <w:rPr>
          <w:rFonts w:hint="default" w:ascii="Times New Roman" w:hAnsi="Times New Roman" w:eastAsia="方正仿宋简体" w:cs="Times New Roman"/>
          <w:bCs/>
          <w:sz w:val="24"/>
          <w:szCs w:val="24"/>
        </w:rPr>
        <w:t>）供应商廉洁承诺书</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响应文件的上述组成部分如存在内容不一致的，以响应函为准。</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3.我方承诺除商务偏差表列出的偏差外，我方响应采购文件的全部要求。</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4.如我方成交，我方承诺：</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（1）在规定的期限内与你方签订合同；</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（2）在签订合同时不向你方提出附加条件；</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（3）在合同约定的期限内完成合同规定的全部义务。</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5.我方在此申明，所递交的响应文件及有关资料内容完整、真实和准确，且不存在供应商资格要求条件中不得存在的情形。</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供应商：</w:t>
      </w:r>
      <w:r>
        <w:rPr>
          <w:rFonts w:hint="default" w:ascii="Times New Roman" w:hAnsi="Times New Roman" w:eastAsia="方正仿宋简体" w:cs="Times New Roman"/>
          <w:bCs/>
          <w:sz w:val="24"/>
          <w:szCs w:val="24"/>
          <w:u w:val="single"/>
        </w:rPr>
        <w:t xml:space="preserve">                                           （盖单位章）</w:t>
      </w:r>
    </w:p>
    <w:p>
      <w:pPr>
        <w:spacing w:line="380" w:lineRule="exact"/>
        <w:ind w:firstLine="480" w:firstLineChars="2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法定代表人（单位负责人）或其授权的代理人：</w:t>
      </w:r>
      <w:r>
        <w:rPr>
          <w:rFonts w:hint="default" w:ascii="Times New Roman" w:hAnsi="Times New Roman" w:eastAsia="方正仿宋简体" w:cs="Times New Roman"/>
          <w:bCs/>
          <w:sz w:val="24"/>
          <w:szCs w:val="24"/>
          <w:u w:val="single"/>
        </w:rPr>
        <w:t xml:space="preserve">             （签字）</w:t>
      </w:r>
    </w:p>
    <w:p>
      <w:pPr>
        <w:spacing w:line="380" w:lineRule="exact"/>
        <w:ind w:firstLine="480" w:firstLineChars="2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地址：</w:t>
      </w:r>
      <w:r>
        <w:rPr>
          <w:rFonts w:hint="default" w:ascii="Times New Roman" w:hAnsi="Times New Roman" w:eastAsia="方正仿宋简体" w:cs="Times New Roman"/>
          <w:bCs/>
          <w:sz w:val="24"/>
          <w:szCs w:val="24"/>
          <w:u w:val="single"/>
        </w:rPr>
        <w:t xml:space="preserve">                                                         </w:t>
      </w:r>
    </w:p>
    <w:p>
      <w:pPr>
        <w:spacing w:line="380" w:lineRule="exact"/>
        <w:ind w:firstLine="480" w:firstLineChars="200"/>
        <w:rPr>
          <w:rFonts w:hint="default" w:ascii="Times New Roman" w:hAnsi="Times New Roman" w:eastAsia="方正仿宋简体" w:cs="Times New Roman"/>
          <w:b/>
          <w:sz w:val="24"/>
          <w:szCs w:val="24"/>
          <w:u w:val="single"/>
        </w:rPr>
      </w:pPr>
      <w:r>
        <w:rPr>
          <w:rFonts w:hint="default" w:ascii="Times New Roman" w:hAnsi="Times New Roman" w:eastAsia="方正仿宋简体" w:cs="Times New Roman"/>
          <w:bCs/>
          <w:sz w:val="24"/>
          <w:szCs w:val="24"/>
        </w:rPr>
        <w:t>电话：</w:t>
      </w:r>
      <w:r>
        <w:rPr>
          <w:rFonts w:hint="default" w:ascii="Times New Roman" w:hAnsi="Times New Roman" w:eastAsia="方正仿宋简体" w:cs="Times New Roman"/>
          <w:bCs/>
          <w:sz w:val="24"/>
          <w:szCs w:val="24"/>
          <w:u w:val="single"/>
        </w:rPr>
        <w:t xml:space="preserve">                                                         </w:t>
      </w:r>
    </w:p>
    <w:p>
      <w:pPr>
        <w:spacing w:line="38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电子邮箱：</w:t>
      </w:r>
      <w:r>
        <w:rPr>
          <w:rFonts w:hint="default" w:ascii="Times New Roman" w:hAnsi="Times New Roman" w:eastAsia="方正仿宋简体" w:cs="Times New Roman"/>
          <w:bCs/>
          <w:sz w:val="24"/>
          <w:szCs w:val="24"/>
          <w:u w:val="single"/>
        </w:rPr>
        <w:t xml:space="preserve">                                                     </w:t>
      </w:r>
    </w:p>
    <w:p>
      <w:pPr>
        <w:spacing w:line="38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 xml:space="preserve"> </w:t>
      </w:r>
    </w:p>
    <w:p>
      <w:pPr>
        <w:spacing w:line="38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 xml:space="preserve">                              </w:t>
      </w:r>
      <w:r>
        <w:rPr>
          <w:rFonts w:hint="default" w:ascii="Times New Roman" w:hAnsi="Times New Roman" w:eastAsia="方正仿宋简体" w:cs="Times New Roman"/>
          <w:b/>
          <w:sz w:val="24"/>
          <w:szCs w:val="24"/>
          <w:u w:val="single"/>
        </w:rPr>
        <w:t xml:space="preserve">      </w:t>
      </w:r>
      <w:r>
        <w:rPr>
          <w:rFonts w:hint="default" w:ascii="Times New Roman" w:hAnsi="Times New Roman" w:eastAsia="方正仿宋简体" w:cs="Times New Roman"/>
          <w:b/>
          <w:sz w:val="24"/>
          <w:szCs w:val="24"/>
        </w:rPr>
        <w:t>年</w:t>
      </w:r>
      <w:r>
        <w:rPr>
          <w:rFonts w:hint="default" w:ascii="Times New Roman" w:hAnsi="Times New Roman" w:eastAsia="方正仿宋简体" w:cs="Times New Roman"/>
          <w:b/>
          <w:sz w:val="24"/>
          <w:szCs w:val="24"/>
          <w:u w:val="single"/>
        </w:rPr>
        <w:t xml:space="preserve">     </w:t>
      </w:r>
      <w:r>
        <w:rPr>
          <w:rFonts w:hint="default" w:ascii="Times New Roman" w:hAnsi="Times New Roman" w:eastAsia="方正仿宋简体" w:cs="Times New Roman"/>
          <w:b/>
          <w:sz w:val="24"/>
          <w:szCs w:val="24"/>
        </w:rPr>
        <w:t>月</w:t>
      </w:r>
      <w:r>
        <w:rPr>
          <w:rFonts w:hint="default" w:ascii="Times New Roman" w:hAnsi="Times New Roman" w:eastAsia="方正仿宋简体" w:cs="Times New Roman"/>
          <w:b/>
          <w:sz w:val="24"/>
          <w:szCs w:val="24"/>
          <w:u w:val="single"/>
        </w:rPr>
        <w:t xml:space="preserve">     </w:t>
      </w:r>
      <w:r>
        <w:rPr>
          <w:rFonts w:hint="default" w:ascii="Times New Roman" w:hAnsi="Times New Roman" w:eastAsia="方正仿宋简体" w:cs="Times New Roman"/>
          <w:b/>
          <w:sz w:val="24"/>
          <w:szCs w:val="24"/>
        </w:rPr>
        <w:t>日</w:t>
      </w:r>
    </w:p>
    <w:p>
      <w:pPr>
        <w:spacing w:line="440" w:lineRule="exact"/>
        <w:jc w:val="center"/>
        <w:rPr>
          <w:rFonts w:hint="default" w:ascii="Times New Roman" w:hAnsi="Times New Roman" w:eastAsia="方正仿宋简体" w:cs="Times New Roman"/>
          <w:b/>
          <w:sz w:val="24"/>
          <w:szCs w:val="24"/>
        </w:rPr>
      </w:pPr>
    </w:p>
    <w:p>
      <w:pPr>
        <w:rPr>
          <w:rFonts w:hint="default" w:ascii="Times New Roman" w:hAnsi="Times New Roman" w:cs="Times New Roman"/>
        </w:rPr>
      </w:pPr>
      <w:r>
        <w:rPr>
          <w:rFonts w:hint="default" w:ascii="Times New Roman" w:hAnsi="Times New Roman" w:eastAsia="方正仿宋简体" w:cs="Times New Roman"/>
          <w:b/>
          <w:sz w:val="24"/>
          <w:szCs w:val="24"/>
        </w:rPr>
        <w:br w:type="page"/>
      </w:r>
    </w:p>
    <w:p>
      <w:pPr>
        <w:spacing w:beforeLines="100" w:afterLines="100" w:line="440" w:lineRule="exact"/>
        <w:jc w:val="center"/>
        <w:rPr>
          <w:rFonts w:hint="default" w:ascii="Times New Roman" w:hAnsi="Times New Roman" w:eastAsia="方正仿宋简体" w:cs="Times New Roman"/>
          <w:b/>
          <w:sz w:val="30"/>
          <w:szCs w:val="30"/>
          <w:lang w:val="zh-CN"/>
        </w:rPr>
      </w:pPr>
      <w:r>
        <w:rPr>
          <w:rFonts w:hint="default" w:ascii="Times New Roman" w:hAnsi="Times New Roman" w:eastAsia="方正仿宋简体" w:cs="Times New Roman"/>
          <w:b/>
          <w:sz w:val="30"/>
          <w:szCs w:val="30"/>
        </w:rPr>
        <w:t>二、</w:t>
      </w:r>
      <w:r>
        <w:rPr>
          <w:rFonts w:hint="default" w:ascii="Times New Roman" w:hAnsi="Times New Roman" w:eastAsia="方正仿宋简体" w:cs="Times New Roman"/>
          <w:b/>
          <w:sz w:val="30"/>
          <w:szCs w:val="30"/>
          <w:lang w:val="zh-CN"/>
        </w:rPr>
        <w:t>公司简介</w:t>
      </w:r>
    </w:p>
    <w:p>
      <w:pPr>
        <w:spacing w:line="440" w:lineRule="exact"/>
        <w:ind w:firstLine="480" w:firstLineChars="200"/>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供应商应简要说明其公司情况，包括公司类属关系、组织机构、规模、人员数量等。</w:t>
      </w:r>
    </w:p>
    <w:p>
      <w:pPr>
        <w:rPr>
          <w:rFonts w:hint="default" w:ascii="Times New Roman" w:hAnsi="Times New Roman" w:cs="Times New Roman"/>
        </w:rPr>
      </w:pPr>
      <w:r>
        <w:rPr>
          <w:rFonts w:hint="default" w:ascii="Times New Roman" w:hAnsi="Times New Roman" w:cs="Times New Roman"/>
        </w:rPr>
        <w:br w:type="page"/>
      </w:r>
    </w:p>
    <w:p>
      <w:pPr>
        <w:ind w:left="420" w:leftChars="200"/>
        <w:jc w:val="center"/>
        <w:rPr>
          <w:rFonts w:hint="default" w:ascii="Times New Roman" w:hAnsi="Times New Roman" w:cs="Times New Roman"/>
        </w:rPr>
      </w:pPr>
      <w:r>
        <w:rPr>
          <w:rFonts w:hint="default" w:ascii="Times New Roman" w:hAnsi="Times New Roman" w:eastAsia="华文仿宋" w:cs="Times New Roman"/>
          <w:b/>
          <w:bCs/>
          <w:kern w:val="0"/>
          <w:sz w:val="30"/>
          <w:szCs w:val="30"/>
        </w:rPr>
        <w:t>三</w:t>
      </w:r>
      <w:r>
        <w:rPr>
          <w:rFonts w:hint="default" w:ascii="Times New Roman" w:hAnsi="Times New Roman" w:eastAsia="华文仿宋" w:cs="Times New Roman"/>
          <w:b/>
          <w:bCs/>
          <w:kern w:val="0"/>
          <w:sz w:val="30"/>
          <w:szCs w:val="30"/>
          <w:lang w:val="zh-CN"/>
        </w:rPr>
        <w:t>、</w:t>
      </w:r>
      <w:r>
        <w:rPr>
          <w:rFonts w:hint="default" w:ascii="Times New Roman" w:hAnsi="Times New Roman" w:eastAsia="方正仿宋简体" w:cs="Times New Roman"/>
          <w:b/>
          <w:sz w:val="30"/>
          <w:szCs w:val="30"/>
        </w:rPr>
        <w:t>报价一览表</w:t>
      </w:r>
    </w:p>
    <w:tbl>
      <w:tblPr>
        <w:tblStyle w:val="16"/>
        <w:tblW w:w="8908" w:type="dxa"/>
        <w:tblInd w:w="108" w:type="dxa"/>
        <w:tblLayout w:type="fixed"/>
        <w:tblCellMar>
          <w:top w:w="0" w:type="dxa"/>
          <w:left w:w="108" w:type="dxa"/>
          <w:bottom w:w="0" w:type="dxa"/>
          <w:right w:w="108" w:type="dxa"/>
        </w:tblCellMar>
      </w:tblPr>
      <w:tblGrid>
        <w:gridCol w:w="789"/>
        <w:gridCol w:w="3148"/>
        <w:gridCol w:w="3309"/>
        <w:gridCol w:w="1662"/>
      </w:tblGrid>
      <w:tr>
        <w:tblPrEx>
          <w:tblLayout w:type="fixed"/>
          <w:tblCellMar>
            <w:top w:w="0" w:type="dxa"/>
            <w:left w:w="108" w:type="dxa"/>
            <w:bottom w:w="0" w:type="dxa"/>
            <w:right w:w="108" w:type="dxa"/>
          </w:tblCellMar>
        </w:tblPrEx>
        <w:trPr>
          <w:trHeight w:val="700"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val="0"/>
              <w:kinsoku/>
              <w:wordWrap/>
              <w:overflowPunct/>
              <w:topLinePunct w:val="0"/>
              <w:autoSpaceDE w:val="0"/>
              <w:autoSpaceDN w:val="0"/>
              <w:bidi w:val="0"/>
              <w:adjustRightInd w:val="0"/>
              <w:jc w:val="center"/>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zh-CN"/>
              </w:rPr>
              <w:t>序号</w:t>
            </w:r>
          </w:p>
        </w:tc>
        <w:tc>
          <w:tcPr>
            <w:tcW w:w="314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val="0"/>
              <w:kinsoku/>
              <w:wordWrap/>
              <w:overflowPunct/>
              <w:topLinePunct w:val="0"/>
              <w:autoSpaceDE w:val="0"/>
              <w:autoSpaceDN w:val="0"/>
              <w:bidi w:val="0"/>
              <w:adjustRightInd w:val="0"/>
              <w:jc w:val="center"/>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en-US" w:eastAsia="zh-CN"/>
              </w:rPr>
              <w:t>总价</w:t>
            </w:r>
            <w:r>
              <w:rPr>
                <w:rFonts w:hint="default" w:ascii="Times New Roman" w:hAnsi="Times New Roman" w:eastAsia="华文仿宋" w:cs="Times New Roman"/>
                <w:color w:val="auto"/>
                <w:kern w:val="0"/>
                <w:sz w:val="24"/>
                <w:szCs w:val="24"/>
                <w:lang w:val="zh-CN"/>
              </w:rPr>
              <w:t>（</w:t>
            </w:r>
            <w:r>
              <w:rPr>
                <w:rFonts w:hint="default" w:ascii="Times New Roman" w:hAnsi="Times New Roman" w:eastAsia="华文仿宋" w:cs="Times New Roman"/>
                <w:color w:val="auto"/>
                <w:kern w:val="0"/>
                <w:sz w:val="24"/>
                <w:szCs w:val="24"/>
                <w:lang w:val="en-US" w:eastAsia="zh-CN"/>
              </w:rPr>
              <w:t>万元</w:t>
            </w:r>
            <w:r>
              <w:rPr>
                <w:rFonts w:hint="default" w:ascii="Times New Roman" w:hAnsi="Times New Roman" w:eastAsia="华文仿宋" w:cs="Times New Roman"/>
                <w:color w:val="auto"/>
                <w:kern w:val="0"/>
                <w:sz w:val="24"/>
                <w:szCs w:val="24"/>
                <w:lang w:val="zh-CN"/>
              </w:rPr>
              <w:t>）</w:t>
            </w:r>
          </w:p>
        </w:tc>
        <w:tc>
          <w:tcPr>
            <w:tcW w:w="330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val="0"/>
              <w:kinsoku/>
              <w:wordWrap/>
              <w:overflowPunct/>
              <w:topLinePunct w:val="0"/>
              <w:autoSpaceDE w:val="0"/>
              <w:autoSpaceDN w:val="0"/>
              <w:bidi w:val="0"/>
              <w:adjustRightInd w:val="0"/>
              <w:jc w:val="center"/>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zh-CN"/>
              </w:rPr>
              <w:t>服务期</w:t>
            </w:r>
          </w:p>
        </w:tc>
        <w:tc>
          <w:tcPr>
            <w:tcW w:w="166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val="0"/>
              <w:kinsoku/>
              <w:wordWrap/>
              <w:overflowPunct/>
              <w:topLinePunct w:val="0"/>
              <w:autoSpaceDE w:val="0"/>
              <w:autoSpaceDN w:val="0"/>
              <w:bidi w:val="0"/>
              <w:adjustRightInd w:val="0"/>
              <w:jc w:val="center"/>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zh-CN"/>
              </w:rPr>
              <w:t>响应申明</w:t>
            </w:r>
          </w:p>
        </w:tc>
      </w:tr>
      <w:tr>
        <w:tblPrEx>
          <w:tblLayout w:type="fixed"/>
          <w:tblCellMar>
            <w:top w:w="0" w:type="dxa"/>
            <w:left w:w="108" w:type="dxa"/>
            <w:bottom w:w="0" w:type="dxa"/>
            <w:right w:w="108" w:type="dxa"/>
          </w:tblCellMar>
        </w:tblPrEx>
        <w:trPr>
          <w:trHeight w:val="857"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p>
        </w:tc>
        <w:tc>
          <w:tcPr>
            <w:tcW w:w="314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p>
        </w:tc>
        <w:tc>
          <w:tcPr>
            <w:tcW w:w="330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p>
        </w:tc>
        <w:tc>
          <w:tcPr>
            <w:tcW w:w="1662"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p>
        </w:tc>
      </w:tr>
      <w:tr>
        <w:tblPrEx>
          <w:tblLayout w:type="fixed"/>
          <w:tblCellMar>
            <w:top w:w="0" w:type="dxa"/>
            <w:left w:w="108" w:type="dxa"/>
            <w:bottom w:w="0" w:type="dxa"/>
            <w:right w:w="108" w:type="dxa"/>
          </w:tblCellMar>
        </w:tblPrEx>
        <w:trPr>
          <w:trHeight w:val="870"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华文仿宋" w:cs="Times New Roman"/>
                <w:color w:val="auto"/>
                <w:kern w:val="0"/>
                <w:sz w:val="24"/>
                <w:szCs w:val="24"/>
                <w:lang w:val="en-US" w:eastAsia="zh-CN"/>
              </w:rPr>
            </w:pPr>
          </w:p>
        </w:tc>
        <w:tc>
          <w:tcPr>
            <w:tcW w:w="314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cs="Times New Roman"/>
              </w:rPr>
            </w:pPr>
          </w:p>
        </w:tc>
        <w:tc>
          <w:tcPr>
            <w:tcW w:w="330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cs="Times New Roman"/>
              </w:rPr>
            </w:pPr>
          </w:p>
        </w:tc>
        <w:tc>
          <w:tcPr>
            <w:tcW w:w="1662"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1492"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zh-CN"/>
              </w:rPr>
              <w:t>报价大写（人民币）：</w:t>
            </w:r>
            <w:r>
              <w:rPr>
                <w:rFonts w:hint="default" w:ascii="Times New Roman" w:hAnsi="Times New Roman" w:eastAsia="华文仿宋" w:cs="Times New Roman"/>
                <w:color w:val="auto"/>
                <w:kern w:val="0"/>
                <w:sz w:val="24"/>
                <w:szCs w:val="24"/>
                <w:lang w:val="en-US" w:eastAsia="zh-CN"/>
              </w:rPr>
              <w:t xml:space="preserve">                          </w:t>
            </w:r>
          </w:p>
        </w:tc>
      </w:tr>
      <w:tr>
        <w:tblPrEx>
          <w:tblLayout w:type="fixed"/>
          <w:tblCellMar>
            <w:top w:w="0" w:type="dxa"/>
            <w:left w:w="108" w:type="dxa"/>
            <w:bottom w:w="0" w:type="dxa"/>
            <w:right w:w="108" w:type="dxa"/>
          </w:tblCellMar>
        </w:tblPrEx>
        <w:trPr>
          <w:trHeight w:val="863"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华文仿宋" w:cs="Times New Roman"/>
                <w:color w:val="auto"/>
                <w:kern w:val="0"/>
                <w:sz w:val="24"/>
                <w:szCs w:val="24"/>
                <w:lang w:val="zh-CN"/>
              </w:rPr>
              <w:t>报价说明：</w:t>
            </w:r>
          </w:p>
        </w:tc>
      </w:tr>
      <w:tr>
        <w:tblPrEx>
          <w:tblLayout w:type="fixed"/>
          <w:tblCellMar>
            <w:top w:w="0" w:type="dxa"/>
            <w:left w:w="108" w:type="dxa"/>
            <w:bottom w:w="0" w:type="dxa"/>
            <w:right w:w="108" w:type="dxa"/>
          </w:tblCellMar>
        </w:tblPrEx>
        <w:trPr>
          <w:trHeight w:val="863"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widowControl w:val="0"/>
              <w:kinsoku/>
              <w:wordWrap/>
              <w:overflowPunct/>
              <w:topLinePunct w:val="0"/>
              <w:autoSpaceDE w:val="0"/>
              <w:autoSpaceDN w:val="0"/>
              <w:bidi w:val="0"/>
              <w:adjustRightInd w:val="0"/>
              <w:textAlignment w:val="auto"/>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zh-CN"/>
              </w:rPr>
              <w:t>供应商（盖章）：</w:t>
            </w:r>
            <w:r>
              <w:rPr>
                <w:rFonts w:hint="default" w:ascii="Times New Roman" w:hAnsi="Times New Roman" w:eastAsia="华文仿宋" w:cs="Times New Roman"/>
                <w:color w:val="auto"/>
                <w:kern w:val="0"/>
                <w:sz w:val="24"/>
                <w:szCs w:val="24"/>
                <w:lang w:val="en-US" w:eastAsia="zh-CN"/>
              </w:rPr>
              <w:t xml:space="preserve">           </w:t>
            </w:r>
            <w:r>
              <w:rPr>
                <w:rFonts w:hint="default" w:ascii="Times New Roman" w:hAnsi="Times New Roman" w:eastAsia="华文仿宋" w:cs="Times New Roman"/>
                <w:color w:val="auto"/>
                <w:kern w:val="0"/>
                <w:sz w:val="24"/>
                <w:szCs w:val="24"/>
                <w:lang w:val="zh-CN"/>
              </w:rPr>
              <w:t>供应商签字：</w:t>
            </w:r>
            <w:r>
              <w:rPr>
                <w:rFonts w:hint="default" w:ascii="Times New Roman" w:hAnsi="Times New Roman" w:eastAsia="华文仿宋" w:cs="Times New Roman"/>
                <w:color w:val="auto"/>
                <w:kern w:val="0"/>
                <w:sz w:val="24"/>
                <w:szCs w:val="24"/>
                <w:lang w:val="en-US" w:eastAsia="zh-CN"/>
              </w:rPr>
              <w:t xml:space="preserve">              </w:t>
            </w:r>
            <w:r>
              <w:rPr>
                <w:rFonts w:hint="default" w:ascii="Times New Roman" w:hAnsi="Times New Roman" w:eastAsia="华文仿宋" w:cs="Times New Roman"/>
                <w:color w:val="auto"/>
                <w:kern w:val="0"/>
                <w:sz w:val="24"/>
                <w:szCs w:val="24"/>
                <w:lang w:val="zh-CN"/>
              </w:rPr>
              <w:t>时间：</w:t>
            </w:r>
            <w:r>
              <w:rPr>
                <w:rFonts w:hint="default" w:ascii="Times New Roman" w:hAnsi="Times New Roman" w:eastAsia="华文仿宋" w:cs="Times New Roman"/>
                <w:color w:val="auto"/>
                <w:kern w:val="0"/>
                <w:sz w:val="24"/>
                <w:szCs w:val="24"/>
                <w:lang w:val="en-US" w:eastAsia="zh-CN"/>
              </w:rPr>
              <w:t xml:space="preserve">    </w:t>
            </w:r>
          </w:p>
        </w:tc>
      </w:tr>
    </w:tbl>
    <w:p>
      <w:pPr>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注：1.供应商的报价如有其它优惠条件，须在响应文件中注明。</w:t>
      </w:r>
    </w:p>
    <w:p>
      <w:pPr>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2.响应价格应为含税价格。</w:t>
      </w:r>
    </w:p>
    <w:p>
      <w:pPr>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3.此表应按供应商须知的规定单独密封标记后递交。</w:t>
      </w:r>
    </w:p>
    <w:p>
      <w:pPr>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br w:type="page"/>
      </w:r>
    </w:p>
    <w:p>
      <w:pPr>
        <w:numPr>
          <w:ilvl w:val="0"/>
          <w:numId w:val="11"/>
        </w:numPr>
        <w:spacing w:line="4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采购文件及报价保证金</w:t>
      </w:r>
    </w:p>
    <w:p>
      <w:pPr>
        <w:pStyle w:val="6"/>
        <w:ind w:firstLine="480" w:firstLineChars="200"/>
        <w:rPr>
          <w:rFonts w:hint="default" w:ascii="Times New Roman" w:hAnsi="Times New Roman" w:eastAsia="方正仿宋简体" w:cs="Times New Roman"/>
          <w:bCs/>
          <w:szCs w:val="24"/>
        </w:rPr>
      </w:pPr>
      <w:r>
        <w:rPr>
          <w:rFonts w:hint="default" w:ascii="Times New Roman" w:hAnsi="Times New Roman" w:eastAsia="方正仿宋简体" w:cs="Times New Roman"/>
          <w:bCs/>
          <w:szCs w:val="24"/>
        </w:rPr>
        <w:t>供应商应在此提供</w:t>
      </w:r>
      <w:r>
        <w:rPr>
          <w:rFonts w:hint="default" w:ascii="Times New Roman" w:hAnsi="Times New Roman" w:eastAsia="方正仿宋简体" w:cs="Times New Roman"/>
          <w:b/>
          <w:szCs w:val="24"/>
        </w:rPr>
        <w:t>采购文件购买费</w:t>
      </w:r>
      <w:r>
        <w:rPr>
          <w:rFonts w:hint="default" w:ascii="Times New Roman" w:hAnsi="Times New Roman" w:eastAsia="方正仿宋简体" w:cs="Times New Roman"/>
          <w:bCs/>
          <w:szCs w:val="24"/>
        </w:rPr>
        <w:t>及</w:t>
      </w:r>
      <w:r>
        <w:rPr>
          <w:rFonts w:hint="default" w:ascii="Times New Roman" w:hAnsi="Times New Roman" w:eastAsia="方正仿宋简体" w:cs="Times New Roman"/>
          <w:b/>
          <w:szCs w:val="24"/>
        </w:rPr>
        <w:t>保证金</w:t>
      </w:r>
      <w:r>
        <w:rPr>
          <w:rFonts w:hint="default" w:ascii="Times New Roman" w:hAnsi="Times New Roman" w:eastAsia="方正仿宋简体" w:cs="Times New Roman"/>
          <w:bCs/>
          <w:szCs w:val="24"/>
        </w:rPr>
        <w:t>汇款底单的复印件。未按要求提供转账凭证将视为没有实质性响应采购要求，报价将被否决。</w:t>
      </w:r>
    </w:p>
    <w:p>
      <w:pPr>
        <w:rPr>
          <w:rFonts w:hint="default" w:ascii="Times New Roman" w:hAnsi="Times New Roman" w:eastAsia="方正仿宋简体" w:cs="Times New Roman"/>
          <w:bCs/>
          <w:sz w:val="24"/>
          <w:szCs w:val="24"/>
        </w:rPr>
      </w:pPr>
    </w:p>
    <w:p>
      <w:pPr>
        <w:pStyle w:val="10"/>
        <w:rPr>
          <w:rFonts w:hint="default" w:ascii="Times New Roman" w:hAnsi="Times New Roman" w:eastAsia="方正仿宋简体" w:cs="Times New Roman"/>
          <w:bCs/>
          <w:sz w:val="24"/>
          <w:szCs w:val="24"/>
        </w:rPr>
      </w:pPr>
    </w:p>
    <w:p>
      <w:pPr>
        <w:pStyle w:val="6"/>
        <w:rPr>
          <w:rFonts w:hint="default" w:ascii="Times New Roman" w:hAnsi="Times New Roman" w:eastAsia="方正仿宋简体" w:cs="Times New Roman"/>
          <w:bCs/>
          <w:szCs w:val="24"/>
        </w:rPr>
      </w:pPr>
    </w:p>
    <w:p>
      <w:pPr>
        <w:rPr>
          <w:rFonts w:hint="default" w:ascii="Times New Roman" w:hAnsi="Times New Roman" w:eastAsia="方正仿宋简体" w:cs="Times New Roman"/>
          <w:bCs/>
          <w:sz w:val="24"/>
          <w:szCs w:val="24"/>
        </w:rPr>
      </w:pPr>
    </w:p>
    <w:p>
      <w:pPr>
        <w:pStyle w:val="10"/>
        <w:rPr>
          <w:rFonts w:hint="default" w:ascii="Times New Roman" w:hAnsi="Times New Roman" w:eastAsia="方正仿宋简体" w:cs="Times New Roman"/>
          <w:bCs/>
          <w:sz w:val="24"/>
          <w:szCs w:val="24"/>
        </w:rPr>
      </w:pPr>
    </w:p>
    <w:p>
      <w:pPr>
        <w:pStyle w:val="6"/>
        <w:rPr>
          <w:rFonts w:hint="default" w:ascii="Times New Roman" w:hAnsi="Times New Roman" w:eastAsia="方正仿宋简体" w:cs="Times New Roman"/>
          <w:bCs/>
          <w:szCs w:val="24"/>
        </w:rPr>
      </w:pPr>
    </w:p>
    <w:p>
      <w:pPr>
        <w:rPr>
          <w:rFonts w:hint="default" w:ascii="Times New Roman" w:hAnsi="Times New Roman" w:eastAsia="方正仿宋简体" w:cs="Times New Roman"/>
          <w:bCs/>
          <w:sz w:val="24"/>
          <w:szCs w:val="24"/>
        </w:rPr>
      </w:pPr>
    </w:p>
    <w:p>
      <w:pPr>
        <w:pStyle w:val="10"/>
        <w:rPr>
          <w:rFonts w:hint="default" w:ascii="Times New Roman" w:hAnsi="Times New Roman" w:eastAsia="方正仿宋简体" w:cs="Times New Roman"/>
          <w:bCs/>
          <w:sz w:val="24"/>
          <w:szCs w:val="24"/>
        </w:rPr>
      </w:pPr>
    </w:p>
    <w:p>
      <w:pPr>
        <w:pStyle w:val="6"/>
        <w:rPr>
          <w:rFonts w:hint="default" w:ascii="Times New Roman" w:hAnsi="Times New Roman" w:eastAsia="方正仿宋简体" w:cs="Times New Roman"/>
          <w:bCs/>
          <w:szCs w:val="24"/>
          <w:lang w:val="en-US" w:eastAsia="zh-CN"/>
        </w:rPr>
      </w:pPr>
      <w:r>
        <w:rPr>
          <w:rFonts w:hint="default" w:ascii="Times New Roman" w:hAnsi="Times New Roman" w:eastAsia="方正仿宋简体" w:cs="Times New Roman"/>
          <w:bCs/>
          <w:szCs w:val="24"/>
          <w:lang w:val="en-US" w:eastAsia="zh-CN"/>
        </w:rPr>
        <w:t>13</w:t>
      </w:r>
    </w:p>
    <w:p>
      <w:pPr>
        <w:rPr>
          <w:rFonts w:hint="default" w:ascii="Times New Roman" w:hAnsi="Times New Roman" w:cs="Times New Roman"/>
        </w:rPr>
      </w:pPr>
    </w:p>
    <w:p>
      <w:pPr>
        <w:pStyle w:val="14"/>
        <w:numPr>
          <w:ilvl w:val="0"/>
          <w:numId w:val="11"/>
        </w:numPr>
        <w:spacing w:line="360" w:lineRule="auto"/>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服务费承诺书</w:t>
      </w:r>
    </w:p>
    <w:p>
      <w:pPr>
        <w:pStyle w:val="14"/>
        <w:spacing w:line="360" w:lineRule="auto"/>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致：北京康迪建设监理咨询有限公司：</w:t>
      </w:r>
    </w:p>
    <w:p>
      <w:pPr>
        <w:pStyle w:val="14"/>
        <w:spacing w:line="360" w:lineRule="auto"/>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我们在贵公司组织的</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项目中若获成交，我们承诺，保证在领取成交通知书的同时按采购文件有关规定，以贵公司认可的方式向贵公司支付服务费。</w:t>
      </w:r>
    </w:p>
    <w:p>
      <w:pPr>
        <w:pStyle w:val="14"/>
        <w:spacing w:line="360" w:lineRule="auto"/>
        <w:ind w:firstLine="720" w:firstLineChars="3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特此承诺。</w:t>
      </w:r>
    </w:p>
    <w:p>
      <w:pPr>
        <w:pStyle w:val="14"/>
        <w:spacing w:line="360" w:lineRule="auto"/>
        <w:rPr>
          <w:rFonts w:hint="default" w:ascii="Times New Roman" w:hAnsi="Times New Roman" w:eastAsia="宋体" w:cs="Times New Roman"/>
          <w:bCs/>
          <w:kern w:val="0"/>
          <w:sz w:val="24"/>
          <w:szCs w:val="24"/>
        </w:rPr>
      </w:pPr>
    </w:p>
    <w:p>
      <w:pPr>
        <w:pStyle w:val="13"/>
        <w:ind w:left="0" w:leftChars="0" w:firstLine="5520" w:firstLineChars="2300"/>
        <w:rPr>
          <w:rFonts w:hint="default" w:ascii="Times New Roman" w:hAnsi="Times New Roman" w:cs="Times New Roman"/>
        </w:rPr>
      </w:pPr>
      <w:r>
        <w:rPr>
          <w:rFonts w:hint="default" w:ascii="Times New Roman" w:hAnsi="Times New Roman" w:eastAsia="方正仿宋简体" w:cs="Times New Roman"/>
          <w:bCs/>
          <w:sz w:val="24"/>
          <w:szCs w:val="24"/>
        </w:rPr>
        <w:t>供应商：</w:t>
      </w:r>
      <w:r>
        <w:rPr>
          <w:rFonts w:hint="default" w:ascii="Times New Roman" w:hAnsi="Times New Roman" w:eastAsia="方正仿宋简体" w:cs="Times New Roman"/>
          <w:bCs/>
          <w:sz w:val="24"/>
          <w:szCs w:val="24"/>
          <w:u w:val="single"/>
        </w:rPr>
        <w:t xml:space="preserve">  （盖单位章）   </w:t>
      </w:r>
    </w:p>
    <w:p>
      <w:pPr>
        <w:spacing w:line="440" w:lineRule="exact"/>
        <w:jc w:val="center"/>
        <w:rPr>
          <w:rFonts w:hint="default" w:ascii="Times New Roman" w:hAnsi="Times New Roman" w:eastAsia="方正仿宋简体" w:cs="Times New Roman"/>
          <w:b/>
          <w:sz w:val="30"/>
          <w:szCs w:val="30"/>
        </w:rPr>
      </w:pPr>
    </w:p>
    <w:p>
      <w:pPr>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r>
        <w:rPr>
          <w:rFonts w:hint="default" w:ascii="Times New Roman" w:hAnsi="Times New Roman" w:eastAsia="方正仿宋简体" w:cs="Times New Roman"/>
          <w:b/>
          <w:sz w:val="30"/>
          <w:szCs w:val="30"/>
          <w:lang w:val="en-US" w:eastAsia="zh-CN"/>
        </w:rPr>
        <w:t>四、</w:t>
      </w:r>
      <w:r>
        <w:rPr>
          <w:rFonts w:hint="default" w:ascii="Times New Roman" w:hAnsi="Times New Roman" w:eastAsia="方正仿宋简体" w:cs="Times New Roman"/>
          <w:b/>
          <w:sz w:val="30"/>
          <w:szCs w:val="30"/>
        </w:rPr>
        <w:t>商务和技术偏差表</w:t>
      </w:r>
    </w:p>
    <w:p>
      <w:pPr>
        <w:pStyle w:val="9"/>
        <w:rPr>
          <w:rFonts w:hint="default" w:ascii="Times New Roman" w:hAnsi="Times New Roman" w:cs="Times New Roman"/>
        </w:rPr>
      </w:pPr>
    </w:p>
    <w:p>
      <w:pPr>
        <w:rPr>
          <w:rFonts w:hint="default" w:ascii="Times New Roman" w:hAnsi="Times New Roman" w:cs="Times New Roman"/>
        </w:rPr>
      </w:pPr>
    </w:p>
    <w:p>
      <w:pPr>
        <w:spacing w:line="440" w:lineRule="exact"/>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t>商务偏差表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序号</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采购文件章节及条款号</w:t>
            </w: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响应文件章节及条款号</w:t>
            </w: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bl>
    <w:p>
      <w:pPr>
        <w:spacing w:line="440" w:lineRule="exact"/>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t>技术偏差表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序号</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采购文件章节及条款号</w:t>
            </w: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响应文件章节及条款号</w:t>
            </w: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1</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2</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3</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noWrap w:val="0"/>
            <w:vAlign w:val="center"/>
          </w:tcPr>
          <w:p>
            <w:pPr>
              <w:spacing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w:t>
            </w:r>
          </w:p>
        </w:tc>
        <w:tc>
          <w:tcPr>
            <w:tcW w:w="239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469" w:type="dxa"/>
            <w:noWrap w:val="0"/>
            <w:vAlign w:val="center"/>
          </w:tcPr>
          <w:p>
            <w:pPr>
              <w:spacing w:line="440" w:lineRule="exact"/>
              <w:jc w:val="center"/>
              <w:rPr>
                <w:rFonts w:hint="default" w:ascii="Times New Roman" w:hAnsi="Times New Roman" w:eastAsia="方正仿宋简体" w:cs="Times New Roman"/>
                <w:bCs/>
                <w:sz w:val="24"/>
                <w:szCs w:val="24"/>
              </w:rPr>
            </w:pPr>
          </w:p>
        </w:tc>
        <w:tc>
          <w:tcPr>
            <w:tcW w:w="2570" w:type="dxa"/>
            <w:noWrap w:val="0"/>
            <w:vAlign w:val="center"/>
          </w:tcPr>
          <w:p>
            <w:pPr>
              <w:spacing w:line="440" w:lineRule="exact"/>
              <w:jc w:val="center"/>
              <w:rPr>
                <w:rFonts w:hint="default" w:ascii="Times New Roman" w:hAnsi="Times New Roman" w:eastAsia="方正仿宋简体" w:cs="Times New Roman"/>
                <w:bCs/>
                <w:sz w:val="24"/>
                <w:szCs w:val="24"/>
              </w:rPr>
            </w:pPr>
          </w:p>
        </w:tc>
      </w:tr>
    </w:tbl>
    <w:p>
      <w:pPr>
        <w:spacing w:line="440" w:lineRule="exact"/>
        <w:jc w:val="center"/>
        <w:rPr>
          <w:rFonts w:hint="default" w:ascii="Times New Roman" w:hAnsi="Times New Roman" w:eastAsia="方正仿宋简体" w:cs="Times New Roman"/>
          <w:b/>
          <w:sz w:val="24"/>
          <w:szCs w:val="24"/>
        </w:rPr>
      </w:pPr>
    </w:p>
    <w:p>
      <w:pPr>
        <w:rPr>
          <w:rFonts w:hint="default" w:ascii="Times New Roman" w:hAnsi="Times New Roman" w:eastAsia="方正仿宋简体" w:cs="Times New Roman"/>
          <w:b/>
          <w:sz w:val="30"/>
          <w:szCs w:val="30"/>
        </w:rPr>
      </w:pPr>
      <w:r>
        <w:rPr>
          <w:rFonts w:hint="default" w:ascii="Times New Roman" w:hAnsi="Times New Roman" w:eastAsia="方正仿宋简体" w:cs="Times New Roman"/>
          <w:bCs/>
          <w:sz w:val="24"/>
          <w:szCs w:val="24"/>
        </w:rPr>
        <w:t>注：响应文件与采购文件的要求有不同时（含正偏离和负偏离），应逐条列在偏差表中，否则将认为供应商完全响应采购文件的全部要求，若无偏离可填写无</w:t>
      </w:r>
    </w:p>
    <w:p>
      <w:pP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p>
    <w:p>
      <w:pPr>
        <w:spacing w:beforeLines="100" w:afterLines="100" w:line="440" w:lineRule="exact"/>
        <w:jc w:val="center"/>
        <w:rPr>
          <w:rFonts w:hint="default" w:ascii="Times New Roman" w:hAnsi="Times New Roman" w:eastAsia="方正仿宋简体" w:cs="Times New Roman"/>
          <w:bCs/>
          <w:sz w:val="30"/>
          <w:szCs w:val="30"/>
        </w:rPr>
      </w:pPr>
      <w:r>
        <w:rPr>
          <w:rFonts w:hint="default" w:ascii="Times New Roman" w:hAnsi="Times New Roman" w:eastAsia="方正仿宋简体" w:cs="Times New Roman"/>
          <w:b/>
          <w:sz w:val="30"/>
          <w:szCs w:val="30"/>
          <w:lang w:val="en-US" w:eastAsia="zh-CN"/>
        </w:rPr>
        <w:t>五</w:t>
      </w:r>
      <w:r>
        <w:rPr>
          <w:rFonts w:hint="default" w:ascii="Times New Roman" w:hAnsi="Times New Roman" w:eastAsia="方正仿宋简体" w:cs="Times New Roman"/>
          <w:b/>
          <w:sz w:val="30"/>
          <w:szCs w:val="30"/>
        </w:rPr>
        <w:t>、</w:t>
      </w:r>
      <w:r>
        <w:rPr>
          <w:rFonts w:hint="default" w:ascii="Times New Roman" w:hAnsi="Times New Roman" w:eastAsia="方正仿宋简体" w:cs="Times New Roman"/>
          <w:b/>
          <w:bCs/>
          <w:color w:val="000000"/>
          <w:kern w:val="0"/>
          <w:sz w:val="30"/>
          <w:szCs w:val="30"/>
          <w:lang w:val="zh-CN"/>
        </w:rPr>
        <w:t>项目实施方案或规划</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供应商应递交完整的服务响应方案，详细说明投入本服务所需要的人员、机械及材料计划。</w:t>
      </w:r>
    </w:p>
    <w:p>
      <w:pP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firstLine="602" w:firstLineChars="200"/>
        <w:jc w:val="center"/>
        <w:textAlignment w:val="auto"/>
        <w:outlineLvl w:val="9"/>
        <w:rPr>
          <w:rFonts w:hint="default" w:ascii="Times New Roman" w:hAnsi="Times New Roman" w:eastAsia="方正仿宋简体" w:cs="Times New Roman"/>
          <w:b/>
          <w:bCs/>
          <w:color w:val="auto"/>
          <w:kern w:val="0"/>
          <w:sz w:val="30"/>
          <w:szCs w:val="30"/>
          <w:lang w:val="zh-CN"/>
        </w:rPr>
      </w:pPr>
      <w:r>
        <w:rPr>
          <w:rFonts w:hint="default" w:ascii="Times New Roman" w:hAnsi="Times New Roman" w:eastAsia="方正仿宋简体" w:cs="Times New Roman"/>
          <w:b/>
          <w:bCs/>
          <w:color w:val="auto"/>
          <w:kern w:val="0"/>
          <w:sz w:val="30"/>
          <w:szCs w:val="30"/>
          <w:lang w:val="zh-CN"/>
        </w:rPr>
        <w:t>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本次采购内容相同或相近近期历史销售合同</w:t>
      </w:r>
    </w:p>
    <w:p>
      <w:pPr>
        <w:ind w:firstLine="480" w:firstLineChars="200"/>
        <w:rPr>
          <w:rFonts w:hint="default" w:ascii="Times New Roman" w:hAnsi="Times New Roman" w:cs="Times New Roman"/>
          <w:lang w:val="zh-CN"/>
        </w:rPr>
      </w:pPr>
      <w:r>
        <w:rPr>
          <w:rFonts w:hint="eastAsia" w:ascii="方正仿宋简体" w:hAnsi="方正仿宋简体" w:eastAsia="方正仿宋简体" w:cs="方正仿宋简体"/>
          <w:bCs/>
          <w:sz w:val="24"/>
          <w:szCs w:val="24"/>
          <w:lang w:val="en-US" w:eastAsia="zh-CN"/>
        </w:rPr>
        <w:t>4.其他要求的证明材料。</w:t>
      </w:r>
      <w:r>
        <w:rPr>
          <w:rFonts w:hint="default" w:ascii="Times New Roman" w:hAnsi="Times New Roman" w:eastAsia="方正仿宋简体" w:cs="Times New Roman"/>
          <w:bCs/>
          <w:sz w:val="24"/>
          <w:szCs w:val="24"/>
          <w:lang w:val="zh-CN"/>
        </w:rPr>
        <w:br w:type="page"/>
      </w:r>
    </w:p>
    <w:p>
      <w:pPr>
        <w:spacing w:beforeLines="100" w:afterLines="100" w:line="440" w:lineRule="exact"/>
        <w:jc w:val="center"/>
        <w:rPr>
          <w:rFonts w:hint="default" w:ascii="Times New Roman" w:hAnsi="Times New Roman" w:eastAsia="方正仿宋简体" w:cs="Times New Roman"/>
          <w:bCs/>
          <w:sz w:val="24"/>
          <w:szCs w:val="24"/>
        </w:rPr>
      </w:pPr>
      <w:r>
        <w:rPr>
          <w:rFonts w:hint="default" w:ascii="Times New Roman" w:hAnsi="Times New Roman" w:eastAsia="方正仿宋简体" w:cs="Times New Roman"/>
          <w:b/>
          <w:sz w:val="24"/>
          <w:szCs w:val="24"/>
        </w:rPr>
        <w:t>（一）法定代表人身份证明</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姓名：</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性别：</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年龄：</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职务：_____ 系</w:t>
      </w:r>
      <w:r>
        <w:rPr>
          <w:rFonts w:hint="default" w:ascii="Times New Roman" w:hAnsi="Times New Roman" w:eastAsia="方正仿宋简体" w:cs="Times New Roman"/>
          <w:bCs/>
          <w:sz w:val="24"/>
          <w:szCs w:val="24"/>
          <w:u w:val="single"/>
        </w:rPr>
        <w:t xml:space="preserve"> （供应商名称）</w:t>
      </w:r>
      <w:r>
        <w:rPr>
          <w:rFonts w:hint="default" w:ascii="Times New Roman" w:hAnsi="Times New Roman" w:eastAsia="方正仿宋简体" w:cs="Times New Roman"/>
          <w:bCs/>
          <w:sz w:val="24"/>
          <w:szCs w:val="24"/>
        </w:rPr>
        <w:t>的法定代表人。</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特此证明。</w:t>
      </w:r>
    </w:p>
    <w:p>
      <w:pPr>
        <w:spacing w:line="440" w:lineRule="exact"/>
        <w:ind w:firstLine="482" w:firstLineChars="200"/>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附法定代表人的身份证复印件：</w:t>
      </w:r>
    </w:p>
    <w:p>
      <w:pPr>
        <w:spacing w:line="440" w:lineRule="exact"/>
        <w:ind w:firstLine="480" w:firstLineChars="200"/>
        <w:rPr>
          <w:rFonts w:hint="default" w:ascii="Times New Roman" w:hAnsi="Times New Roman" w:eastAsia="方正仿宋简体" w:cs="Times New Roman"/>
          <w:b/>
          <w:sz w:val="24"/>
          <w:szCs w:val="24"/>
        </w:rPr>
      </w:pPr>
      <w:r>
        <w:rPr>
          <w:rFonts w:hint="default" w:ascii="Times New Roman" w:hAnsi="Times New Roman" w:eastAsia="方正仿宋简体" w:cs="Times New Roman"/>
          <w:bCs/>
          <w:sz w:val="24"/>
          <w:szCs w:val="24"/>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193675</wp:posOffset>
            </wp:positionV>
            <wp:extent cx="4918710" cy="1730375"/>
            <wp:effectExtent l="0" t="0" r="8890" b="9525"/>
            <wp:wrapThrough wrapText="bothSides">
              <wp:wrapPolygon>
                <wp:start x="0" y="0"/>
                <wp:lineTo x="0" y="21402"/>
                <wp:lineTo x="21527" y="21402"/>
                <wp:lineTo x="21527" y="0"/>
                <wp:lineTo x="0" y="0"/>
              </wp:wrapPolygon>
            </wp:wrapThrough>
            <wp:docPr id="5" name="图片 2"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e2e92fbb36602c3e48f4cec8022240"/>
                    <pic:cNvPicPr>
                      <a:picLocks noChangeAspect="1"/>
                    </pic:cNvPicPr>
                  </pic:nvPicPr>
                  <pic:blipFill>
                    <a:blip r:embed="rId10"/>
                    <a:srcRect r="1843" b="49220"/>
                    <a:stretch>
                      <a:fillRect/>
                    </a:stretch>
                  </pic:blipFill>
                  <pic:spPr>
                    <a:xfrm>
                      <a:off x="0" y="0"/>
                      <a:ext cx="4918710" cy="1730375"/>
                    </a:xfrm>
                    <a:prstGeom prst="rect">
                      <a:avLst/>
                    </a:prstGeom>
                    <a:noFill/>
                    <a:ln>
                      <a:noFill/>
                    </a:ln>
                  </pic:spPr>
                </pic:pic>
              </a:graphicData>
            </a:graphic>
          </wp:anchor>
        </w:drawing>
      </w:r>
    </w:p>
    <w:p>
      <w:pPr>
        <w:spacing w:line="440" w:lineRule="exact"/>
        <w:rPr>
          <w:rFonts w:hint="default" w:ascii="Times New Roman" w:hAnsi="Times New Roman" w:eastAsia="方正仿宋简体" w:cs="Times New Roman"/>
          <w:bCs/>
          <w:sz w:val="24"/>
          <w:szCs w:val="24"/>
        </w:rPr>
      </w:pPr>
    </w:p>
    <w:p>
      <w:pPr>
        <w:spacing w:line="440" w:lineRule="exact"/>
        <w:ind w:firstLine="1680" w:firstLineChars="7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供应商：</w:t>
      </w:r>
      <w:r>
        <w:rPr>
          <w:rFonts w:hint="default" w:ascii="Times New Roman" w:hAnsi="Times New Roman" w:eastAsia="方正仿宋简体" w:cs="Times New Roman"/>
          <w:bCs/>
          <w:sz w:val="24"/>
          <w:szCs w:val="24"/>
          <w:u w:val="single"/>
        </w:rPr>
        <w:t xml:space="preserve">                 （盖单位章）</w:t>
      </w:r>
    </w:p>
    <w:p>
      <w:pPr>
        <w:spacing w:line="440" w:lineRule="exact"/>
        <w:ind w:firstLine="3840" w:firstLineChars="16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u w:val="single"/>
        </w:rPr>
        <w:t xml:space="preserve">     年     月    日</w:t>
      </w:r>
    </w:p>
    <w:p>
      <w:pPr>
        <w:rPr>
          <w:rFonts w:hint="default" w:ascii="Times New Roman" w:hAnsi="Times New Roman" w:cs="Times New Roman"/>
        </w:rPr>
      </w:pPr>
      <w:r>
        <w:rPr>
          <w:rFonts w:hint="default" w:ascii="Times New Roman" w:hAnsi="Times New Roman" w:eastAsia="方正仿宋简体" w:cs="Times New Roman"/>
          <w:bCs/>
          <w:sz w:val="24"/>
          <w:szCs w:val="24"/>
          <w:u w:val="single"/>
        </w:rPr>
        <w:br w:type="page"/>
      </w:r>
    </w:p>
    <w:p>
      <w:pPr>
        <w:spacing w:beforeLines="100" w:afterLines="100" w:line="4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（二）法定代表人授权委托书（适用于有委托代理人的情况）</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本人</w:t>
      </w:r>
      <w:r>
        <w:rPr>
          <w:rFonts w:hint="default" w:ascii="Times New Roman" w:hAnsi="Times New Roman" w:eastAsia="方正仿宋简体" w:cs="Times New Roman"/>
          <w:bCs/>
          <w:sz w:val="24"/>
          <w:szCs w:val="24"/>
          <w:u w:val="single"/>
        </w:rPr>
        <w:t xml:space="preserve">  （姓名）</w:t>
      </w:r>
      <w:r>
        <w:rPr>
          <w:rFonts w:hint="default" w:ascii="Times New Roman" w:hAnsi="Times New Roman" w:eastAsia="方正仿宋简体" w:cs="Times New Roman"/>
          <w:bCs/>
          <w:sz w:val="24"/>
          <w:szCs w:val="24"/>
        </w:rPr>
        <w:t>系</w:t>
      </w:r>
      <w:r>
        <w:rPr>
          <w:rFonts w:hint="default" w:ascii="Times New Roman" w:hAnsi="Times New Roman" w:eastAsia="方正仿宋简体" w:cs="Times New Roman"/>
          <w:bCs/>
          <w:sz w:val="24"/>
          <w:szCs w:val="24"/>
          <w:u w:val="single"/>
        </w:rPr>
        <w:t xml:space="preserve">   （供应商名称）</w:t>
      </w:r>
      <w:r>
        <w:rPr>
          <w:rFonts w:hint="default" w:ascii="Times New Roman" w:hAnsi="Times New Roman" w:eastAsia="方正仿宋简体" w:cs="Times New Roman"/>
          <w:bCs/>
          <w:sz w:val="24"/>
          <w:szCs w:val="24"/>
        </w:rPr>
        <w:t>的法定代表人（单位负责人），现委托</w:t>
      </w:r>
      <w:r>
        <w:rPr>
          <w:rFonts w:hint="default" w:ascii="Times New Roman" w:hAnsi="Times New Roman" w:eastAsia="方正仿宋简体" w:cs="Times New Roman"/>
          <w:bCs/>
          <w:sz w:val="24"/>
          <w:szCs w:val="24"/>
          <w:u w:val="single"/>
        </w:rPr>
        <w:t xml:space="preserve">  （姓名）</w:t>
      </w:r>
      <w:r>
        <w:rPr>
          <w:rFonts w:hint="default" w:ascii="Times New Roman" w:hAnsi="Times New Roman" w:eastAsia="方正仿宋简体" w:cs="Times New Roman"/>
          <w:bCs/>
          <w:sz w:val="24"/>
          <w:szCs w:val="24"/>
        </w:rPr>
        <w:t>为我方代理人。代理人根据授权，以我方名义签署、澄清确认、递交、撤回、修改</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采购项目响应文件、签订合同和处理有关事宜，其法律后果由我方承担。</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委托期间：自本委托书签署之日起至</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之日止。</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代理人无转委托权。</w:t>
      </w:r>
    </w:p>
    <w:p>
      <w:pPr>
        <w:spacing w:line="440" w:lineRule="exact"/>
        <w:ind w:firstLine="480" w:firstLineChars="2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drawing>
          <wp:anchor distT="0" distB="0" distL="114300" distR="114300" simplePos="0" relativeHeight="251660288" behindDoc="1" locked="0" layoutInCell="1" allowOverlap="1">
            <wp:simplePos x="0" y="0"/>
            <wp:positionH relativeFrom="column">
              <wp:posOffset>101600</wp:posOffset>
            </wp:positionH>
            <wp:positionV relativeFrom="paragraph">
              <wp:posOffset>662940</wp:posOffset>
            </wp:positionV>
            <wp:extent cx="4973320" cy="3382645"/>
            <wp:effectExtent l="0" t="0" r="5080" b="8255"/>
            <wp:wrapThrough wrapText="bothSides">
              <wp:wrapPolygon>
                <wp:start x="0" y="0"/>
                <wp:lineTo x="0" y="21491"/>
                <wp:lineTo x="21567" y="21491"/>
                <wp:lineTo x="21567" y="0"/>
                <wp:lineTo x="0" y="0"/>
              </wp:wrapPolygon>
            </wp:wrapThrough>
            <wp:docPr id="3"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2e92fbb36602c3e48f4cec8022240"/>
                    <pic:cNvPicPr>
                      <a:picLocks noChangeAspect="1"/>
                    </pic:cNvPicPr>
                  </pic:nvPicPr>
                  <pic:blipFill>
                    <a:blip r:embed="rId10"/>
                    <a:stretch>
                      <a:fillRect/>
                    </a:stretch>
                  </pic:blipFill>
                  <pic:spPr>
                    <a:xfrm>
                      <a:off x="0" y="0"/>
                      <a:ext cx="4973320" cy="3382645"/>
                    </a:xfrm>
                    <a:prstGeom prst="rect">
                      <a:avLst/>
                    </a:prstGeom>
                    <a:noFill/>
                    <a:ln>
                      <a:noFill/>
                    </a:ln>
                  </pic:spPr>
                </pic:pic>
              </a:graphicData>
            </a:graphic>
          </wp:anchor>
        </w:drawing>
      </w:r>
      <w:r>
        <w:rPr>
          <w:rFonts w:hint="default" w:ascii="Times New Roman" w:hAnsi="Times New Roman" w:eastAsia="方正仿宋简体" w:cs="Times New Roman"/>
          <w:b/>
          <w:sz w:val="24"/>
          <w:szCs w:val="24"/>
        </w:rPr>
        <w:t>附法定代表人的身份证复印件和委托代理人身份证复印件，并按照以下形式复印：</w:t>
      </w:r>
    </w:p>
    <w:p>
      <w:pPr>
        <w:spacing w:line="440" w:lineRule="exact"/>
        <w:ind w:firstLine="1440" w:firstLineChars="6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供应商：</w:t>
      </w:r>
      <w:r>
        <w:rPr>
          <w:rFonts w:hint="default" w:ascii="Times New Roman" w:hAnsi="Times New Roman" w:eastAsia="方正仿宋简体" w:cs="Times New Roman"/>
          <w:bCs/>
          <w:sz w:val="24"/>
          <w:szCs w:val="24"/>
          <w:u w:val="single"/>
        </w:rPr>
        <w:t xml:space="preserve">                  （盖单位章）   </w:t>
      </w:r>
    </w:p>
    <w:p>
      <w:pPr>
        <w:spacing w:line="440" w:lineRule="exact"/>
        <w:ind w:firstLine="1440" w:firstLineChars="6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法定代表人（单位负责人）：</w:t>
      </w:r>
      <w:r>
        <w:rPr>
          <w:rFonts w:hint="default" w:ascii="Times New Roman" w:hAnsi="Times New Roman" w:eastAsia="方正仿宋简体" w:cs="Times New Roman"/>
          <w:bCs/>
          <w:sz w:val="24"/>
          <w:szCs w:val="24"/>
          <w:u w:val="single"/>
        </w:rPr>
        <w:t xml:space="preserve">     （签字）  </w:t>
      </w:r>
    </w:p>
    <w:p>
      <w:pPr>
        <w:spacing w:line="440" w:lineRule="exact"/>
        <w:ind w:firstLine="1440" w:firstLineChars="6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身份证号码：</w:t>
      </w:r>
      <w:r>
        <w:rPr>
          <w:rFonts w:hint="default" w:ascii="Times New Roman" w:hAnsi="Times New Roman" w:eastAsia="方正仿宋简体" w:cs="Times New Roman"/>
          <w:bCs/>
          <w:sz w:val="24"/>
          <w:szCs w:val="24"/>
          <w:u w:val="single"/>
        </w:rPr>
        <w:t xml:space="preserve">                             </w:t>
      </w:r>
    </w:p>
    <w:p>
      <w:pPr>
        <w:spacing w:line="440" w:lineRule="exact"/>
        <w:ind w:firstLine="1440" w:firstLineChars="6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委托代理人：</w:t>
      </w:r>
      <w:r>
        <w:rPr>
          <w:rFonts w:hint="default" w:ascii="Times New Roman" w:hAnsi="Times New Roman" w:eastAsia="方正仿宋简体" w:cs="Times New Roman"/>
          <w:bCs/>
          <w:sz w:val="24"/>
          <w:szCs w:val="24"/>
          <w:u w:val="single"/>
        </w:rPr>
        <w:t xml:space="preserve">                   （签字）  </w:t>
      </w:r>
    </w:p>
    <w:p>
      <w:pPr>
        <w:spacing w:line="440" w:lineRule="exact"/>
        <w:ind w:firstLine="1440" w:firstLineChars="6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rPr>
        <w:t>身份证号码：</w:t>
      </w:r>
      <w:r>
        <w:rPr>
          <w:rFonts w:hint="default" w:ascii="Times New Roman" w:hAnsi="Times New Roman" w:eastAsia="方正仿宋简体" w:cs="Times New Roman"/>
          <w:bCs/>
          <w:sz w:val="24"/>
          <w:szCs w:val="24"/>
          <w:u w:val="single"/>
        </w:rPr>
        <w:t xml:space="preserve">                             </w:t>
      </w:r>
    </w:p>
    <w:p>
      <w:pPr>
        <w:spacing w:line="440" w:lineRule="exact"/>
        <w:ind w:firstLine="1440" w:firstLineChars="600"/>
        <w:rPr>
          <w:rFonts w:hint="default" w:ascii="Times New Roman" w:hAnsi="Times New Roman" w:eastAsia="方正仿宋简体" w:cs="Times New Roman"/>
          <w:bCs/>
          <w:sz w:val="24"/>
          <w:szCs w:val="24"/>
          <w:u w:val="single"/>
        </w:rPr>
      </w:pPr>
      <w:r>
        <w:rPr>
          <w:rFonts w:hint="default" w:ascii="Times New Roman" w:hAnsi="Times New Roman" w:eastAsia="方正仿宋简体" w:cs="Times New Roman"/>
          <w:bCs/>
          <w:sz w:val="24"/>
          <w:szCs w:val="24"/>
        </w:rPr>
        <w:t>电话号码：</w:t>
      </w:r>
      <w:r>
        <w:rPr>
          <w:rFonts w:hint="default" w:ascii="Times New Roman" w:hAnsi="Times New Roman" w:eastAsia="方正仿宋简体" w:cs="Times New Roman"/>
          <w:bCs/>
          <w:sz w:val="24"/>
          <w:szCs w:val="24"/>
          <w:u w:val="single"/>
        </w:rPr>
        <w:t xml:space="preserve">                               </w:t>
      </w:r>
    </w:p>
    <w:p>
      <w:pPr>
        <w:spacing w:line="440" w:lineRule="exact"/>
        <w:ind w:firstLine="1440" w:firstLineChars="600"/>
        <w:rPr>
          <w:rFonts w:hint="default" w:ascii="Times New Roman" w:hAnsi="Times New Roman" w:eastAsia="方正仿宋简体" w:cs="Times New Roman"/>
          <w:bCs/>
          <w:sz w:val="24"/>
          <w:szCs w:val="24"/>
          <w:u w:val="single"/>
        </w:rPr>
      </w:pPr>
    </w:p>
    <w:p>
      <w:pPr>
        <w:spacing w:line="440" w:lineRule="exact"/>
        <w:ind w:firstLine="1440" w:firstLineChars="600"/>
        <w:rPr>
          <w:rFonts w:hint="default" w:ascii="Times New Roman" w:hAnsi="Times New Roman" w:eastAsia="方正仿宋简体" w:cs="Times New Roman"/>
          <w:bCs/>
          <w:sz w:val="24"/>
          <w:szCs w:val="24"/>
          <w:u w:val="single"/>
        </w:rPr>
      </w:pPr>
    </w:p>
    <w:p>
      <w:pPr>
        <w:spacing w:line="440" w:lineRule="exact"/>
        <w:ind w:firstLine="4080" w:firstLineChars="1700"/>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u w:val="single"/>
        </w:rPr>
        <w:t xml:space="preserve">     年     月    日</w:t>
      </w:r>
    </w:p>
    <w:p>
      <w:pPr>
        <w:spacing w:beforeLines="100" w:afterLines="100" w:line="440" w:lineRule="exact"/>
        <w:jc w:val="center"/>
        <w:rPr>
          <w:rFonts w:hint="default" w:ascii="Times New Roman" w:hAnsi="Times New Roman" w:eastAsia="方正仿宋简体" w:cs="Times New Roman"/>
          <w:b/>
          <w:bCs/>
          <w:color w:val="000000"/>
          <w:kern w:val="0"/>
          <w:sz w:val="30"/>
          <w:szCs w:val="30"/>
          <w:lang w:val="zh-CN"/>
        </w:rPr>
      </w:pPr>
      <w:r>
        <w:rPr>
          <w:rFonts w:hint="default" w:ascii="Times New Roman" w:hAnsi="Times New Roman" w:eastAsia="方正仿宋简体" w:cs="Times New Roman"/>
          <w:b/>
          <w:sz w:val="30"/>
          <w:szCs w:val="30"/>
          <w:lang w:val="en-US" w:eastAsia="zh-CN"/>
        </w:rPr>
        <w:t>七</w:t>
      </w:r>
      <w:r>
        <w:rPr>
          <w:rFonts w:hint="default" w:ascii="Times New Roman" w:hAnsi="Times New Roman" w:eastAsia="方正仿宋简体" w:cs="Times New Roman"/>
          <w:b/>
          <w:sz w:val="30"/>
          <w:szCs w:val="30"/>
        </w:rPr>
        <w:t>、</w:t>
      </w:r>
      <w:r>
        <w:rPr>
          <w:rFonts w:hint="default" w:ascii="Times New Roman" w:hAnsi="Times New Roman" w:eastAsia="方正仿宋简体" w:cs="Times New Roman"/>
          <w:b/>
          <w:bCs/>
          <w:color w:val="000000"/>
          <w:kern w:val="0"/>
          <w:sz w:val="30"/>
          <w:szCs w:val="30"/>
          <w:lang w:val="zh-CN"/>
        </w:rPr>
        <w:t>辅助资料表</w:t>
      </w:r>
    </w:p>
    <w:p>
      <w:pPr>
        <w:spacing w:line="440" w:lineRule="exact"/>
        <w:jc w:val="left"/>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1、项目负责人简历表</w:t>
      </w:r>
    </w:p>
    <w:p>
      <w:pPr>
        <w:spacing w:line="440" w:lineRule="exact"/>
        <w:jc w:val="left"/>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2、组织机构简介表</w:t>
      </w:r>
    </w:p>
    <w:p>
      <w:pPr>
        <w:spacing w:line="440" w:lineRule="exact"/>
        <w:jc w:val="left"/>
        <w:rPr>
          <w:rFonts w:hint="default" w:ascii="Times New Roman" w:hAnsi="Times New Roman" w:eastAsia="方正仿宋简体" w:cs="Times New Roman"/>
          <w:bCs/>
          <w:sz w:val="24"/>
          <w:szCs w:val="24"/>
          <w:lang w:val="zh-CN"/>
        </w:rPr>
      </w:pPr>
      <w:r>
        <w:rPr>
          <w:rFonts w:hint="default" w:ascii="Times New Roman" w:hAnsi="Times New Roman" w:eastAsia="方正仿宋简体" w:cs="Times New Roman"/>
          <w:bCs/>
          <w:sz w:val="24"/>
          <w:szCs w:val="24"/>
          <w:lang w:val="zh-CN"/>
        </w:rPr>
        <w:t>3、主要人员配备表</w:t>
      </w:r>
    </w:p>
    <w:p>
      <w:pPr>
        <w:spacing w:line="440" w:lineRule="exact"/>
        <w:jc w:val="left"/>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24"/>
          <w:szCs w:val="24"/>
          <w:lang w:val="zh-CN"/>
        </w:rPr>
        <w:t>供应商应编制项目组织机构图，列出详细的管理人员名单，包括姓名、职位、职称。并给出其简历，包括工作过的项目名称、项目职位等</w:t>
      </w:r>
    </w:p>
    <w:p>
      <w:pP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p>
    <w:p>
      <w:pPr>
        <w:autoSpaceDE w:val="0"/>
        <w:autoSpaceDN w:val="0"/>
        <w:adjustRightInd w:val="0"/>
        <w:jc w:val="center"/>
        <w:rPr>
          <w:rFonts w:hint="default" w:ascii="Times New Roman" w:hAnsi="Times New Roman" w:eastAsia="方正仿宋简体" w:cs="Times New Roman"/>
          <w:b/>
          <w:bCs/>
          <w:kern w:val="0"/>
          <w:sz w:val="30"/>
          <w:szCs w:val="30"/>
          <w:lang w:val="zh-CN"/>
        </w:rPr>
      </w:pPr>
      <w:r>
        <w:rPr>
          <w:rFonts w:hint="default" w:ascii="Times New Roman" w:hAnsi="Times New Roman" w:eastAsia="方正仿宋简体" w:cs="Times New Roman"/>
          <w:b/>
          <w:bCs/>
          <w:color w:val="000000"/>
          <w:kern w:val="0"/>
          <w:sz w:val="30"/>
          <w:szCs w:val="30"/>
          <w:lang w:val="en-US" w:eastAsia="zh-CN"/>
        </w:rPr>
        <w:t>八</w:t>
      </w:r>
      <w:r>
        <w:rPr>
          <w:rFonts w:hint="default" w:ascii="Times New Roman" w:hAnsi="Times New Roman" w:eastAsia="方正仿宋简体" w:cs="Times New Roman"/>
          <w:b/>
          <w:bCs/>
          <w:color w:val="000000"/>
          <w:kern w:val="0"/>
          <w:sz w:val="30"/>
          <w:szCs w:val="30"/>
          <w:lang w:val="zh-CN"/>
        </w:rPr>
        <w:t>、供</w:t>
      </w:r>
      <w:r>
        <w:rPr>
          <w:rFonts w:hint="default" w:ascii="Times New Roman" w:hAnsi="Times New Roman" w:eastAsia="方正仿宋简体" w:cs="Times New Roman"/>
          <w:b/>
          <w:bCs/>
          <w:kern w:val="0"/>
          <w:sz w:val="30"/>
          <w:szCs w:val="30"/>
          <w:lang w:val="zh-CN"/>
        </w:rPr>
        <w:t>应商和拟承担项目负责人的业绩</w:t>
      </w:r>
    </w:p>
    <w:p>
      <w:pPr>
        <w:autoSpaceDE w:val="0"/>
        <w:autoSpaceDN w:val="0"/>
        <w:adjustRightInd w:val="0"/>
        <w:spacing w:line="500" w:lineRule="atLeast"/>
        <w:rPr>
          <w:rFonts w:hint="default" w:ascii="Times New Roman" w:hAnsi="Times New Roman" w:eastAsia="方正仿宋简体" w:cs="Times New Roman"/>
          <w:b/>
          <w:bCs/>
          <w:kern w:val="0"/>
          <w:sz w:val="30"/>
          <w:szCs w:val="30"/>
          <w:lang w:val="zh-CN"/>
        </w:rPr>
      </w:pPr>
      <w:r>
        <w:rPr>
          <w:rFonts w:hint="default" w:ascii="Times New Roman" w:hAnsi="Times New Roman" w:eastAsia="方正仿宋简体" w:cs="Times New Roman"/>
          <w:b/>
          <w:bCs/>
          <w:kern w:val="0"/>
          <w:sz w:val="30"/>
          <w:szCs w:val="30"/>
          <w:lang w:val="zh-CN"/>
        </w:rPr>
        <w:t>9.1供应商已完成类似项目汇总表</w:t>
      </w:r>
    </w:p>
    <w:tbl>
      <w:tblPr>
        <w:tblStyle w:val="16"/>
        <w:tblW w:w="8512" w:type="dxa"/>
        <w:tblInd w:w="209" w:type="dxa"/>
        <w:tblLayout w:type="fixed"/>
        <w:tblCellMar>
          <w:top w:w="0" w:type="dxa"/>
          <w:left w:w="108" w:type="dxa"/>
          <w:bottom w:w="0" w:type="dxa"/>
          <w:right w:w="108" w:type="dxa"/>
        </w:tblCellMar>
      </w:tblPr>
      <w:tblGrid>
        <w:gridCol w:w="433"/>
        <w:gridCol w:w="1559"/>
        <w:gridCol w:w="1843"/>
        <w:gridCol w:w="1559"/>
        <w:gridCol w:w="1843"/>
        <w:gridCol w:w="1275"/>
      </w:tblGrid>
      <w:tr>
        <w:tblPrEx>
          <w:tblLayout w:type="fixed"/>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序号</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业主名称</w:t>
            </w: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项目名称及所在地</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合同金额</w:t>
            </w: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合同工期</w:t>
            </w: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华文仿宋" w:cs="Times New Roman"/>
                <w:kern w:val="0"/>
                <w:szCs w:val="21"/>
                <w:lang w:val="zh-CN"/>
              </w:rPr>
            </w:pPr>
            <w:r>
              <w:rPr>
                <w:rFonts w:hint="default" w:ascii="Times New Roman" w:hAnsi="Times New Roman" w:eastAsia="华文仿宋" w:cs="Times New Roman"/>
                <w:kern w:val="0"/>
                <w:szCs w:val="21"/>
                <w:lang w:val="zh-CN"/>
              </w:rPr>
              <w:t>合同履行</w:t>
            </w:r>
          </w:p>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情况</w:t>
            </w: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bl>
    <w:p>
      <w:pPr>
        <w:autoSpaceDE w:val="0"/>
        <w:autoSpaceDN w:val="0"/>
        <w:adjustRightInd w:val="0"/>
        <w:spacing w:line="420" w:lineRule="atLeast"/>
        <w:rPr>
          <w:rFonts w:hint="default" w:ascii="Times New Roman" w:hAnsi="Times New Roman" w:eastAsia="华文仿宋" w:cs="Times New Roman"/>
          <w:b/>
          <w:bCs/>
          <w:kern w:val="0"/>
          <w:sz w:val="24"/>
          <w:szCs w:val="24"/>
          <w:lang w:val="zh-CN"/>
        </w:rPr>
      </w:pPr>
      <w:r>
        <w:rPr>
          <w:rFonts w:hint="default" w:ascii="Times New Roman" w:hAnsi="Times New Roman" w:eastAsia="方正仿宋简体" w:cs="Times New Roman"/>
          <w:b/>
          <w:bCs/>
          <w:kern w:val="0"/>
          <w:sz w:val="24"/>
          <w:szCs w:val="24"/>
          <w:lang w:val="zh-CN"/>
        </w:rPr>
        <w:t>注：获奖和评价证书附后</w:t>
      </w:r>
      <w:r>
        <w:rPr>
          <w:rFonts w:hint="default" w:ascii="Times New Roman" w:hAnsi="Times New Roman" w:eastAsia="华文仿宋" w:cs="Times New Roman"/>
          <w:b/>
          <w:bCs/>
          <w:kern w:val="0"/>
          <w:sz w:val="24"/>
          <w:szCs w:val="24"/>
          <w:lang w:val="zh-CN"/>
        </w:rPr>
        <w:t>。</w:t>
      </w:r>
    </w:p>
    <w:p>
      <w:pPr>
        <w:autoSpaceDE w:val="0"/>
        <w:autoSpaceDN w:val="0"/>
        <w:adjustRightInd w:val="0"/>
        <w:spacing w:line="300" w:lineRule="atLeast"/>
        <w:rPr>
          <w:rFonts w:hint="default" w:ascii="Times New Roman" w:hAnsi="Times New Roman" w:eastAsia="华文仿宋" w:cs="Times New Roman"/>
          <w:b/>
          <w:bCs/>
          <w:kern w:val="0"/>
          <w:sz w:val="30"/>
          <w:szCs w:val="30"/>
          <w:lang w:val="zh-CN"/>
        </w:rPr>
      </w:pPr>
    </w:p>
    <w:p>
      <w:pPr>
        <w:autoSpaceDE w:val="0"/>
        <w:autoSpaceDN w:val="0"/>
        <w:adjustRightInd w:val="0"/>
        <w:spacing w:line="500" w:lineRule="atLeast"/>
        <w:rPr>
          <w:rFonts w:hint="default" w:ascii="Times New Roman" w:hAnsi="Times New Roman" w:eastAsia="方正仿宋简体" w:cs="Times New Roman"/>
          <w:b/>
          <w:bCs/>
          <w:kern w:val="0"/>
          <w:sz w:val="30"/>
          <w:szCs w:val="30"/>
          <w:lang w:val="zh-CN"/>
        </w:rPr>
      </w:pPr>
      <w:r>
        <w:rPr>
          <w:rFonts w:hint="default" w:ascii="Times New Roman" w:hAnsi="Times New Roman" w:eastAsia="方正仿宋简体" w:cs="Times New Roman"/>
          <w:b/>
          <w:bCs/>
          <w:kern w:val="0"/>
          <w:sz w:val="30"/>
          <w:szCs w:val="30"/>
          <w:lang w:val="zh-CN"/>
        </w:rPr>
        <w:t>9.2  在建类似项目汇总表</w:t>
      </w:r>
    </w:p>
    <w:p>
      <w:pPr>
        <w:autoSpaceDE w:val="0"/>
        <w:autoSpaceDN w:val="0"/>
        <w:adjustRightInd w:val="0"/>
        <w:spacing w:line="300" w:lineRule="atLeast"/>
        <w:jc w:val="center"/>
        <w:rPr>
          <w:rFonts w:hint="default" w:ascii="Times New Roman" w:hAnsi="Times New Roman" w:eastAsia="华文仿宋" w:cs="Times New Roman"/>
          <w:b/>
          <w:bCs/>
          <w:kern w:val="0"/>
          <w:sz w:val="24"/>
          <w:szCs w:val="24"/>
          <w:lang w:val="zh-CN"/>
        </w:rPr>
      </w:pPr>
    </w:p>
    <w:tbl>
      <w:tblPr>
        <w:tblStyle w:val="16"/>
        <w:tblW w:w="8512" w:type="dxa"/>
        <w:tblInd w:w="209" w:type="dxa"/>
        <w:tblLayout w:type="fixed"/>
        <w:tblCellMar>
          <w:top w:w="0" w:type="dxa"/>
          <w:left w:w="108" w:type="dxa"/>
          <w:bottom w:w="0" w:type="dxa"/>
          <w:right w:w="108" w:type="dxa"/>
        </w:tblCellMar>
      </w:tblPr>
      <w:tblGrid>
        <w:gridCol w:w="433"/>
        <w:gridCol w:w="1559"/>
        <w:gridCol w:w="1843"/>
        <w:gridCol w:w="1559"/>
        <w:gridCol w:w="1843"/>
        <w:gridCol w:w="1275"/>
      </w:tblGrid>
      <w:tr>
        <w:tblPrEx>
          <w:tblLayout w:type="fixed"/>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序号</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业主名称</w:t>
            </w: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项目名称及所在地</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合同金额</w:t>
            </w: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合同工期</w:t>
            </w: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jc w:val="center"/>
              <w:rPr>
                <w:rFonts w:hint="default" w:ascii="Times New Roman" w:hAnsi="Times New Roman" w:eastAsia="华文仿宋" w:cs="Times New Roman"/>
                <w:kern w:val="0"/>
                <w:szCs w:val="21"/>
                <w:lang w:val="zh-CN"/>
              </w:rPr>
            </w:pPr>
            <w:r>
              <w:rPr>
                <w:rFonts w:hint="default" w:ascii="Times New Roman" w:hAnsi="Times New Roman" w:eastAsia="华文仿宋" w:cs="Times New Roman"/>
                <w:kern w:val="0"/>
                <w:szCs w:val="21"/>
                <w:lang w:val="zh-CN"/>
              </w:rPr>
              <w:t>合同履行</w:t>
            </w:r>
          </w:p>
          <w:p>
            <w:pPr>
              <w:autoSpaceDE w:val="0"/>
              <w:autoSpaceDN w:val="0"/>
              <w:adjustRightInd w:val="0"/>
              <w:jc w:val="center"/>
              <w:rPr>
                <w:rFonts w:hint="default" w:ascii="Times New Roman" w:hAnsi="Times New Roman" w:eastAsia="宋体" w:cs="Times New Roman"/>
                <w:kern w:val="0"/>
                <w:sz w:val="22"/>
                <w:lang w:val="zh-CN"/>
              </w:rPr>
            </w:pPr>
            <w:r>
              <w:rPr>
                <w:rFonts w:hint="default" w:ascii="Times New Roman" w:hAnsi="Times New Roman" w:eastAsia="华文仿宋" w:cs="Times New Roman"/>
                <w:kern w:val="0"/>
                <w:szCs w:val="21"/>
                <w:lang w:val="zh-CN"/>
              </w:rPr>
              <w:t>情况</w:t>
            </w: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r>
        <w:tblPrEx>
          <w:tblLayout w:type="fixed"/>
          <w:tblCellMar>
            <w:top w:w="0" w:type="dxa"/>
            <w:left w:w="108" w:type="dxa"/>
            <w:bottom w:w="0" w:type="dxa"/>
            <w:right w:w="108" w:type="dxa"/>
          </w:tblCellMar>
        </w:tblPrEx>
        <w:trPr>
          <w:trHeight w:val="636"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center"/>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c>
          <w:tcPr>
            <w:tcW w:w="12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360" w:lineRule="auto"/>
              <w:rPr>
                <w:rFonts w:hint="default" w:ascii="Times New Roman" w:hAnsi="Times New Roman" w:eastAsia="宋体" w:cs="Times New Roman"/>
                <w:kern w:val="0"/>
                <w:sz w:val="22"/>
                <w:lang w:val="zh-CN"/>
              </w:rPr>
            </w:pPr>
          </w:p>
        </w:tc>
      </w:tr>
    </w:tbl>
    <w:p>
      <w:pPr>
        <w:jc w:val="center"/>
        <w:rPr>
          <w:rFonts w:hint="default" w:ascii="Times New Roman" w:hAnsi="Times New Roman" w:eastAsia="方正仿宋简体" w:cs="Times New Roman"/>
          <w:b/>
          <w:sz w:val="30"/>
          <w:szCs w:val="30"/>
        </w:rPr>
      </w:pPr>
      <w:r>
        <w:rPr>
          <w:rFonts w:hint="default" w:ascii="Times New Roman" w:hAnsi="Times New Roman" w:eastAsia="方正仿宋简体" w:cs="Times New Roman"/>
          <w:b/>
          <w:sz w:val="30"/>
          <w:szCs w:val="30"/>
        </w:rPr>
        <w:br w:type="page"/>
      </w:r>
      <w:r>
        <w:rPr>
          <w:rFonts w:hint="default" w:ascii="Times New Roman" w:hAnsi="Times New Roman" w:eastAsia="方正仿宋简体" w:cs="Times New Roman"/>
          <w:b/>
          <w:sz w:val="30"/>
          <w:szCs w:val="30"/>
          <w:lang w:val="en-US" w:eastAsia="zh-CN"/>
        </w:rPr>
        <w:t>九</w:t>
      </w:r>
      <w:r>
        <w:rPr>
          <w:rFonts w:hint="default" w:ascii="Times New Roman" w:hAnsi="Times New Roman" w:eastAsia="方正仿宋简体" w:cs="Times New Roman"/>
          <w:b/>
          <w:bCs/>
          <w:color w:val="000000"/>
          <w:kern w:val="0"/>
          <w:sz w:val="30"/>
          <w:szCs w:val="30"/>
          <w:lang w:val="zh-CN"/>
        </w:rPr>
        <w:t>、</w:t>
      </w:r>
      <w:r>
        <w:rPr>
          <w:rFonts w:hint="default" w:ascii="Times New Roman" w:hAnsi="Times New Roman" w:eastAsia="方正仿宋简体" w:cs="Times New Roman"/>
          <w:b/>
          <w:sz w:val="30"/>
          <w:szCs w:val="30"/>
        </w:rPr>
        <w:t>供应商廉洁承诺书</w:t>
      </w:r>
    </w:p>
    <w:p>
      <w:pPr>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供应商廉洁承诺书</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为维护公平竞争的市场秩序，我方自愿在参与贵方组织的商业往来活动中，加强有关人员廉洁从业管理，恪守商业道德，从源头预防和遏制违法、违规、违纪行为发生，特作以下承诺：</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严格遵守国家有关法律法规，坚持诚实守信原则，恪守商业道德，规范商务人员廉洁从业行为。</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不伙同他人串标、围标或非法排挤竞争对手，不在商业活动中提供虚假资料，损害贵方合法权益。</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不为贵方工作人员提供回扣、礼金、有价证券、贵重物品和报销个人费用。</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不为贵方工作人员安排有可能影响公平、公正交易的宴请、健身、娱乐等活动。</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不为贵方工作人员投资入股、个人借款或买卖股票、债券等提供方便。</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不为贵方工作人员购买或装修住房、婚丧嫁娶、配偶子女上学或工作安排以及出国出境、旅游等提供方便。</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不违反规定为贵方工作人员在我方相关企业挂名兼职、合伙经营、介绍承揽业务等提供方便。</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不利用非法手段向贵方工作人员打探有关涉及贵方的商业秘密、业务渠道等。</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贵方对涉嫌不廉洁的商业行为进行调查时，我方有配合提供证据、作证的义务。</w:t>
      </w:r>
    </w:p>
    <w:p>
      <w:pPr>
        <w:numPr>
          <w:ilvl w:val="0"/>
          <w:numId w:val="13"/>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未经贵方同意，我方不向任何新闻媒体、第三人述及有关贵方工作人员恪守商业道德方面的评价、信息。</w:t>
      </w:r>
    </w:p>
    <w:p>
      <w:pPr>
        <w:ind w:firstLine="480" w:firstLineChars="200"/>
        <w:rPr>
          <w:rFonts w:hint="default" w:ascii="Times New Roman" w:hAnsi="Times New Roman" w:eastAsia="宋体" w:cs="Times New Roman"/>
          <w:sz w:val="24"/>
          <w:szCs w:val="24"/>
        </w:rPr>
      </w:pPr>
      <w:r>
        <w:rPr>
          <w:rFonts w:hint="default" w:ascii="Times New Roman" w:hAnsi="Times New Roman" w:eastAsia="仿宋" w:cs="Times New Roman"/>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default" w:ascii="Times New Roman" w:hAnsi="Times New Roman" w:eastAsia="宋体" w:cs="Times New Roman"/>
          <w:sz w:val="24"/>
          <w:szCs w:val="24"/>
        </w:rPr>
        <w:t xml:space="preserve"> </w:t>
      </w:r>
    </w:p>
    <w:p>
      <w:pPr>
        <w:jc w:val="center"/>
        <w:rPr>
          <w:rFonts w:hint="default" w:ascii="Times New Roman" w:hAnsi="Times New Roman" w:eastAsia="仿宋"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 w:cs="Times New Roman"/>
          <w:sz w:val="28"/>
          <w:szCs w:val="28"/>
        </w:rPr>
        <w:t xml:space="preserve">                 </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4"/>
          <w:szCs w:val="24"/>
        </w:rPr>
        <w:t xml:space="preserve"> 承诺方：</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盖章）</w:t>
      </w:r>
    </w:p>
    <w:p>
      <w:pPr>
        <w:ind w:firstLine="5040" w:firstLineChars="2100"/>
        <w:rPr>
          <w:rFonts w:hint="default" w:ascii="Times New Roman" w:hAnsi="Times New Roman" w:eastAsia="仿宋" w:cs="Times New Roman"/>
          <w:sz w:val="24"/>
          <w:szCs w:val="24"/>
        </w:rPr>
      </w:pPr>
    </w:p>
    <w:p>
      <w:pPr>
        <w:ind w:firstLine="4800" w:firstLineChars="20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授权代表：</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（签字）</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地址：</w:t>
      </w:r>
      <w:r>
        <w:rPr>
          <w:rFonts w:hint="default" w:ascii="Times New Roman" w:hAnsi="Times New Roman" w:eastAsia="仿宋" w:cs="Times New Roman"/>
          <w:sz w:val="24"/>
          <w:szCs w:val="24"/>
          <w:u w:val="single"/>
        </w:rPr>
        <w:t xml:space="preserve">                      </w:t>
      </w:r>
    </w:p>
    <w:p>
      <w:pPr>
        <w:ind w:firstLine="5040" w:firstLineChars="2100"/>
        <w:rPr>
          <w:rFonts w:hint="default" w:ascii="Times New Roman" w:hAnsi="Times New Roman" w:eastAsia="仿宋" w:cs="Times New Roman"/>
          <w:sz w:val="24"/>
          <w:szCs w:val="24"/>
        </w:rPr>
      </w:pPr>
    </w:p>
    <w:p>
      <w:pPr>
        <w:ind w:firstLine="4800" w:firstLineChars="20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电话：</w:t>
      </w:r>
      <w:r>
        <w:rPr>
          <w:rFonts w:hint="default" w:ascii="Times New Roman" w:hAnsi="Times New Roman" w:eastAsia="仿宋" w:cs="Times New Roman"/>
          <w:sz w:val="24"/>
          <w:szCs w:val="24"/>
          <w:u w:val="single"/>
        </w:rPr>
        <w:t xml:space="preserve">                       </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spacing w:line="440" w:lineRule="exact"/>
        <w:ind w:firstLine="480" w:firstLineChars="200"/>
        <w:jc w:val="right"/>
        <w:rPr>
          <w:rFonts w:hint="default" w:ascii="Times New Roman" w:hAnsi="Times New Roman" w:eastAsia="华文仿宋" w:cs="Times New Roman"/>
          <w:b/>
          <w:bCs/>
          <w:kern w:val="0"/>
          <w:sz w:val="30"/>
          <w:szCs w:val="30"/>
        </w:rPr>
      </w:pPr>
      <w:r>
        <w:rPr>
          <w:rFonts w:hint="default" w:ascii="Times New Roman" w:hAnsi="Times New Roman" w:eastAsia="仿宋" w:cs="Times New Roman"/>
          <w:sz w:val="24"/>
          <w:szCs w:val="24"/>
        </w:rPr>
        <w:t xml:space="preserve">                             年    月    日</w:t>
      </w:r>
    </w:p>
    <w:p>
      <w:pPr>
        <w:rPr>
          <w:rFonts w:hint="default" w:ascii="Times New Roman" w:hAnsi="Times New Roman" w:cs="Times New Roman"/>
          <w:lang w:val="en-US" w:eastAsia="zh-CN"/>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HiddenHorzOCl">
    <w:altName w:val="微软雅黑"/>
    <w:panose1 w:val="00000000000000000000"/>
    <w:charset w:val="86"/>
    <w:family w:val="swiss"/>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0"/>
                            <w:rPr>
                              <w:rStyle w:val="20"/>
                            </w:rPr>
                          </w:pPr>
                          <w:r>
                            <w:fldChar w:fldCharType="begin"/>
                          </w:r>
                          <w:r>
                            <w:rPr>
                              <w:rStyle w:val="20"/>
                            </w:rPr>
                            <w:instrText xml:space="preserve">PAGE  </w:instrText>
                          </w:r>
                          <w:r>
                            <w:fldChar w:fldCharType="separate"/>
                          </w:r>
                          <w:r>
                            <w:rPr>
                              <w:rStyle w:val="20"/>
                            </w:rP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IYZ3bzAQAAwgMAAA4AAABkcnMvZTJvRG9jLnhtbK1TzY7TMBC+I/EO&#10;lu80TbeLIGq6WnZVhLT8SAsP4DhOYpF4rLHbpDwAvAEnLtx5rj4HYycpC9wQF2tiz3wz3zdfNldD&#10;17KDQqfB5DxdLDlTRkKpTZ3zD+93T55x5rwwpWjBqJwfleNX28ePNr3N1AoaaEuFjECMy3qb88Z7&#10;myWJk43qhFuAVYYeK8BOePrEOilR9ITetclquXya9IClRZDKObq9HR/5NuJXlZL+bVU55Vmbc5rN&#10;xxPjWYQz2W5EVqOwjZbTGOIfpuiENtT0DHUrvGB71H9BdVoiOKj8QkKXQFVpqSIHYpMu/2Bz3wir&#10;IhcSx9mzTO7/wco3h3fIdJnzFWdGdLSi09cvp28/Tt8/s1WQp7cuo6x7S3l+eAEDrTlSdfYO5EfH&#10;DNw0wtTqGhH6RomSxktDZfKgdMRxAaToX0NJfcTeQwQaKuyCdqQGI3Ra0/G8GjV4JkPLdP384pIz&#10;SU/pRbpeX8YOIpuLLTr/UkHHQpBzpM1HcHG4cz4MI7I5JfQysNNtG7ffmt8uKHG8UdE+U3WgEqYf&#10;efihGCZpCiiPRAphtBb9ChQ0gJ8468lWOTfke87aV4ZkCQ6cA5yDYg6EkVSYc8/ZGN740al7i7pu&#10;CHcW/pqk2+lIKww2zjAJTkaJbCdTByc+/I5Zv3697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MhhndvMBAADCAwAADgAAAAAAAAABACAAAAAfAQAAZHJzL2Uyb0RvYy54bWxQSwUGAAAAAAYA&#10;BgBZAQAAhAUAAAAA&#10;">
              <v:fill on="f" focussize="0,0"/>
              <v:stroke on="f"/>
              <v:imagedata o:title=""/>
              <o:lock v:ext="edit" aspectratio="f"/>
              <v:textbox inset="0mm,0mm,0mm,0mm" style="mso-fit-shape-to-text:t;">
                <w:txbxContent>
                  <w:p>
                    <w:pPr>
                      <w:pStyle w:val="10"/>
                      <w:rPr>
                        <w:rStyle w:val="20"/>
                      </w:rPr>
                    </w:pPr>
                    <w:r>
                      <w:fldChar w:fldCharType="begin"/>
                    </w:r>
                    <w:r>
                      <w:rPr>
                        <w:rStyle w:val="20"/>
                      </w:rPr>
                      <w:instrText xml:space="preserve">PAGE  </w:instrText>
                    </w:r>
                    <w:r>
                      <w:fldChar w:fldCharType="separate"/>
                    </w:r>
                    <w:r>
                      <w:rPr>
                        <w:rStyle w:val="20"/>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UZ9Z/zAQAAwgMAAA4AAABkcnMvZTJvRG9jLnhtbK1TzY7TMBC+I/EO&#10;lu80zW4XQdR0teyqCGn5kXZ5AMdxGovYY43dJuUB4A04ceHOc/U5duw0ZYEb4mKN7ZnP833zeXk5&#10;mI7tFHoNtuT5bM6ZshJqbTcl/3i/fvaCMx+ErUUHVpV8rzy/XD19suxdoc6gha5WyAjE+qJ3JW9D&#10;cEWWedkqI/wMnLJ02QAaEWiLm6xG0RO66bKz+fx51gPWDkEq7+n0Zrzkq4TfNEqG903jVWBdyam3&#10;kFZMaxXXbLUUxQaFa7U8tiH+oQsjtKVHT1A3Igi2Rf0XlNESwUMTZhJMBk2jpUociE0+/4PNXSuc&#10;SlxIHO9OMvn/Byvf7T4g0zXNjjMrDI3o8O3r4fvPw48vLI/y9M4XlHXnKC8Mr2CIqZGqd7cgP3lm&#10;4boVdqOuEKFvlaipvVSZPSodcXwEqfq3UNM7YhsgAQ0NmghIajBCpzHtT6NRQ2AyPpkvXp5fcCbp&#10;Kj/PF4uL2FsmiqnYoQ+vFRgWg5IjTT6Bi92tD2PqlBLfsrDWXZem39nfDghzPFHJPsfqSCV2P/II&#10;QzUcpamg3hMphNFa9BUoaAE/c9aTrUpuyfecdW8syRIdOAU4BdUUCCupsOSBszG8DqNTtw71piXc&#10;Sfgrkm6tE63Y2NgDyRE3ZJQkzNHU0YmP9ynr19dbP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1Rn1n/MBAADCAwAADgAAAAAAAAABACAAAAAfAQAAZHJzL2Uyb0RvYy54bWxQSwUGAAAAAAYA&#10;BgBZAQAAhA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92FCA"/>
    <w:multiLevelType w:val="singleLevel"/>
    <w:tmpl w:val="88C92FCA"/>
    <w:lvl w:ilvl="0" w:tentative="0">
      <w:start w:val="8"/>
      <w:numFmt w:val="decimal"/>
      <w:lvlText w:val="%1."/>
      <w:lvlJc w:val="left"/>
      <w:pPr>
        <w:tabs>
          <w:tab w:val="left" w:pos="312"/>
        </w:tabs>
      </w:pPr>
    </w:lvl>
  </w:abstractNum>
  <w:abstractNum w:abstractNumId="1">
    <w:nsid w:val="90F6967C"/>
    <w:multiLevelType w:val="singleLevel"/>
    <w:tmpl w:val="90F6967C"/>
    <w:lvl w:ilvl="0" w:tentative="0">
      <w:start w:val="4"/>
      <w:numFmt w:val="decimal"/>
      <w:lvlText w:val="%1."/>
      <w:lvlJc w:val="left"/>
      <w:pPr>
        <w:tabs>
          <w:tab w:val="left" w:pos="312"/>
        </w:tabs>
      </w:pPr>
    </w:lvl>
  </w:abstractNum>
  <w:abstractNum w:abstractNumId="2">
    <w:nsid w:val="998D8366"/>
    <w:multiLevelType w:val="singleLevel"/>
    <w:tmpl w:val="998D8366"/>
    <w:lvl w:ilvl="0" w:tentative="0">
      <w:start w:val="4"/>
      <w:numFmt w:val="chineseCounting"/>
      <w:suff w:val="space"/>
      <w:lvlText w:val="第%1章"/>
      <w:lvlJc w:val="left"/>
      <w:rPr>
        <w:rFonts w:hint="eastAsia"/>
      </w:rPr>
    </w:lvl>
  </w:abstractNum>
  <w:abstractNum w:abstractNumId="3">
    <w:nsid w:val="ABAC4FB1"/>
    <w:multiLevelType w:val="singleLevel"/>
    <w:tmpl w:val="ABAC4FB1"/>
    <w:lvl w:ilvl="0" w:tentative="0">
      <w:start w:val="7"/>
      <w:numFmt w:val="decimal"/>
      <w:lvlText w:val="%1."/>
      <w:lvlJc w:val="left"/>
      <w:pPr>
        <w:tabs>
          <w:tab w:val="left" w:pos="312"/>
        </w:tabs>
      </w:pPr>
    </w:lvl>
  </w:abstractNum>
  <w:abstractNum w:abstractNumId="4">
    <w:nsid w:val="BD7D7D6C"/>
    <w:multiLevelType w:val="singleLevel"/>
    <w:tmpl w:val="BD7D7D6C"/>
    <w:lvl w:ilvl="0" w:tentative="0">
      <w:start w:val="6"/>
      <w:numFmt w:val="decimal"/>
      <w:lvlText w:val="%1."/>
      <w:lvlJc w:val="left"/>
      <w:pPr>
        <w:tabs>
          <w:tab w:val="left" w:pos="312"/>
        </w:tabs>
      </w:pPr>
    </w:lvl>
  </w:abstractNum>
  <w:abstractNum w:abstractNumId="5">
    <w:nsid w:val="CC8AC486"/>
    <w:multiLevelType w:val="singleLevel"/>
    <w:tmpl w:val="CC8AC486"/>
    <w:lvl w:ilvl="0" w:tentative="0">
      <w:start w:val="2"/>
      <w:numFmt w:val="decimal"/>
      <w:lvlText w:val="%1."/>
      <w:lvlJc w:val="left"/>
      <w:pPr>
        <w:tabs>
          <w:tab w:val="left" w:pos="312"/>
        </w:tabs>
      </w:pPr>
    </w:lvl>
  </w:abstractNum>
  <w:abstractNum w:abstractNumId="6">
    <w:nsid w:val="CCD2AA79"/>
    <w:multiLevelType w:val="singleLevel"/>
    <w:tmpl w:val="CCD2AA79"/>
    <w:lvl w:ilvl="0" w:tentative="0">
      <w:start w:val="1"/>
      <w:numFmt w:val="decimal"/>
      <w:lvlText w:val="%1."/>
      <w:lvlJc w:val="left"/>
      <w:pPr>
        <w:tabs>
          <w:tab w:val="left" w:pos="312"/>
        </w:tabs>
      </w:pPr>
    </w:lvl>
  </w:abstractNum>
  <w:abstractNum w:abstractNumId="7">
    <w:nsid w:val="19C5B694"/>
    <w:multiLevelType w:val="singleLevel"/>
    <w:tmpl w:val="19C5B694"/>
    <w:lvl w:ilvl="0" w:tentative="0">
      <w:start w:val="3"/>
      <w:numFmt w:val="decimal"/>
      <w:lvlText w:val="%1."/>
      <w:lvlJc w:val="left"/>
      <w:pPr>
        <w:tabs>
          <w:tab w:val="left" w:pos="312"/>
        </w:tabs>
      </w:pPr>
    </w:lvl>
  </w:abstractNum>
  <w:abstractNum w:abstractNumId="8">
    <w:nsid w:val="35C4D447"/>
    <w:multiLevelType w:val="singleLevel"/>
    <w:tmpl w:val="35C4D447"/>
    <w:lvl w:ilvl="0" w:tentative="0">
      <w:start w:val="6"/>
      <w:numFmt w:val="chineseCounting"/>
      <w:suff w:val="nothing"/>
      <w:lvlText w:val="%1、"/>
      <w:lvlJc w:val="left"/>
      <w:rPr>
        <w:rFonts w:hint="eastAsia"/>
      </w:rPr>
    </w:lvl>
  </w:abstractNum>
  <w:abstractNum w:abstractNumId="9">
    <w:nsid w:val="3AD8A05C"/>
    <w:multiLevelType w:val="singleLevel"/>
    <w:tmpl w:val="3AD8A05C"/>
    <w:lvl w:ilvl="0" w:tentative="0">
      <w:start w:val="1"/>
      <w:numFmt w:val="chineseCounting"/>
      <w:suff w:val="nothing"/>
      <w:lvlText w:val="（%1）"/>
      <w:lvlJc w:val="left"/>
      <w:rPr>
        <w:rFonts w:hint="eastAsia"/>
      </w:rPr>
    </w:lvl>
  </w:abstractNum>
  <w:abstractNum w:abstractNumId="10">
    <w:nsid w:val="59A60885"/>
    <w:multiLevelType w:val="singleLevel"/>
    <w:tmpl w:val="59A60885"/>
    <w:lvl w:ilvl="0" w:tentative="0">
      <w:start w:val="1"/>
      <w:numFmt w:val="chineseCounting"/>
      <w:suff w:val="nothing"/>
      <w:lvlText w:val="%1、"/>
      <w:lvlJc w:val="left"/>
    </w:lvl>
  </w:abstractNum>
  <w:abstractNum w:abstractNumId="11">
    <w:nsid w:val="6B83C6DB"/>
    <w:multiLevelType w:val="singleLevel"/>
    <w:tmpl w:val="6B83C6DB"/>
    <w:lvl w:ilvl="0" w:tentative="0">
      <w:start w:val="5"/>
      <w:numFmt w:val="decimal"/>
      <w:lvlText w:val="%1."/>
      <w:lvlJc w:val="left"/>
      <w:pPr>
        <w:tabs>
          <w:tab w:val="left" w:pos="312"/>
        </w:tabs>
      </w:pPr>
    </w:lvl>
  </w:abstractNum>
  <w:abstractNum w:abstractNumId="12">
    <w:nsid w:val="7E0F88DD"/>
    <w:multiLevelType w:val="singleLevel"/>
    <w:tmpl w:val="7E0F88DD"/>
    <w:lvl w:ilvl="0" w:tentative="0">
      <w:start w:val="1"/>
      <w:numFmt w:val="chineseCounting"/>
      <w:suff w:val="nothing"/>
      <w:lvlText w:val="%1、"/>
      <w:lvlJc w:val="left"/>
      <w:rPr>
        <w:rFonts w:hint="eastAsia"/>
      </w:rPr>
    </w:lvl>
  </w:abstractNum>
  <w:num w:numId="1">
    <w:abstractNumId w:val="12"/>
  </w:num>
  <w:num w:numId="2">
    <w:abstractNumId w:val="2"/>
  </w:num>
  <w:num w:numId="3">
    <w:abstractNumId w:val="6"/>
  </w:num>
  <w:num w:numId="4">
    <w:abstractNumId w:val="5"/>
  </w:num>
  <w:num w:numId="5">
    <w:abstractNumId w:val="7"/>
  </w:num>
  <w:num w:numId="6">
    <w:abstractNumId w:val="1"/>
  </w:num>
  <w:num w:numId="7">
    <w:abstractNumId w:val="11"/>
  </w:num>
  <w:num w:numId="8">
    <w:abstractNumId w:val="4"/>
  </w:num>
  <w:num w:numId="9">
    <w:abstractNumId w:val="3"/>
  </w:num>
  <w:num w:numId="10">
    <w:abstractNumId w:val="0"/>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NWUzZGEyN2Q4MzJlYTE0NDA5ZjBlMTBkNThkMzcifQ=="/>
  </w:docVars>
  <w:rsids>
    <w:rsidRoot w:val="00000000"/>
    <w:rsid w:val="001F3569"/>
    <w:rsid w:val="002C22E9"/>
    <w:rsid w:val="00424EC7"/>
    <w:rsid w:val="00450886"/>
    <w:rsid w:val="005356ED"/>
    <w:rsid w:val="00692270"/>
    <w:rsid w:val="007946BB"/>
    <w:rsid w:val="007E5BE2"/>
    <w:rsid w:val="00B500EF"/>
    <w:rsid w:val="00DE61B7"/>
    <w:rsid w:val="00E34201"/>
    <w:rsid w:val="013C6B15"/>
    <w:rsid w:val="016A6463"/>
    <w:rsid w:val="0178045B"/>
    <w:rsid w:val="017C6E7D"/>
    <w:rsid w:val="017F7601"/>
    <w:rsid w:val="01C106FA"/>
    <w:rsid w:val="02012EBF"/>
    <w:rsid w:val="021A1D9D"/>
    <w:rsid w:val="021F7405"/>
    <w:rsid w:val="022E4516"/>
    <w:rsid w:val="0253085C"/>
    <w:rsid w:val="02566986"/>
    <w:rsid w:val="025702F9"/>
    <w:rsid w:val="02620193"/>
    <w:rsid w:val="02726898"/>
    <w:rsid w:val="02874B27"/>
    <w:rsid w:val="02877619"/>
    <w:rsid w:val="02C2423F"/>
    <w:rsid w:val="03394EB3"/>
    <w:rsid w:val="034934B6"/>
    <w:rsid w:val="03785109"/>
    <w:rsid w:val="039C7F72"/>
    <w:rsid w:val="039D7B38"/>
    <w:rsid w:val="03B7227C"/>
    <w:rsid w:val="03DC17A5"/>
    <w:rsid w:val="03EA2521"/>
    <w:rsid w:val="04250221"/>
    <w:rsid w:val="043320D4"/>
    <w:rsid w:val="044B66AB"/>
    <w:rsid w:val="045301F6"/>
    <w:rsid w:val="04557214"/>
    <w:rsid w:val="04893EF5"/>
    <w:rsid w:val="048D244F"/>
    <w:rsid w:val="04A372C3"/>
    <w:rsid w:val="04AE266D"/>
    <w:rsid w:val="04BA37B2"/>
    <w:rsid w:val="04D2398B"/>
    <w:rsid w:val="04FC69B9"/>
    <w:rsid w:val="05064029"/>
    <w:rsid w:val="050D6DC0"/>
    <w:rsid w:val="05406D40"/>
    <w:rsid w:val="05641865"/>
    <w:rsid w:val="0579308A"/>
    <w:rsid w:val="057B45E9"/>
    <w:rsid w:val="05802C94"/>
    <w:rsid w:val="058C5FF3"/>
    <w:rsid w:val="0590075A"/>
    <w:rsid w:val="05F81FEE"/>
    <w:rsid w:val="06284AE5"/>
    <w:rsid w:val="063520FF"/>
    <w:rsid w:val="063614DE"/>
    <w:rsid w:val="0669275A"/>
    <w:rsid w:val="067511EB"/>
    <w:rsid w:val="06773CDD"/>
    <w:rsid w:val="06891A6A"/>
    <w:rsid w:val="06935222"/>
    <w:rsid w:val="06B56FD7"/>
    <w:rsid w:val="06C772C1"/>
    <w:rsid w:val="06EE1A08"/>
    <w:rsid w:val="06F164A9"/>
    <w:rsid w:val="07126DB2"/>
    <w:rsid w:val="071527AB"/>
    <w:rsid w:val="073F4256"/>
    <w:rsid w:val="07594F32"/>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9D7244D"/>
    <w:rsid w:val="09E9764E"/>
    <w:rsid w:val="09EF0D53"/>
    <w:rsid w:val="0A3B0C22"/>
    <w:rsid w:val="0A3F5CE4"/>
    <w:rsid w:val="0A4B756C"/>
    <w:rsid w:val="0A781A6E"/>
    <w:rsid w:val="0A863E02"/>
    <w:rsid w:val="0AA47227"/>
    <w:rsid w:val="0AAD49D7"/>
    <w:rsid w:val="0AC326D5"/>
    <w:rsid w:val="0ADD61B5"/>
    <w:rsid w:val="0AE34D01"/>
    <w:rsid w:val="0AF618DB"/>
    <w:rsid w:val="0B214BAD"/>
    <w:rsid w:val="0B301E0B"/>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0E67EF"/>
    <w:rsid w:val="0D2953A4"/>
    <w:rsid w:val="0D38494A"/>
    <w:rsid w:val="0D4B1F00"/>
    <w:rsid w:val="0D5A5439"/>
    <w:rsid w:val="0D66030B"/>
    <w:rsid w:val="0D8D33E1"/>
    <w:rsid w:val="0DA80CBC"/>
    <w:rsid w:val="0DC02C0F"/>
    <w:rsid w:val="0DDD1264"/>
    <w:rsid w:val="0DF52D30"/>
    <w:rsid w:val="0DF76096"/>
    <w:rsid w:val="0E051A47"/>
    <w:rsid w:val="0E0D7823"/>
    <w:rsid w:val="0E350B87"/>
    <w:rsid w:val="0E3A4C8C"/>
    <w:rsid w:val="0EC24F03"/>
    <w:rsid w:val="0EEA0C86"/>
    <w:rsid w:val="0EEC4464"/>
    <w:rsid w:val="0EF63980"/>
    <w:rsid w:val="0F1D6BF7"/>
    <w:rsid w:val="0F270766"/>
    <w:rsid w:val="0F330CB5"/>
    <w:rsid w:val="0F362AD2"/>
    <w:rsid w:val="0F425460"/>
    <w:rsid w:val="0F5B6AD6"/>
    <w:rsid w:val="0F6665A5"/>
    <w:rsid w:val="0F6D16B3"/>
    <w:rsid w:val="0FAE2931"/>
    <w:rsid w:val="0FB1308C"/>
    <w:rsid w:val="0FB5045F"/>
    <w:rsid w:val="0FBF36C7"/>
    <w:rsid w:val="0FC55A22"/>
    <w:rsid w:val="0FE47927"/>
    <w:rsid w:val="0FE763B9"/>
    <w:rsid w:val="10166C17"/>
    <w:rsid w:val="101B3D5C"/>
    <w:rsid w:val="101C33CD"/>
    <w:rsid w:val="102F20D9"/>
    <w:rsid w:val="103A56ED"/>
    <w:rsid w:val="10670E30"/>
    <w:rsid w:val="10812CF6"/>
    <w:rsid w:val="10A87B1C"/>
    <w:rsid w:val="10F153AF"/>
    <w:rsid w:val="111C5AC9"/>
    <w:rsid w:val="113A4524"/>
    <w:rsid w:val="11902A8A"/>
    <w:rsid w:val="11E62496"/>
    <w:rsid w:val="11EB634E"/>
    <w:rsid w:val="12152F8F"/>
    <w:rsid w:val="121A1A7E"/>
    <w:rsid w:val="12267850"/>
    <w:rsid w:val="122B23C1"/>
    <w:rsid w:val="123A0739"/>
    <w:rsid w:val="12626AC0"/>
    <w:rsid w:val="12864E1E"/>
    <w:rsid w:val="12886454"/>
    <w:rsid w:val="12930598"/>
    <w:rsid w:val="12A6593A"/>
    <w:rsid w:val="12B1168B"/>
    <w:rsid w:val="12DA45B2"/>
    <w:rsid w:val="12E46165"/>
    <w:rsid w:val="12F74FB6"/>
    <w:rsid w:val="12FB4CDD"/>
    <w:rsid w:val="130A4208"/>
    <w:rsid w:val="132F0646"/>
    <w:rsid w:val="137A1BBA"/>
    <w:rsid w:val="13920161"/>
    <w:rsid w:val="13A91010"/>
    <w:rsid w:val="13DF4CA5"/>
    <w:rsid w:val="142A63B4"/>
    <w:rsid w:val="142F4E0F"/>
    <w:rsid w:val="142F733A"/>
    <w:rsid w:val="143569F2"/>
    <w:rsid w:val="143C7084"/>
    <w:rsid w:val="14650148"/>
    <w:rsid w:val="14794620"/>
    <w:rsid w:val="14922494"/>
    <w:rsid w:val="14C47A67"/>
    <w:rsid w:val="14F60745"/>
    <w:rsid w:val="15112E59"/>
    <w:rsid w:val="15221E5D"/>
    <w:rsid w:val="152E6A9F"/>
    <w:rsid w:val="15321418"/>
    <w:rsid w:val="153655DC"/>
    <w:rsid w:val="154C4BA6"/>
    <w:rsid w:val="15811B2A"/>
    <w:rsid w:val="15816512"/>
    <w:rsid w:val="158A4476"/>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7157490"/>
    <w:rsid w:val="176F0D42"/>
    <w:rsid w:val="17B329B7"/>
    <w:rsid w:val="17BC7A66"/>
    <w:rsid w:val="17EE1F85"/>
    <w:rsid w:val="17F65EF5"/>
    <w:rsid w:val="18263DAD"/>
    <w:rsid w:val="18475760"/>
    <w:rsid w:val="184F663A"/>
    <w:rsid w:val="18604D3E"/>
    <w:rsid w:val="18A3611D"/>
    <w:rsid w:val="18E340A3"/>
    <w:rsid w:val="18EB5633"/>
    <w:rsid w:val="1921212E"/>
    <w:rsid w:val="193E429E"/>
    <w:rsid w:val="194044B2"/>
    <w:rsid w:val="194318A8"/>
    <w:rsid w:val="19572C16"/>
    <w:rsid w:val="19675D90"/>
    <w:rsid w:val="197D7CC4"/>
    <w:rsid w:val="19A97FC3"/>
    <w:rsid w:val="19B8083E"/>
    <w:rsid w:val="19C96970"/>
    <w:rsid w:val="19E520AE"/>
    <w:rsid w:val="1A023DF9"/>
    <w:rsid w:val="1A076384"/>
    <w:rsid w:val="1A0E5F9F"/>
    <w:rsid w:val="1A3B038A"/>
    <w:rsid w:val="1A541670"/>
    <w:rsid w:val="1A677CD4"/>
    <w:rsid w:val="1A7B72E4"/>
    <w:rsid w:val="1A831228"/>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FA2BC7"/>
    <w:rsid w:val="1D1658B1"/>
    <w:rsid w:val="1D7C2F6E"/>
    <w:rsid w:val="1D8A18DD"/>
    <w:rsid w:val="1D9751A0"/>
    <w:rsid w:val="1DBC59FD"/>
    <w:rsid w:val="1DBF5FA0"/>
    <w:rsid w:val="1DCA26EE"/>
    <w:rsid w:val="1DCA2705"/>
    <w:rsid w:val="1DDC7606"/>
    <w:rsid w:val="1E005FD9"/>
    <w:rsid w:val="1E400D77"/>
    <w:rsid w:val="1EB907CD"/>
    <w:rsid w:val="1EE90A15"/>
    <w:rsid w:val="1EEE1213"/>
    <w:rsid w:val="1F110E6C"/>
    <w:rsid w:val="1F22210D"/>
    <w:rsid w:val="1F296C74"/>
    <w:rsid w:val="1F4B21ED"/>
    <w:rsid w:val="1F4B48CD"/>
    <w:rsid w:val="1F6649B6"/>
    <w:rsid w:val="1F740A24"/>
    <w:rsid w:val="1F932F24"/>
    <w:rsid w:val="1FDC21FC"/>
    <w:rsid w:val="200A0289"/>
    <w:rsid w:val="20542266"/>
    <w:rsid w:val="20727886"/>
    <w:rsid w:val="208E5999"/>
    <w:rsid w:val="20973AD3"/>
    <w:rsid w:val="20B673E3"/>
    <w:rsid w:val="20C1581B"/>
    <w:rsid w:val="20E34258"/>
    <w:rsid w:val="20E557AB"/>
    <w:rsid w:val="21063BC3"/>
    <w:rsid w:val="21080694"/>
    <w:rsid w:val="210D48D6"/>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D0462B"/>
    <w:rsid w:val="23F51080"/>
    <w:rsid w:val="240D2F69"/>
    <w:rsid w:val="241F6CB5"/>
    <w:rsid w:val="242E1C3A"/>
    <w:rsid w:val="24497B56"/>
    <w:rsid w:val="24526476"/>
    <w:rsid w:val="248B679C"/>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C62E8"/>
    <w:rsid w:val="26F55785"/>
    <w:rsid w:val="26F61189"/>
    <w:rsid w:val="26FB0A50"/>
    <w:rsid w:val="271351E9"/>
    <w:rsid w:val="274723AC"/>
    <w:rsid w:val="276E1E56"/>
    <w:rsid w:val="27800365"/>
    <w:rsid w:val="2780507D"/>
    <w:rsid w:val="27A3690F"/>
    <w:rsid w:val="27BC3F6B"/>
    <w:rsid w:val="27C21F0D"/>
    <w:rsid w:val="27CA1BB9"/>
    <w:rsid w:val="27DA4981"/>
    <w:rsid w:val="27E4641C"/>
    <w:rsid w:val="27E50CAE"/>
    <w:rsid w:val="27F7363F"/>
    <w:rsid w:val="27FD1C77"/>
    <w:rsid w:val="286E2824"/>
    <w:rsid w:val="287F5179"/>
    <w:rsid w:val="289D1F8F"/>
    <w:rsid w:val="28E554DA"/>
    <w:rsid w:val="28EF509C"/>
    <w:rsid w:val="28F060F6"/>
    <w:rsid w:val="28FB21A5"/>
    <w:rsid w:val="29072DD1"/>
    <w:rsid w:val="29396ADA"/>
    <w:rsid w:val="295743FD"/>
    <w:rsid w:val="295D1A64"/>
    <w:rsid w:val="29686EFC"/>
    <w:rsid w:val="297567E9"/>
    <w:rsid w:val="29757D01"/>
    <w:rsid w:val="29862FF5"/>
    <w:rsid w:val="299F6884"/>
    <w:rsid w:val="29C260D2"/>
    <w:rsid w:val="29D6490E"/>
    <w:rsid w:val="2A4B5932"/>
    <w:rsid w:val="2A6858F2"/>
    <w:rsid w:val="2AA866AE"/>
    <w:rsid w:val="2AC00911"/>
    <w:rsid w:val="2AC207FA"/>
    <w:rsid w:val="2AF01878"/>
    <w:rsid w:val="2B327027"/>
    <w:rsid w:val="2B624E70"/>
    <w:rsid w:val="2B8B0973"/>
    <w:rsid w:val="2BAC3175"/>
    <w:rsid w:val="2BF62163"/>
    <w:rsid w:val="2BFA5BD0"/>
    <w:rsid w:val="2C1B1812"/>
    <w:rsid w:val="2C1B34B6"/>
    <w:rsid w:val="2C36051E"/>
    <w:rsid w:val="2C3D5681"/>
    <w:rsid w:val="2C4A0997"/>
    <w:rsid w:val="2C737954"/>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6F6EAA"/>
    <w:rsid w:val="307A2A94"/>
    <w:rsid w:val="30AC3BA7"/>
    <w:rsid w:val="30AD5CB7"/>
    <w:rsid w:val="30AF5292"/>
    <w:rsid w:val="30B654E5"/>
    <w:rsid w:val="30CF5CF8"/>
    <w:rsid w:val="30E20088"/>
    <w:rsid w:val="311B481E"/>
    <w:rsid w:val="31205A55"/>
    <w:rsid w:val="31571F67"/>
    <w:rsid w:val="31573259"/>
    <w:rsid w:val="315D7DBA"/>
    <w:rsid w:val="316C3BB3"/>
    <w:rsid w:val="31830E41"/>
    <w:rsid w:val="31843C1D"/>
    <w:rsid w:val="31921AE5"/>
    <w:rsid w:val="319E755E"/>
    <w:rsid w:val="31AF0751"/>
    <w:rsid w:val="31B24D38"/>
    <w:rsid w:val="31CC74F9"/>
    <w:rsid w:val="31F053F3"/>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6E1DFB"/>
    <w:rsid w:val="339F40FD"/>
    <w:rsid w:val="34111CEC"/>
    <w:rsid w:val="342844A1"/>
    <w:rsid w:val="345614B9"/>
    <w:rsid w:val="345B1D43"/>
    <w:rsid w:val="34F00932"/>
    <w:rsid w:val="34FB3186"/>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0D11"/>
    <w:rsid w:val="367B2D2A"/>
    <w:rsid w:val="367D0E27"/>
    <w:rsid w:val="368501B5"/>
    <w:rsid w:val="36920F61"/>
    <w:rsid w:val="369C5ACC"/>
    <w:rsid w:val="36B85B13"/>
    <w:rsid w:val="36C0205D"/>
    <w:rsid w:val="36C36220"/>
    <w:rsid w:val="36C63C26"/>
    <w:rsid w:val="36E63608"/>
    <w:rsid w:val="36E82996"/>
    <w:rsid w:val="36F47ABA"/>
    <w:rsid w:val="370C47F4"/>
    <w:rsid w:val="370F629F"/>
    <w:rsid w:val="373A5BC6"/>
    <w:rsid w:val="37593D72"/>
    <w:rsid w:val="375D724F"/>
    <w:rsid w:val="375F5E59"/>
    <w:rsid w:val="377E5709"/>
    <w:rsid w:val="379923F1"/>
    <w:rsid w:val="37CE510E"/>
    <w:rsid w:val="37D07E60"/>
    <w:rsid w:val="37D20EF1"/>
    <w:rsid w:val="37F05781"/>
    <w:rsid w:val="37FF0CB9"/>
    <w:rsid w:val="38097535"/>
    <w:rsid w:val="383C708F"/>
    <w:rsid w:val="387B59FB"/>
    <w:rsid w:val="38900FFA"/>
    <w:rsid w:val="38937CDE"/>
    <w:rsid w:val="389E0249"/>
    <w:rsid w:val="38B7416C"/>
    <w:rsid w:val="38D44B0E"/>
    <w:rsid w:val="38D9698A"/>
    <w:rsid w:val="38E20B2C"/>
    <w:rsid w:val="3915701B"/>
    <w:rsid w:val="39440502"/>
    <w:rsid w:val="3947779E"/>
    <w:rsid w:val="395B33F7"/>
    <w:rsid w:val="3971380E"/>
    <w:rsid w:val="39802CD6"/>
    <w:rsid w:val="3998684C"/>
    <w:rsid w:val="399B34CA"/>
    <w:rsid w:val="39BF3EF2"/>
    <w:rsid w:val="39D5161C"/>
    <w:rsid w:val="39FD1CA8"/>
    <w:rsid w:val="3A0A4263"/>
    <w:rsid w:val="3A5C17F4"/>
    <w:rsid w:val="3A634A8A"/>
    <w:rsid w:val="3A920FFF"/>
    <w:rsid w:val="3A9519D0"/>
    <w:rsid w:val="3AAE2BC6"/>
    <w:rsid w:val="3AB56103"/>
    <w:rsid w:val="3AB83448"/>
    <w:rsid w:val="3AC23790"/>
    <w:rsid w:val="3AF15CE7"/>
    <w:rsid w:val="3B056631"/>
    <w:rsid w:val="3B06289E"/>
    <w:rsid w:val="3B0D20AF"/>
    <w:rsid w:val="3B1644EF"/>
    <w:rsid w:val="3B3E6627"/>
    <w:rsid w:val="3B5B3C3B"/>
    <w:rsid w:val="3B6A241B"/>
    <w:rsid w:val="3B810E89"/>
    <w:rsid w:val="3B9D622F"/>
    <w:rsid w:val="3BAA5B1F"/>
    <w:rsid w:val="3BB35385"/>
    <w:rsid w:val="3BCA433E"/>
    <w:rsid w:val="3BD32474"/>
    <w:rsid w:val="3BE966F0"/>
    <w:rsid w:val="3C090BBF"/>
    <w:rsid w:val="3C446E1D"/>
    <w:rsid w:val="3C52512F"/>
    <w:rsid w:val="3C593C68"/>
    <w:rsid w:val="3C5A43F8"/>
    <w:rsid w:val="3C6158A4"/>
    <w:rsid w:val="3CAC24D0"/>
    <w:rsid w:val="3CBD3CA6"/>
    <w:rsid w:val="3CCF3BB7"/>
    <w:rsid w:val="3CD91944"/>
    <w:rsid w:val="3D09479A"/>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55B12"/>
    <w:rsid w:val="3E9967DD"/>
    <w:rsid w:val="3E9A2B74"/>
    <w:rsid w:val="3EB919E8"/>
    <w:rsid w:val="3EBF66A5"/>
    <w:rsid w:val="3ED3093A"/>
    <w:rsid w:val="3F030121"/>
    <w:rsid w:val="3F293348"/>
    <w:rsid w:val="3F340649"/>
    <w:rsid w:val="3F402F28"/>
    <w:rsid w:val="3F47779A"/>
    <w:rsid w:val="3F485EA2"/>
    <w:rsid w:val="3F7734BC"/>
    <w:rsid w:val="3F795AF0"/>
    <w:rsid w:val="3F7C0BED"/>
    <w:rsid w:val="3F8436AE"/>
    <w:rsid w:val="3F972BA8"/>
    <w:rsid w:val="3F9F2837"/>
    <w:rsid w:val="3FA13AED"/>
    <w:rsid w:val="3FC678FF"/>
    <w:rsid w:val="3FDA61A0"/>
    <w:rsid w:val="3FE91065"/>
    <w:rsid w:val="3FF77766"/>
    <w:rsid w:val="40062DCA"/>
    <w:rsid w:val="401A1D87"/>
    <w:rsid w:val="403C4E53"/>
    <w:rsid w:val="4046150F"/>
    <w:rsid w:val="4049594E"/>
    <w:rsid w:val="406D4A04"/>
    <w:rsid w:val="40941D92"/>
    <w:rsid w:val="40AA727B"/>
    <w:rsid w:val="40B43827"/>
    <w:rsid w:val="40C5315C"/>
    <w:rsid w:val="40CF7981"/>
    <w:rsid w:val="410C196F"/>
    <w:rsid w:val="411E5D46"/>
    <w:rsid w:val="41201006"/>
    <w:rsid w:val="41303463"/>
    <w:rsid w:val="4135543E"/>
    <w:rsid w:val="41355D2C"/>
    <w:rsid w:val="41446D51"/>
    <w:rsid w:val="41556CA4"/>
    <w:rsid w:val="4164322D"/>
    <w:rsid w:val="41846272"/>
    <w:rsid w:val="41863F9B"/>
    <w:rsid w:val="41874A60"/>
    <w:rsid w:val="41A109A7"/>
    <w:rsid w:val="41AD7448"/>
    <w:rsid w:val="41E06087"/>
    <w:rsid w:val="41E26551"/>
    <w:rsid w:val="4201080A"/>
    <w:rsid w:val="421502BE"/>
    <w:rsid w:val="424F0C27"/>
    <w:rsid w:val="425D7A8C"/>
    <w:rsid w:val="42726014"/>
    <w:rsid w:val="427E1035"/>
    <w:rsid w:val="428243A8"/>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D33175"/>
    <w:rsid w:val="45E835BF"/>
    <w:rsid w:val="460D6F47"/>
    <w:rsid w:val="46424713"/>
    <w:rsid w:val="46712183"/>
    <w:rsid w:val="46B90BD3"/>
    <w:rsid w:val="46C83AC4"/>
    <w:rsid w:val="46CD21F8"/>
    <w:rsid w:val="472F5F91"/>
    <w:rsid w:val="47311C9C"/>
    <w:rsid w:val="474335F2"/>
    <w:rsid w:val="475A32FF"/>
    <w:rsid w:val="47987FC7"/>
    <w:rsid w:val="47A0687C"/>
    <w:rsid w:val="47AB1125"/>
    <w:rsid w:val="47AC6D4A"/>
    <w:rsid w:val="47E21DC5"/>
    <w:rsid w:val="48354B8F"/>
    <w:rsid w:val="4876582E"/>
    <w:rsid w:val="48B74AF4"/>
    <w:rsid w:val="48BD0160"/>
    <w:rsid w:val="48FF2278"/>
    <w:rsid w:val="490766EA"/>
    <w:rsid w:val="49253BF2"/>
    <w:rsid w:val="49262DB0"/>
    <w:rsid w:val="4932385F"/>
    <w:rsid w:val="493871E0"/>
    <w:rsid w:val="49896C58"/>
    <w:rsid w:val="49B9242A"/>
    <w:rsid w:val="49C1272D"/>
    <w:rsid w:val="49DA10D1"/>
    <w:rsid w:val="49E87FE5"/>
    <w:rsid w:val="49E9542B"/>
    <w:rsid w:val="49F91AA9"/>
    <w:rsid w:val="4A2D7F2D"/>
    <w:rsid w:val="4A3416A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CE1114C"/>
    <w:rsid w:val="4D111FCA"/>
    <w:rsid w:val="4D1A0424"/>
    <w:rsid w:val="4D310AF0"/>
    <w:rsid w:val="4D33001D"/>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3B3573"/>
    <w:rsid w:val="4F43134C"/>
    <w:rsid w:val="4F5F67F1"/>
    <w:rsid w:val="4F633D82"/>
    <w:rsid w:val="4F7072EC"/>
    <w:rsid w:val="4F7B49CD"/>
    <w:rsid w:val="4F7B6846"/>
    <w:rsid w:val="4FA73663"/>
    <w:rsid w:val="4FA96047"/>
    <w:rsid w:val="4FE36D80"/>
    <w:rsid w:val="4FEE0DFE"/>
    <w:rsid w:val="50030594"/>
    <w:rsid w:val="50487CA5"/>
    <w:rsid w:val="50777EEC"/>
    <w:rsid w:val="507D1547"/>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826222"/>
    <w:rsid w:val="53AC0F68"/>
    <w:rsid w:val="53B265E8"/>
    <w:rsid w:val="53B6581A"/>
    <w:rsid w:val="53D13077"/>
    <w:rsid w:val="53D3776A"/>
    <w:rsid w:val="53DF21E6"/>
    <w:rsid w:val="53F618EB"/>
    <w:rsid w:val="53F77ABD"/>
    <w:rsid w:val="543D790E"/>
    <w:rsid w:val="544660AE"/>
    <w:rsid w:val="544E5CAC"/>
    <w:rsid w:val="54554FA5"/>
    <w:rsid w:val="54596730"/>
    <w:rsid w:val="54792DEC"/>
    <w:rsid w:val="548D21E9"/>
    <w:rsid w:val="54CD1572"/>
    <w:rsid w:val="54E23C12"/>
    <w:rsid w:val="54EE7745"/>
    <w:rsid w:val="54F254F9"/>
    <w:rsid w:val="54F975CB"/>
    <w:rsid w:val="54FE3BCD"/>
    <w:rsid w:val="553700F3"/>
    <w:rsid w:val="554977AB"/>
    <w:rsid w:val="556E6392"/>
    <w:rsid w:val="558D3BEF"/>
    <w:rsid w:val="55AE51B7"/>
    <w:rsid w:val="55CD12A5"/>
    <w:rsid w:val="55DA42EC"/>
    <w:rsid w:val="55E8642D"/>
    <w:rsid w:val="561429C4"/>
    <w:rsid w:val="561D1936"/>
    <w:rsid w:val="56385350"/>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741D30"/>
    <w:rsid w:val="57B303A3"/>
    <w:rsid w:val="57D25ECD"/>
    <w:rsid w:val="57E9283C"/>
    <w:rsid w:val="57FB23EE"/>
    <w:rsid w:val="580B08A5"/>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81F55"/>
    <w:rsid w:val="596A5F8F"/>
    <w:rsid w:val="59727E80"/>
    <w:rsid w:val="599F28FD"/>
    <w:rsid w:val="59E41A84"/>
    <w:rsid w:val="5A067A47"/>
    <w:rsid w:val="5A0D37DE"/>
    <w:rsid w:val="5A236B44"/>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575C66"/>
    <w:rsid w:val="5CF40956"/>
    <w:rsid w:val="5D1C5AEF"/>
    <w:rsid w:val="5D1F5532"/>
    <w:rsid w:val="5D485BEA"/>
    <w:rsid w:val="5D4D6168"/>
    <w:rsid w:val="5D6331D9"/>
    <w:rsid w:val="5D8B103C"/>
    <w:rsid w:val="5DFC47CB"/>
    <w:rsid w:val="5E0C22FB"/>
    <w:rsid w:val="5E244CC1"/>
    <w:rsid w:val="5E507F6B"/>
    <w:rsid w:val="5E673379"/>
    <w:rsid w:val="5E687DA4"/>
    <w:rsid w:val="5E79092E"/>
    <w:rsid w:val="5E850C93"/>
    <w:rsid w:val="5EB377F5"/>
    <w:rsid w:val="5EC03952"/>
    <w:rsid w:val="5EDC21AD"/>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A36A7A"/>
    <w:rsid w:val="61DB4C28"/>
    <w:rsid w:val="61DB58CA"/>
    <w:rsid w:val="61E16EBF"/>
    <w:rsid w:val="61EB6D3B"/>
    <w:rsid w:val="62376C25"/>
    <w:rsid w:val="6240424E"/>
    <w:rsid w:val="62562896"/>
    <w:rsid w:val="626837CC"/>
    <w:rsid w:val="627D6F9F"/>
    <w:rsid w:val="6287718D"/>
    <w:rsid w:val="628A3257"/>
    <w:rsid w:val="628D4321"/>
    <w:rsid w:val="62B454B1"/>
    <w:rsid w:val="62BF228F"/>
    <w:rsid w:val="62C60B30"/>
    <w:rsid w:val="62D93AF0"/>
    <w:rsid w:val="62F14ED3"/>
    <w:rsid w:val="6303269A"/>
    <w:rsid w:val="630B6E66"/>
    <w:rsid w:val="63125445"/>
    <w:rsid w:val="63161283"/>
    <w:rsid w:val="63251878"/>
    <w:rsid w:val="632B7271"/>
    <w:rsid w:val="633E0632"/>
    <w:rsid w:val="63645A61"/>
    <w:rsid w:val="63770159"/>
    <w:rsid w:val="638742FC"/>
    <w:rsid w:val="63BD26EF"/>
    <w:rsid w:val="63C66B54"/>
    <w:rsid w:val="640D6773"/>
    <w:rsid w:val="64216B3E"/>
    <w:rsid w:val="642878F5"/>
    <w:rsid w:val="645E5CFB"/>
    <w:rsid w:val="650E6538"/>
    <w:rsid w:val="651219F8"/>
    <w:rsid w:val="652633E0"/>
    <w:rsid w:val="652A436F"/>
    <w:rsid w:val="654741BF"/>
    <w:rsid w:val="65480E51"/>
    <w:rsid w:val="656F203B"/>
    <w:rsid w:val="65706604"/>
    <w:rsid w:val="657F0910"/>
    <w:rsid w:val="65814E31"/>
    <w:rsid w:val="65912FF5"/>
    <w:rsid w:val="65A62C37"/>
    <w:rsid w:val="65B323C5"/>
    <w:rsid w:val="65C01CA8"/>
    <w:rsid w:val="65ED2315"/>
    <w:rsid w:val="66335E06"/>
    <w:rsid w:val="665C2EAC"/>
    <w:rsid w:val="666E4AD9"/>
    <w:rsid w:val="6674047F"/>
    <w:rsid w:val="6682486F"/>
    <w:rsid w:val="669A7095"/>
    <w:rsid w:val="66A31ADA"/>
    <w:rsid w:val="66A95C31"/>
    <w:rsid w:val="66AD290B"/>
    <w:rsid w:val="66C93C0E"/>
    <w:rsid w:val="66E15F57"/>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500FC4"/>
    <w:rsid w:val="685A0EEC"/>
    <w:rsid w:val="689C2126"/>
    <w:rsid w:val="68A70442"/>
    <w:rsid w:val="68AC37A5"/>
    <w:rsid w:val="68AF3DCD"/>
    <w:rsid w:val="68B8372A"/>
    <w:rsid w:val="68C325C7"/>
    <w:rsid w:val="68E65DC7"/>
    <w:rsid w:val="68EA648D"/>
    <w:rsid w:val="68F23295"/>
    <w:rsid w:val="69187319"/>
    <w:rsid w:val="69254DDE"/>
    <w:rsid w:val="692E63C5"/>
    <w:rsid w:val="69320EA6"/>
    <w:rsid w:val="696525F7"/>
    <w:rsid w:val="697107B3"/>
    <w:rsid w:val="69737DF9"/>
    <w:rsid w:val="697A10F3"/>
    <w:rsid w:val="697A6D97"/>
    <w:rsid w:val="69CF5021"/>
    <w:rsid w:val="69D810EC"/>
    <w:rsid w:val="69DF6848"/>
    <w:rsid w:val="69FE1833"/>
    <w:rsid w:val="69FE6B12"/>
    <w:rsid w:val="6A460B14"/>
    <w:rsid w:val="6A4A5616"/>
    <w:rsid w:val="6A4E5255"/>
    <w:rsid w:val="6A89435D"/>
    <w:rsid w:val="6A8D1C1B"/>
    <w:rsid w:val="6AB40320"/>
    <w:rsid w:val="6AB54C5A"/>
    <w:rsid w:val="6ACB2C71"/>
    <w:rsid w:val="6AD53371"/>
    <w:rsid w:val="6AF82A0D"/>
    <w:rsid w:val="6AFA7337"/>
    <w:rsid w:val="6B1D7CEB"/>
    <w:rsid w:val="6B4D5406"/>
    <w:rsid w:val="6B50461A"/>
    <w:rsid w:val="6B564544"/>
    <w:rsid w:val="6B6336D8"/>
    <w:rsid w:val="6B834D36"/>
    <w:rsid w:val="6B996D13"/>
    <w:rsid w:val="6BA80FAF"/>
    <w:rsid w:val="6BAF6C95"/>
    <w:rsid w:val="6BC41B4E"/>
    <w:rsid w:val="6BC50A85"/>
    <w:rsid w:val="6BCD3509"/>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9E26EF"/>
    <w:rsid w:val="6DCF16F3"/>
    <w:rsid w:val="6DDA39EB"/>
    <w:rsid w:val="6DF960D4"/>
    <w:rsid w:val="6E12266E"/>
    <w:rsid w:val="6E2D13E0"/>
    <w:rsid w:val="6E39677A"/>
    <w:rsid w:val="6E3C79AA"/>
    <w:rsid w:val="6E4E2795"/>
    <w:rsid w:val="6E693FA2"/>
    <w:rsid w:val="6E697118"/>
    <w:rsid w:val="6E8D471E"/>
    <w:rsid w:val="6EAA1898"/>
    <w:rsid w:val="6EAE410A"/>
    <w:rsid w:val="6EBD02A6"/>
    <w:rsid w:val="6EDA0DF8"/>
    <w:rsid w:val="6EDF6229"/>
    <w:rsid w:val="6EF7293D"/>
    <w:rsid w:val="6EFB698F"/>
    <w:rsid w:val="6F17754F"/>
    <w:rsid w:val="6F1B4538"/>
    <w:rsid w:val="6F2E775C"/>
    <w:rsid w:val="6F5716B3"/>
    <w:rsid w:val="6F581402"/>
    <w:rsid w:val="6F5B35C6"/>
    <w:rsid w:val="6F603092"/>
    <w:rsid w:val="6F971A71"/>
    <w:rsid w:val="6FCF31D1"/>
    <w:rsid w:val="702343DA"/>
    <w:rsid w:val="70526D8F"/>
    <w:rsid w:val="70745ED7"/>
    <w:rsid w:val="70995C19"/>
    <w:rsid w:val="70A46B2D"/>
    <w:rsid w:val="70AC7B92"/>
    <w:rsid w:val="70AF0E60"/>
    <w:rsid w:val="70E13D84"/>
    <w:rsid w:val="70EC3DBC"/>
    <w:rsid w:val="70F00A29"/>
    <w:rsid w:val="70FD7CD0"/>
    <w:rsid w:val="71471BF3"/>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B38F2"/>
    <w:rsid w:val="73BC3EE3"/>
    <w:rsid w:val="73C07115"/>
    <w:rsid w:val="740069FC"/>
    <w:rsid w:val="74056531"/>
    <w:rsid w:val="74237D69"/>
    <w:rsid w:val="74280C6A"/>
    <w:rsid w:val="744125CB"/>
    <w:rsid w:val="74863B45"/>
    <w:rsid w:val="7490349F"/>
    <w:rsid w:val="74A13118"/>
    <w:rsid w:val="74A91D21"/>
    <w:rsid w:val="74B077F6"/>
    <w:rsid w:val="74D11C67"/>
    <w:rsid w:val="74D37FA9"/>
    <w:rsid w:val="74ED0262"/>
    <w:rsid w:val="74F30260"/>
    <w:rsid w:val="75674787"/>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8954C7"/>
    <w:rsid w:val="77C44D45"/>
    <w:rsid w:val="77DF3F87"/>
    <w:rsid w:val="77E75A2E"/>
    <w:rsid w:val="77F36579"/>
    <w:rsid w:val="78254122"/>
    <w:rsid w:val="78495C02"/>
    <w:rsid w:val="78785C96"/>
    <w:rsid w:val="789D1CD2"/>
    <w:rsid w:val="78F046A9"/>
    <w:rsid w:val="790348F9"/>
    <w:rsid w:val="791A7D67"/>
    <w:rsid w:val="793C1D0E"/>
    <w:rsid w:val="79473C66"/>
    <w:rsid w:val="7950187D"/>
    <w:rsid w:val="79530AEB"/>
    <w:rsid w:val="79672A2A"/>
    <w:rsid w:val="7976312E"/>
    <w:rsid w:val="799F0EE9"/>
    <w:rsid w:val="79A8143C"/>
    <w:rsid w:val="79AF0CE0"/>
    <w:rsid w:val="79CD71E1"/>
    <w:rsid w:val="79DC33AE"/>
    <w:rsid w:val="7A0D4313"/>
    <w:rsid w:val="7A0E5017"/>
    <w:rsid w:val="7A2904CA"/>
    <w:rsid w:val="7A3E0920"/>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14CF2"/>
    <w:rsid w:val="7B73124E"/>
    <w:rsid w:val="7B810D05"/>
    <w:rsid w:val="7B837844"/>
    <w:rsid w:val="7B9504C1"/>
    <w:rsid w:val="7BAD5F69"/>
    <w:rsid w:val="7BAE0A31"/>
    <w:rsid w:val="7BD636DA"/>
    <w:rsid w:val="7BF80E77"/>
    <w:rsid w:val="7BFA0614"/>
    <w:rsid w:val="7BFF194C"/>
    <w:rsid w:val="7C0145A0"/>
    <w:rsid w:val="7C04365D"/>
    <w:rsid w:val="7C181F6C"/>
    <w:rsid w:val="7C276B9D"/>
    <w:rsid w:val="7C3C0B7E"/>
    <w:rsid w:val="7C3D3CA5"/>
    <w:rsid w:val="7C3F770A"/>
    <w:rsid w:val="7C705B15"/>
    <w:rsid w:val="7C7620C0"/>
    <w:rsid w:val="7C8C5CE0"/>
    <w:rsid w:val="7C992C23"/>
    <w:rsid w:val="7C9B3097"/>
    <w:rsid w:val="7CA20F34"/>
    <w:rsid w:val="7CAB6E76"/>
    <w:rsid w:val="7CB400F8"/>
    <w:rsid w:val="7CB778A9"/>
    <w:rsid w:val="7CC55261"/>
    <w:rsid w:val="7CC721AF"/>
    <w:rsid w:val="7CE860D5"/>
    <w:rsid w:val="7D11121B"/>
    <w:rsid w:val="7D20600D"/>
    <w:rsid w:val="7D39738D"/>
    <w:rsid w:val="7D3F31B9"/>
    <w:rsid w:val="7D5632FC"/>
    <w:rsid w:val="7D8151C2"/>
    <w:rsid w:val="7DC914A4"/>
    <w:rsid w:val="7DCB4B07"/>
    <w:rsid w:val="7DDC02D1"/>
    <w:rsid w:val="7DE61596"/>
    <w:rsid w:val="7DF82D9C"/>
    <w:rsid w:val="7E362BAE"/>
    <w:rsid w:val="7E454EA8"/>
    <w:rsid w:val="7E65577D"/>
    <w:rsid w:val="7E78058B"/>
    <w:rsid w:val="7E8B1C83"/>
    <w:rsid w:val="7E960221"/>
    <w:rsid w:val="7ECB34D7"/>
    <w:rsid w:val="7EDE4909"/>
    <w:rsid w:val="7EEC1826"/>
    <w:rsid w:val="7F2C5855"/>
    <w:rsid w:val="7F316E32"/>
    <w:rsid w:val="7F4B5CC4"/>
    <w:rsid w:val="7F675DDD"/>
    <w:rsid w:val="7F6A0A1F"/>
    <w:rsid w:val="7F8D6DCF"/>
    <w:rsid w:val="7FA935E4"/>
    <w:rsid w:val="7FCE35B1"/>
    <w:rsid w:val="7FEA7F60"/>
    <w:rsid w:val="7FEE1CA3"/>
    <w:rsid w:val="7FEF607E"/>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left"/>
      <w:outlineLvl w:val="0"/>
    </w:pPr>
    <w:rPr>
      <w:b/>
      <w:bCs/>
      <w:kern w:val="44"/>
      <w:szCs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sz w:val="32"/>
      <w:szCs w:val="20"/>
    </w:rPr>
  </w:style>
  <w:style w:type="character" w:default="1" w:styleId="1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5">
    <w:name w:val="Normal Indent"/>
    <w:basedOn w:val="1"/>
    <w:next w:val="1"/>
    <w:qFormat/>
    <w:uiPriority w:val="0"/>
    <w:pPr>
      <w:ind w:firstLine="420" w:firstLineChars="200"/>
    </w:pPr>
    <w:rPr>
      <w:rFonts w:ascii="Times New Roman" w:hAnsi="Times New Roman" w:eastAsia="宋体"/>
      <w:color w:val="auto"/>
      <w:sz w:val="21"/>
      <w:szCs w:val="24"/>
    </w:rPr>
  </w:style>
  <w:style w:type="paragraph" w:styleId="6">
    <w:name w:val="Body Text"/>
    <w:basedOn w:val="1"/>
    <w:next w:val="1"/>
    <w:qFormat/>
    <w:uiPriority w:val="0"/>
    <w:rPr>
      <w:sz w:val="24"/>
    </w:rPr>
  </w:style>
  <w:style w:type="paragraph" w:styleId="7">
    <w:name w:val="Block Text"/>
    <w:basedOn w:val="1"/>
    <w:qFormat/>
    <w:uiPriority w:val="0"/>
    <w:pPr>
      <w:ind w:left="1272" w:leftChars="601" w:right="-506" w:rightChars="-241" w:hanging="10" w:hangingChars="3"/>
    </w:pPr>
    <w:rPr>
      <w:sz w:val="32"/>
    </w:rPr>
  </w:style>
  <w:style w:type="paragraph" w:styleId="8">
    <w:name w:val="Plain Text"/>
    <w:basedOn w:val="1"/>
    <w:qFormat/>
    <w:uiPriority w:val="0"/>
    <w:rPr>
      <w:rFonts w:ascii="宋体" w:hAnsi="Courier New" w:eastAsia="宋体"/>
      <w:color w:val="auto"/>
      <w:sz w:val="21"/>
    </w:rPr>
  </w:style>
  <w:style w:type="paragraph" w:styleId="9">
    <w:name w:val="Body Text Indent 2"/>
    <w:basedOn w:val="1"/>
    <w:next w:val="1"/>
    <w:qFormat/>
    <w:uiPriority w:val="0"/>
    <w:pPr>
      <w:spacing w:line="360" w:lineRule="auto"/>
    </w:pPr>
    <w:rPr>
      <w:rFonts w:ascii="宋体" w:hAnsi="宋体"/>
      <w:color w:val="000000"/>
      <w:sz w:val="24"/>
    </w:rPr>
  </w:style>
  <w:style w:type="paragraph" w:styleId="10">
    <w:name w:val="footer"/>
    <w:basedOn w:val="1"/>
    <w:next w:val="6"/>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Indent 3"/>
    <w:basedOn w:val="1"/>
    <w:qFormat/>
    <w:uiPriority w:val="0"/>
    <w:pPr>
      <w:ind w:firstLine="600"/>
    </w:pPr>
    <w:rPr>
      <w:sz w:val="28"/>
    </w:rPr>
  </w:style>
  <w:style w:type="paragraph" w:styleId="13">
    <w:name w:val="toc 2"/>
    <w:basedOn w:val="1"/>
    <w:next w:val="1"/>
    <w:semiHidden/>
    <w:qFormat/>
    <w:uiPriority w:val="99"/>
    <w:pPr>
      <w:ind w:left="420" w:leftChars="200"/>
    </w:pPr>
  </w:style>
  <w:style w:type="paragraph" w:styleId="14">
    <w:name w:val="Body Text 2"/>
    <w:basedOn w:val="1"/>
    <w:qFormat/>
    <w:uiPriority w:val="99"/>
    <w:rPr>
      <w:rFonts w:ascii="仿宋_GB2312" w:hAnsi="宋体" w:eastAsia="仿宋_GB2312" w:cs="仿宋_GB2312"/>
      <w:sz w:val="28"/>
      <w:szCs w:val="28"/>
    </w:rPr>
  </w:style>
  <w:style w:type="paragraph" w:styleId="15">
    <w:name w:val="Normal (Web)"/>
    <w:basedOn w:val="1"/>
    <w:qFormat/>
    <w:uiPriority w:val="99"/>
    <w:rPr>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4455AA"/>
      <w:u w:val="none"/>
    </w:rPr>
  </w:style>
  <w:style w:type="paragraph" w:customStyle="1" w:styleId="22">
    <w:name w:val="正文格式"/>
    <w:basedOn w:val="23"/>
    <w:qFormat/>
    <w:uiPriority w:val="0"/>
    <w:pPr>
      <w:topLinePunct/>
      <w:ind w:firstLine="420" w:firstLineChars="200"/>
    </w:pPr>
    <w:rPr>
      <w:rFonts w:ascii="宋体" w:hAnsi="宋体"/>
    </w:rPr>
  </w:style>
  <w:style w:type="paragraph" w:customStyle="1" w:styleId="23">
    <w:name w:val="正文_2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表格内"/>
    <w:basedOn w:val="1"/>
    <w:qFormat/>
    <w:uiPriority w:val="0"/>
    <w:pPr>
      <w:spacing w:line="360" w:lineRule="exact"/>
      <w:jc w:val="center"/>
    </w:pPr>
    <w:rPr>
      <w:rFonts w:eastAsia="宋体"/>
      <w:snapToGrid w:val="0"/>
      <w:szCs w:val="21"/>
    </w:rPr>
  </w:style>
  <w:style w:type="paragraph" w:customStyle="1" w:styleId="25">
    <w:name w:val="heading 3"/>
    <w:basedOn w:val="1"/>
    <w:next w:val="1"/>
    <w:qFormat/>
    <w:uiPriority w:val="0"/>
    <w:pPr>
      <w:keepNext/>
      <w:keepLines/>
      <w:spacing w:before="260" w:after="260" w:line="415" w:lineRule="auto"/>
      <w:outlineLvl w:val="2"/>
    </w:pPr>
    <w:rPr>
      <w:rFonts w:hint="eastAsia"/>
      <w:sz w:val="30"/>
      <w:szCs w:val="20"/>
    </w:rPr>
  </w:style>
  <w:style w:type="paragraph" w:customStyle="1" w:styleId="26">
    <w:name w:val="Default"/>
    <w:next w:val="5"/>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paragraph" w:customStyle="1" w:styleId="27">
    <w:name w:val="HH正文"/>
    <w:basedOn w:val="12"/>
    <w:qFormat/>
    <w:uiPriority w:val="0"/>
    <w:pPr>
      <w:spacing w:line="500" w:lineRule="exact"/>
      <w:ind w:firstLine="200" w:firstLineChars="200"/>
    </w:pPr>
    <w:rPr>
      <w:rFonts w:ascii="宋体" w:hAnsi="宋体" w:eastAsia="宋体"/>
      <w:bCs/>
      <w:color w:val="auto"/>
      <w:sz w:val="24"/>
      <w:szCs w:val="24"/>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宋大丹</cp:lastModifiedBy>
  <cp:lastPrinted>2024-03-22T01:12:00Z</cp:lastPrinted>
  <dcterms:modified xsi:type="dcterms:W3CDTF">2024-03-29T02:54:19Z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FA820CEEC5C6456BAFC1480D1F4D6CDD</vt:lpwstr>
  </property>
</Properties>
</file>