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中煤华昱各矿摩擦限矩器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项目编号：XJ2024037069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摩擦限矩器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  <w:rPr>
          <w:rFonts w:hint="default" w:ascii="仿宋" w:hAnsi="仿宋" w:eastAsia="仿宋" w:cs="仿宋"/>
          <w:kern w:val="0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华昱公司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摩擦限矩器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涉及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种规格型号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5XJ、6XJ、8XJ，服务期限：1年，全年维修量不超24台（5XJ限矩器10台、6XJ限矩器2台、8XJ限矩器12台）。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1、报价人必须具备在中华人民共和国注册的独立法人资格。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2、提供限矩器或刮板输送机的生产或维修资质，提供在有效期内的营业执照、安全生产许可证（限生产厂家）等相关证件。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3、报价人至少提供2021年-至今，限矩器生产销售或维修业绩，总共不少于三份（注：生产厂家须提供限矩器生产销售或维修业绩；维修厂家必须提供限矩器维修业绩；必须附业绩合同及相对应发票）。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单台限矩器质保期为投入使用后6个月。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*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（必须填报《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分项报价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明细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》）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此次报价为单台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限矩器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所有配件（更换、修复）报价，具体结算金额根据鉴定内容和最终谈判单价（合同价）进行计算。报价单位需制定详细、合理维修方案。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以报价人中的最低有效评审价作为基准价，报价等于基准价得40分，报价高于基准价的，每高一个百分点扣0.3分，不足1%按插入法计算，小数点后保留2位数。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600" w:lineRule="exact"/>
        <w:jc w:val="both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项目设备咨询人: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韩　剑13994922396 （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eastAsia="zh-CN"/>
        </w:rPr>
        <w:t>设备维修分公司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3D598F"/>
    <w:multiLevelType w:val="singleLevel"/>
    <w:tmpl w:val="FD3D598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604154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DB73881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4F66DF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E9F6B81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5FE2087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334CB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701984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634634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833B7E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102102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5620C3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740170E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347E98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415312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4456CE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7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2024-03-25T23:52:00Z</cp:lastPrinted>
  <dcterms:modified xsi:type="dcterms:W3CDTF">2024-03-28T08:24:45Z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