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中煤集团山西华昱能源有限公司</w:t>
      </w:r>
    </w:p>
    <w:p>
      <w:pPr>
        <w:pStyle w:val="19"/>
        <w:jc w:val="center"/>
        <w:rPr>
          <w:rFonts w:ascii="黑体" w:hAnsi="黑体" w:eastAsia="黑体" w:cs="黑体"/>
          <w:sz w:val="48"/>
          <w:szCs w:val="48"/>
          <w:highlight w:val="none"/>
        </w:rPr>
      </w:pPr>
      <w:r>
        <w:rPr>
          <w:rFonts w:hint="eastAsia" w:ascii="黑体" w:hAnsi="黑体" w:eastAsia="黑体" w:cs="黑体"/>
          <w:b w:val="0"/>
          <w:bCs w:val="0"/>
          <w:color w:val="auto"/>
          <w:sz w:val="36"/>
          <w:szCs w:val="36"/>
          <w:highlight w:val="none"/>
          <w:lang w:val="en-US" w:eastAsia="zh-CN"/>
        </w:rPr>
        <w:t>《规划选址论证报告》编</w:t>
      </w:r>
      <w:r>
        <w:rPr>
          <w:rFonts w:hint="eastAsia" w:ascii="黑体" w:hAnsi="黑体" w:eastAsia="黑体" w:cs="黑体"/>
          <w:b w:val="0"/>
          <w:bCs w:val="0"/>
          <w:sz w:val="36"/>
          <w:szCs w:val="36"/>
          <w:highlight w:val="none"/>
          <w:lang w:val="en-US" w:eastAsia="zh-CN"/>
        </w:rPr>
        <w:t>制项目</w:t>
      </w:r>
      <w:bookmarkStart w:id="1" w:name="_GoBack"/>
      <w:bookmarkEnd w:id="1"/>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rFonts w:ascii="仿宋_GB2312" w:eastAsia="仿宋_GB2312"/>
          <w:color w:val="FF0000"/>
          <w:highlight w:val="none"/>
        </w:rPr>
      </w:pPr>
    </w:p>
    <w:p>
      <w:pPr>
        <w:rPr>
          <w:rFonts w:ascii="仿宋_GB2312" w:eastAsia="仿宋_GB2312"/>
          <w:color w:val="FF0000"/>
          <w:highlight w:val="none"/>
        </w:rPr>
      </w:pPr>
    </w:p>
    <w:p>
      <w:pPr>
        <w:pStyle w:val="2"/>
        <w:rPr>
          <w:rFonts w:ascii="仿宋_GB2312" w:eastAsia="仿宋_GB2312"/>
          <w:color w:val="FF0000"/>
          <w:highlight w:val="none"/>
        </w:rPr>
      </w:pPr>
    </w:p>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firstLine="1600" w:firstLineChars="500"/>
        <w:jc w:val="both"/>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XJ202403HYGC072</w:t>
      </w:r>
    </w:p>
    <w:p>
      <w:pPr>
        <w:autoSpaceDE w:val="0"/>
        <w:autoSpaceDN w:val="0"/>
        <w:adjustRightInd w:val="0"/>
        <w:spacing w:line="240" w:lineRule="atLeast"/>
        <w:jc w:val="center"/>
        <w:rPr>
          <w:rFonts w:hint="default" w:ascii="宋体" w:eastAsia="宋体"/>
          <w:b w:val="0"/>
          <w:bCs w:val="0"/>
          <w:color w:val="auto"/>
          <w:sz w:val="32"/>
          <w:szCs w:val="32"/>
          <w:highlight w:val="none"/>
          <w:lang w:val="en-US" w:eastAsia="zh-CN"/>
        </w:rPr>
      </w:pPr>
      <w:r>
        <w:rPr>
          <w:rFonts w:hint="eastAsia" w:ascii="宋体" w:hAnsi="宋体" w:cs="宋体"/>
          <w:b w:val="0"/>
          <w:bCs w:val="0"/>
          <w:sz w:val="32"/>
          <w:szCs w:val="32"/>
          <w:highlight w:val="none"/>
          <w:lang w:val="en-US" w:eastAsia="zh-CN"/>
        </w:rPr>
        <w:t xml:space="preserve">         </w:t>
      </w:r>
      <w:r>
        <w:rPr>
          <w:rFonts w:hint="eastAsia" w:ascii="宋体" w:hAnsi="宋体" w:cs="宋体"/>
          <w:b w:val="0"/>
          <w:bCs w:val="0"/>
          <w:sz w:val="32"/>
          <w:szCs w:val="32"/>
          <w:highlight w:val="none"/>
        </w:rPr>
        <w:t>采购</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val="en-US" w:eastAsia="zh-CN"/>
        </w:rPr>
        <w:t>山西朔州平鲁区茂华白芦煤业有限公司</w:t>
      </w:r>
    </w:p>
    <w:p>
      <w:pPr>
        <w:rPr>
          <w:rFonts w:ascii="仿宋_GB2312" w:eastAsia="仿宋_GB2312"/>
          <w:b w:val="0"/>
          <w:bCs w:val="0"/>
          <w:color w:val="auto"/>
          <w:highlight w:val="none"/>
        </w:rPr>
      </w:pP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val="en-US"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三</w:t>
      </w:r>
      <w:r>
        <w:rPr>
          <w:rFonts w:hint="eastAsia" w:ascii="宋体" w:hAnsi="宋体" w:cs="宋体"/>
          <w:b w:val="0"/>
          <w:bCs w:val="0"/>
          <w:color w:val="auto"/>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6"/>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项目名称:山西朔州平鲁区茂华白芦煤业有限公司《规划选址论证报告》编制项目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6"/>
        <w:rPr>
          <w:rFonts w:hint="default" w:eastAsia="宋体"/>
          <w:color w:val="auto"/>
          <w:highlight w:val="none"/>
          <w:lang w:val="en-US" w:eastAsia="zh-CN"/>
        </w:rPr>
      </w:pPr>
      <w:r>
        <w:rPr>
          <w:rFonts w:hint="eastAsia" w:ascii="宋体" w:hAnsi="宋体" w:cs="宋体"/>
          <w:b w:val="0"/>
          <w:bCs w:val="0"/>
          <w:sz w:val="24"/>
          <w:szCs w:val="24"/>
          <w:highlight w:val="none"/>
          <w:lang w:val="en-US" w:eastAsia="zh-CN"/>
        </w:rPr>
        <w:t xml:space="preserve">    评审方式：</w:t>
      </w:r>
      <w:r>
        <w:rPr>
          <w:rFonts w:hint="eastAsia" w:ascii="宋体" w:hAnsi="宋体" w:cs="宋体"/>
          <w:b w:val="0"/>
          <w:bCs w:val="0"/>
          <w:color w:val="auto"/>
          <w:sz w:val="24"/>
          <w:szCs w:val="24"/>
          <w:highlight w:val="none"/>
          <w:lang w:val="en-US" w:eastAsia="zh-CN"/>
        </w:rPr>
        <w:t>最低评审价格法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发布公告日期:2024年3月26日</w:t>
      </w:r>
      <w:r>
        <w:rPr>
          <w:rFonts w:hint="eastAsia" w:ascii="宋体" w:hAnsi="宋体" w:cs="宋体"/>
          <w:b w:val="0"/>
          <w:bCs w:val="0"/>
          <w:sz w:val="24"/>
          <w:szCs w:val="24"/>
          <w:highlight w:val="none"/>
          <w:lang w:val="en-US" w:eastAsia="zh-CN"/>
        </w:rPr>
        <w:t xml:space="preserve">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w:t>
      </w:r>
      <w:r>
        <w:rPr>
          <w:rFonts w:hint="eastAsia" w:ascii="宋体" w:hAnsi="宋体" w:cs="宋体"/>
          <w:b w:val="0"/>
          <w:bCs w:val="0"/>
          <w:color w:val="auto"/>
          <w:sz w:val="24"/>
          <w:szCs w:val="24"/>
          <w:highlight w:val="none"/>
          <w:lang w:val="en-US" w:eastAsia="zh-CN"/>
        </w:rPr>
        <w:t>2024年4月2日</w:t>
      </w:r>
      <w:r>
        <w:rPr>
          <w:rFonts w:hint="eastAsia" w:ascii="宋体" w:hAnsi="宋体" w:cs="宋体"/>
          <w:b w:val="0"/>
          <w:bCs w:val="0"/>
          <w:sz w:val="24"/>
          <w:szCs w:val="24"/>
          <w:highlight w:val="none"/>
          <w:lang w:val="en-US" w:eastAsia="zh-CN"/>
        </w:rPr>
        <w:t xml:space="preserve">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w:t>
      </w:r>
      <w:r>
        <w:rPr>
          <w:rFonts w:hint="eastAsia" w:ascii="宋体" w:hAnsi="宋体" w:cs="宋体"/>
          <w:b w:val="0"/>
          <w:bCs w:val="0"/>
          <w:color w:val="auto"/>
          <w:sz w:val="24"/>
          <w:szCs w:val="24"/>
          <w:highlight w:val="none"/>
          <w:lang w:val="en-US" w:eastAsia="zh-CN"/>
        </w:rPr>
        <w:t>2024年4月2日</w:t>
      </w:r>
      <w:r>
        <w:rPr>
          <w:rFonts w:hint="eastAsia" w:ascii="宋体" w:hAnsi="宋体" w:cs="宋体"/>
          <w:b w:val="0"/>
          <w:bCs w:val="0"/>
          <w:sz w:val="24"/>
          <w:szCs w:val="24"/>
          <w:highlight w:val="none"/>
          <w:lang w:val="en-US" w:eastAsia="zh-CN"/>
        </w:rPr>
        <w:t xml:space="preserve">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w:t>
      </w:r>
      <w:r>
        <w:rPr>
          <w:rFonts w:hint="eastAsia" w:ascii="宋体" w:hAnsi="宋体" w:cs="宋体"/>
          <w:b w:val="0"/>
          <w:bCs w:val="0"/>
          <w:color w:val="auto"/>
          <w:sz w:val="24"/>
          <w:szCs w:val="24"/>
          <w:highlight w:val="none"/>
          <w:lang w:val="en-US" w:eastAsia="zh-CN"/>
        </w:rPr>
        <w:t>2024年4月2日</w:t>
      </w:r>
      <w:r>
        <w:rPr>
          <w:rFonts w:hint="eastAsia" w:ascii="宋体" w:hAnsi="宋体" w:cs="宋体"/>
          <w:b w:val="0"/>
          <w:bCs w:val="0"/>
          <w:sz w:val="24"/>
          <w:szCs w:val="24"/>
          <w:highlight w:val="none"/>
          <w:lang w:val="en-US" w:eastAsia="zh-CN"/>
        </w:rPr>
        <w:t xml:space="preserve">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一、</w:t>
      </w:r>
      <w:r>
        <w:rPr>
          <w:rFonts w:hint="eastAsia" w:ascii="宋体" w:hAnsi="宋体" w:cs="宋体"/>
          <w:b w:val="0"/>
          <w:bCs w:val="0"/>
          <w:color w:val="auto"/>
          <w:sz w:val="24"/>
          <w:szCs w:val="24"/>
          <w:highlight w:val="none"/>
        </w:rPr>
        <w:t>项目概况及技术要求：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1.项目概况：</w:t>
      </w:r>
      <w:r>
        <w:rPr>
          <w:rFonts w:hint="eastAsia" w:ascii="宋体" w:hAnsi="宋体" w:eastAsia="宋体" w:cs="宋体"/>
          <w:b w:val="0"/>
          <w:bCs w:val="0"/>
          <w:color w:val="auto"/>
          <w:kern w:val="2"/>
          <w:sz w:val="24"/>
          <w:szCs w:val="24"/>
          <w:highlight w:val="none"/>
          <w:lang w:val="en-US" w:eastAsia="zh-CN" w:bidi="ar-SA"/>
        </w:rPr>
        <w:t>山西朔州平鲁区茂华白芦煤业有限公司位于朔州市平鲁区，平鲁城东南8km处，行政区划隶属平鲁区陶村乡、下面高乡管辖。井田地理位置为：东经112°26′03″—112°29′03″，北</w:t>
      </w:r>
      <w:r>
        <w:rPr>
          <w:rFonts w:hint="eastAsia" w:ascii="宋体" w:hAnsi="宋体" w:cs="宋体"/>
          <w:b w:val="0"/>
          <w:bCs w:val="0"/>
          <w:color w:val="auto"/>
          <w:sz w:val="24"/>
          <w:szCs w:val="24"/>
          <w:highlight w:val="none"/>
          <w:lang w:val="en-US" w:eastAsia="zh-CN"/>
        </w:rPr>
        <w:t>纬39°28′00″—39°29′56″。根据晋自然资函〔2022〕346号《山西省自然资源厅关于加快办理矿业存量土地整合利用煤矿项目用地手续的通知》、晋自然资函〔2022〕823号《山西省自然资源厅关于进一步加快推进国家保供煤矿用地手续办理的通知》等下发的相关文件，白芦煤业需要进行国有土地手续办理。根据《中华人民共和国城乡规划法》第三十六条规定“按照国家规定需要有关部门批准或者核准的建设项目，以划拨方式提供国有土地使用权的，建设单位在报送有关部门批准或者核准前，应当向城乡规划主管部门申请核发选址意见书”。</w:t>
      </w:r>
    </w:p>
    <w:p>
      <w:pPr>
        <w:spacing w:line="360" w:lineRule="auto"/>
        <w:ind w:firstLine="480" w:firstLineChars="200"/>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白芦煤业需编制《</w:t>
      </w:r>
      <w:r>
        <w:rPr>
          <w:rFonts w:hint="eastAsia" w:ascii="宋体" w:hAnsi="宋体" w:eastAsia="宋体" w:cs="宋体"/>
          <w:b w:val="0"/>
          <w:bCs w:val="0"/>
          <w:color w:val="auto"/>
          <w:sz w:val="24"/>
          <w:szCs w:val="24"/>
          <w:highlight w:val="none"/>
          <w:lang w:val="en-US" w:eastAsia="zh-CN"/>
        </w:rPr>
        <w:t>规划选址论证报告</w:t>
      </w:r>
      <w:r>
        <w:rPr>
          <w:rFonts w:hint="eastAsia" w:ascii="宋体" w:hAnsi="宋体" w:cs="宋体"/>
          <w:b w:val="0"/>
          <w:bCs w:val="0"/>
          <w:color w:val="auto"/>
          <w:sz w:val="24"/>
          <w:szCs w:val="24"/>
          <w:highlight w:val="none"/>
          <w:lang w:val="en-US" w:eastAsia="zh-CN"/>
        </w:rPr>
        <w:t>》现就本项目进行国内公开询比价。</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2.资金来源：企业自筹</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3.工期（服务期）：合同签订后90天内完成资料收集、报告编制和规划选址论证报告的评审工作。</w:t>
      </w:r>
    </w:p>
    <w:p>
      <w:pPr>
        <w:spacing w:line="360" w:lineRule="auto"/>
        <w:ind w:firstLine="480" w:firstLineChars="200"/>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4.服务地点：朔州市平鲁区</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5.报价方式为：本次报价为固定总价（含税，税率6%）</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6.报价要求：</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⑴规划选址论证报告纸质版3套。</w:t>
      </w:r>
    </w:p>
    <w:p>
      <w:pPr>
        <w:spacing w:line="360" w:lineRule="auto"/>
        <w:ind w:firstLine="480" w:firstLineChars="200"/>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⑵规划选址论证报告专家签字意见书1份</w:t>
      </w:r>
      <w:r>
        <w:rPr>
          <w:rFonts w:hint="eastAsia" w:ascii="宋体" w:hAnsi="宋体" w:eastAsia="宋体" w:cs="宋体"/>
          <w:b w:val="0"/>
          <w:bCs w:val="0"/>
          <w:color w:val="auto"/>
          <w:kern w:val="2"/>
          <w:sz w:val="24"/>
          <w:szCs w:val="24"/>
          <w:highlight w:val="none"/>
          <w:lang w:val="en-US" w:eastAsia="zh-CN" w:bidi="ar-SA"/>
        </w:rPr>
        <w:t>。</w:t>
      </w:r>
    </w:p>
    <w:p>
      <w:pPr>
        <w:pStyle w:val="40"/>
        <w:spacing w:before="0" w:beforeAutospacing="0" w:after="0" w:afterAutospacing="0" w:line="360" w:lineRule="auto"/>
        <w:ind w:firstLine="480" w:firstLineChars="200"/>
        <w:jc w:val="both"/>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7.付款方式：付</w:t>
      </w:r>
      <w:r>
        <w:rPr>
          <w:rFonts w:hint="eastAsia" w:ascii="宋体" w:hAnsi="宋体" w:eastAsia="宋体" w:cs="宋体"/>
          <w:b w:val="0"/>
          <w:bCs w:val="0"/>
          <w:color w:val="auto"/>
          <w:kern w:val="2"/>
          <w:sz w:val="24"/>
          <w:szCs w:val="24"/>
          <w:highlight w:val="none"/>
          <w:lang w:val="en-US" w:eastAsia="zh-CN" w:bidi="ar-SA"/>
        </w:rPr>
        <w:t>款方式执行中煤集团山西华昱能源有限公司相关制度流程</w:t>
      </w:r>
    </w:p>
    <w:p>
      <w:pPr>
        <w:pStyle w:val="40"/>
        <w:spacing w:before="0" w:beforeAutospacing="0" w:after="0" w:afterAutospacing="0" w:line="360" w:lineRule="auto"/>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8.验收标准：规划选址论证报告编制完成后由组织专家进行评审论证，出具论证意见。</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二、</w:t>
      </w:r>
      <w:r>
        <w:rPr>
          <w:rFonts w:hint="eastAsia" w:ascii="宋体" w:hAnsi="宋体" w:cs="宋体"/>
          <w:b/>
          <w:bCs/>
          <w:color w:val="auto"/>
          <w:sz w:val="24"/>
          <w:szCs w:val="24"/>
          <w:highlight w:val="none"/>
          <w:lang w:val="en-US" w:eastAsia="zh-CN"/>
        </w:rPr>
        <w:t>资质要求</w:t>
      </w:r>
    </w:p>
    <w:p>
      <w:pPr>
        <w:spacing w:line="360" w:lineRule="auto"/>
        <w:ind w:firstLine="480" w:firstLineChars="20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1.报价人须具有城乡规划乙级及以上资质</w:t>
      </w:r>
      <w:r>
        <w:rPr>
          <w:rFonts w:hint="eastAsia" w:ascii="宋体" w:hAnsi="宋体" w:cs="宋体"/>
          <w:b w:val="0"/>
          <w:bCs w:val="0"/>
          <w:color w:val="auto"/>
          <w:kern w:val="2"/>
          <w:sz w:val="24"/>
          <w:szCs w:val="24"/>
          <w:highlight w:val="none"/>
          <w:lang w:val="en-US" w:eastAsia="zh-CN" w:bidi="ar-SA"/>
        </w:rPr>
        <w:t>。</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bidi="ar-SA"/>
        </w:rPr>
        <w:t>报价人应</w:t>
      </w:r>
      <w:r>
        <w:rPr>
          <w:rFonts w:hint="eastAsia" w:ascii="宋体" w:hAnsi="宋体" w:cs="宋体"/>
          <w:b w:val="0"/>
          <w:bCs w:val="0"/>
          <w:color w:val="auto"/>
          <w:kern w:val="2"/>
          <w:sz w:val="24"/>
          <w:szCs w:val="24"/>
          <w:highlight w:val="none"/>
          <w:lang w:val="en-US" w:eastAsia="zh-CN" w:bidi="ar-SA"/>
        </w:rPr>
        <w:t>具有</w:t>
      </w:r>
      <w:r>
        <w:rPr>
          <w:rFonts w:hint="eastAsia" w:ascii="宋体" w:hAnsi="宋体" w:eastAsia="宋体" w:cs="宋体"/>
          <w:b w:val="0"/>
          <w:bCs w:val="0"/>
          <w:color w:val="auto"/>
          <w:kern w:val="2"/>
          <w:sz w:val="24"/>
          <w:szCs w:val="24"/>
          <w:highlight w:val="none"/>
          <w:lang w:val="en-US" w:eastAsia="zh-CN" w:bidi="ar-SA"/>
        </w:rPr>
        <w:t>在中华人民共和国境内注册的独立法人资格</w:t>
      </w:r>
      <w:r>
        <w:rPr>
          <w:rFonts w:hint="eastAsia" w:ascii="宋体" w:hAnsi="宋体" w:cs="宋体"/>
          <w:b w:val="0"/>
          <w:bCs w:val="0"/>
          <w:color w:val="auto"/>
          <w:sz w:val="24"/>
          <w:szCs w:val="24"/>
          <w:highlight w:val="none"/>
          <w:lang w:val="en-US" w:eastAsia="zh-CN"/>
        </w:rPr>
        <w:t>。</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bidi="ar-SA"/>
        </w:rPr>
        <w:t>报价人具有良好的企业经营、资信状况，无不良经营业绩（需提供近6个月内银行资信证明）</w:t>
      </w:r>
      <w:r>
        <w:rPr>
          <w:rFonts w:hint="eastAsia" w:ascii="宋体" w:hAnsi="宋体" w:cs="宋体"/>
          <w:b w:val="0"/>
          <w:bCs w:val="0"/>
          <w:color w:val="auto"/>
          <w:sz w:val="24"/>
          <w:szCs w:val="24"/>
          <w:highlight w:val="none"/>
          <w:lang w:val="en-US" w:eastAsia="zh-CN"/>
        </w:rPr>
        <w:t>。</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bidi="ar-SA"/>
        </w:rPr>
        <w:t>投标人能提供近</w:t>
      </w:r>
      <w:r>
        <w:rPr>
          <w:rFonts w:hint="eastAsia" w:ascii="宋体" w:hAnsi="宋体" w:cs="宋体"/>
          <w:b w:val="0"/>
          <w:bCs w:val="0"/>
          <w:color w:val="auto"/>
          <w:kern w:val="2"/>
          <w:sz w:val="24"/>
          <w:szCs w:val="24"/>
          <w:highlight w:val="none"/>
          <w:lang w:val="en-US" w:eastAsia="zh-CN" w:bidi="ar-SA"/>
        </w:rPr>
        <w:t>三</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cs="宋体"/>
          <w:b w:val="0"/>
          <w:bCs w:val="0"/>
          <w:color w:val="auto"/>
          <w:kern w:val="2"/>
          <w:sz w:val="24"/>
          <w:szCs w:val="24"/>
          <w:highlight w:val="none"/>
          <w:lang w:val="en-US" w:eastAsia="zh-CN" w:bidi="ar-SA"/>
        </w:rPr>
        <w:t>（2021年2月至今）</w:t>
      </w:r>
      <w:r>
        <w:rPr>
          <w:rFonts w:hint="eastAsia" w:ascii="宋体" w:hAnsi="宋体" w:eastAsia="宋体" w:cs="宋体"/>
          <w:b w:val="0"/>
          <w:bCs w:val="0"/>
          <w:color w:val="auto"/>
          <w:kern w:val="2"/>
          <w:sz w:val="24"/>
          <w:szCs w:val="24"/>
          <w:highlight w:val="none"/>
          <w:lang w:val="en-US" w:eastAsia="zh-CN" w:bidi="ar-SA"/>
        </w:rPr>
        <w:t>不低于</w:t>
      </w:r>
      <w:r>
        <w:rPr>
          <w:rFonts w:hint="eastAsia" w:ascii="宋体" w:hAnsi="宋体" w:cs="宋体"/>
          <w:b w:val="0"/>
          <w:bCs w:val="0"/>
          <w:color w:val="auto"/>
          <w:kern w:val="2"/>
          <w:sz w:val="24"/>
          <w:szCs w:val="24"/>
          <w:highlight w:val="none"/>
          <w:lang w:val="en-US" w:eastAsia="zh-CN" w:bidi="ar-SA"/>
        </w:rPr>
        <w:t>三</w:t>
      </w:r>
      <w:r>
        <w:rPr>
          <w:rFonts w:hint="eastAsia" w:ascii="宋体" w:hAnsi="宋体" w:eastAsia="宋体" w:cs="宋体"/>
          <w:b w:val="0"/>
          <w:bCs w:val="0"/>
          <w:color w:val="auto"/>
          <w:kern w:val="2"/>
          <w:sz w:val="24"/>
          <w:szCs w:val="24"/>
          <w:highlight w:val="none"/>
          <w:lang w:val="en-US" w:eastAsia="zh-CN" w:bidi="ar-SA"/>
        </w:rPr>
        <w:t>项</w:t>
      </w:r>
      <w:r>
        <w:rPr>
          <w:rFonts w:hint="eastAsia" w:ascii="宋体" w:hAnsi="宋体" w:cs="宋体"/>
          <w:b w:val="0"/>
          <w:bCs w:val="0"/>
          <w:color w:val="auto"/>
          <w:kern w:val="2"/>
          <w:sz w:val="24"/>
          <w:szCs w:val="24"/>
          <w:highlight w:val="none"/>
          <w:lang w:val="en-US" w:eastAsia="zh-CN" w:bidi="ar-SA"/>
        </w:rPr>
        <w:t>类似</w:t>
      </w:r>
      <w:r>
        <w:rPr>
          <w:rFonts w:hint="eastAsia" w:ascii="宋体" w:hAnsi="宋体" w:eastAsia="宋体" w:cs="宋体"/>
          <w:b w:val="0"/>
          <w:bCs w:val="0"/>
          <w:color w:val="auto"/>
          <w:kern w:val="2"/>
          <w:sz w:val="24"/>
          <w:szCs w:val="24"/>
          <w:highlight w:val="none"/>
          <w:lang w:val="en-US" w:eastAsia="zh-CN" w:bidi="ar-SA"/>
        </w:rPr>
        <w:t>业绩</w:t>
      </w:r>
      <w:r>
        <w:rPr>
          <w:rFonts w:hint="eastAsia" w:ascii="宋体" w:hAnsi="宋体" w:cs="宋体"/>
          <w:b w:val="0"/>
          <w:bCs w:val="0"/>
          <w:color w:val="auto"/>
          <w:kern w:val="2"/>
          <w:sz w:val="24"/>
          <w:szCs w:val="24"/>
          <w:highlight w:val="none"/>
          <w:lang w:val="en-US" w:eastAsia="zh-CN" w:bidi="ar-SA"/>
        </w:rPr>
        <w:t>（提供合同关键页）</w:t>
      </w:r>
      <w:r>
        <w:rPr>
          <w:rFonts w:hint="eastAsia" w:ascii="宋体" w:hAnsi="宋体" w:cs="宋体"/>
          <w:b w:val="0"/>
          <w:bCs w:val="0"/>
          <w:color w:val="auto"/>
          <w:sz w:val="24"/>
          <w:szCs w:val="24"/>
          <w:highlight w:val="none"/>
          <w:lang w:val="en-US" w:eastAsia="zh-CN"/>
        </w:rPr>
        <w:t>。</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5.本项目不接受联合体投标。</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报名</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参与公开询价业务的报价单位，请登录或注册中煤易购采购一体化平台（</w:t>
      </w: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 HYPERLINK "http://wzcg.chinacoal.com/" </w:instrText>
      </w:r>
      <w:r>
        <w:rPr>
          <w:rFonts w:hint="eastAsia" w:ascii="宋体" w:hAnsi="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http://ego.chinacoal.com</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）后，进行在线报名</w:t>
      </w:r>
      <w:r>
        <w:rPr>
          <w:rFonts w:hint="eastAsia" w:ascii="宋体" w:hAnsi="宋体" w:cs="宋体"/>
          <w:b w:val="0"/>
          <w:bCs w:val="0"/>
          <w:color w:val="auto"/>
          <w:sz w:val="24"/>
          <w:szCs w:val="24"/>
          <w:highlight w:val="none"/>
          <w:lang w:eastAsia="zh-CN"/>
        </w:rPr>
        <w:t>、报价。</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四、</w:t>
      </w:r>
      <w:r>
        <w:rPr>
          <w:rFonts w:hint="eastAsia" w:ascii="宋体" w:hAnsi="宋体" w:cs="宋体"/>
          <w:b w:val="0"/>
          <w:bCs w:val="0"/>
          <w:color w:val="auto"/>
          <w:sz w:val="24"/>
          <w:szCs w:val="24"/>
          <w:highlight w:val="none"/>
        </w:rPr>
        <w:t>联系方式</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联 系 人：高延桐          </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联系电话：18834917011</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地址：</w:t>
      </w:r>
      <w:r>
        <w:rPr>
          <w:rFonts w:hint="eastAsia" w:ascii="宋体" w:hAnsi="宋体" w:cs="宋体"/>
          <w:b w:val="0"/>
          <w:bCs w:val="0"/>
          <w:color w:val="auto"/>
          <w:sz w:val="24"/>
          <w:szCs w:val="24"/>
          <w:highlight w:val="none"/>
          <w:lang w:val="en-US" w:eastAsia="zh-CN"/>
        </w:rPr>
        <w:t>山西朔州平鲁区陶村乡西家寨村北</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电子信箱：</w:t>
      </w:r>
      <w:r>
        <w:rPr>
          <w:rFonts w:hint="eastAsia" w:ascii="宋体" w:hAnsi="宋体" w:cs="宋体"/>
          <w:b w:val="0"/>
          <w:bCs w:val="0"/>
          <w:color w:val="auto"/>
          <w:sz w:val="24"/>
          <w:szCs w:val="24"/>
          <w:highlight w:val="none"/>
          <w:lang w:val="en-US" w:eastAsia="zh-CN"/>
        </w:rPr>
        <w:t>435818723@qq.com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最低价格评审价格法</w:t>
      </w:r>
      <w:r>
        <w:rPr>
          <w:rFonts w:hint="eastAsia" w:ascii="宋体" w:hAnsi="宋体" w:cs="宋体"/>
          <w:b w:val="0"/>
          <w:bCs w:val="0"/>
          <w:sz w:val="24"/>
          <w:szCs w:val="24"/>
          <w:highlight w:val="none"/>
          <w:lang w:val="en-US" w:eastAsia="zh-CN"/>
        </w:rPr>
        <w:t>，评审小组对满足询价文件实质性要求的报价书，对报价文件的技术、商务评审采用定性原则，按照评审价格由低到高的顺序推荐候选成交人。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6"/>
      </w:pPr>
    </w:p>
    <w:p>
      <w:pPr>
        <w:pStyle w:val="16"/>
      </w:pPr>
    </w:p>
    <w:p>
      <w:pPr>
        <w:pStyle w:val="16"/>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eastAsia="宋体" w:cs="宋体"/>
          <w:b w:val="0"/>
          <w:bCs w:val="0"/>
          <w:color w:val="auto"/>
          <w:kern w:val="2"/>
          <w:sz w:val="24"/>
          <w:szCs w:val="24"/>
          <w:highlight w:val="yellow"/>
          <w:lang w:val="en-US" w:eastAsia="zh-CN" w:bidi="ar-SA"/>
        </w:rPr>
        <w:t>（一）内容要求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eastAsia="宋体" w:cs="宋体"/>
          <w:b w:val="0"/>
          <w:bCs w:val="0"/>
          <w:color w:val="auto"/>
          <w:kern w:val="2"/>
          <w:sz w:val="24"/>
          <w:szCs w:val="24"/>
          <w:highlight w:val="yellow"/>
          <w:lang w:val="en-US" w:eastAsia="zh-CN" w:bidi="ar-SA"/>
        </w:rPr>
        <w:t>1.编制《规划选址论证报告》；</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eastAsia="宋体" w:cs="宋体"/>
          <w:b w:val="0"/>
          <w:bCs w:val="0"/>
          <w:color w:val="auto"/>
          <w:kern w:val="2"/>
          <w:sz w:val="24"/>
          <w:szCs w:val="24"/>
          <w:highlight w:val="yellow"/>
          <w:lang w:val="en-US" w:eastAsia="zh-CN" w:bidi="ar-SA"/>
        </w:rPr>
        <w:t>2.组织并协调对报告进行审查，并最终取得该项目规划选址意见书。</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eastAsia="宋体" w:cs="宋体"/>
          <w:b w:val="0"/>
          <w:bCs w:val="0"/>
          <w:color w:val="auto"/>
          <w:kern w:val="2"/>
          <w:sz w:val="24"/>
          <w:szCs w:val="24"/>
          <w:highlight w:val="yellow"/>
          <w:lang w:val="en-US" w:eastAsia="zh-CN" w:bidi="ar-SA"/>
        </w:rPr>
        <w:t>（二）技术要求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eastAsia="宋体" w:cs="宋体"/>
          <w:b w:val="0"/>
          <w:bCs w:val="0"/>
          <w:color w:val="auto"/>
          <w:kern w:val="2"/>
          <w:sz w:val="24"/>
          <w:szCs w:val="24"/>
          <w:highlight w:val="yellow"/>
          <w:lang w:val="en-US" w:eastAsia="zh-CN" w:bidi="ar-SA"/>
        </w:rPr>
        <w:t>1.《中华人民共和国土地管理法》（2019年8 月修订）；</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eastAsia="宋体" w:cs="宋体"/>
          <w:b w:val="0"/>
          <w:bCs w:val="0"/>
          <w:color w:val="auto"/>
          <w:kern w:val="2"/>
          <w:sz w:val="24"/>
          <w:szCs w:val="24"/>
          <w:highlight w:val="yellow"/>
          <w:lang w:val="en-US" w:eastAsia="zh-CN" w:bidi="ar-SA"/>
        </w:rPr>
        <w:t>2.《中华人民共和国土地管理法实施条例》（2021年4月修订）；</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eastAsia="宋体" w:cs="宋体"/>
          <w:b w:val="0"/>
          <w:bCs w:val="0"/>
          <w:color w:val="auto"/>
          <w:kern w:val="2"/>
          <w:sz w:val="24"/>
          <w:szCs w:val="24"/>
          <w:highlight w:val="yellow"/>
          <w:lang w:val="en-US" w:eastAsia="zh-CN" w:bidi="ar-SA"/>
        </w:rPr>
        <w:t>3.其他相关技术标准和规程规范要求。</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TBmYmJhMDU5YTI1N2VkYmQwNTA0ODI4NmNhZj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151558"/>
    <w:rsid w:val="02276F88"/>
    <w:rsid w:val="02403767"/>
    <w:rsid w:val="02954528"/>
    <w:rsid w:val="030C630A"/>
    <w:rsid w:val="031C6E32"/>
    <w:rsid w:val="0348259E"/>
    <w:rsid w:val="04377DA6"/>
    <w:rsid w:val="044955CA"/>
    <w:rsid w:val="05F1449A"/>
    <w:rsid w:val="061C36BA"/>
    <w:rsid w:val="08A8480D"/>
    <w:rsid w:val="09352049"/>
    <w:rsid w:val="095536CF"/>
    <w:rsid w:val="0A5005B1"/>
    <w:rsid w:val="0A912D3C"/>
    <w:rsid w:val="0BF508B4"/>
    <w:rsid w:val="0C215F5C"/>
    <w:rsid w:val="0C297F82"/>
    <w:rsid w:val="0C540FAF"/>
    <w:rsid w:val="0CBF3D62"/>
    <w:rsid w:val="0E840DFE"/>
    <w:rsid w:val="0EB30D0D"/>
    <w:rsid w:val="0F604FE4"/>
    <w:rsid w:val="0F77472F"/>
    <w:rsid w:val="0FA03417"/>
    <w:rsid w:val="0FFE2944"/>
    <w:rsid w:val="102058FC"/>
    <w:rsid w:val="10F27FB9"/>
    <w:rsid w:val="11026497"/>
    <w:rsid w:val="115D0FA0"/>
    <w:rsid w:val="119C2B16"/>
    <w:rsid w:val="130D5D28"/>
    <w:rsid w:val="13D27127"/>
    <w:rsid w:val="13D60078"/>
    <w:rsid w:val="14197C1A"/>
    <w:rsid w:val="145A4263"/>
    <w:rsid w:val="14741A24"/>
    <w:rsid w:val="1477734B"/>
    <w:rsid w:val="14AE38DE"/>
    <w:rsid w:val="15542020"/>
    <w:rsid w:val="168606BF"/>
    <w:rsid w:val="169964AB"/>
    <w:rsid w:val="17D71BD3"/>
    <w:rsid w:val="184F2E7A"/>
    <w:rsid w:val="18E42747"/>
    <w:rsid w:val="1925379B"/>
    <w:rsid w:val="19AF44FD"/>
    <w:rsid w:val="1A1B0E53"/>
    <w:rsid w:val="1A63698E"/>
    <w:rsid w:val="1AA90C35"/>
    <w:rsid w:val="1B635DC8"/>
    <w:rsid w:val="1B972AF7"/>
    <w:rsid w:val="1BA3188A"/>
    <w:rsid w:val="1C6A6063"/>
    <w:rsid w:val="1C844F99"/>
    <w:rsid w:val="1CD8267C"/>
    <w:rsid w:val="1D494AD9"/>
    <w:rsid w:val="1D4F01B5"/>
    <w:rsid w:val="1D944498"/>
    <w:rsid w:val="1D9D040F"/>
    <w:rsid w:val="1DE12B0C"/>
    <w:rsid w:val="1E165F1B"/>
    <w:rsid w:val="1F360E25"/>
    <w:rsid w:val="21232666"/>
    <w:rsid w:val="21505AF6"/>
    <w:rsid w:val="245B366D"/>
    <w:rsid w:val="25653DDF"/>
    <w:rsid w:val="273109BD"/>
    <w:rsid w:val="27341C73"/>
    <w:rsid w:val="27F02089"/>
    <w:rsid w:val="280E7427"/>
    <w:rsid w:val="2878694B"/>
    <w:rsid w:val="288202F1"/>
    <w:rsid w:val="28835C82"/>
    <w:rsid w:val="2885643D"/>
    <w:rsid w:val="29F1156B"/>
    <w:rsid w:val="2A9767DF"/>
    <w:rsid w:val="2A9800C5"/>
    <w:rsid w:val="2AC06F9C"/>
    <w:rsid w:val="2B01007D"/>
    <w:rsid w:val="2B4B4303"/>
    <w:rsid w:val="2BB12A90"/>
    <w:rsid w:val="2BD7373B"/>
    <w:rsid w:val="2BF05C32"/>
    <w:rsid w:val="2C3D26A8"/>
    <w:rsid w:val="2C6852C0"/>
    <w:rsid w:val="2D1F5A8A"/>
    <w:rsid w:val="2D380020"/>
    <w:rsid w:val="2D59068D"/>
    <w:rsid w:val="2D5D2A09"/>
    <w:rsid w:val="2DA91C31"/>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2D0439"/>
    <w:rsid w:val="3B33738C"/>
    <w:rsid w:val="3BC04130"/>
    <w:rsid w:val="3C5D21E6"/>
    <w:rsid w:val="3CEC6D03"/>
    <w:rsid w:val="3D206487"/>
    <w:rsid w:val="3D74624A"/>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AA7371"/>
    <w:rsid w:val="44AD713C"/>
    <w:rsid w:val="44DE4F77"/>
    <w:rsid w:val="45570670"/>
    <w:rsid w:val="455D65D8"/>
    <w:rsid w:val="45AB55EF"/>
    <w:rsid w:val="464016F5"/>
    <w:rsid w:val="465F362C"/>
    <w:rsid w:val="46B83B2F"/>
    <w:rsid w:val="46C04F06"/>
    <w:rsid w:val="46CD09A6"/>
    <w:rsid w:val="471668D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F331A7"/>
    <w:rsid w:val="4EF96179"/>
    <w:rsid w:val="4F352D5C"/>
    <w:rsid w:val="4FED650B"/>
    <w:rsid w:val="501830EF"/>
    <w:rsid w:val="503838B2"/>
    <w:rsid w:val="505F601F"/>
    <w:rsid w:val="511B3417"/>
    <w:rsid w:val="511D2CEB"/>
    <w:rsid w:val="51332BF7"/>
    <w:rsid w:val="521D425C"/>
    <w:rsid w:val="522A0567"/>
    <w:rsid w:val="529C7A2E"/>
    <w:rsid w:val="52FA264F"/>
    <w:rsid w:val="5351000E"/>
    <w:rsid w:val="542B3EFB"/>
    <w:rsid w:val="546B0A00"/>
    <w:rsid w:val="549660CB"/>
    <w:rsid w:val="54EA3C55"/>
    <w:rsid w:val="55630A4E"/>
    <w:rsid w:val="557737BB"/>
    <w:rsid w:val="562C37FD"/>
    <w:rsid w:val="56366F6D"/>
    <w:rsid w:val="565C396B"/>
    <w:rsid w:val="579A22D5"/>
    <w:rsid w:val="59111EFF"/>
    <w:rsid w:val="593C1BF8"/>
    <w:rsid w:val="5A955591"/>
    <w:rsid w:val="5AA9404F"/>
    <w:rsid w:val="5B117071"/>
    <w:rsid w:val="5B260D65"/>
    <w:rsid w:val="5B407C18"/>
    <w:rsid w:val="5B620E84"/>
    <w:rsid w:val="5B721A41"/>
    <w:rsid w:val="5C411365"/>
    <w:rsid w:val="5CF155BD"/>
    <w:rsid w:val="5D5B577D"/>
    <w:rsid w:val="5DC70EDE"/>
    <w:rsid w:val="5DCA1EFE"/>
    <w:rsid w:val="5DD6583E"/>
    <w:rsid w:val="5DF5739A"/>
    <w:rsid w:val="5E335DF2"/>
    <w:rsid w:val="5EBB05F2"/>
    <w:rsid w:val="5F170D3A"/>
    <w:rsid w:val="5FB312DF"/>
    <w:rsid w:val="60421C7F"/>
    <w:rsid w:val="60870A2D"/>
    <w:rsid w:val="60893EE2"/>
    <w:rsid w:val="60EF445E"/>
    <w:rsid w:val="62D93E68"/>
    <w:rsid w:val="62FF5D54"/>
    <w:rsid w:val="63710868"/>
    <w:rsid w:val="63AC2F92"/>
    <w:rsid w:val="6416748D"/>
    <w:rsid w:val="644D0C37"/>
    <w:rsid w:val="645126D7"/>
    <w:rsid w:val="64C50123"/>
    <w:rsid w:val="65244228"/>
    <w:rsid w:val="65843D37"/>
    <w:rsid w:val="65F85CC4"/>
    <w:rsid w:val="66FC6EB4"/>
    <w:rsid w:val="67431B96"/>
    <w:rsid w:val="67C972BA"/>
    <w:rsid w:val="68767A8D"/>
    <w:rsid w:val="68F4010F"/>
    <w:rsid w:val="692E0A4B"/>
    <w:rsid w:val="69CE664B"/>
    <w:rsid w:val="6A4D6295"/>
    <w:rsid w:val="6AA36C78"/>
    <w:rsid w:val="6AC82F84"/>
    <w:rsid w:val="6ADD1BAA"/>
    <w:rsid w:val="6B4C26F3"/>
    <w:rsid w:val="6BDF0A96"/>
    <w:rsid w:val="6C195ECD"/>
    <w:rsid w:val="6C2D3162"/>
    <w:rsid w:val="6C7622A1"/>
    <w:rsid w:val="6DB93E35"/>
    <w:rsid w:val="6DEA3D34"/>
    <w:rsid w:val="6E041063"/>
    <w:rsid w:val="6F3921DE"/>
    <w:rsid w:val="6F78727E"/>
    <w:rsid w:val="6F873050"/>
    <w:rsid w:val="6FAA5C3A"/>
    <w:rsid w:val="6FD10D4C"/>
    <w:rsid w:val="7003702D"/>
    <w:rsid w:val="700A103B"/>
    <w:rsid w:val="70572E9C"/>
    <w:rsid w:val="719F5306"/>
    <w:rsid w:val="720F0EDE"/>
    <w:rsid w:val="7248410A"/>
    <w:rsid w:val="72A92AFC"/>
    <w:rsid w:val="72AA5F3A"/>
    <w:rsid w:val="72B10F39"/>
    <w:rsid w:val="73137F9A"/>
    <w:rsid w:val="73BD08B4"/>
    <w:rsid w:val="745F4794"/>
    <w:rsid w:val="74826C48"/>
    <w:rsid w:val="74F710CB"/>
    <w:rsid w:val="750E0A19"/>
    <w:rsid w:val="757C1CC4"/>
    <w:rsid w:val="76ED6DFD"/>
    <w:rsid w:val="773C0385"/>
    <w:rsid w:val="78100551"/>
    <w:rsid w:val="78877AD1"/>
    <w:rsid w:val="789D4A91"/>
    <w:rsid w:val="793F533F"/>
    <w:rsid w:val="7A380A89"/>
    <w:rsid w:val="7A3E4935"/>
    <w:rsid w:val="7ABE1DA4"/>
    <w:rsid w:val="7AC86BCE"/>
    <w:rsid w:val="7B2C12FD"/>
    <w:rsid w:val="7B416699"/>
    <w:rsid w:val="7BCF005F"/>
    <w:rsid w:val="7BE32DA5"/>
    <w:rsid w:val="7C6330D4"/>
    <w:rsid w:val="7C757935"/>
    <w:rsid w:val="7CCF21B9"/>
    <w:rsid w:val="7CE77CAA"/>
    <w:rsid w:val="7DB44FD6"/>
    <w:rsid w:val="7DF14CC7"/>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2">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2"/>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2"/>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6">
    <w:name w:val="p0"/>
    <w:basedOn w:val="1"/>
    <w:qFormat/>
    <w:uiPriority w:val="0"/>
    <w:pPr>
      <w:widowControl/>
    </w:pPr>
    <w:rPr>
      <w:rFonts w:ascii="Times New Roman" w:hAnsi="Times New Roman" w:eastAsia="宋体" w:cs="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21</Pages>
  <Words>4633</Words>
  <Characters>4877</Characters>
  <Lines>56</Lines>
  <Paragraphs>16</Paragraphs>
  <TotalTime>0</TotalTime>
  <ScaleCrop>false</ScaleCrop>
  <LinksUpToDate>false</LinksUpToDate>
  <CharactersWithSpaces>5530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2024-03-07T03:02:00Z</cp:lastPrinted>
  <dcterms:modified xsi:type="dcterms:W3CDTF">2024-03-26T03:11:48Z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F0A371A48D8C4250AB705CB15EB140CD_13</vt:lpwstr>
  </property>
</Properties>
</file>