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方正仿宋简体" w:hAnsi="方正仿宋简体" w:eastAsia="方正仿宋简体" w:cs="方正仿宋简体"/>
          <w:b/>
          <w:bCs/>
          <w:sz w:val="36"/>
          <w:szCs w:val="36"/>
        </w:rPr>
      </w:pPr>
      <w:r>
        <w:rPr>
          <w:rFonts w:hint="eastAsia" w:ascii="方正仿宋简体" w:hAnsi="方正仿宋简体" w:eastAsia="方正仿宋简体" w:cs="方正仿宋简体"/>
          <w:b/>
          <w:bCs/>
          <w:sz w:val="36"/>
          <w:szCs w:val="36"/>
        </w:rPr>
        <w:t>询  价  公  告</w:t>
      </w:r>
    </w:p>
    <w:p>
      <w:pPr>
        <w:spacing w:line="360" w:lineRule="auto"/>
        <w:jc w:val="left"/>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rPr>
        <w:t>项目名称</w:t>
      </w:r>
      <w:r>
        <w:rPr>
          <w:rFonts w:hint="eastAsia" w:ascii="方正仿宋简体" w:hAnsi="方正仿宋简体" w:eastAsia="方正仿宋简体" w:cs="方正仿宋简体"/>
          <w:sz w:val="24"/>
          <w:szCs w:val="24"/>
          <w:lang w:eastAsia="zh-CN"/>
        </w:rPr>
        <w:t>：</w:t>
      </w:r>
      <w:r>
        <w:rPr>
          <w:rFonts w:hint="eastAsia" w:ascii="方正仿宋简体" w:hAnsi="方正仿宋简体" w:eastAsia="方正仿宋简体" w:cs="方正仿宋简体"/>
          <w:sz w:val="24"/>
          <w:szCs w:val="24"/>
          <w:lang w:val="en-US" w:eastAsia="zh-CN"/>
        </w:rPr>
        <w:t>综采工作面天玛电液控设备拆装服务</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类   别</w:t>
      </w:r>
      <w:r>
        <w:rPr>
          <w:rFonts w:hint="eastAsia" w:ascii="方正仿宋简体" w:hAnsi="方正仿宋简体" w:eastAsia="方正仿宋简体" w:cs="方正仿宋简体"/>
          <w:sz w:val="24"/>
          <w:szCs w:val="24"/>
          <w:lang w:eastAsia="zh-CN"/>
        </w:rPr>
        <w:t>：</w:t>
      </w:r>
      <w:r>
        <w:rPr>
          <w:rFonts w:hint="eastAsia" w:ascii="方正仿宋简体" w:hAnsi="方正仿宋简体" w:eastAsia="方正仿宋简体" w:cs="方正仿宋简体"/>
          <w:sz w:val="24"/>
          <w:szCs w:val="24"/>
        </w:rPr>
        <w:t>公开询比</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lang w:val="en-US" w:eastAsia="zh-CN"/>
        </w:rPr>
        <w:t>询 价 方</w:t>
      </w:r>
      <w:r>
        <w:rPr>
          <w:rFonts w:hint="eastAsia" w:ascii="方正仿宋简体" w:hAnsi="方正仿宋简体" w:eastAsia="方正仿宋简体" w:cs="方正仿宋简体"/>
          <w:sz w:val="24"/>
          <w:szCs w:val="24"/>
          <w:lang w:eastAsia="zh-CN"/>
        </w:rPr>
        <w:t>：</w:t>
      </w:r>
      <w:r>
        <w:rPr>
          <w:rFonts w:hint="eastAsia" w:ascii="方正仿宋简体" w:hAnsi="方正仿宋简体" w:eastAsia="方正仿宋简体" w:cs="方正仿宋简体"/>
          <w:sz w:val="24"/>
          <w:szCs w:val="24"/>
        </w:rPr>
        <w:t>中煤大同能源有限责任公司</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bookmarkStart w:id="0" w:name="_Hlk93320498"/>
      <w:r>
        <w:rPr>
          <w:rFonts w:hint="eastAsia" w:ascii="方正仿宋简体" w:hAnsi="方正仿宋简体" w:eastAsia="方正仿宋简体" w:cs="方正仿宋简体"/>
          <w:sz w:val="24"/>
          <w:szCs w:val="24"/>
          <w:lang w:val="en-US" w:eastAsia="zh-CN"/>
        </w:rPr>
        <w:t>发布公告媒介：中煤易购—中煤集团采购一体化平台 (http://ego.chinacoal.com)</w:t>
      </w:r>
    </w:p>
    <w:p>
      <w:pPr>
        <w:keepNext w:val="0"/>
        <w:keepLines w:val="0"/>
        <w:pageBreakBefore w:val="0"/>
        <w:widowControl w:val="0"/>
        <w:kinsoku/>
        <w:wordWrap/>
        <w:overflowPunct/>
        <w:topLinePunct w:val="0"/>
        <w:bidi w:val="0"/>
        <w:snapToGrid/>
        <w:spacing w:line="560" w:lineRule="exact"/>
        <w:ind w:firstLine="456" w:firstLineChars="200"/>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pacing w:val="-6"/>
          <w:sz w:val="24"/>
          <w:szCs w:val="24"/>
          <w:lang w:val="en-US" w:eastAsia="zh-CN"/>
        </w:rPr>
        <w:t>根据相关法律法规，现对大同能源公司煤矿30507综采工作面天玛电液控设备拆装服务项目进行公开询比，现将具体要求公告如下：</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1.项目概况及技术要求：</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baseline"/>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项目为拆除30507工作面综采自动化系统、液压支架电液控制系统智能集成供液系统（只含天玛设备）设备；安装30517工作面综采自动化系统（只含天玛设备）、液压支架电液控制系统、智能集成供液系统（只含天玛设备）设备，并完成设备的调试运行。具体实施方案等内容，详见：第五章 技术规范书。</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2.报价人的资格要求:</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2.1报价人必须是中华人民共和国境内注册的独立法人或者其他组织，且具有独立签订合同的能力（提供营业执照扫描件）；</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2.2报价人具有矿山工程施工总承包三级及以上资质、安全生产许可证；</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2.3报价人具有近年来（2020年至今，以合同签订日期为准）类似项目业绩（请附业绩合同关键页扫描件）；</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2.4报价人报名时，要求上传营业执照、资质证件、安全生产许可证、业务员被授权委托书、近年类似项目业绩；近两年无不良服务记录和重大质量、安全事故记录（提供承诺书）；</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2.5报价人需提供项目经理与报价人签订的劳动合同、并提供公司所缴纳社保资料，且在施工期间内有效；</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color w:val="FF0000"/>
          <w:sz w:val="24"/>
          <w:szCs w:val="24"/>
          <w:lang w:val="en-US" w:eastAsia="zh-CN"/>
        </w:rPr>
        <w:t>*</w:t>
      </w:r>
      <w:r>
        <w:rPr>
          <w:rFonts w:hint="eastAsia" w:ascii="方正仿宋简体" w:hAnsi="方正仿宋简体" w:eastAsia="方正仿宋简体" w:cs="方正仿宋简体"/>
          <w:sz w:val="24"/>
          <w:szCs w:val="24"/>
          <w:lang w:val="en-US" w:eastAsia="zh-CN"/>
        </w:rPr>
        <w:t>2.6报价人为授权委托人缴纳近3个月养老保险（提供社保部门出具的 2023年12月至2024年2月在职职工养老保险的证明材料；采用网上自助查询方式的，如当地社保管理部门明确的最大查询期与询价文件规定的月份不一致时，须提供社保管理部门的文件）并提供劳动合同；</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2.7报价人未列入“国家企业信用信息公示系统”严重违法失信企业名单，未列入“信用中国”网站失信被执行人名单，投标人及其法定代表人、拟派项目负责人无行贿犯罪记录。没有列入中煤“内部市场禁入名单”（黑名单）。</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rPr>
        <w:t>3.</w:t>
      </w:r>
      <w:bookmarkEnd w:id="0"/>
      <w:r>
        <w:rPr>
          <w:rFonts w:hint="eastAsia" w:ascii="方正仿宋简体" w:hAnsi="方正仿宋简体" w:eastAsia="方正仿宋简体" w:cs="方正仿宋简体"/>
          <w:sz w:val="24"/>
          <w:szCs w:val="24"/>
          <w:lang w:val="en-US" w:eastAsia="zh-CN"/>
        </w:rPr>
        <w:t>报名</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有意向参与本项目的供应商可登录中煤易购—中煤集团采购一体化平台 (</w:t>
      </w:r>
      <w:r>
        <w:rPr>
          <w:rFonts w:hint="eastAsia" w:ascii="方正仿宋简体" w:hAnsi="方正仿宋简体" w:eastAsia="方正仿宋简体" w:cs="方正仿宋简体"/>
          <w:sz w:val="24"/>
          <w:szCs w:val="24"/>
          <w:lang w:val="en-US" w:eastAsia="zh-CN"/>
        </w:rPr>
        <w:fldChar w:fldCharType="begin"/>
      </w:r>
      <w:r>
        <w:rPr>
          <w:rFonts w:hint="eastAsia" w:ascii="方正仿宋简体" w:hAnsi="方正仿宋简体" w:eastAsia="方正仿宋简体" w:cs="方正仿宋简体"/>
          <w:sz w:val="24"/>
          <w:szCs w:val="24"/>
          <w:lang w:val="en-US" w:eastAsia="zh-CN"/>
        </w:rPr>
        <w:instrText xml:space="preserve"> HYPERLINK "http://ego.chinacoal.com" </w:instrText>
      </w:r>
      <w:r>
        <w:rPr>
          <w:rFonts w:hint="eastAsia" w:ascii="方正仿宋简体" w:hAnsi="方正仿宋简体" w:eastAsia="方正仿宋简体" w:cs="方正仿宋简体"/>
          <w:sz w:val="24"/>
          <w:szCs w:val="24"/>
          <w:lang w:val="en-US" w:eastAsia="zh-CN"/>
        </w:rPr>
        <w:fldChar w:fldCharType="separate"/>
      </w:r>
      <w:r>
        <w:rPr>
          <w:rFonts w:hint="eastAsia" w:ascii="方正仿宋简体" w:hAnsi="方正仿宋简体" w:eastAsia="方正仿宋简体" w:cs="方正仿宋简体"/>
          <w:sz w:val="24"/>
          <w:szCs w:val="24"/>
          <w:lang w:val="en-US" w:eastAsia="zh-CN"/>
        </w:rPr>
        <w:t>http://ego.chinacoal.com</w:t>
      </w:r>
      <w:r>
        <w:rPr>
          <w:rFonts w:hint="eastAsia" w:ascii="方正仿宋简体" w:hAnsi="方正仿宋简体" w:eastAsia="方正仿宋简体" w:cs="方正仿宋简体"/>
          <w:sz w:val="24"/>
          <w:szCs w:val="24"/>
          <w:lang w:val="en-US" w:eastAsia="zh-CN"/>
        </w:rPr>
        <w:fldChar w:fldCharType="end"/>
      </w:r>
      <w:r>
        <w:rPr>
          <w:rFonts w:hint="eastAsia" w:ascii="方正仿宋简体" w:hAnsi="方正仿宋简体" w:eastAsia="方正仿宋简体" w:cs="方正仿宋简体"/>
          <w:sz w:val="24"/>
          <w:szCs w:val="24"/>
          <w:lang w:val="en-US" w:eastAsia="zh-CN"/>
        </w:rPr>
        <w:t>)报名注册，报名时必须提交带“*”的证照扫描件。通过初步审核，方可参加本项目的线上询比价。</w:t>
      </w:r>
    </w:p>
    <w:p>
      <w:pPr>
        <w:keepNext w:val="0"/>
        <w:keepLines w:val="0"/>
        <w:pageBreakBefore w:val="0"/>
        <w:widowControl w:val="0"/>
        <w:numPr>
          <w:ilvl w:val="0"/>
          <w:numId w:val="0"/>
        </w:numPr>
        <w:kinsoku/>
        <w:wordWrap/>
        <w:overflowPunct/>
        <w:topLinePunct w:val="0"/>
        <w:bidi w:val="0"/>
        <w:snapToGrid/>
        <w:spacing w:line="560" w:lineRule="exact"/>
        <w:textAlignment w:val="auto"/>
        <w:outlineLvl w:val="0"/>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pPr>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4.注意事项：询价方不组织集中踏勘，报价人可申请自行到现场进行踏勘。</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pPr>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4.1报价企业必须详细阅读报价须知并按照报价模板要求上传资料，不符合上述要求视为不满足资格要求。</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pPr>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4.2踏勘申请截止时间：2024年 3月29</w:t>
      </w:r>
      <w:bookmarkStart w:id="1" w:name="_GoBack"/>
      <w:bookmarkEnd w:id="1"/>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 xml:space="preserve"> 日上午11时    </w:t>
      </w:r>
    </w:p>
    <w:p>
      <w:pPr>
        <w:keepNext w:val="0"/>
        <w:keepLines w:val="0"/>
        <w:pageBreakBefore w:val="0"/>
        <w:widowControl w:val="0"/>
        <w:numPr>
          <w:ilvl w:val="0"/>
          <w:numId w:val="0"/>
        </w:numPr>
        <w:kinsoku/>
        <w:wordWrap/>
        <w:overflowPunct/>
        <w:topLinePunct w:val="0"/>
        <w:bidi w:val="0"/>
        <w:snapToGrid/>
        <w:spacing w:line="560" w:lineRule="exact"/>
        <w:textAlignment w:val="auto"/>
        <w:outlineLvl w:val="1"/>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pPr>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 xml:space="preserve">踏勘方式： 自行踏勘            踏勘地点：中煤大同能源公司煤矿  </w:t>
      </w:r>
    </w:p>
    <w:p>
      <w:pPr>
        <w:keepNext w:val="0"/>
        <w:keepLines w:val="0"/>
        <w:pageBreakBefore w:val="0"/>
        <w:widowControl w:val="0"/>
        <w:numPr>
          <w:ilvl w:val="0"/>
          <w:numId w:val="0"/>
        </w:numPr>
        <w:kinsoku/>
        <w:wordWrap/>
        <w:overflowPunct/>
        <w:topLinePunct w:val="0"/>
        <w:bidi w:val="0"/>
        <w:snapToGrid/>
        <w:spacing w:line="560" w:lineRule="exact"/>
        <w:textAlignment w:val="auto"/>
        <w:outlineLvl w:val="1"/>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pPr>
      <w:r>
        <w:rPr>
          <w:rFonts w:hint="eastAsia" w:ascii="方正仿宋简体" w:hAnsi="方正仿宋简体" w:eastAsia="方正仿宋简体" w:cs="方正仿宋简体"/>
          <w:b/>
          <w:bCs/>
          <w:color w:val="auto"/>
          <w:sz w:val="24"/>
          <w:szCs w:val="24"/>
          <w:lang w:val="en-US" w:eastAsia="zh-CN"/>
          <w14:glow w14:rad="228600">
            <w14:schemeClr w14:val="accent4">
              <w14:satMod w14:val="175000"/>
              <w14:alpha w14:val="60000"/>
            </w14:schemeClr>
          </w14:glow>
        </w:rPr>
        <w:t>踏勘联系人：张坤                 联系电话： 18635296531</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5.报价文件递交及开标：</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报价文件公告中的报价揭示时间之前电子版递交到中煤易购—中煤集团采购一体化平台 (http://ego.chinacoal.com)，未按时递交的报价文件将被拒绝。</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6.联系方式</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联系人：刘秀红</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地址：山西省大同市云冈区塔山工业园中煤大同能源有限责任公司</w:t>
      </w:r>
    </w:p>
    <w:p>
      <w:pPr>
        <w:keepNext w:val="0"/>
        <w:keepLines w:val="0"/>
        <w:pageBreakBefore w:val="0"/>
        <w:widowControl w:val="0"/>
        <w:kinsoku/>
        <w:wordWrap/>
        <w:overflowPunct/>
        <w:topLinePunct w:val="0"/>
        <w:bidi w:val="0"/>
        <w:snapToGrid/>
        <w:spacing w:line="560" w:lineRule="exac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电话：0352-4060328</w:t>
      </w:r>
    </w:p>
    <w:sectPr>
      <w:pgSz w:w="11906" w:h="16838"/>
      <w:pgMar w:top="144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微软简标宋">
    <w:panose1 w:val="00000000000000000000"/>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UwN2U1NjMyMTQ5ZmFkN2IyMjY0NmFmNWYzNWMifQ=="/>
  </w:docVars>
  <w:rsids>
    <w:rsidRoot w:val="00C75408"/>
    <w:rsid w:val="001E1F4A"/>
    <w:rsid w:val="00291DD0"/>
    <w:rsid w:val="002D1DC2"/>
    <w:rsid w:val="002F0FA1"/>
    <w:rsid w:val="0033485D"/>
    <w:rsid w:val="0037176A"/>
    <w:rsid w:val="003C498B"/>
    <w:rsid w:val="00526FF8"/>
    <w:rsid w:val="00565480"/>
    <w:rsid w:val="00686900"/>
    <w:rsid w:val="006F2362"/>
    <w:rsid w:val="00717E6B"/>
    <w:rsid w:val="007579C5"/>
    <w:rsid w:val="007B4F7D"/>
    <w:rsid w:val="00944DA0"/>
    <w:rsid w:val="009C03CC"/>
    <w:rsid w:val="009D2C90"/>
    <w:rsid w:val="00A45D1A"/>
    <w:rsid w:val="00A6531D"/>
    <w:rsid w:val="00A85F94"/>
    <w:rsid w:val="00AA06DE"/>
    <w:rsid w:val="00BC52DD"/>
    <w:rsid w:val="00C352F0"/>
    <w:rsid w:val="00C4249B"/>
    <w:rsid w:val="00C75408"/>
    <w:rsid w:val="00CA2DAC"/>
    <w:rsid w:val="00F90619"/>
    <w:rsid w:val="01C9417B"/>
    <w:rsid w:val="050E236F"/>
    <w:rsid w:val="05112AD7"/>
    <w:rsid w:val="05A002DF"/>
    <w:rsid w:val="061975FC"/>
    <w:rsid w:val="074D48E8"/>
    <w:rsid w:val="07E4301C"/>
    <w:rsid w:val="08C11E1A"/>
    <w:rsid w:val="099C70F9"/>
    <w:rsid w:val="09E42637"/>
    <w:rsid w:val="0BAF626F"/>
    <w:rsid w:val="103E03E8"/>
    <w:rsid w:val="1079681E"/>
    <w:rsid w:val="10E24DDC"/>
    <w:rsid w:val="10EC6588"/>
    <w:rsid w:val="1169755E"/>
    <w:rsid w:val="12F26454"/>
    <w:rsid w:val="136C0810"/>
    <w:rsid w:val="152D44F7"/>
    <w:rsid w:val="16451476"/>
    <w:rsid w:val="192B2C59"/>
    <w:rsid w:val="19A8293B"/>
    <w:rsid w:val="19AA76D3"/>
    <w:rsid w:val="1BED28E8"/>
    <w:rsid w:val="1DB23D88"/>
    <w:rsid w:val="1E631C6B"/>
    <w:rsid w:val="1EA5420F"/>
    <w:rsid w:val="1F624365"/>
    <w:rsid w:val="21CC4EA8"/>
    <w:rsid w:val="23186C3D"/>
    <w:rsid w:val="236D3B05"/>
    <w:rsid w:val="23A47815"/>
    <w:rsid w:val="23D226FB"/>
    <w:rsid w:val="252427C9"/>
    <w:rsid w:val="25C66978"/>
    <w:rsid w:val="28FD65EF"/>
    <w:rsid w:val="291E69A1"/>
    <w:rsid w:val="294E49BC"/>
    <w:rsid w:val="29F23974"/>
    <w:rsid w:val="2BA85483"/>
    <w:rsid w:val="2BBA1663"/>
    <w:rsid w:val="2BCB35F6"/>
    <w:rsid w:val="2E5C3DB2"/>
    <w:rsid w:val="2EF23F15"/>
    <w:rsid w:val="303F660F"/>
    <w:rsid w:val="31FB713A"/>
    <w:rsid w:val="34637F88"/>
    <w:rsid w:val="3551111B"/>
    <w:rsid w:val="35594182"/>
    <w:rsid w:val="35AA50F5"/>
    <w:rsid w:val="39260DE7"/>
    <w:rsid w:val="3B774AEF"/>
    <w:rsid w:val="3DAF0C55"/>
    <w:rsid w:val="3EB5207D"/>
    <w:rsid w:val="40086B8F"/>
    <w:rsid w:val="40D6255E"/>
    <w:rsid w:val="42DC38B3"/>
    <w:rsid w:val="43372DE4"/>
    <w:rsid w:val="44027C20"/>
    <w:rsid w:val="44372B0F"/>
    <w:rsid w:val="454A7CA8"/>
    <w:rsid w:val="48E53DB4"/>
    <w:rsid w:val="4AA8164B"/>
    <w:rsid w:val="4BF161A7"/>
    <w:rsid w:val="4D7F18C5"/>
    <w:rsid w:val="4DAB3385"/>
    <w:rsid w:val="4E726F57"/>
    <w:rsid w:val="53933009"/>
    <w:rsid w:val="55F94E6F"/>
    <w:rsid w:val="562B14A8"/>
    <w:rsid w:val="568D6728"/>
    <w:rsid w:val="57546B9B"/>
    <w:rsid w:val="5C606582"/>
    <w:rsid w:val="5CC75149"/>
    <w:rsid w:val="5DF21A92"/>
    <w:rsid w:val="5E5861FC"/>
    <w:rsid w:val="5E6E65AD"/>
    <w:rsid w:val="5F2B1781"/>
    <w:rsid w:val="5F3936FA"/>
    <w:rsid w:val="5F833C40"/>
    <w:rsid w:val="5FD32566"/>
    <w:rsid w:val="60E11896"/>
    <w:rsid w:val="612943F0"/>
    <w:rsid w:val="61C64A59"/>
    <w:rsid w:val="621B104C"/>
    <w:rsid w:val="668162AB"/>
    <w:rsid w:val="692730FE"/>
    <w:rsid w:val="6B9F348B"/>
    <w:rsid w:val="6BB92E89"/>
    <w:rsid w:val="6F065B87"/>
    <w:rsid w:val="6F5A6CBC"/>
    <w:rsid w:val="70107317"/>
    <w:rsid w:val="705C30A4"/>
    <w:rsid w:val="70BF7003"/>
    <w:rsid w:val="72103C4A"/>
    <w:rsid w:val="731358A4"/>
    <w:rsid w:val="733D2946"/>
    <w:rsid w:val="73A12B14"/>
    <w:rsid w:val="7430602B"/>
    <w:rsid w:val="7448012B"/>
    <w:rsid w:val="75153B55"/>
    <w:rsid w:val="76704DE4"/>
    <w:rsid w:val="769253D7"/>
    <w:rsid w:val="76ED0347"/>
    <w:rsid w:val="77B31238"/>
    <w:rsid w:val="79E929FF"/>
    <w:rsid w:val="7ACE1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cs="Times New Roman"/>
    </w:rPr>
  </w:style>
  <w:style w:type="paragraph" w:styleId="3">
    <w:name w:val="Body Text Indent"/>
    <w:basedOn w:val="1"/>
    <w:next w:val="4"/>
    <w:qFormat/>
    <w:uiPriority w:val="0"/>
    <w:pPr>
      <w:ind w:firstLine="555"/>
    </w:pPr>
    <w:rPr>
      <w:rFonts w:ascii="仿宋_GB2312" w:eastAsia="仿宋_GB2312" w:cs="仿宋_GB2312"/>
      <w:sz w:val="28"/>
      <w:szCs w:val="28"/>
    </w:rPr>
  </w:style>
  <w:style w:type="paragraph" w:customStyle="1" w:styleId="4">
    <w:name w:val="一级条标题"/>
    <w:next w:val="5"/>
    <w:qFormat/>
    <w:uiPriority w:val="0"/>
    <w:pPr>
      <w:ind w:left="735" w:hanging="735"/>
      <w:jc w:val="both"/>
      <w:outlineLvl w:val="2"/>
    </w:pPr>
    <w:rPr>
      <w:rFonts w:ascii="黑体" w:hAnsi="Times New Roman" w:eastAsia="黑体" w:cs="Times New Roman"/>
      <w:sz w:val="21"/>
      <w:lang w:val="en-US" w:eastAsia="zh-CN" w:bidi="ar-SA"/>
    </w:rPr>
  </w:style>
  <w:style w:type="paragraph" w:styleId="5">
    <w:name w:val="Body Text 3"/>
    <w:basedOn w:val="1"/>
    <w:next w:val="1"/>
    <w:qFormat/>
    <w:uiPriority w:val="0"/>
    <w:pPr>
      <w:spacing w:after="120"/>
    </w:pPr>
    <w:rPr>
      <w:sz w:val="16"/>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Unresolved Mention"/>
    <w:basedOn w:val="9"/>
    <w:semiHidden/>
    <w:unhideWhenUsed/>
    <w:qFormat/>
    <w:uiPriority w:val="99"/>
    <w:rPr>
      <w:color w:val="605E5C"/>
      <w:shd w:val="clear" w:color="auto" w:fill="E1DFDD"/>
    </w:rPr>
  </w:style>
  <w:style w:type="character" w:customStyle="1" w:styleId="1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1210</Words>
  <Characters>1349</Characters>
  <Lines>9</Lines>
  <Paragraphs>2</Paragraphs>
  <TotalTime>5</TotalTime>
  <ScaleCrop>false</ScaleCrop>
  <LinksUpToDate>false</LinksUpToDate>
  <CharactersWithSpaces>1410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2022-01-06T07:52:00Z</dcterms:created>
  <dc:creator>刘 秀红</dc:creator>
  <cp:lastModifiedBy>一帆风顺</cp:lastModifiedBy>
  <cp:lastPrinted>2023-02-27T08:33:00Z</cp:lastPrinted>
  <dcterms:modified xsi:type="dcterms:W3CDTF">2024-03-26T03:35:38Z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6E6BC733B39346CDB6AF4D783AE0C804</vt:lpwstr>
  </property>
</Properties>
</file>