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b/>
          <w:color w:val="000000"/>
          <w:sz w:val="44"/>
          <w:szCs w:val="44"/>
        </w:rPr>
      </w:pPr>
    </w:p>
    <w:p>
      <w:pPr>
        <w:snapToGrid w:val="0"/>
        <w:spacing w:line="360" w:lineRule="auto"/>
        <w:jc w:val="center"/>
        <w:rPr>
          <w:rFonts w:hint="eastAsia" w:ascii="宋体" w:hAnsi="宋体"/>
          <w:b/>
          <w:color w:val="000000"/>
          <w:sz w:val="44"/>
          <w:szCs w:val="44"/>
        </w:rPr>
      </w:pPr>
    </w:p>
    <w:p>
      <w:pPr>
        <w:snapToGrid w:val="0"/>
        <w:spacing w:line="360" w:lineRule="auto"/>
        <w:jc w:val="center"/>
        <w:rPr>
          <w:rFonts w:hint="default" w:eastAsia="宋体"/>
          <w:b/>
          <w:sz w:val="44"/>
          <w:szCs w:val="44"/>
          <w:lang w:val="en-US" w:eastAsia="zh-CN"/>
        </w:rPr>
      </w:pPr>
      <w:r>
        <w:rPr>
          <w:rFonts w:hint="eastAsia" w:ascii="宋体" w:hAnsi="宋体"/>
          <w:b/>
          <w:color w:val="000000"/>
          <w:sz w:val="44"/>
          <w:szCs w:val="44"/>
        </w:rPr>
        <w:t>中煤大同能源有限责任公司</w:t>
      </w:r>
      <w:r>
        <w:rPr>
          <w:rFonts w:hint="eastAsia" w:ascii="宋体" w:hAnsi="宋体"/>
          <w:b/>
          <w:color w:val="000000"/>
          <w:sz w:val="44"/>
          <w:szCs w:val="44"/>
          <w:lang w:val="en-US" w:eastAsia="zh-CN"/>
        </w:rPr>
        <w:t>电厂</w:t>
      </w:r>
    </w:p>
    <w:p>
      <w:pPr>
        <w:snapToGrid w:val="0"/>
        <w:spacing w:line="360" w:lineRule="auto"/>
        <w:jc w:val="center"/>
        <w:rPr>
          <w:rFonts w:hint="eastAsia" w:ascii="宋体" w:hAnsi="宋体"/>
          <w:b/>
          <w:color w:val="000000"/>
          <w:sz w:val="44"/>
          <w:szCs w:val="44"/>
        </w:rPr>
      </w:pPr>
      <w:r>
        <w:rPr>
          <w:rFonts w:hint="eastAsia"/>
          <w:b/>
          <w:sz w:val="44"/>
          <w:szCs w:val="44"/>
          <w:lang w:val="en-US" w:eastAsia="zh-CN"/>
        </w:rPr>
        <w:t>物资类采购</w:t>
      </w:r>
      <w:r>
        <w:rPr>
          <w:rFonts w:hint="eastAsia"/>
          <w:b/>
          <w:sz w:val="44"/>
          <w:szCs w:val="44"/>
        </w:rPr>
        <w:t>服务</w:t>
      </w:r>
      <w:r>
        <w:rPr>
          <w:rFonts w:hint="eastAsia" w:ascii="宋体" w:hAnsi="宋体"/>
          <w:b/>
          <w:color w:val="000000"/>
          <w:sz w:val="44"/>
          <w:szCs w:val="44"/>
        </w:rPr>
        <w:t>项目</w:t>
      </w:r>
    </w:p>
    <w:p>
      <w:pPr>
        <w:snapToGrid w:val="0"/>
        <w:spacing w:line="360" w:lineRule="auto"/>
        <w:jc w:val="center"/>
        <w:rPr>
          <w:rFonts w:hint="eastAsia" w:ascii="宋体" w:hAnsi="宋体" w:cs="宋体"/>
          <w:b/>
          <w:kern w:val="0"/>
          <w:sz w:val="44"/>
          <w:szCs w:val="44"/>
        </w:rPr>
      </w:pPr>
    </w:p>
    <w:p>
      <w:pPr>
        <w:snapToGrid w:val="0"/>
        <w:spacing w:line="360" w:lineRule="auto"/>
        <w:rPr>
          <w:rFonts w:hint="eastAsia" w:ascii="宋体" w:hAnsi="宋体"/>
          <w:color w:val="000000"/>
          <w:sz w:val="28"/>
          <w:szCs w:val="28"/>
        </w:rPr>
      </w:pPr>
    </w:p>
    <w:p>
      <w:pPr>
        <w:adjustRightInd w:val="0"/>
        <w:snapToGrid w:val="0"/>
        <w:spacing w:line="360" w:lineRule="auto"/>
        <w:jc w:val="center"/>
        <w:rPr>
          <w:rFonts w:hint="eastAsia" w:ascii="宋体" w:hAnsi="宋体" w:cs="宋体"/>
          <w:b/>
          <w:sz w:val="44"/>
          <w:szCs w:val="44"/>
        </w:rPr>
      </w:pPr>
      <w:r>
        <w:rPr>
          <w:rFonts w:hint="eastAsia" w:ascii="宋体" w:hAnsi="宋体" w:cs="宋体"/>
          <w:b/>
          <w:sz w:val="44"/>
          <w:szCs w:val="44"/>
          <w:lang w:val="en-US" w:eastAsia="zh-CN"/>
        </w:rPr>
        <w:t>询 价</w:t>
      </w:r>
      <w:r>
        <w:rPr>
          <w:rFonts w:hint="eastAsia" w:ascii="宋体" w:hAnsi="宋体" w:cs="宋体"/>
          <w:b/>
          <w:sz w:val="44"/>
          <w:szCs w:val="44"/>
        </w:rPr>
        <w:t xml:space="preserve"> 文 件</w:t>
      </w: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snapToGrid w:val="0"/>
        <w:spacing w:line="360" w:lineRule="auto"/>
        <w:jc w:val="center"/>
        <w:rPr>
          <w:rFonts w:hint="eastAsia" w:ascii="宋体" w:hAnsi="宋体"/>
          <w:color w:val="000000"/>
          <w:sz w:val="28"/>
          <w:szCs w:val="28"/>
        </w:rPr>
      </w:pPr>
    </w:p>
    <w:p>
      <w:pPr>
        <w:adjustRightInd w:val="0"/>
        <w:snapToGrid w:val="0"/>
        <w:spacing w:line="360" w:lineRule="auto"/>
        <w:rPr>
          <w:rFonts w:hint="eastAsia" w:ascii="宋体" w:hAnsi="宋体"/>
          <w:color w:val="000000"/>
          <w:sz w:val="28"/>
          <w:szCs w:val="28"/>
        </w:rPr>
      </w:pPr>
    </w:p>
    <w:p>
      <w:pPr>
        <w:adjustRightInd w:val="0"/>
        <w:snapToGrid w:val="0"/>
        <w:spacing w:line="360" w:lineRule="auto"/>
        <w:ind w:firstLine="1400" w:firstLineChars="500"/>
        <w:rPr>
          <w:rFonts w:hint="eastAsia" w:ascii="宋体" w:hAnsi="宋体" w:cs="宋体"/>
          <w:color w:val="000000"/>
          <w:sz w:val="28"/>
          <w:szCs w:val="28"/>
        </w:rPr>
      </w:pPr>
    </w:p>
    <w:p>
      <w:pPr>
        <w:adjustRightInd w:val="0"/>
        <w:snapToGrid w:val="0"/>
        <w:spacing w:line="360" w:lineRule="auto"/>
        <w:rPr>
          <w:rFonts w:hint="default" w:ascii="宋体" w:hAnsi="宋体" w:eastAsia="宋体" w:cs="宋体"/>
          <w:color w:val="000000"/>
          <w:sz w:val="28"/>
          <w:szCs w:val="28"/>
          <w:lang w:val="en-US" w:eastAsia="zh-CN"/>
        </w:rPr>
      </w:pPr>
      <w:r>
        <w:rPr>
          <w:rFonts w:hint="eastAsia" w:ascii="宋体" w:hAnsi="宋体" w:cs="宋体"/>
          <w:color w:val="000000"/>
          <w:sz w:val="28"/>
          <w:szCs w:val="28"/>
        </w:rPr>
        <w:t xml:space="preserve">              </w:t>
      </w:r>
    </w:p>
    <w:p>
      <w:pPr>
        <w:wordWrap w:val="0"/>
        <w:spacing w:line="335" w:lineRule="atLeast"/>
        <w:ind w:firstLine="1960" w:firstLineChars="700"/>
        <w:rPr>
          <w:rFonts w:hint="eastAsia" w:ascii="宋体" w:hAnsi="宋体" w:cs="宋体"/>
          <w:sz w:val="28"/>
          <w:szCs w:val="28"/>
        </w:rPr>
      </w:pPr>
      <w:r>
        <w:rPr>
          <w:rFonts w:hint="eastAsia" w:ascii="宋体" w:hAnsi="宋体" w:cs="宋体"/>
          <w:color w:val="000000"/>
          <w:sz w:val="28"/>
          <w:szCs w:val="28"/>
        </w:rPr>
        <w:t>询比价单位：</w:t>
      </w:r>
      <w:r>
        <w:rPr>
          <w:rFonts w:hint="eastAsia" w:ascii="宋体" w:hAnsi="宋体" w:cs="宋体"/>
          <w:sz w:val="28"/>
          <w:szCs w:val="28"/>
        </w:rPr>
        <w:t>中煤大同能源有限责任公司</w:t>
      </w:r>
    </w:p>
    <w:p>
      <w:pPr>
        <w:spacing w:line="360" w:lineRule="auto"/>
        <w:ind w:firstLine="1400" w:firstLineChars="500"/>
        <w:rPr>
          <w:rFonts w:hint="eastAsia" w:ascii="宋体" w:hAnsi="宋体" w:cs="宋体"/>
          <w:color w:val="000000"/>
          <w:sz w:val="28"/>
          <w:szCs w:val="28"/>
        </w:rPr>
      </w:pPr>
    </w:p>
    <w:p/>
    <w:p/>
    <w:p/>
    <w:p/>
    <w:p/>
    <w:p/>
    <w:p>
      <w:pPr>
        <w:pStyle w:val="2"/>
      </w:pPr>
    </w:p>
    <w:p/>
    <w:p>
      <w:pPr>
        <w:pStyle w:val="25"/>
        <w:spacing w:line="72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lang w:val="zh-CN"/>
        </w:rPr>
        <w:t>目  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sz w:val="30"/>
          <w:szCs w:val="30"/>
        </w:rPr>
      </w:pPr>
    </w:p>
    <w:p>
      <w:pPr>
        <w:pStyle w:val="12"/>
        <w:keepNext w:val="0"/>
        <w:keepLines w:val="0"/>
        <w:pageBreakBefore w:val="0"/>
        <w:widowControl w:val="0"/>
        <w:numPr>
          <w:ilvl w:val="0"/>
          <w:numId w:val="3"/>
        </w:numPr>
        <w:tabs>
          <w:tab w:val="right" w:leader="dot" w:pos="8640"/>
        </w:tabs>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询价</w:t>
      </w:r>
      <w:r>
        <w:rPr>
          <w:rFonts w:hint="eastAsia" w:ascii="宋体" w:hAnsi="宋体" w:eastAsia="宋体" w:cs="宋体"/>
          <w:b w:val="0"/>
          <w:bCs w:val="0"/>
          <w:sz w:val="30"/>
          <w:szCs w:val="30"/>
        </w:rPr>
        <w:t>公告</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项目任务书（技术规范书）</w:t>
      </w:r>
    </w:p>
    <w:p>
      <w:pPr>
        <w:pStyle w:val="12"/>
        <w:keepNext w:val="0"/>
        <w:keepLines w:val="0"/>
        <w:pageBreakBefore w:val="0"/>
        <w:widowControl w:val="0"/>
        <w:numPr>
          <w:ilvl w:val="0"/>
          <w:numId w:val="0"/>
        </w:numPr>
        <w:tabs>
          <w:tab w:val="right" w:leader="dot" w:pos="8640"/>
        </w:tabs>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000000"/>
          <w:sz w:val="30"/>
          <w:szCs w:val="30"/>
        </w:rPr>
      </w:pPr>
      <w:r>
        <w:rPr>
          <w:rFonts w:hint="eastAsia" w:ascii="宋体" w:hAnsi="宋体" w:eastAsia="宋体" w:cs="宋体"/>
          <w:b/>
          <w:bCs/>
          <w:sz w:val="30"/>
          <w:szCs w:val="30"/>
          <w:lang w:val="en-US" w:eastAsia="zh-CN"/>
        </w:rPr>
        <w:t>第二章</w:t>
      </w:r>
      <w:r>
        <w:rPr>
          <w:rFonts w:hint="eastAsia" w:ascii="宋体" w:hAnsi="宋体" w:eastAsia="宋体" w:cs="宋体"/>
          <w:b w:val="0"/>
          <w:bCs w:val="0"/>
          <w:sz w:val="30"/>
          <w:szCs w:val="30"/>
          <w:lang w:val="en-US" w:eastAsia="zh-CN"/>
        </w:rPr>
        <w:t xml:space="preserve"> </w:t>
      </w:r>
      <w:r>
        <w:rPr>
          <w:rFonts w:hint="eastAsia" w:ascii="宋体" w:hAnsi="宋体" w:eastAsia="宋体" w:cs="宋体"/>
          <w:b w:val="0"/>
          <w:bCs w:val="0"/>
          <w:sz w:val="30"/>
          <w:szCs w:val="30"/>
        </w:rPr>
        <w:t>合同</w:t>
      </w:r>
      <w:r>
        <w:rPr>
          <w:rFonts w:hint="eastAsia" w:ascii="宋体" w:hAnsi="宋体" w:eastAsia="宋体" w:cs="宋体"/>
          <w:b w:val="0"/>
          <w:bCs w:val="0"/>
          <w:sz w:val="30"/>
          <w:szCs w:val="30"/>
          <w:lang w:val="en-US" w:eastAsia="zh-CN"/>
        </w:rPr>
        <w:t>主要</w:t>
      </w:r>
      <w:r>
        <w:rPr>
          <w:rFonts w:hint="eastAsia" w:ascii="宋体" w:hAnsi="宋体" w:eastAsia="宋体" w:cs="宋体"/>
          <w:b w:val="0"/>
          <w:bCs w:val="0"/>
          <w:sz w:val="30"/>
          <w:szCs w:val="30"/>
        </w:rPr>
        <w:t>条款及格式</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pPr>
      <w:r>
        <w:rPr>
          <w:rFonts w:hint="eastAsia" w:ascii="宋体" w:hAnsi="宋体" w:eastAsia="宋体" w:cs="宋体"/>
          <w:b/>
          <w:bCs/>
          <w:sz w:val="30"/>
          <w:szCs w:val="30"/>
          <w:lang w:val="en-US" w:eastAsia="zh-CN"/>
        </w:rPr>
        <w:t>第三章</w:t>
      </w:r>
      <w:r>
        <w:rPr>
          <w:rFonts w:hint="eastAsia" w:ascii="宋体" w:hAnsi="宋体" w:eastAsia="宋体" w:cs="宋体"/>
          <w:b w:val="0"/>
          <w:bCs w:val="0"/>
          <w:sz w:val="30"/>
          <w:szCs w:val="30"/>
          <w:lang w:val="en-US" w:eastAsia="zh-CN"/>
        </w:rPr>
        <w:t xml:space="preserve"> 报价</w:t>
      </w:r>
      <w:r>
        <w:rPr>
          <w:rFonts w:hint="eastAsia" w:ascii="宋体" w:hAnsi="宋体" w:eastAsia="宋体" w:cs="宋体"/>
          <w:b w:val="0"/>
          <w:bCs w:val="0"/>
          <w:sz w:val="30"/>
          <w:szCs w:val="30"/>
        </w:rPr>
        <w:t>文件</w:t>
      </w:r>
      <w:r>
        <w:rPr>
          <w:rFonts w:hint="eastAsia" w:ascii="宋体" w:hAnsi="宋体" w:eastAsia="宋体" w:cs="宋体"/>
          <w:b w:val="0"/>
          <w:bCs w:val="0"/>
          <w:sz w:val="30"/>
          <w:szCs w:val="30"/>
          <w:lang w:val="en-US" w:eastAsia="zh-CN"/>
        </w:rPr>
        <w:t>模板</w:t>
      </w:r>
      <w:r>
        <w:rPr>
          <w:rFonts w:hint="eastAsia" w:ascii="宋体" w:hAnsi="宋体" w:eastAsia="宋体" w:cs="宋体"/>
          <w:b/>
          <w:bCs/>
          <w:sz w:val="30"/>
          <w:szCs w:val="30"/>
        </w:rPr>
        <w:br w:type="page"/>
      </w:r>
    </w:p>
    <w:p/>
    <w:p>
      <w:pPr>
        <w:widowControl/>
        <w:numPr>
          <w:ilvl w:val="0"/>
          <w:numId w:val="4"/>
        </w:numPr>
        <w:snapToGrid w:val="0"/>
        <w:spacing w:line="312" w:lineRule="auto"/>
        <w:ind w:firstLine="2249" w:firstLineChars="700"/>
        <w:outlineLvl w:val="0"/>
        <w:rPr>
          <w:rFonts w:hint="eastAsia" w:ascii="宋体" w:hAnsi="宋体" w:cs="宋体"/>
          <w:b/>
          <w:kern w:val="0"/>
          <w:sz w:val="32"/>
          <w:szCs w:val="32"/>
          <w:lang w:val="en-US" w:eastAsia="zh-CN"/>
        </w:rPr>
      </w:pPr>
      <w:r>
        <w:rPr>
          <w:rFonts w:hint="eastAsia" w:ascii="宋体" w:hAnsi="宋体" w:cs="宋体"/>
          <w:b/>
          <w:kern w:val="0"/>
          <w:sz w:val="32"/>
          <w:szCs w:val="32"/>
        </w:rPr>
        <w:t xml:space="preserve">  </w:t>
      </w:r>
      <w:r>
        <w:rPr>
          <w:rFonts w:hint="eastAsia" w:ascii="宋体" w:hAnsi="宋体" w:cs="宋体"/>
          <w:b/>
          <w:kern w:val="0"/>
          <w:sz w:val="32"/>
          <w:szCs w:val="32"/>
          <w:lang w:val="en-US" w:eastAsia="zh-CN"/>
        </w:rPr>
        <w:t>询 价 公 告</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项目</w:t>
      </w:r>
      <w:r>
        <w:rPr>
          <w:rFonts w:hint="eastAsia" w:ascii="微软雅黑" w:hAnsi="微软雅黑" w:eastAsia="微软雅黑" w:cs="微软雅黑"/>
          <w:sz w:val="24"/>
          <w:szCs w:val="24"/>
          <w:lang w:val="en-US" w:eastAsia="zh-CN"/>
        </w:rPr>
        <w:t>名称  ：（电厂）物资类采购项目</w:t>
      </w:r>
      <w:bookmarkStart w:id="16" w:name="_GoBack"/>
      <w:bookmarkEnd w:id="16"/>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类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公开询比</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委托</w:t>
      </w:r>
      <w:r>
        <w:rPr>
          <w:rFonts w:hint="eastAsia" w:ascii="微软雅黑" w:hAnsi="微软雅黑" w:eastAsia="微软雅黑" w:cs="微软雅黑"/>
          <w:sz w:val="24"/>
          <w:szCs w:val="24"/>
          <w:lang w:eastAsia="zh-CN"/>
        </w:rPr>
        <w:t>方：</w:t>
      </w:r>
      <w:r>
        <w:rPr>
          <w:rFonts w:hint="eastAsia" w:ascii="微软雅黑" w:hAnsi="微软雅黑" w:eastAsia="微软雅黑" w:cs="微软雅黑"/>
          <w:sz w:val="24"/>
          <w:szCs w:val="24"/>
        </w:rPr>
        <w:t>中煤大同能源有限责任公司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根据相关法律法规，现将具体要求公告如下：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sz w:val="24"/>
          <w:szCs w:val="24"/>
        </w:rPr>
      </w:pPr>
      <w:bookmarkStart w:id="0" w:name="_Hlk93320498"/>
      <w:r>
        <w:rPr>
          <w:rFonts w:hint="eastAsia" w:ascii="微软雅黑" w:hAnsi="微软雅黑" w:eastAsia="微软雅黑" w:cs="微软雅黑"/>
          <w:b/>
          <w:bCs/>
          <w:sz w:val="24"/>
          <w:szCs w:val="24"/>
          <w:lang w:val="en-US" w:eastAsia="zh-CN"/>
        </w:rPr>
        <w:t>1</w:t>
      </w:r>
      <w:r>
        <w:rPr>
          <w:rFonts w:hint="eastAsia" w:ascii="微软雅黑" w:hAnsi="微软雅黑" w:eastAsia="微软雅黑" w:cs="微软雅黑"/>
          <w:b/>
          <w:bCs/>
          <w:sz w:val="24"/>
          <w:szCs w:val="24"/>
        </w:rPr>
        <w:t>.报价单位的资格要求: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1本项目采用总价最低评审价格法（即：报价单位报价文件满足全部实质性要求且总价最低的报价单位为成交人）；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val="en-US" w:eastAsia="zh-CN"/>
        </w:rPr>
      </w:pPr>
      <w:bookmarkStart w:id="1" w:name="bidRequire"/>
      <w:r>
        <w:rPr>
          <w:rFonts w:hint="eastAsia" w:ascii="微软雅黑" w:hAnsi="微软雅黑" w:eastAsia="微软雅黑" w:cs="微软雅黑"/>
          <w:color w:val="FF0000"/>
          <w:sz w:val="24"/>
          <w:szCs w:val="24"/>
        </w:rPr>
        <w:t>*</w:t>
      </w:r>
      <w:r>
        <w:rPr>
          <w:rFonts w:hint="eastAsia" w:ascii="微软雅黑" w:hAnsi="微软雅黑" w:eastAsia="微软雅黑" w:cs="微软雅黑"/>
          <w:color w:val="000000"/>
          <w:sz w:val="24"/>
          <w:szCs w:val="24"/>
          <w:lang w:val="en-US" w:eastAsia="zh-CN"/>
        </w:rPr>
        <w:t>1.</w:t>
      </w:r>
      <w:bookmarkEnd w:id="1"/>
      <w:r>
        <w:rPr>
          <w:rFonts w:hint="eastAsia" w:ascii="微软雅黑" w:hAnsi="微软雅黑" w:eastAsia="微软雅黑" w:cs="微软雅黑"/>
          <w:color w:val="000000"/>
          <w:sz w:val="24"/>
          <w:szCs w:val="24"/>
          <w:lang w:val="en-US" w:eastAsia="zh-CN"/>
        </w:rPr>
        <w:t>2</w:t>
      </w:r>
      <w:r>
        <w:rPr>
          <w:rFonts w:hint="eastAsia" w:ascii="微软雅黑" w:hAnsi="微软雅黑" w:eastAsia="微软雅黑" w:cs="微软雅黑"/>
          <w:b w:val="0"/>
          <w:bCs w:val="0"/>
          <w:kern w:val="0"/>
          <w:sz w:val="24"/>
          <w:szCs w:val="24"/>
        </w:rPr>
        <w:t>报价人</w:t>
      </w:r>
      <w:r>
        <w:rPr>
          <w:rFonts w:hint="eastAsia" w:ascii="微软雅黑" w:hAnsi="微软雅黑" w:eastAsia="微软雅黑" w:cs="微软雅黑"/>
          <w:b w:val="0"/>
          <w:bCs w:val="0"/>
          <w:sz w:val="24"/>
          <w:szCs w:val="24"/>
        </w:rPr>
        <w:t>应在中华人民共和国注册并具有独立法人资格</w:t>
      </w:r>
      <w:r>
        <w:rPr>
          <w:rFonts w:hint="eastAsia" w:ascii="微软雅黑" w:hAnsi="微软雅黑" w:eastAsia="微软雅黑" w:cs="微软雅黑"/>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color w:val="FF0000"/>
          <w:sz w:val="24"/>
          <w:szCs w:val="24"/>
          <w:lang w:val="en-US"/>
        </w:rPr>
      </w:pP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lang w:val="en-US" w:eastAsia="zh-CN"/>
        </w:rPr>
        <w:t>1.3供应商在系统完成报价时，“报价文件”作为一个附件，必须按照报价模板要求（详见第四章）上传，具体内容包括：营业执照、委托授权书、供应商廉洁承诺书、“国家企业信用信息公示系统”-</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"http://www.gsxt.gov.cn/javascript:;" </w:instrText>
      </w:r>
      <w:r>
        <w:rPr>
          <w:rFonts w:hint="eastAsia" w:ascii="微软雅黑" w:hAnsi="微软雅黑" w:eastAsia="微软雅黑" w:cs="微软雅黑"/>
          <w:sz w:val="24"/>
          <w:szCs w:val="24"/>
          <w:lang w:val="en-US" w:eastAsia="zh-CN"/>
        </w:rPr>
        <w:fldChar w:fldCharType="separate"/>
      </w:r>
      <w:r>
        <w:rPr>
          <w:rFonts w:hint="eastAsia" w:ascii="微软雅黑" w:hAnsi="微软雅黑" w:eastAsia="微软雅黑" w:cs="微软雅黑"/>
          <w:sz w:val="24"/>
          <w:szCs w:val="24"/>
          <w:lang w:val="en-US" w:eastAsia="zh-CN"/>
        </w:rPr>
        <w:t>严重违法失信名单</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查询有效截图（证明企业无违法失信）、“信用中国”网站-失信被执行人查询有效截图（证明执行人无失信行为）、报价函、报价一览表、报价明细表、报价单位基本情况相关内容。</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FF0000"/>
          <w:sz w:val="24"/>
          <w:szCs w:val="24"/>
        </w:rPr>
        <w:t>*</w:t>
      </w:r>
      <w:r>
        <w:rPr>
          <w:rFonts w:hint="eastAsia" w:ascii="微软雅黑" w:hAnsi="微软雅黑" w:eastAsia="微软雅黑" w:cs="微软雅黑"/>
          <w:color w:val="auto"/>
          <w:kern w:val="2"/>
          <w:sz w:val="24"/>
          <w:szCs w:val="24"/>
          <w:lang w:val="en-US" w:eastAsia="zh-CN" w:bidi="ar-SA"/>
        </w:rPr>
        <w:t>1.4报价单位列入“国家企业信用信息公示系统”网站严重违法失信企业名单、列入“信用中国”网站失信被执行人名单不得参与报价；</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color w:val="auto"/>
          <w:sz w:val="24"/>
          <w:szCs w:val="24"/>
          <w:lang w:val="en-US" w:eastAsia="zh-CN"/>
        </w:rPr>
        <w:t>1.5.近三年有不良服务记录和重大质量、安全事故记录等不得参与报价;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lang w:val="en-US" w:eastAsia="zh-CN"/>
        </w:rPr>
        <w:t>1.6恶意竞标、低价中标后弃标的供应商列入重点监控单位。</w:t>
      </w:r>
    </w:p>
    <w:bookmarkEnd w:id="0"/>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2.注意事项：</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highlight w:val="yellow"/>
          <w:lang w:val="en-US" w:eastAsia="zh-CN"/>
        </w:rPr>
        <w:t>2.1</w:t>
      </w:r>
      <w:r>
        <w:rPr>
          <w:rFonts w:hint="eastAsia" w:ascii="微软雅黑" w:hAnsi="微软雅黑" w:eastAsia="微软雅黑" w:cs="微软雅黑"/>
          <w:sz w:val="24"/>
          <w:szCs w:val="24"/>
          <w:lang w:val="en-US" w:eastAsia="zh-CN"/>
        </w:rPr>
        <w:t>报价单位必须详细阅读报价须知（系统报价金额必须与报价文件中金额一致，否则视为无效报价）并按照报价模板要求上传资料，未按要求上传资料的视为无效报价。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aps w:val="0"/>
          <w:color w:val="000000"/>
          <w:spacing w:val="0"/>
          <w:sz w:val="24"/>
          <w:szCs w:val="24"/>
          <w:shd w:val="clear" w:color="auto" w:fill="FFFFFF"/>
          <w:lang w:val="en-US" w:eastAsia="zh-CN"/>
        </w:rPr>
        <w:t>2.2</w:t>
      </w:r>
      <w:r>
        <w:rPr>
          <w:rFonts w:hint="eastAsia" w:ascii="微软雅黑" w:hAnsi="微软雅黑" w:eastAsia="微软雅黑" w:cs="微软雅黑"/>
          <w:i w:val="0"/>
          <w:caps w:val="0"/>
          <w:color w:val="000000"/>
          <w:spacing w:val="0"/>
          <w:sz w:val="24"/>
          <w:szCs w:val="24"/>
          <w:shd w:val="clear" w:color="auto" w:fill="FFFFFF"/>
        </w:rPr>
        <w:t>所报价格应包括但不限于原材料、生产加工、检验、包装、管理、运杂、装卸、技术服务、</w:t>
      </w:r>
      <w:r>
        <w:rPr>
          <w:rFonts w:hint="eastAsia" w:ascii="微软雅黑" w:hAnsi="微软雅黑" w:eastAsia="微软雅黑" w:cs="微软雅黑"/>
          <w:sz w:val="24"/>
          <w:szCs w:val="24"/>
          <w:lang w:val="en-US" w:eastAsia="zh-CN"/>
        </w:rPr>
        <w:t>含13%增值税的到场价格，且不因市场价格的浮动等任何因素而变动，除此价款外，买方不再向卖方支付任何费用；</w:t>
      </w:r>
      <w:r>
        <w:rPr>
          <w:rFonts w:hint="eastAsia" w:ascii="微软雅黑" w:hAnsi="微软雅黑" w:eastAsia="微软雅黑" w:cs="微软雅黑"/>
          <w:b w:val="0"/>
          <w:bCs w:val="0"/>
          <w:color w:val="auto"/>
          <w:kern w:val="2"/>
          <w:sz w:val="24"/>
          <w:szCs w:val="24"/>
          <w:lang w:val="en-US" w:eastAsia="zh-CN" w:bidi="ar-SA"/>
        </w:rPr>
        <w:t>本采购项目执行货到付款，</w:t>
      </w:r>
      <w:r>
        <w:rPr>
          <w:rFonts w:hint="eastAsia" w:ascii="微软雅黑" w:hAnsi="微软雅黑" w:eastAsia="微软雅黑" w:cs="微软雅黑"/>
          <w:sz w:val="24"/>
          <w:szCs w:val="24"/>
          <w:lang w:val="en-US" w:eastAsia="zh-CN"/>
        </w:rPr>
        <w:t>付款方式根据项目具体情况按买方草拟的合同执行，不接受其他支付方式及</w:t>
      </w:r>
      <w:r>
        <w:rPr>
          <w:rFonts w:hint="eastAsia" w:ascii="微软雅黑" w:hAnsi="微软雅黑" w:eastAsia="微软雅黑" w:cs="微软雅黑"/>
          <w:b w:val="0"/>
          <w:bCs w:val="0"/>
          <w:color w:val="auto"/>
          <w:kern w:val="2"/>
          <w:sz w:val="24"/>
          <w:szCs w:val="24"/>
          <w:lang w:val="en-US" w:eastAsia="zh-CN" w:bidi="ar-SA"/>
        </w:rPr>
        <w:t>任何形式的预付款</w:t>
      </w:r>
      <w:r>
        <w:rPr>
          <w:rFonts w:hint="eastAsia" w:ascii="微软雅黑" w:hAnsi="微软雅黑" w:eastAsia="微软雅黑" w:cs="微软雅黑"/>
          <w:color w:val="000000"/>
          <w:sz w:val="24"/>
          <w:szCs w:val="24"/>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2.3报价时，必须备注物资的品牌和交货周期；</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2.4报价揭示后，如需进行澄清报价，被邀请澄清的单位应按要求积极准时响应，并在澄清截止时间前完成澄清，如不响应视为默认原报价。如在澄清过程中，系统报价与承诺函报价不一致时，视为报价错误，给予警告一次，如本项目重新公示，不得参与。</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2.5报价人认真阅读技术规范书（如有），</w:t>
      </w:r>
      <w:r>
        <w:rPr>
          <w:rFonts w:hint="eastAsia" w:ascii="微软雅黑" w:hAnsi="微软雅黑" w:eastAsia="微软雅黑" w:cs="微软雅黑"/>
          <w:color w:val="000000"/>
          <w:sz w:val="24"/>
          <w:szCs w:val="24"/>
          <w:lang w:val="en-US" w:eastAsia="zh-CN"/>
        </w:rPr>
        <w:t>如对文件有疑义或需要澄清落实，请与技术或商务联系人联系、落实，</w:t>
      </w:r>
      <w:r>
        <w:rPr>
          <w:rFonts w:hint="eastAsia" w:ascii="微软雅黑" w:hAnsi="微软雅黑" w:eastAsia="微软雅黑" w:cs="微软雅黑"/>
          <w:sz w:val="24"/>
          <w:szCs w:val="24"/>
          <w:lang w:val="en-US" w:eastAsia="zh-CN"/>
        </w:rPr>
        <w:t>对不按要求报价，恶意竞争报价，报价后不履行、或因报价单位自身原因给我公司造成损失，我公司将根据损失程度追究报价单位责任并纳入集团年度供应商准入信用考核（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sz w:val="24"/>
          <w:szCs w:val="24"/>
          <w:lang w:val="en-US" w:eastAsia="zh-CN"/>
        </w:rPr>
        <w:t>2.6报价单位如有需要可到现场落实采购项目具体细节后再报价，在系统中揭示后的报价，可视为满足甲方技术要求。本批次采购项目不允 许转包。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000000"/>
          <w:sz w:val="24"/>
          <w:szCs w:val="24"/>
          <w:lang w:val="en-US" w:eastAsia="zh-CN"/>
        </w:rPr>
        <w:t>2.7请各供应商在开标当天（即报价揭示时间）保持手机畅通，所留联系方式要求为手机号码，请勿留座机，无法联络的视为不响应要求，</w:t>
      </w:r>
      <w:r>
        <w:rPr>
          <w:rFonts w:hint="eastAsia" w:ascii="微软雅黑" w:hAnsi="微软雅黑" w:eastAsia="微软雅黑" w:cs="微软雅黑"/>
          <w:bCs/>
          <w:color w:val="000000"/>
          <w:sz w:val="24"/>
          <w:szCs w:val="24"/>
          <w:lang w:val="en-US" w:eastAsia="zh-CN"/>
        </w:rPr>
        <w:t>按无效报价处理</w:t>
      </w:r>
      <w:r>
        <w:rPr>
          <w:rFonts w:hint="eastAsia" w:ascii="微软雅黑" w:hAnsi="微软雅黑" w:eastAsia="微软雅黑" w:cs="微软雅黑"/>
          <w:color w:val="000000"/>
          <w:sz w:val="24"/>
          <w:szCs w:val="24"/>
          <w:lang w:val="en-US" w:eastAsia="zh-CN"/>
        </w:rPr>
        <w:t>。</w:t>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3.报价方式：</w:t>
      </w:r>
      <w:r>
        <w:rPr>
          <w:rFonts w:hint="eastAsia" w:ascii="微软雅黑" w:hAnsi="微软雅黑" w:eastAsia="微软雅黑" w:cs="微软雅黑"/>
          <w:b/>
          <w:bCs/>
          <w:sz w:val="24"/>
          <w:szCs w:val="24"/>
          <w:lang w:val="en-US" w:eastAsia="zh-CN"/>
        </w:rPr>
        <w:tab/>
      </w:r>
    </w:p>
    <w:p>
      <w:pPr>
        <w:keepNext w:val="0"/>
        <w:keepLines w:val="0"/>
        <w:pageBreakBefore w:val="0"/>
        <w:widowControl w:val="0"/>
        <w:tabs>
          <w:tab w:val="center" w:pos="4153"/>
        </w:tabs>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color w:val="FF0000"/>
          <w:sz w:val="24"/>
          <w:szCs w:val="24"/>
        </w:rPr>
        <w:t>*</w:t>
      </w:r>
      <w:r>
        <w:rPr>
          <w:rFonts w:hint="eastAsia" w:ascii="微软雅黑" w:hAnsi="微软雅黑" w:eastAsia="微软雅黑" w:cs="微软雅黑"/>
          <w:sz w:val="24"/>
          <w:szCs w:val="24"/>
          <w:lang w:val="en-US" w:eastAsia="zh-CN"/>
        </w:rPr>
        <w:t>3.1</w:t>
      </w:r>
      <w:r>
        <w:rPr>
          <w:rFonts w:hint="eastAsia" w:ascii="微软雅黑" w:hAnsi="微软雅黑" w:eastAsia="微软雅黑" w:cs="微软雅黑"/>
          <w:sz w:val="24"/>
          <w:szCs w:val="24"/>
        </w:rPr>
        <w:t>报价单位必须在</w:t>
      </w:r>
      <w:r>
        <w:rPr>
          <w:rFonts w:hint="eastAsia" w:ascii="微软雅黑" w:hAnsi="微软雅黑" w:eastAsia="微软雅黑" w:cs="微软雅黑"/>
          <w:sz w:val="24"/>
          <w:szCs w:val="24"/>
          <w:lang w:val="en-US" w:eastAsia="zh-CN"/>
        </w:rPr>
        <w:t>ERP系统</w:t>
      </w:r>
      <w:r>
        <w:rPr>
          <w:rFonts w:hint="eastAsia" w:ascii="微软雅黑" w:hAnsi="微软雅黑" w:eastAsia="微软雅黑" w:cs="微软雅黑"/>
          <w:sz w:val="24"/>
          <w:szCs w:val="24"/>
        </w:rPr>
        <w:t>报价的同时提交报价书，盖企业公章后扫描成PDF文件上传</w:t>
      </w:r>
      <w:r>
        <w:rPr>
          <w:rFonts w:hint="eastAsia" w:ascii="微软雅黑" w:hAnsi="微软雅黑" w:eastAsia="微软雅黑" w:cs="微软雅黑"/>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b/>
          <w:bCs/>
          <w:sz w:val="24"/>
          <w:szCs w:val="24"/>
          <w:lang w:val="en-US" w:eastAsia="zh-CN"/>
        </w:rPr>
        <w:t>4</w:t>
      </w:r>
      <w:r>
        <w:rPr>
          <w:rFonts w:hint="eastAsia" w:ascii="微软雅黑" w:hAnsi="微软雅黑" w:eastAsia="微软雅黑" w:cs="微软雅黑"/>
          <w:b/>
          <w:bCs/>
          <w:sz w:val="24"/>
          <w:szCs w:val="24"/>
        </w:rPr>
        <w:t>.联系方式</w:t>
      </w:r>
      <w:r>
        <w:rPr>
          <w:rFonts w:hint="eastAsia" w:ascii="微软雅黑" w:hAnsi="微软雅黑" w:eastAsia="微软雅黑" w:cs="微软雅黑"/>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商务</w:t>
      </w:r>
      <w:r>
        <w:rPr>
          <w:rFonts w:hint="eastAsia" w:ascii="微软雅黑" w:hAnsi="微软雅黑" w:eastAsia="微软雅黑" w:cs="微软雅黑"/>
          <w:sz w:val="24"/>
          <w:szCs w:val="24"/>
        </w:rPr>
        <w:t>联系人：</w:t>
      </w:r>
      <w:r>
        <w:rPr>
          <w:rFonts w:hint="eastAsia" w:ascii="微软雅黑" w:hAnsi="微软雅黑" w:eastAsia="微软雅黑" w:cs="微软雅黑"/>
          <w:sz w:val="24"/>
          <w:szCs w:val="24"/>
          <w:lang w:val="en-US" w:eastAsia="zh-CN"/>
        </w:rPr>
        <w:t>白清</w:t>
      </w:r>
      <w:r>
        <w:rPr>
          <w:rFonts w:hint="eastAsia" w:ascii="微软雅黑" w:hAnsi="微软雅黑" w:eastAsia="微软雅黑" w:cs="微软雅黑"/>
          <w:sz w:val="24"/>
          <w:szCs w:val="24"/>
        </w:rPr>
        <w:t>0352-40603</w:t>
      </w:r>
      <w:r>
        <w:rPr>
          <w:rFonts w:hint="eastAsia" w:ascii="微软雅黑" w:hAnsi="微软雅黑" w:eastAsia="微软雅黑" w:cs="微软雅黑"/>
          <w:sz w:val="24"/>
          <w:szCs w:val="24"/>
          <w:lang w:val="en-US" w:eastAsia="zh-CN"/>
        </w:rPr>
        <w:t>08</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技术联系人：邢工  19903523490（消防器材箱）、许工0352-4060308</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地址：山西省大同市云冈区塔山工业园中煤大同能源有限责任公司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5.发布公告媒介:</w:t>
      </w:r>
      <w:bookmarkStart w:id="2" w:name="_Hlk9218167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中煤易购-采购一体化平台(http://ego.chinacoal.com)</w:t>
      </w:r>
      <w:bookmarkEnd w:id="2"/>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微软雅黑"/>
          <w:sz w:val="24"/>
          <w:szCs w:val="24"/>
        </w:rPr>
      </w:pPr>
    </w:p>
    <w:p>
      <w:pPr>
        <w:spacing w:line="360" w:lineRule="auto"/>
        <w:jc w:val="center"/>
        <w:outlineLvl w:val="0"/>
        <w:rPr>
          <w:rFonts w:hint="eastAsia" w:ascii="宋体" w:hAnsi="宋体" w:cs="宋体"/>
          <w:b/>
          <w:kern w:val="0"/>
          <w:sz w:val="32"/>
          <w:szCs w:val="32"/>
        </w:rPr>
      </w:pPr>
    </w:p>
    <w:p>
      <w:pPr>
        <w:rPr>
          <w:rFonts w:hint="eastAsia"/>
        </w:rPr>
      </w:pPr>
    </w:p>
    <w:p>
      <w:pPr>
        <w:spacing w:line="360" w:lineRule="auto"/>
        <w:jc w:val="center"/>
        <w:outlineLvl w:val="0"/>
        <w:rPr>
          <w:rFonts w:ascii="宋体" w:hAnsi="宋体" w:cs="宋体"/>
          <w:b/>
          <w:kern w:val="0"/>
          <w:sz w:val="28"/>
          <w:szCs w:val="28"/>
        </w:rPr>
      </w:pPr>
      <w:r>
        <w:rPr>
          <w:rFonts w:hint="eastAsia" w:ascii="宋体" w:hAnsi="宋体" w:cs="宋体"/>
          <w:b/>
          <w:kern w:val="0"/>
          <w:sz w:val="32"/>
          <w:szCs w:val="32"/>
        </w:rPr>
        <w:t>第二章 项目任务书</w:t>
      </w:r>
      <w:r>
        <w:rPr>
          <w:rFonts w:hint="eastAsia" w:ascii="宋体" w:hAnsi="宋体" w:cs="宋体"/>
          <w:b/>
          <w:kern w:val="0"/>
          <w:sz w:val="28"/>
          <w:szCs w:val="28"/>
        </w:rPr>
        <w:t>（技术规范书</w:t>
      </w:r>
      <w:r>
        <w:rPr>
          <w:rFonts w:hint="eastAsia" w:ascii="宋体" w:hAnsi="宋体" w:cs="宋体"/>
          <w:b/>
          <w:kern w:val="0"/>
          <w:sz w:val="28"/>
          <w:szCs w:val="28"/>
          <w:lang w:val="en-US" w:eastAsia="zh-CN"/>
        </w:rPr>
        <w:t>共2项</w:t>
      </w:r>
      <w:r>
        <w:rPr>
          <w:rFonts w:hint="eastAsia" w:ascii="宋体" w:hAnsi="宋体" w:cs="宋体"/>
          <w:b/>
          <w:kern w:val="0"/>
          <w:sz w:val="28"/>
          <w:szCs w:val="28"/>
        </w:rPr>
        <w:t>）</w:t>
      </w:r>
    </w:p>
    <w:p>
      <w:pPr>
        <w:jc w:val="center"/>
        <w:rPr>
          <w:rFonts w:hint="eastAsia" w:eastAsia="宋体"/>
          <w:b/>
          <w:sz w:val="32"/>
          <w:szCs w:val="32"/>
          <w:lang w:val="en-US" w:eastAsia="zh-CN"/>
        </w:rPr>
      </w:pPr>
      <w:r>
        <w:rPr>
          <w:rFonts w:hint="eastAsia" w:ascii="宋体" w:hAnsi="宋体" w:eastAsia="宋体" w:cs="宋体"/>
          <w:b/>
          <w:bCs/>
          <w:sz w:val="28"/>
          <w:szCs w:val="28"/>
          <w:lang w:val="en-US" w:eastAsia="zh-CN"/>
        </w:rPr>
        <w:t>消防器材箱</w:t>
      </w:r>
      <w:r>
        <w:rPr>
          <w:rFonts w:hint="eastAsia" w:cs="宋体"/>
          <w:b/>
          <w:sz w:val="32"/>
          <w:szCs w:val="32"/>
          <w:lang w:bidi="ar"/>
        </w:rPr>
        <w:t>技术规范</w:t>
      </w:r>
      <w:r>
        <w:rPr>
          <w:rFonts w:hint="eastAsia" w:cs="宋体"/>
          <w:b/>
          <w:sz w:val="32"/>
          <w:szCs w:val="32"/>
          <w:lang w:val="en-US" w:eastAsia="zh-CN" w:bidi="ar"/>
        </w:rPr>
        <w:t>书</w:t>
      </w:r>
    </w:p>
    <w:p>
      <w:pPr>
        <w:jc w:val="center"/>
        <w:outlineLvl w:val="0"/>
        <w:rPr>
          <w:rFonts w:hint="eastAsia" w:ascii="仿宋" w:hAnsi="仿宋" w:eastAsia="仿宋" w:cs="仿宋"/>
          <w:sz w:val="30"/>
          <w:szCs w:val="30"/>
        </w:rPr>
      </w:pPr>
    </w:p>
    <w:p>
      <w:pPr>
        <w:jc w:val="center"/>
        <w:outlineLvl w:val="0"/>
        <w:rPr>
          <w:rFonts w:hint="eastAsia" w:ascii="仿宋" w:hAnsi="仿宋" w:eastAsia="仿宋" w:cs="仿宋"/>
          <w:sz w:val="30"/>
          <w:szCs w:val="30"/>
        </w:rPr>
      </w:pPr>
      <w:r>
        <w:rPr>
          <w:rFonts w:hint="eastAsia" w:ascii="仿宋" w:hAnsi="仿宋" w:eastAsia="仿宋" w:cs="仿宋"/>
          <w:sz w:val="30"/>
          <w:szCs w:val="30"/>
        </w:rPr>
        <w:t>第一节 总则及执行标准</w:t>
      </w:r>
    </w:p>
    <w:p>
      <w:pPr>
        <w:jc w:val="left"/>
        <w:rPr>
          <w:rFonts w:hint="eastAsia" w:ascii="仿宋" w:hAnsi="仿宋" w:eastAsia="仿宋" w:cs="仿宋"/>
          <w:sz w:val="30"/>
          <w:szCs w:val="30"/>
        </w:rPr>
      </w:pPr>
      <w:r>
        <w:rPr>
          <w:rFonts w:hint="eastAsia" w:ascii="仿宋" w:hAnsi="仿宋" w:eastAsia="仿宋" w:cs="仿宋"/>
          <w:sz w:val="30"/>
          <w:szCs w:val="30"/>
        </w:rPr>
        <w:t>1 总则</w:t>
      </w:r>
    </w:p>
    <w:p>
      <w:pPr>
        <w:jc w:val="left"/>
        <w:rPr>
          <w:rFonts w:hint="eastAsia" w:ascii="仿宋" w:hAnsi="仿宋" w:eastAsia="仿宋" w:cs="仿宋"/>
          <w:sz w:val="30"/>
          <w:szCs w:val="30"/>
        </w:rPr>
      </w:pPr>
      <w:r>
        <w:rPr>
          <w:rFonts w:hint="eastAsia" w:ascii="仿宋" w:hAnsi="仿宋" w:eastAsia="仿宋" w:cs="仿宋"/>
          <w:sz w:val="30"/>
          <w:szCs w:val="30"/>
        </w:rPr>
        <w:t>1.1本技术规范适用于中煤大同能源有限责任公司电厂</w:t>
      </w:r>
      <w:r>
        <w:rPr>
          <w:rFonts w:hint="eastAsia" w:ascii="仿宋" w:hAnsi="仿宋" w:eastAsia="仿宋" w:cs="仿宋"/>
          <w:sz w:val="30"/>
          <w:szCs w:val="30"/>
          <w:lang w:val="en-US" w:eastAsia="zh-CN"/>
        </w:rPr>
        <w:t>消防器材箱采购</w:t>
      </w:r>
      <w:r>
        <w:rPr>
          <w:rFonts w:hint="eastAsia" w:ascii="仿宋" w:hAnsi="仿宋" w:eastAsia="仿宋" w:cs="仿宋"/>
          <w:sz w:val="30"/>
          <w:szCs w:val="30"/>
        </w:rPr>
        <w:t>，它包括内容要求、技术要求、质量保证等具体要求。</w:t>
      </w:r>
    </w:p>
    <w:p>
      <w:pPr>
        <w:jc w:val="left"/>
        <w:rPr>
          <w:rFonts w:hint="eastAsia" w:ascii="仿宋" w:hAnsi="仿宋" w:eastAsia="仿宋" w:cs="仿宋"/>
          <w:sz w:val="30"/>
          <w:szCs w:val="30"/>
        </w:rPr>
      </w:pPr>
      <w:r>
        <w:rPr>
          <w:rFonts w:hint="eastAsia" w:ascii="仿宋" w:hAnsi="仿宋" w:eastAsia="仿宋" w:cs="仿宋"/>
          <w:sz w:val="30"/>
          <w:szCs w:val="30"/>
        </w:rPr>
        <w:t>1.2本技术规范书提出的是最低的要求，并未对一切技术细节作出规定，也未充分引述有关标准和规范的条文，投标方应保证提供符合本技术规范书和相关标准规范的优质服务。</w:t>
      </w:r>
    </w:p>
    <w:p>
      <w:pPr>
        <w:jc w:val="left"/>
        <w:rPr>
          <w:rFonts w:hint="eastAsia" w:ascii="仿宋" w:hAnsi="仿宋" w:eastAsia="仿宋" w:cs="仿宋"/>
          <w:sz w:val="30"/>
          <w:szCs w:val="30"/>
        </w:rPr>
      </w:pPr>
      <w:r>
        <w:rPr>
          <w:rFonts w:hint="eastAsia" w:ascii="仿宋" w:hAnsi="仿宋" w:eastAsia="仿宋" w:cs="仿宋"/>
          <w:sz w:val="30"/>
          <w:szCs w:val="30"/>
        </w:rPr>
        <w:t>1.3 如果投标方没有以书面形式对本技术规范书的条文提出异议，则认为投标方提供的服务完全符合本技术规范书。如投标方有异议，则应在投标书中以“对技术规范书的意见和与技术规范书的差异”为标题的专门章节中加以详细描述。</w:t>
      </w:r>
    </w:p>
    <w:p>
      <w:pPr>
        <w:jc w:val="left"/>
        <w:rPr>
          <w:rFonts w:hint="eastAsia" w:ascii="仿宋" w:hAnsi="仿宋" w:eastAsia="仿宋" w:cs="仿宋"/>
          <w:sz w:val="30"/>
          <w:szCs w:val="30"/>
        </w:rPr>
      </w:pPr>
      <w:r>
        <w:rPr>
          <w:rFonts w:hint="eastAsia" w:ascii="仿宋" w:hAnsi="仿宋" w:eastAsia="仿宋" w:cs="仿宋"/>
          <w:sz w:val="30"/>
          <w:szCs w:val="30"/>
        </w:rPr>
        <w:t>1.4如投标方所执行的标准和规范高于本技术规范书所列各项标准和规范，投标方应随投标书提供相应的规范和标准并详述其中有关差异，在征得招标方确认之后方可使用。</w:t>
      </w:r>
    </w:p>
    <w:p>
      <w:pPr>
        <w:jc w:val="left"/>
        <w:rPr>
          <w:rFonts w:hint="eastAsia" w:ascii="仿宋" w:hAnsi="仿宋" w:eastAsia="仿宋" w:cs="仿宋"/>
          <w:sz w:val="30"/>
          <w:szCs w:val="30"/>
        </w:rPr>
      </w:pPr>
      <w:r>
        <w:rPr>
          <w:rFonts w:hint="eastAsia" w:ascii="仿宋" w:hAnsi="仿宋" w:eastAsia="仿宋" w:cs="仿宋"/>
          <w:sz w:val="30"/>
          <w:szCs w:val="30"/>
        </w:rPr>
        <w:t>1.5在合同签订后，招标方有权提出因标准、规程和规范发生变化而产生的修订要求。</w:t>
      </w:r>
    </w:p>
    <w:p>
      <w:pPr>
        <w:jc w:val="left"/>
        <w:rPr>
          <w:rFonts w:hint="eastAsia" w:ascii="仿宋" w:hAnsi="仿宋" w:eastAsia="仿宋" w:cs="仿宋"/>
          <w:sz w:val="30"/>
          <w:szCs w:val="30"/>
        </w:rPr>
      </w:pPr>
      <w:r>
        <w:rPr>
          <w:rFonts w:hint="eastAsia" w:ascii="仿宋" w:hAnsi="仿宋" w:eastAsia="仿宋" w:cs="仿宋"/>
          <w:sz w:val="30"/>
          <w:szCs w:val="30"/>
        </w:rPr>
        <w:t>2 本项目执行标准和规范</w:t>
      </w:r>
    </w:p>
    <w:p>
      <w:pPr>
        <w:pStyle w:val="13"/>
        <w:numPr>
          <w:ilvl w:val="0"/>
          <w:numId w:val="0"/>
        </w:numPr>
        <w:tabs>
          <w:tab w:val="left" w:pos="1349"/>
        </w:tabs>
        <w:jc w:val="left"/>
        <w:outlineLvl w:val="0"/>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 xml:space="preserve"> (GB 14561-2003)   《中华人民共和国国家标准:消火栓箱 》</w:t>
      </w:r>
    </w:p>
    <w:p>
      <w:pPr>
        <w:pStyle w:val="13"/>
        <w:numPr>
          <w:ilvl w:val="0"/>
          <w:numId w:val="0"/>
        </w:numPr>
        <w:outlineLvl w:val="0"/>
        <w:rPr>
          <w:rFonts w:ascii="宋体" w:hAnsi="宋体" w:cs="宋体"/>
        </w:rPr>
      </w:pPr>
      <w:bookmarkStart w:id="3" w:name="_Toc14252699"/>
      <w:bookmarkStart w:id="4" w:name="_Toc20169"/>
      <w:bookmarkStart w:id="5" w:name="_Toc4552_WPSOffice_Level1"/>
      <w:bookmarkStart w:id="6" w:name="_Toc14117920"/>
      <w:bookmarkStart w:id="7" w:name="_Toc31589_WPSOffice_Level1"/>
    </w:p>
    <w:p>
      <w:pPr>
        <w:jc w:val="center"/>
        <w:outlineLvl w:val="0"/>
        <w:rPr>
          <w:rFonts w:hint="eastAsia" w:ascii="仿宋" w:hAnsi="仿宋" w:eastAsia="仿宋" w:cs="仿宋"/>
          <w:sz w:val="30"/>
          <w:szCs w:val="30"/>
        </w:rPr>
      </w:pPr>
      <w:bookmarkStart w:id="8" w:name="_Hlk36654574"/>
      <w:r>
        <w:rPr>
          <w:rFonts w:hint="eastAsia" w:ascii="仿宋" w:hAnsi="仿宋" w:eastAsia="仿宋" w:cs="仿宋"/>
          <w:sz w:val="30"/>
          <w:szCs w:val="30"/>
        </w:rPr>
        <w:t>第二节 项目概况及技术要求</w:t>
      </w:r>
    </w:p>
    <w:p>
      <w:pPr>
        <w:jc w:val="left"/>
        <w:rPr>
          <w:rFonts w:hint="eastAsia" w:ascii="仿宋" w:hAnsi="仿宋" w:eastAsia="仿宋" w:cs="仿宋"/>
          <w:sz w:val="30"/>
          <w:szCs w:val="30"/>
        </w:rPr>
      </w:pPr>
      <w:r>
        <w:rPr>
          <w:rFonts w:hint="eastAsia" w:ascii="仿宋" w:hAnsi="仿宋" w:eastAsia="仿宋" w:cs="仿宋"/>
          <w:sz w:val="30"/>
          <w:szCs w:val="30"/>
        </w:rPr>
        <w:t>1 概况</w:t>
      </w:r>
    </w:p>
    <w:p>
      <w:pPr>
        <w:ind w:firstLine="600" w:firstLineChars="200"/>
        <w:jc w:val="left"/>
        <w:rPr>
          <w:rFonts w:hint="eastAsia" w:ascii="宋体" w:hAnsi="宋体" w:cs="宋体"/>
          <w:bCs/>
          <w:kern w:val="0"/>
          <w:sz w:val="28"/>
          <w:szCs w:val="28"/>
        </w:rPr>
      </w:pPr>
      <w:r>
        <w:rPr>
          <w:rFonts w:hint="eastAsia" w:ascii="仿宋" w:hAnsi="仿宋" w:eastAsia="仿宋" w:cs="仿宋"/>
          <w:sz w:val="30"/>
          <w:szCs w:val="30"/>
          <w:lang w:val="en-US" w:eastAsia="zh-CN"/>
        </w:rPr>
        <w:t>对</w:t>
      </w:r>
      <w:r>
        <w:rPr>
          <w:rFonts w:hint="eastAsia" w:ascii="仿宋" w:hAnsi="仿宋" w:eastAsia="仿宋" w:cs="仿宋"/>
          <w:sz w:val="30"/>
          <w:szCs w:val="30"/>
        </w:rPr>
        <w:t>电厂</w:t>
      </w:r>
      <w:r>
        <w:rPr>
          <w:rFonts w:hint="eastAsia" w:ascii="仿宋" w:hAnsi="仿宋" w:eastAsia="仿宋" w:cs="仿宋"/>
          <w:sz w:val="30"/>
          <w:szCs w:val="30"/>
          <w:lang w:eastAsia="zh-CN"/>
        </w:rPr>
        <w:t>中煤大同能源有限责任公司</w:t>
      </w:r>
      <w:r>
        <w:rPr>
          <w:rFonts w:hint="eastAsia" w:ascii="仿宋" w:hAnsi="仿宋" w:eastAsia="仿宋" w:cs="仿宋"/>
          <w:sz w:val="30"/>
          <w:szCs w:val="30"/>
          <w:lang w:val="en-US" w:eastAsia="zh-CN"/>
        </w:rPr>
        <w:t>提供消防器材箱</w:t>
      </w:r>
      <w:r>
        <w:rPr>
          <w:rFonts w:hint="eastAsia" w:ascii="仿宋" w:hAnsi="仿宋" w:eastAsia="仿宋" w:cs="仿宋"/>
          <w:sz w:val="30"/>
          <w:szCs w:val="30"/>
        </w:rPr>
        <w:t>，并出具</w:t>
      </w:r>
      <w:r>
        <w:rPr>
          <w:rFonts w:hint="eastAsia" w:ascii="仿宋" w:hAnsi="仿宋" w:eastAsia="仿宋" w:cs="仿宋"/>
          <w:sz w:val="30"/>
          <w:szCs w:val="30"/>
          <w:lang w:val="en-US" w:eastAsia="zh-CN"/>
        </w:rPr>
        <w:t>合格</w:t>
      </w:r>
      <w:r>
        <w:rPr>
          <w:rFonts w:hint="eastAsia" w:ascii="仿宋" w:hAnsi="仿宋" w:eastAsia="仿宋" w:cs="仿宋"/>
          <w:sz w:val="30"/>
          <w:szCs w:val="30"/>
        </w:rPr>
        <w:t>报告。</w:t>
      </w:r>
    </w:p>
    <w:bookmarkEnd w:id="3"/>
    <w:bookmarkEnd w:id="4"/>
    <w:bookmarkEnd w:id="5"/>
    <w:bookmarkEnd w:id="6"/>
    <w:bookmarkEnd w:id="7"/>
    <w:bookmarkEnd w:id="8"/>
    <w:p>
      <w:pPr>
        <w:jc w:val="both"/>
        <w:outlineLvl w:val="0"/>
        <w:rPr>
          <w:rFonts w:hint="eastAsia" w:ascii="仿宋" w:hAnsi="仿宋" w:eastAsia="仿宋" w:cs="仿宋"/>
          <w:sz w:val="30"/>
          <w:szCs w:val="30"/>
          <w:lang w:val="en-US" w:eastAsia="zh-CN"/>
        </w:rPr>
      </w:pPr>
      <w:bookmarkStart w:id="9" w:name="_Toc29171"/>
      <w:bookmarkStart w:id="10" w:name="_Toc1895_WPSOffice_Level1"/>
      <w:r>
        <w:rPr>
          <w:rFonts w:hint="eastAsia" w:ascii="仿宋" w:hAnsi="仿宋" w:eastAsia="仿宋" w:cs="仿宋"/>
          <w:sz w:val="30"/>
          <w:szCs w:val="30"/>
          <w:lang w:val="en-US" w:eastAsia="zh-CN"/>
        </w:rPr>
        <w:t>2</w:t>
      </w:r>
      <w:r>
        <w:rPr>
          <w:rFonts w:hint="eastAsia" w:ascii="仿宋" w:hAnsi="仿宋" w:eastAsia="仿宋" w:cs="仿宋"/>
          <w:sz w:val="30"/>
          <w:szCs w:val="30"/>
        </w:rPr>
        <w:t>主要</w:t>
      </w:r>
      <w:r>
        <w:rPr>
          <w:rFonts w:hint="eastAsia" w:ascii="仿宋" w:hAnsi="仿宋" w:eastAsia="仿宋" w:cs="仿宋"/>
          <w:sz w:val="30"/>
          <w:szCs w:val="30"/>
          <w:lang w:val="en-US" w:eastAsia="zh-CN"/>
        </w:rPr>
        <w:t>技术要求</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2.1产品名称：消防器材箱</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2.2尺寸：650*450*220mm</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2.3材质：304不锈钢</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2.4具体内容：箱子不锈钢厚度要达到1.2mm、箱内设置隔板、挂钩、箱体下有支撑、柜门带锁等。</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2.5其它内容：定制增设企业名称，消防报警电话等内容。</w:t>
      </w:r>
    </w:p>
    <w:p>
      <w:pPr>
        <w:jc w:val="center"/>
        <w:outlineLvl w:val="0"/>
        <w:rPr>
          <w:rFonts w:hint="eastAsia" w:ascii="仿宋" w:hAnsi="仿宋" w:eastAsia="仿宋" w:cs="仿宋"/>
          <w:sz w:val="30"/>
          <w:szCs w:val="30"/>
        </w:rPr>
      </w:pPr>
      <w:r>
        <w:rPr>
          <w:rFonts w:hint="eastAsia" w:ascii="仿宋" w:hAnsi="仿宋" w:eastAsia="仿宋" w:cs="仿宋"/>
          <w:sz w:val="30"/>
          <w:szCs w:val="30"/>
        </w:rPr>
        <w:t xml:space="preserve">第三节 </w:t>
      </w:r>
      <w:bookmarkEnd w:id="9"/>
      <w:bookmarkEnd w:id="10"/>
      <w:bookmarkStart w:id="11" w:name="_Toc14468"/>
      <w:r>
        <w:rPr>
          <w:rFonts w:hint="eastAsia" w:ascii="仿宋" w:hAnsi="仿宋" w:eastAsia="仿宋" w:cs="仿宋"/>
          <w:sz w:val="30"/>
          <w:szCs w:val="30"/>
        </w:rPr>
        <w:t>质量要求及标准</w:t>
      </w:r>
    </w:p>
    <w:bookmarkEnd w:id="11"/>
    <w:p>
      <w:pPr>
        <w:jc w:val="both"/>
        <w:outlineLvl w:val="0"/>
        <w:rPr>
          <w:rFonts w:hint="eastAsia" w:ascii="仿宋" w:hAnsi="仿宋" w:eastAsia="仿宋" w:cs="仿宋"/>
          <w:sz w:val="30"/>
          <w:szCs w:val="30"/>
          <w:lang w:val="en-US" w:eastAsia="zh-CN"/>
        </w:rPr>
      </w:pPr>
      <w:bookmarkStart w:id="12" w:name="_Toc10196"/>
      <w:bookmarkStart w:id="13" w:name="_Toc18113_WPSOffice_Level1"/>
      <w:r>
        <w:rPr>
          <w:rFonts w:hint="eastAsia" w:ascii="仿宋" w:hAnsi="仿宋" w:eastAsia="仿宋" w:cs="仿宋"/>
          <w:sz w:val="30"/>
          <w:szCs w:val="30"/>
          <w:lang w:val="en-US" w:eastAsia="zh-CN"/>
        </w:rPr>
        <w:t>1卖方所供产品应满足本技术要求提出的条件和要求。</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2产品应符合 (GB 14561-2003)《中华人民共和国国家标准:消火栓箱 》标准。</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3因箱体包含定制内容，请卖方制作前预先沟通，避免出现产品缺漏。</w:t>
      </w:r>
    </w:p>
    <w:p>
      <w:pPr>
        <w:jc w:val="center"/>
        <w:outlineLvl w:val="0"/>
        <w:rPr>
          <w:rFonts w:hint="eastAsia" w:ascii="仿宋" w:hAnsi="仿宋" w:eastAsia="仿宋" w:cs="仿宋"/>
          <w:sz w:val="30"/>
          <w:szCs w:val="30"/>
        </w:rPr>
      </w:pPr>
      <w:r>
        <w:rPr>
          <w:rFonts w:hint="eastAsia" w:ascii="仿宋" w:hAnsi="仿宋" w:eastAsia="仿宋" w:cs="仿宋"/>
          <w:sz w:val="30"/>
          <w:szCs w:val="30"/>
        </w:rPr>
        <w:t xml:space="preserve">第四节 </w:t>
      </w:r>
      <w:bookmarkEnd w:id="12"/>
      <w:bookmarkEnd w:id="13"/>
      <w:r>
        <w:rPr>
          <w:rFonts w:hint="eastAsia" w:ascii="仿宋" w:hAnsi="仿宋" w:eastAsia="仿宋" w:cs="仿宋"/>
          <w:sz w:val="30"/>
          <w:szCs w:val="30"/>
          <w:lang w:val="en-US" w:eastAsia="zh-CN"/>
        </w:rPr>
        <w:t>验收标准</w:t>
      </w:r>
    </w:p>
    <w:p>
      <w:pPr>
        <w:jc w:val="both"/>
        <w:outlineLvl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1卖方应提供货品清单，注明规格、材质等相关信息。</w:t>
      </w:r>
    </w:p>
    <w:p>
      <w:pPr>
        <w:jc w:val="both"/>
        <w:outlineLvl w:val="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2验收过程中如发现产品存在损坏的情况，卖方应尽快免费更换，并保证规格、材质和内容与要求一致。</w:t>
      </w:r>
    </w:p>
    <w:p>
      <w:pPr>
        <w:jc w:val="left"/>
        <w:rPr>
          <w:rFonts w:hint="eastAsia" w:ascii="仿宋" w:hAnsi="仿宋" w:eastAsia="仿宋" w:cs="仿宋"/>
          <w:sz w:val="30"/>
          <w:szCs w:val="30"/>
        </w:rPr>
      </w:pPr>
    </w:p>
    <w:p>
      <w:pPr>
        <w:pStyle w:val="2"/>
        <w:ind w:left="0" w:leftChars="0" w:firstLine="0" w:firstLineChars="0"/>
      </w:pPr>
    </w:p>
    <w:p>
      <w:pPr>
        <w:jc w:val="center"/>
        <w:rPr>
          <w:rFonts w:hint="eastAsia" w:cs="宋体"/>
          <w:b/>
          <w:sz w:val="32"/>
          <w:szCs w:val="32"/>
          <w:lang w:bidi="ar"/>
        </w:rPr>
      </w:pPr>
    </w:p>
    <w:p>
      <w:pPr>
        <w:jc w:val="center"/>
        <w:rPr>
          <w:rFonts w:hint="eastAsia" w:cs="宋体"/>
          <w:b/>
          <w:sz w:val="32"/>
          <w:szCs w:val="32"/>
          <w:lang w:bidi="ar"/>
        </w:rPr>
      </w:pPr>
    </w:p>
    <w:p>
      <w:pPr>
        <w:pStyle w:val="2"/>
        <w:rPr>
          <w:rFonts w:hint="eastAsia" w:eastAsia="宋体"/>
          <w:lang w:eastAsia="zh-CN" w:bidi="ar"/>
        </w:rPr>
      </w:pPr>
    </w:p>
    <w:p>
      <w:pPr>
        <w:rPr>
          <w:rFonts w:hint="eastAsia"/>
          <w:lang w:bidi="ar"/>
        </w:rPr>
      </w:pPr>
    </w:p>
    <w:p>
      <w:pPr>
        <w:pStyle w:val="2"/>
        <w:rPr>
          <w:rFonts w:hint="eastAsia"/>
          <w:lang w:bidi="ar"/>
        </w:rPr>
      </w:pPr>
    </w:p>
    <w:p>
      <w:pPr>
        <w:rPr>
          <w:rFonts w:hint="eastAsia"/>
          <w:lang w:bidi="ar"/>
        </w:rPr>
      </w:pPr>
    </w:p>
    <w:p>
      <w:pPr>
        <w:pStyle w:val="2"/>
        <w:rPr>
          <w:rFonts w:hint="eastAsia"/>
          <w:lang w:bidi="ar"/>
        </w:rPr>
      </w:pPr>
    </w:p>
    <w:p>
      <w:pPr>
        <w:rPr>
          <w:rFonts w:hint="eastAsia"/>
          <w:lang w:bidi="ar"/>
        </w:rPr>
      </w:pPr>
    </w:p>
    <w:p>
      <w:pPr>
        <w:pStyle w:val="2"/>
        <w:rPr>
          <w:rFonts w:hint="eastAsia"/>
          <w:lang w:bidi="ar"/>
        </w:rPr>
      </w:pPr>
    </w:p>
    <w:p>
      <w:pPr>
        <w:rPr>
          <w:rFonts w:hint="eastAsia"/>
          <w:lang w:bidi="ar"/>
        </w:rPr>
      </w:pPr>
    </w:p>
    <w:p>
      <w:pPr>
        <w:pStyle w:val="2"/>
        <w:rPr>
          <w:rFonts w:hint="eastAsia"/>
          <w:lang w:bidi="ar"/>
        </w:rPr>
      </w:pPr>
    </w:p>
    <w:p>
      <w:pPr>
        <w:rPr>
          <w:rFonts w:hint="eastAsia"/>
          <w:lang w:bidi="ar"/>
        </w:rPr>
      </w:pPr>
    </w:p>
    <w:p>
      <w:pPr>
        <w:pStyle w:val="2"/>
        <w:rPr>
          <w:rFonts w:hint="eastAsia"/>
          <w:lang w:bidi="ar"/>
        </w:rPr>
      </w:pPr>
    </w:p>
    <w:p>
      <w:pPr>
        <w:rPr>
          <w:rFonts w:hint="eastAsia"/>
          <w:lang w:bidi="ar"/>
        </w:rPr>
      </w:pPr>
    </w:p>
    <w:p>
      <w:pPr>
        <w:pStyle w:val="2"/>
        <w:rPr>
          <w:rFonts w:hint="eastAsia"/>
          <w:lang w:bidi="ar"/>
        </w:rPr>
      </w:pPr>
    </w:p>
    <w:p>
      <w:pPr>
        <w:rPr>
          <w:rFonts w:hint="eastAsia"/>
          <w:lang w:bidi="ar"/>
        </w:rPr>
      </w:pPr>
    </w:p>
    <w:p/>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第</w:t>
      </w:r>
      <w:r>
        <w:rPr>
          <w:rFonts w:hint="eastAsia" w:ascii="宋体" w:hAnsi="宋体" w:cs="宋体"/>
          <w:b/>
          <w:bCs/>
          <w:sz w:val="32"/>
          <w:szCs w:val="32"/>
          <w:lang w:val="en-US" w:eastAsia="zh-CN"/>
        </w:rPr>
        <w:t>三</w:t>
      </w:r>
      <w:r>
        <w:rPr>
          <w:rFonts w:hint="eastAsia" w:ascii="宋体" w:hAnsi="宋体" w:eastAsia="宋体" w:cs="宋体"/>
          <w:b/>
          <w:bCs/>
          <w:sz w:val="32"/>
          <w:szCs w:val="32"/>
          <w:lang w:val="en-US" w:eastAsia="zh-CN"/>
        </w:rPr>
        <w:t xml:space="preserve">章  </w:t>
      </w:r>
      <w:r>
        <w:rPr>
          <w:rFonts w:hint="eastAsia" w:ascii="宋体" w:hAnsi="宋体" w:eastAsia="宋体" w:cs="宋体"/>
          <w:b/>
          <w:bCs/>
          <w:sz w:val="32"/>
          <w:szCs w:val="32"/>
        </w:rPr>
        <w:t>合同</w:t>
      </w:r>
      <w:r>
        <w:rPr>
          <w:rFonts w:hint="eastAsia" w:ascii="宋体" w:hAnsi="宋体" w:eastAsia="宋体" w:cs="宋体"/>
          <w:b/>
          <w:bCs/>
          <w:sz w:val="32"/>
          <w:szCs w:val="32"/>
          <w:lang w:val="en-US" w:eastAsia="zh-CN"/>
        </w:rPr>
        <w:t>主要</w:t>
      </w:r>
      <w:r>
        <w:rPr>
          <w:rFonts w:hint="eastAsia" w:ascii="宋体" w:hAnsi="宋体" w:eastAsia="宋体" w:cs="宋体"/>
          <w:b/>
          <w:bCs/>
          <w:sz w:val="32"/>
          <w:szCs w:val="32"/>
        </w:rPr>
        <w:t>条款及格式</w:t>
      </w:r>
    </w:p>
    <w:p>
      <w:pPr>
        <w:pStyle w:val="14"/>
      </w:pPr>
      <w:r>
        <w:t>工业品买卖合同</w:t>
      </w:r>
    </w:p>
    <w:p>
      <w:pPr>
        <w:rPr>
          <w:sz w:val="18"/>
          <w:szCs w:val="18"/>
        </w:rPr>
      </w:pPr>
    </w:p>
    <w:tbl>
      <w:tblPr>
        <w:tblStyle w:val="16"/>
        <w:tblW w:w="0" w:type="auto"/>
        <w:tblInd w:w="0" w:type="dxa"/>
        <w:tblLayout w:type="fixed"/>
        <w:tblCellMar>
          <w:top w:w="0" w:type="dxa"/>
          <w:left w:w="108" w:type="dxa"/>
          <w:bottom w:w="0" w:type="dxa"/>
          <w:right w:w="108" w:type="dxa"/>
        </w:tblCellMar>
      </w:tblPr>
      <w:tblGrid>
        <w:gridCol w:w="4409"/>
        <w:gridCol w:w="4771"/>
      </w:tblGrid>
      <w:tr>
        <w:tblPrEx>
          <w:tblCellMar>
            <w:top w:w="0" w:type="dxa"/>
            <w:left w:w="108" w:type="dxa"/>
            <w:bottom w:w="0" w:type="dxa"/>
            <w:right w:w="108" w:type="dxa"/>
          </w:tblCellMar>
        </w:tblPrEx>
        <w:tc>
          <w:tcPr>
            <w:tcW w:w="4409" w:type="dxa"/>
            <w:noWrap w:val="0"/>
            <w:vAlign w:val="top"/>
          </w:tcPr>
          <w:p>
            <w:pPr>
              <w:jc w:val="left"/>
              <w:rPr>
                <w:rFonts w:hint="eastAsia" w:ascii="宋体" w:hAnsi="宋体" w:eastAsia="宋体"/>
                <w:sz w:val="18"/>
                <w:szCs w:val="18"/>
                <w:lang w:eastAsia="zh-CN"/>
              </w:rPr>
            </w:pPr>
            <w:r>
              <w:rPr>
                <w:rFonts w:hint="eastAsia" w:ascii="宋体" w:hAnsi="宋体"/>
                <w:sz w:val="18"/>
                <w:szCs w:val="18"/>
              </w:rPr>
              <w:t xml:space="preserve">卖 </w:t>
            </w:r>
            <w:r>
              <w:rPr>
                <w:rFonts w:hint="default" w:ascii="宋体" w:hAnsi="宋体"/>
                <w:sz w:val="18"/>
                <w:szCs w:val="18"/>
              </w:rPr>
              <w:t xml:space="preserve">  </w:t>
            </w:r>
            <w:r>
              <w:rPr>
                <w:rFonts w:hint="eastAsia" w:ascii="宋体" w:hAnsi="宋体"/>
                <w:sz w:val="18"/>
                <w:szCs w:val="18"/>
              </w:rPr>
              <w:t>方：</w:t>
            </w:r>
          </w:p>
        </w:tc>
        <w:tc>
          <w:tcPr>
            <w:tcW w:w="4771" w:type="dxa"/>
            <w:noWrap w:val="0"/>
            <w:vAlign w:val="top"/>
          </w:tcPr>
          <w:p>
            <w:pPr>
              <w:ind w:right="210"/>
              <w:jc w:val="left"/>
              <w:rPr>
                <w:rFonts w:hint="eastAsia" w:ascii="宋体" w:hAnsi="宋体" w:eastAsia="宋体"/>
                <w:sz w:val="18"/>
                <w:szCs w:val="18"/>
                <w:lang w:eastAsia="zh-CN"/>
              </w:rPr>
            </w:pPr>
            <w:r>
              <w:rPr>
                <w:rFonts w:hint="default" w:ascii="宋体" w:hAnsi="宋体"/>
                <w:sz w:val="18"/>
                <w:szCs w:val="18"/>
              </w:rPr>
              <w:t>合同编号</w:t>
            </w:r>
            <w:r>
              <w:rPr>
                <w:rFonts w:hint="eastAsia" w:ascii="宋体" w:hAnsi="宋体"/>
                <w:sz w:val="18"/>
                <w:szCs w:val="18"/>
              </w:rPr>
              <w:t>：</w:t>
            </w:r>
          </w:p>
        </w:tc>
      </w:tr>
      <w:tr>
        <w:tblPrEx>
          <w:tblCellMar>
            <w:top w:w="0" w:type="dxa"/>
            <w:left w:w="108" w:type="dxa"/>
            <w:bottom w:w="0" w:type="dxa"/>
            <w:right w:w="108" w:type="dxa"/>
          </w:tblCellMar>
        </w:tblPrEx>
        <w:tc>
          <w:tcPr>
            <w:tcW w:w="4409" w:type="dxa"/>
            <w:noWrap w:val="0"/>
            <w:vAlign w:val="top"/>
          </w:tcPr>
          <w:p>
            <w:pPr>
              <w:jc w:val="left"/>
              <w:rPr>
                <w:rFonts w:hint="default" w:ascii="宋体" w:hAnsi="宋体"/>
                <w:sz w:val="18"/>
                <w:szCs w:val="18"/>
              </w:rPr>
            </w:pPr>
            <w:r>
              <w:rPr>
                <w:rFonts w:hint="eastAsia" w:ascii="宋体" w:hAnsi="宋体"/>
                <w:sz w:val="18"/>
                <w:szCs w:val="18"/>
              </w:rPr>
              <w:t xml:space="preserve">买 </w:t>
            </w:r>
            <w:r>
              <w:rPr>
                <w:rFonts w:hint="default" w:ascii="宋体" w:hAnsi="宋体"/>
                <w:sz w:val="18"/>
                <w:szCs w:val="18"/>
              </w:rPr>
              <w:t xml:space="preserve">  </w:t>
            </w:r>
            <w:r>
              <w:rPr>
                <w:rFonts w:hint="eastAsia" w:ascii="宋体" w:hAnsi="宋体"/>
                <w:sz w:val="18"/>
                <w:szCs w:val="18"/>
              </w:rPr>
              <w:t>方：中煤大同能源有限责任公司</w:t>
            </w:r>
          </w:p>
        </w:tc>
        <w:tc>
          <w:tcPr>
            <w:tcW w:w="4771" w:type="dxa"/>
            <w:noWrap w:val="0"/>
            <w:vAlign w:val="top"/>
          </w:tcPr>
          <w:p>
            <w:pPr>
              <w:jc w:val="left"/>
              <w:rPr>
                <w:rFonts w:hint="default" w:ascii="宋体" w:hAnsi="宋体"/>
                <w:sz w:val="18"/>
                <w:szCs w:val="18"/>
              </w:rPr>
            </w:pPr>
            <w:r>
              <w:rPr>
                <w:rFonts w:hint="eastAsia" w:ascii="宋体" w:hAnsi="宋体"/>
                <w:sz w:val="18"/>
                <w:szCs w:val="18"/>
              </w:rPr>
              <w:t>签订地点：山西省大同市云冈区</w:t>
            </w:r>
          </w:p>
        </w:tc>
      </w:tr>
    </w:tbl>
    <w:p>
      <w:pPr>
        <w:ind w:firstLine="360" w:firstLineChars="200"/>
        <w:rPr>
          <w:sz w:val="18"/>
          <w:szCs w:val="18"/>
        </w:rPr>
      </w:pPr>
      <w:r>
        <w:rPr>
          <w:rFonts w:hint="eastAsia"/>
          <w:sz w:val="18"/>
          <w:szCs w:val="18"/>
        </w:rPr>
        <w:t>根据《中华人民共和国民法典》及相关法律法规之规定，本着平等自愿、公平诚信原则，经双方对合同内容及权利义务充分提示说明及沟通协商后，一致确认并同意</w:t>
      </w:r>
      <w:r>
        <w:rPr>
          <w:rFonts w:hint="eastAsia"/>
          <w:sz w:val="18"/>
          <w:szCs w:val="18"/>
          <w:lang w:val="en-US" w:eastAsia="zh-CN"/>
        </w:rPr>
        <w:t>签订</w:t>
      </w:r>
      <w:r>
        <w:rPr>
          <w:rFonts w:hint="eastAsia"/>
          <w:sz w:val="18"/>
          <w:szCs w:val="18"/>
        </w:rPr>
        <w:t>本合同。内容如下：</w:t>
      </w:r>
    </w:p>
    <w:p>
      <w:pPr>
        <w:numPr>
          <w:ilvl w:val="0"/>
          <w:numId w:val="5"/>
        </w:numPr>
        <w:rPr>
          <w:rFonts w:hint="eastAsia"/>
          <w:sz w:val="18"/>
          <w:szCs w:val="18"/>
          <w:vertAlign w:val="baseline"/>
          <w:lang w:eastAsia="zh-CN"/>
        </w:rPr>
      </w:pPr>
      <w:r>
        <w:rPr>
          <w:rFonts w:hint="eastAsia"/>
          <w:sz w:val="18"/>
          <w:szCs w:val="18"/>
        </w:rPr>
        <w:t xml:space="preserve">  产品名称、数量、价款及交（提）货时间</w:t>
      </w:r>
      <w:bookmarkStart w:id="14" w:name="PO_975034675225399296"/>
    </w:p>
    <w:tbl>
      <w:tblPr>
        <w:tblStyle w:val="17"/>
        <w:tblW w:w="9585"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50"/>
        <w:gridCol w:w="2250"/>
        <w:gridCol w:w="636"/>
        <w:gridCol w:w="1155"/>
        <w:gridCol w:w="1155"/>
        <w:gridCol w:w="1156"/>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序号</w:t>
            </w:r>
          </w:p>
        </w:tc>
        <w:tc>
          <w:tcPr>
            <w:tcW w:w="1350"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物资编码</w:t>
            </w:r>
          </w:p>
        </w:tc>
        <w:tc>
          <w:tcPr>
            <w:tcW w:w="2250"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物料名称</w:t>
            </w:r>
          </w:p>
        </w:tc>
        <w:tc>
          <w:tcPr>
            <w:tcW w:w="636"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数量</w:t>
            </w:r>
          </w:p>
        </w:tc>
        <w:tc>
          <w:tcPr>
            <w:tcW w:w="1155"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含税单价</w:t>
            </w:r>
          </w:p>
        </w:tc>
        <w:tc>
          <w:tcPr>
            <w:tcW w:w="1155"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含税金额</w:t>
            </w:r>
          </w:p>
        </w:tc>
        <w:tc>
          <w:tcPr>
            <w:tcW w:w="1156"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计量单位</w:t>
            </w:r>
          </w:p>
        </w:tc>
        <w:tc>
          <w:tcPr>
            <w:tcW w:w="1178"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pStyle w:val="15"/>
              <w:ind w:left="0" w:leftChars="0" w:firstLine="0" w:firstLineChars="0"/>
              <w:jc w:val="center"/>
              <w:rPr>
                <w:rFonts w:hint="eastAsia"/>
                <w:sz w:val="18"/>
                <w:szCs w:val="18"/>
                <w:vertAlign w:val="baseline"/>
                <w:lang w:eastAsia="zh-CN"/>
              </w:rPr>
            </w:pPr>
            <w:r>
              <w:rPr>
                <w:rFonts w:hint="eastAsia"/>
                <w:sz w:val="18"/>
                <w:szCs w:val="18"/>
                <w:vertAlign w:val="baseline"/>
                <w:lang w:eastAsia="zh-CN"/>
              </w:rPr>
              <w:t>1</w:t>
            </w:r>
          </w:p>
        </w:tc>
        <w:tc>
          <w:tcPr>
            <w:tcW w:w="1350" w:type="dxa"/>
            <w:noWrap w:val="0"/>
            <w:vAlign w:val="top"/>
          </w:tcPr>
          <w:p>
            <w:pPr>
              <w:pStyle w:val="15"/>
              <w:ind w:left="0" w:leftChars="0" w:firstLine="0" w:firstLineChars="0"/>
              <w:jc w:val="both"/>
              <w:rPr>
                <w:rFonts w:hint="eastAsia"/>
                <w:sz w:val="18"/>
                <w:szCs w:val="18"/>
                <w:vertAlign w:val="baseline"/>
                <w:lang w:eastAsia="zh-CN"/>
              </w:rPr>
            </w:pPr>
          </w:p>
        </w:tc>
        <w:tc>
          <w:tcPr>
            <w:tcW w:w="2250" w:type="dxa"/>
            <w:noWrap w:val="0"/>
            <w:vAlign w:val="top"/>
          </w:tcPr>
          <w:p>
            <w:pPr>
              <w:pStyle w:val="15"/>
              <w:ind w:left="0" w:leftChars="0" w:firstLine="0" w:firstLineChars="0"/>
              <w:jc w:val="both"/>
              <w:rPr>
                <w:rFonts w:hint="eastAsia"/>
                <w:sz w:val="18"/>
                <w:szCs w:val="18"/>
                <w:vertAlign w:val="baseline"/>
                <w:lang w:eastAsia="zh-CN"/>
              </w:rPr>
            </w:pPr>
          </w:p>
        </w:tc>
        <w:tc>
          <w:tcPr>
            <w:tcW w:w="636" w:type="dxa"/>
            <w:noWrap w:val="0"/>
            <w:vAlign w:val="top"/>
          </w:tcPr>
          <w:p>
            <w:pPr>
              <w:pStyle w:val="15"/>
              <w:ind w:left="0" w:leftChars="0" w:firstLine="0" w:firstLineChars="0"/>
              <w:jc w:val="both"/>
              <w:rPr>
                <w:rFonts w:hint="eastAsia"/>
                <w:sz w:val="18"/>
                <w:szCs w:val="18"/>
                <w:vertAlign w:val="baseline"/>
                <w:lang w:eastAsia="zh-CN"/>
              </w:rPr>
            </w:pPr>
          </w:p>
        </w:tc>
        <w:tc>
          <w:tcPr>
            <w:tcW w:w="1155" w:type="dxa"/>
            <w:noWrap w:val="0"/>
            <w:vAlign w:val="top"/>
          </w:tcPr>
          <w:p>
            <w:pPr>
              <w:pStyle w:val="15"/>
              <w:ind w:left="0" w:leftChars="0" w:firstLine="0" w:firstLineChars="0"/>
              <w:jc w:val="both"/>
              <w:rPr>
                <w:rFonts w:hint="eastAsia"/>
                <w:sz w:val="18"/>
                <w:szCs w:val="18"/>
                <w:vertAlign w:val="baseline"/>
                <w:lang w:eastAsia="zh-CN"/>
              </w:rPr>
            </w:pPr>
          </w:p>
        </w:tc>
        <w:tc>
          <w:tcPr>
            <w:tcW w:w="1155" w:type="dxa"/>
            <w:noWrap w:val="0"/>
            <w:vAlign w:val="top"/>
          </w:tcPr>
          <w:p>
            <w:pPr>
              <w:pStyle w:val="15"/>
              <w:ind w:left="0" w:leftChars="0" w:firstLine="0" w:firstLineChars="0"/>
              <w:jc w:val="both"/>
              <w:rPr>
                <w:rFonts w:hint="eastAsia"/>
                <w:sz w:val="18"/>
                <w:szCs w:val="18"/>
                <w:vertAlign w:val="baseline"/>
                <w:lang w:eastAsia="zh-CN"/>
              </w:rPr>
            </w:pPr>
          </w:p>
        </w:tc>
        <w:tc>
          <w:tcPr>
            <w:tcW w:w="1156" w:type="dxa"/>
            <w:noWrap w:val="0"/>
            <w:vAlign w:val="top"/>
          </w:tcPr>
          <w:p>
            <w:pPr>
              <w:pStyle w:val="15"/>
              <w:ind w:left="0" w:leftChars="0" w:firstLine="0" w:firstLineChars="0"/>
              <w:jc w:val="center"/>
              <w:rPr>
                <w:rFonts w:hint="eastAsia"/>
                <w:sz w:val="18"/>
                <w:szCs w:val="18"/>
                <w:vertAlign w:val="baseline"/>
                <w:lang w:eastAsia="zh-CN"/>
              </w:rPr>
            </w:pPr>
          </w:p>
        </w:tc>
        <w:tc>
          <w:tcPr>
            <w:tcW w:w="1178" w:type="dxa"/>
            <w:noWrap w:val="0"/>
            <w:vAlign w:val="top"/>
          </w:tcPr>
          <w:p>
            <w:pPr>
              <w:pStyle w:val="15"/>
              <w:ind w:left="0" w:leftChars="0" w:firstLine="0" w:firstLineChars="0"/>
              <w:jc w:val="center"/>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1350"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2250"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636"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1155"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1155"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1156"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c>
          <w:tcPr>
            <w:tcW w:w="1178" w:type="dxa"/>
            <w:noWrap w:val="0"/>
            <w:vAlign w:val="top"/>
          </w:tcPr>
          <w:p>
            <w:pPr>
              <w:pStyle w:val="15"/>
              <w:ind w:left="0" w:leftChars="0" w:firstLine="0" w:firstLineChars="0"/>
              <w:jc w:val="center"/>
              <w:rPr>
                <w:rFonts w:hint="default"/>
                <w:sz w:val="18"/>
                <w:szCs w:val="18"/>
                <w:vertAlign w:val="baseline"/>
                <w:lang w:val="en-US" w:eastAsia="zh-CN"/>
              </w:rPr>
            </w:pPr>
            <w:r>
              <w:rPr>
                <w:rFonts w:hint="eastAsia"/>
                <w:sz w:val="18"/>
                <w:szCs w:val="18"/>
                <w:vertAlign w:val="baseline"/>
                <w:lang w:val="en-US" w:eastAsia="zh-CN"/>
              </w:rPr>
              <w:t>...</w:t>
            </w:r>
          </w:p>
        </w:tc>
      </w:tr>
      <w:bookmarkEnd w:id="14"/>
    </w:tbl>
    <w:tbl>
      <w:tblPr>
        <w:tblStyle w:val="16"/>
        <w:tblW w:w="95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865"/>
        <w:gridCol w:w="345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vMerge w:val="restart"/>
            <w:noWrap w:val="0"/>
            <w:vAlign w:val="top"/>
          </w:tcPr>
          <w:p>
            <w:pPr>
              <w:rPr>
                <w:rFonts w:hint="default" w:ascii="宋体" w:hAnsi="宋体"/>
                <w:sz w:val="18"/>
                <w:szCs w:val="18"/>
              </w:rPr>
            </w:pPr>
            <w:r>
              <w:rPr>
                <w:rFonts w:hint="default" w:ascii="宋体" w:hAnsi="宋体"/>
                <w:sz w:val="18"/>
                <w:szCs w:val="18"/>
              </w:rPr>
              <w:t>合计人民币金额</w:t>
            </w:r>
            <w:r>
              <w:rPr>
                <w:rFonts w:hint="eastAsia" w:ascii="宋体" w:hAnsi="宋体"/>
                <w:sz w:val="18"/>
                <w:szCs w:val="18"/>
              </w:rPr>
              <w:t>(大写)</w:t>
            </w:r>
          </w:p>
        </w:tc>
        <w:tc>
          <w:tcPr>
            <w:tcW w:w="2865" w:type="dxa"/>
            <w:noWrap w:val="0"/>
            <w:vAlign w:val="top"/>
          </w:tcPr>
          <w:p>
            <w:pPr>
              <w:rPr>
                <w:rFonts w:hint="default" w:ascii="宋体" w:hAnsi="宋体"/>
                <w:sz w:val="18"/>
                <w:szCs w:val="18"/>
              </w:rPr>
            </w:pPr>
            <w:r>
              <w:rPr>
                <w:rFonts w:hint="eastAsia" w:ascii="宋体" w:hAnsi="宋体"/>
                <w:sz w:val="18"/>
                <w:szCs w:val="18"/>
              </w:rPr>
              <w:t>不含税金额</w:t>
            </w:r>
          </w:p>
        </w:tc>
        <w:tc>
          <w:tcPr>
            <w:tcW w:w="3450" w:type="dxa"/>
            <w:noWrap w:val="0"/>
            <w:vAlign w:val="top"/>
          </w:tcPr>
          <w:p>
            <w:pPr>
              <w:rPr>
                <w:rFonts w:hint="eastAsia" w:ascii="宋体" w:hAnsi="宋体" w:eastAsia="宋体"/>
                <w:sz w:val="18"/>
                <w:szCs w:val="18"/>
                <w:lang w:eastAsia="zh-CN"/>
              </w:rPr>
            </w:pPr>
          </w:p>
        </w:tc>
        <w:tc>
          <w:tcPr>
            <w:tcW w:w="1200" w:type="dxa"/>
            <w:noWrap w:val="0"/>
            <w:vAlign w:val="top"/>
          </w:tcPr>
          <w:p>
            <w:pPr>
              <w:rPr>
                <w:rFonts w:hint="default" w:ascii="宋体" w:hAnsi="宋体"/>
                <w:sz w:val="18"/>
                <w:szCs w:val="18"/>
              </w:rPr>
            </w:pPr>
            <w:r>
              <w:rPr>
                <w:rFonts w:hint="eastAsia" w:ascii="宋体" w:hAnsi="宋体"/>
                <w:sz w:val="18"/>
                <w:szCs w:val="18"/>
              </w:rPr>
              <w:t>￥：</w:t>
            </w:r>
            <w:r>
              <w:rPr>
                <w:rFonts w:hint="default" w:ascii="宋体" w:hAnsi="宋体"/>
                <w:sz w:val="18"/>
                <w:szCs w:val="18"/>
              </w:rPr>
              <w:t>元</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vMerge w:val="continue"/>
            <w:noWrap w:val="0"/>
            <w:vAlign w:val="top"/>
          </w:tcPr>
          <w:p/>
        </w:tc>
        <w:tc>
          <w:tcPr>
            <w:tcW w:w="2865" w:type="dxa"/>
            <w:noWrap w:val="0"/>
            <w:vAlign w:val="top"/>
          </w:tcPr>
          <w:p>
            <w:pPr>
              <w:rPr>
                <w:rFonts w:hint="default" w:ascii="宋体" w:hAnsi="宋体"/>
                <w:sz w:val="18"/>
                <w:szCs w:val="18"/>
              </w:rPr>
            </w:pPr>
            <w:r>
              <w:rPr>
                <w:rFonts w:hint="eastAsia" w:ascii="宋体" w:hAnsi="宋体"/>
                <w:sz w:val="18"/>
                <w:szCs w:val="18"/>
              </w:rPr>
              <w:t>增值税金额</w:t>
            </w:r>
          </w:p>
        </w:tc>
        <w:tc>
          <w:tcPr>
            <w:tcW w:w="3450" w:type="dxa"/>
            <w:noWrap w:val="0"/>
            <w:vAlign w:val="top"/>
          </w:tcPr>
          <w:p>
            <w:pPr>
              <w:rPr>
                <w:rFonts w:hint="eastAsia" w:ascii="宋体" w:hAnsi="宋体" w:eastAsia="宋体"/>
                <w:sz w:val="18"/>
                <w:szCs w:val="18"/>
                <w:lang w:eastAsia="zh-CN"/>
              </w:rPr>
            </w:pPr>
          </w:p>
        </w:tc>
        <w:tc>
          <w:tcPr>
            <w:tcW w:w="1200" w:type="dxa"/>
            <w:noWrap w:val="0"/>
            <w:vAlign w:val="top"/>
          </w:tcPr>
          <w:p>
            <w:pPr>
              <w:rPr>
                <w:rFonts w:hint="default" w:ascii="宋体" w:hAnsi="宋体"/>
                <w:sz w:val="18"/>
                <w:szCs w:val="18"/>
              </w:rPr>
            </w:pPr>
            <w:r>
              <w:rPr>
                <w:rFonts w:hint="eastAsia" w:ascii="宋体" w:hAnsi="宋体"/>
                <w:sz w:val="18"/>
                <w:szCs w:val="18"/>
              </w:rPr>
              <w:t>￥：</w:t>
            </w:r>
            <w:r>
              <w:rPr>
                <w:rFonts w:hint="default" w:ascii="宋体" w:hAnsi="宋体"/>
                <w:sz w:val="18"/>
                <w:szCs w:val="18"/>
              </w:rPr>
              <w:t>元</w:t>
            </w:r>
            <w:r>
              <w:rPr>
                <w:rFonts w:hint="eastAsia" w:ascii="宋体" w:hAnsi="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vMerge w:val="continue"/>
            <w:noWrap w:val="0"/>
            <w:vAlign w:val="top"/>
          </w:tcPr>
          <w:p/>
        </w:tc>
        <w:tc>
          <w:tcPr>
            <w:tcW w:w="2865" w:type="dxa"/>
            <w:noWrap w:val="0"/>
            <w:vAlign w:val="top"/>
          </w:tcPr>
          <w:p>
            <w:pPr>
              <w:rPr>
                <w:rFonts w:hint="default" w:ascii="宋体" w:hAnsi="宋体"/>
                <w:sz w:val="18"/>
                <w:szCs w:val="18"/>
              </w:rPr>
            </w:pPr>
            <w:r>
              <w:rPr>
                <w:rFonts w:hint="eastAsia" w:ascii="宋体" w:hAnsi="宋体"/>
                <w:sz w:val="18"/>
                <w:szCs w:val="18"/>
              </w:rPr>
              <w:t>合同总金额</w:t>
            </w:r>
            <w:r>
              <w:rPr>
                <w:rFonts w:hint="eastAsia"/>
                <w:sz w:val="18"/>
                <w:szCs w:val="18"/>
                <w:lang w:eastAsia="zh-CN"/>
              </w:rPr>
              <w:t>（含税</w:t>
            </w:r>
            <w:r>
              <w:rPr>
                <w:rFonts w:hint="eastAsia"/>
                <w:sz w:val="18"/>
                <w:szCs w:val="18"/>
                <w:lang w:val="en-US" w:eastAsia="zh-CN"/>
              </w:rPr>
              <w:t>13%</w:t>
            </w:r>
            <w:r>
              <w:rPr>
                <w:rFonts w:hint="eastAsia"/>
                <w:sz w:val="18"/>
                <w:szCs w:val="18"/>
                <w:lang w:eastAsia="zh-CN"/>
              </w:rPr>
              <w:t>）</w:t>
            </w:r>
          </w:p>
        </w:tc>
        <w:tc>
          <w:tcPr>
            <w:tcW w:w="3450" w:type="dxa"/>
            <w:noWrap w:val="0"/>
            <w:vAlign w:val="top"/>
          </w:tcPr>
          <w:p>
            <w:pPr>
              <w:rPr>
                <w:rFonts w:hint="eastAsia" w:ascii="宋体" w:hAnsi="宋体" w:eastAsia="宋体"/>
                <w:sz w:val="18"/>
                <w:szCs w:val="18"/>
                <w:lang w:eastAsia="zh-CN"/>
              </w:rPr>
            </w:pPr>
          </w:p>
        </w:tc>
        <w:tc>
          <w:tcPr>
            <w:tcW w:w="1200" w:type="dxa"/>
            <w:noWrap w:val="0"/>
            <w:vAlign w:val="top"/>
          </w:tcPr>
          <w:p>
            <w:pPr>
              <w:rPr>
                <w:rFonts w:hint="default" w:ascii="宋体" w:hAnsi="宋体"/>
                <w:sz w:val="18"/>
                <w:szCs w:val="18"/>
              </w:rPr>
            </w:pPr>
            <w:r>
              <w:rPr>
                <w:rFonts w:hint="eastAsia" w:ascii="宋体" w:hAnsi="宋体"/>
                <w:sz w:val="18"/>
                <w:szCs w:val="18"/>
              </w:rPr>
              <w:t>￥：</w:t>
            </w:r>
            <w:r>
              <w:rPr>
                <w:rFonts w:hint="default" w:ascii="宋体" w:hAnsi="宋体"/>
                <w:sz w:val="18"/>
                <w:szCs w:val="18"/>
              </w:rPr>
              <w:t>元</w:t>
            </w:r>
            <w:r>
              <w:rPr>
                <w:rFonts w:hint="eastAsia" w:ascii="宋体" w:hAnsi="宋体"/>
                <w:sz w:val="18"/>
                <w:szCs w:val="18"/>
              </w:rPr>
              <w:t xml:space="preserve">                 </w:t>
            </w:r>
          </w:p>
        </w:tc>
      </w:tr>
    </w:tbl>
    <w:p>
      <w:pPr>
        <w:autoSpaceDE w:val="0"/>
        <w:autoSpaceDN w:val="0"/>
        <w:adjustRightInd w:val="0"/>
        <w:spacing w:line="340" w:lineRule="atLeast"/>
        <w:rPr>
          <w:rFonts w:hint="default" w:eastAsia="宋体"/>
          <w:sz w:val="18"/>
          <w:szCs w:val="18"/>
          <w:lang w:val="en-US" w:eastAsia="zh-CN"/>
        </w:rPr>
      </w:pPr>
      <w:r>
        <w:rPr>
          <w:rFonts w:hint="eastAsia"/>
          <w:sz w:val="18"/>
          <w:szCs w:val="18"/>
        </w:rPr>
        <w:t>注：1.卖方交付的标的物应与寻源结果确认后卖方承诺提供的标的物规格型号、产品性能、生产厂家等属性完全一致。</w:t>
      </w:r>
      <w:r>
        <w:rPr>
          <w:rFonts w:hint="eastAsia"/>
          <w:sz w:val="18"/>
          <w:szCs w:val="18"/>
          <w:lang w:val="en-US" w:eastAsia="zh-CN"/>
        </w:rPr>
        <w:t>2.</w:t>
      </w:r>
      <w:r>
        <w:rPr>
          <w:rFonts w:hint="eastAsia"/>
          <w:sz w:val="18"/>
          <w:szCs w:val="18"/>
        </w:rPr>
        <w:t>本合同履行过程中，如遇国家增值税税率调整，应以本合同价款不含增值税数额执行国家最新增值税税率政策核定结算合同价款。</w:t>
      </w:r>
      <w:r>
        <w:rPr>
          <w:rFonts w:hint="eastAsia"/>
          <w:sz w:val="18"/>
          <w:szCs w:val="18"/>
          <w:lang w:val="en-US" w:eastAsia="zh-CN"/>
        </w:rPr>
        <w:t>3.供货商须知：供货验收合格后一周内进行对票，核对合同编号、供货数量、金额等信息，核对人：辛静，联系电话0352-4060519。</w:t>
      </w:r>
    </w:p>
    <w:p>
      <w:pPr>
        <w:autoSpaceDE w:val="0"/>
        <w:autoSpaceDN w:val="0"/>
        <w:adjustRightInd w:val="0"/>
        <w:spacing w:line="340" w:lineRule="atLeast"/>
        <w:ind w:left="810" w:hanging="810" w:hangingChars="450"/>
        <w:rPr>
          <w:sz w:val="18"/>
          <w:szCs w:val="18"/>
        </w:rPr>
      </w:pPr>
      <w:r>
        <w:rPr>
          <w:rFonts w:hint="eastAsia"/>
          <w:sz w:val="18"/>
          <w:szCs w:val="18"/>
        </w:rPr>
        <w:t>第二条</w:t>
      </w:r>
      <w:r>
        <w:rPr>
          <w:sz w:val="18"/>
          <w:szCs w:val="18"/>
        </w:rPr>
        <w:t xml:space="preserve">   </w:t>
      </w:r>
      <w:r>
        <w:rPr>
          <w:rFonts w:hint="eastAsia"/>
          <w:sz w:val="18"/>
          <w:szCs w:val="18"/>
        </w:rPr>
        <w:t>质量标准：</w:t>
      </w:r>
      <w:r>
        <w:rPr>
          <w:rFonts w:hint="eastAsia" w:ascii="华文新魏"/>
          <w:sz w:val="18"/>
          <w:szCs w:val="18"/>
        </w:rPr>
        <w:t>按强制性国家标准执行；无强制性国家标准的，以买方按通常标准或符合合同目的的标准验收为准</w:t>
      </w:r>
      <w:r>
        <w:rPr>
          <w:rFonts w:hint="eastAsia" w:ascii="华文新魏"/>
          <w:sz w:val="18"/>
          <w:szCs w:val="18"/>
          <w:lang w:val="en-US" w:eastAsia="zh-CN"/>
        </w:rPr>
        <w:t>/</w:t>
      </w:r>
      <w:r>
        <w:rPr>
          <w:rFonts w:hint="eastAsia"/>
          <w:sz w:val="18"/>
          <w:szCs w:val="18"/>
        </w:rPr>
        <w:t>按</w:t>
      </w:r>
      <w:r>
        <w:rPr>
          <w:rFonts w:hint="eastAsia"/>
          <w:sz w:val="18"/>
          <w:szCs w:val="18"/>
          <w:lang w:val="en-US" w:eastAsia="zh-CN"/>
        </w:rPr>
        <w:t>附件1《</w:t>
      </w:r>
      <w:r>
        <w:rPr>
          <w:rFonts w:hint="eastAsia"/>
          <w:sz w:val="18"/>
          <w:szCs w:val="18"/>
        </w:rPr>
        <w:t>技术协议</w:t>
      </w:r>
      <w:r>
        <w:rPr>
          <w:rFonts w:hint="eastAsia"/>
          <w:sz w:val="18"/>
          <w:szCs w:val="18"/>
          <w:lang w:eastAsia="zh-CN"/>
        </w:rPr>
        <w:t>》</w:t>
      </w:r>
      <w:r>
        <w:rPr>
          <w:rFonts w:hint="eastAsia"/>
          <w:sz w:val="18"/>
          <w:szCs w:val="18"/>
        </w:rPr>
        <w:t>履行</w:t>
      </w:r>
      <w:r>
        <w:rPr>
          <w:rFonts w:hint="eastAsia" w:ascii="华文新魏"/>
          <w:sz w:val="18"/>
          <w:szCs w:val="18"/>
        </w:rPr>
        <w:t>。</w:t>
      </w:r>
    </w:p>
    <w:p>
      <w:pPr>
        <w:autoSpaceDE w:val="0"/>
        <w:autoSpaceDN w:val="0"/>
        <w:adjustRightInd w:val="0"/>
        <w:spacing w:line="420" w:lineRule="atLeast"/>
        <w:ind w:left="810" w:hanging="810" w:hangingChars="450"/>
        <w:rPr>
          <w:rFonts w:hint="default" w:ascii="宋体" w:hAnsi="宋体"/>
          <w:sz w:val="18"/>
          <w:szCs w:val="18"/>
        </w:rPr>
      </w:pPr>
      <w:r>
        <w:rPr>
          <w:rFonts w:hint="eastAsia"/>
          <w:sz w:val="18"/>
          <w:szCs w:val="18"/>
        </w:rPr>
        <w:t>第三条</w:t>
      </w:r>
      <w:r>
        <w:rPr>
          <w:sz w:val="18"/>
          <w:szCs w:val="18"/>
        </w:rPr>
        <w:t xml:space="preserve">   </w:t>
      </w:r>
      <w:r>
        <w:rPr>
          <w:rFonts w:hint="eastAsia"/>
          <w:sz w:val="18"/>
          <w:szCs w:val="18"/>
        </w:rPr>
        <w:t>卖方对质量负责的条件及期限：</w:t>
      </w:r>
      <w:r>
        <w:rPr>
          <w:rFonts w:hint="eastAsia" w:ascii="宋体" w:hAnsi="宋体"/>
          <w:sz w:val="18"/>
          <w:szCs w:val="18"/>
        </w:rPr>
        <w:t>质量三包，质保期为货物验收合格之日起1年或到货24个月（</w:t>
      </w:r>
      <w:r>
        <w:rPr>
          <w:rFonts w:hint="eastAsia" w:ascii="宋体" w:hAnsi="宋体"/>
          <w:sz w:val="18"/>
          <w:szCs w:val="18"/>
          <w:lang w:val="en-US" w:eastAsia="zh-CN"/>
        </w:rPr>
        <w:t>如技术协议约定以技术协议</w:t>
      </w:r>
      <w:r>
        <w:rPr>
          <w:rFonts w:hint="eastAsia" w:ascii="宋体" w:hAnsi="宋体"/>
          <w:sz w:val="18"/>
          <w:szCs w:val="18"/>
        </w:rPr>
        <w:t>为准）。 但法律、行政法规另有规定或货物标示、卖方承诺质保期大于一年的从其</w:t>
      </w:r>
      <w:r>
        <w:rPr>
          <w:rFonts w:hint="eastAsia" w:ascii="宋体" w:hAnsi="宋体"/>
          <w:sz w:val="18"/>
          <w:szCs w:val="18"/>
          <w:lang w:val="en-US" w:eastAsia="zh-CN"/>
        </w:rPr>
        <w:t>质保期</w:t>
      </w:r>
      <w:r>
        <w:rPr>
          <w:rFonts w:hint="eastAsia" w:ascii="宋体" w:hAnsi="宋体"/>
          <w:sz w:val="18"/>
          <w:szCs w:val="18"/>
        </w:rPr>
        <w:t>。</w:t>
      </w:r>
    </w:p>
    <w:p>
      <w:pPr>
        <w:autoSpaceDE w:val="0"/>
        <w:autoSpaceDN w:val="0"/>
        <w:adjustRightInd w:val="0"/>
        <w:spacing w:line="340" w:lineRule="atLeast"/>
        <w:rPr>
          <w:sz w:val="18"/>
          <w:szCs w:val="18"/>
        </w:rPr>
      </w:pPr>
      <w:r>
        <w:rPr>
          <w:rFonts w:hint="eastAsia" w:ascii="宋体" w:hAnsi="宋体"/>
          <w:sz w:val="18"/>
          <w:szCs w:val="18"/>
        </w:rPr>
        <w:t xml:space="preserve">第四条   包装标准、包装物的供应与回收：适合产品的包装，不回收。 </w:t>
      </w:r>
    </w:p>
    <w:p>
      <w:pPr>
        <w:autoSpaceDE w:val="0"/>
        <w:autoSpaceDN w:val="0"/>
        <w:adjustRightInd w:val="0"/>
        <w:spacing w:line="340" w:lineRule="atLeast"/>
        <w:rPr>
          <w:sz w:val="18"/>
          <w:szCs w:val="18"/>
        </w:rPr>
      </w:pPr>
      <w:r>
        <w:rPr>
          <w:rFonts w:hint="eastAsia" w:ascii="宋体" w:hAnsi="宋体"/>
          <w:sz w:val="18"/>
          <w:szCs w:val="18"/>
        </w:rPr>
        <w:t>第五条   随机的必备品、配件、工具数量及供应办法：</w:t>
      </w:r>
      <w:r>
        <w:rPr>
          <w:rFonts w:hint="eastAsia" w:ascii="宋体" w:hAnsi="宋体"/>
          <w:sz w:val="18"/>
          <w:szCs w:val="18"/>
          <w:lang w:eastAsia="zh-CN"/>
        </w:rPr>
        <w:t>无</w:t>
      </w:r>
      <w:r>
        <w:rPr>
          <w:rFonts w:hint="eastAsia" w:ascii="宋体" w:hAnsi="宋体"/>
          <w:sz w:val="18"/>
          <w:szCs w:val="18"/>
          <w:lang w:val="en-US" w:eastAsia="zh-CN"/>
        </w:rPr>
        <w:t>/</w:t>
      </w:r>
      <w:r>
        <w:rPr>
          <w:rFonts w:hint="eastAsia"/>
          <w:sz w:val="18"/>
          <w:szCs w:val="18"/>
        </w:rPr>
        <w:t>按</w:t>
      </w:r>
      <w:r>
        <w:rPr>
          <w:rFonts w:hint="eastAsia"/>
          <w:sz w:val="18"/>
          <w:szCs w:val="18"/>
          <w:lang w:val="en-US" w:eastAsia="zh-CN"/>
        </w:rPr>
        <w:t>附件1《</w:t>
      </w:r>
      <w:r>
        <w:rPr>
          <w:rFonts w:hint="eastAsia"/>
          <w:sz w:val="18"/>
          <w:szCs w:val="18"/>
        </w:rPr>
        <w:t>技术协议</w:t>
      </w:r>
      <w:r>
        <w:rPr>
          <w:rFonts w:hint="eastAsia"/>
          <w:sz w:val="18"/>
          <w:szCs w:val="18"/>
          <w:lang w:eastAsia="zh-CN"/>
        </w:rPr>
        <w:t>》</w:t>
      </w:r>
      <w:r>
        <w:rPr>
          <w:rFonts w:hint="eastAsia"/>
          <w:sz w:val="18"/>
          <w:szCs w:val="18"/>
        </w:rPr>
        <w:t>履行</w:t>
      </w:r>
      <w:r>
        <w:rPr>
          <w:rFonts w:hint="eastAsia" w:ascii="宋体" w:hAnsi="宋体"/>
          <w:sz w:val="18"/>
          <w:szCs w:val="18"/>
          <w:lang w:eastAsia="zh-CN"/>
        </w:rPr>
        <w:t>。</w:t>
      </w:r>
    </w:p>
    <w:p>
      <w:pPr>
        <w:autoSpaceDE w:val="0"/>
        <w:autoSpaceDN w:val="0"/>
        <w:adjustRightInd w:val="0"/>
        <w:spacing w:line="340" w:lineRule="atLeast"/>
        <w:ind w:left="810" w:hanging="810" w:hangingChars="450"/>
        <w:rPr>
          <w:sz w:val="18"/>
          <w:szCs w:val="18"/>
        </w:rPr>
      </w:pPr>
      <w:r>
        <w:rPr>
          <w:rFonts w:hint="eastAsia"/>
          <w:sz w:val="18"/>
          <w:szCs w:val="18"/>
        </w:rPr>
        <w:t>第六条</w:t>
      </w:r>
      <w:r>
        <w:rPr>
          <w:sz w:val="18"/>
          <w:szCs w:val="18"/>
        </w:rPr>
        <w:t xml:space="preserve">   </w:t>
      </w:r>
      <w:r>
        <w:rPr>
          <w:rFonts w:hint="eastAsia"/>
          <w:sz w:val="18"/>
          <w:szCs w:val="18"/>
        </w:rPr>
        <w:t>标的物所有权自</w:t>
      </w:r>
      <w:r>
        <w:rPr>
          <w:rFonts w:hint="eastAsia" w:ascii="宋体" w:hAnsi="宋体"/>
          <w:sz w:val="18"/>
          <w:szCs w:val="18"/>
        </w:rPr>
        <w:t>货物验收合格后</w:t>
      </w:r>
      <w:r>
        <w:rPr>
          <w:rFonts w:hint="eastAsia"/>
          <w:sz w:val="18"/>
          <w:szCs w:val="18"/>
        </w:rPr>
        <w:t>起转移。如分期付款第一次付款后，标的物所有权转移为买方所有。所有权转移之前产品的相关风险由卖方自行承担，买方不承担任何责任。</w:t>
      </w:r>
    </w:p>
    <w:p>
      <w:pPr>
        <w:autoSpaceDE w:val="0"/>
        <w:autoSpaceDN w:val="0"/>
        <w:adjustRightInd w:val="0"/>
        <w:spacing w:line="340" w:lineRule="atLeast"/>
        <w:ind w:left="810" w:hanging="810" w:hangingChars="450"/>
        <w:rPr>
          <w:rFonts w:hint="eastAsia"/>
          <w:sz w:val="18"/>
          <w:szCs w:val="18"/>
          <w:lang w:eastAsia="zh-CN"/>
        </w:rPr>
      </w:pPr>
      <w:r>
        <w:rPr>
          <w:rFonts w:hint="eastAsia"/>
          <w:sz w:val="18"/>
          <w:szCs w:val="18"/>
        </w:rPr>
        <w:t>第七条</w:t>
      </w:r>
      <w:r>
        <w:rPr>
          <w:sz w:val="18"/>
          <w:szCs w:val="18"/>
        </w:rPr>
        <w:t xml:space="preserve">   </w:t>
      </w:r>
      <w:r>
        <w:rPr>
          <w:rFonts w:hint="eastAsia"/>
          <w:sz w:val="18"/>
          <w:szCs w:val="18"/>
        </w:rPr>
        <w:t>交货方式、地点：</w:t>
      </w:r>
      <w:r>
        <w:rPr>
          <w:rFonts w:hint="eastAsia"/>
          <w:sz w:val="18"/>
          <w:szCs w:val="18"/>
          <w:lang w:eastAsia="zh-CN"/>
        </w:rPr>
        <w:t>合同生效后一个月内交货，具体按照买方通知的供货数量及时间供货，由卖方将货物汽运到买方指定地点。</w:t>
      </w:r>
    </w:p>
    <w:p>
      <w:pPr>
        <w:autoSpaceDE w:val="0"/>
        <w:autoSpaceDN w:val="0"/>
        <w:adjustRightInd w:val="0"/>
        <w:spacing w:line="340" w:lineRule="atLeast"/>
        <w:rPr>
          <w:sz w:val="18"/>
          <w:szCs w:val="18"/>
        </w:rPr>
      </w:pPr>
      <w:r>
        <w:rPr>
          <w:rFonts w:hint="eastAsia"/>
          <w:sz w:val="18"/>
          <w:szCs w:val="18"/>
        </w:rPr>
        <w:t>第八条</w:t>
      </w:r>
      <w:r>
        <w:rPr>
          <w:sz w:val="18"/>
          <w:szCs w:val="18"/>
        </w:rPr>
        <w:t xml:space="preserve">   </w:t>
      </w:r>
      <w:r>
        <w:rPr>
          <w:rFonts w:hint="eastAsia"/>
          <w:sz w:val="18"/>
          <w:szCs w:val="18"/>
        </w:rPr>
        <w:t>运输方式及到达站（港）和费用负担：</w:t>
      </w:r>
      <w:r>
        <w:rPr>
          <w:rFonts w:hint="eastAsia" w:ascii="宋体" w:hAnsi="宋体"/>
          <w:sz w:val="18"/>
          <w:szCs w:val="18"/>
        </w:rPr>
        <w:t>运费、装卸及其他相关杂费由卖方承担。</w:t>
      </w:r>
      <w:r>
        <w:rPr>
          <w:rFonts w:hint="default" w:eastAsia="华文新魏"/>
          <w:sz w:val="18"/>
          <w:szCs w:val="18"/>
        </w:rPr>
        <w:t xml:space="preserve"> </w:t>
      </w:r>
    </w:p>
    <w:p>
      <w:pPr>
        <w:autoSpaceDE w:val="0"/>
        <w:autoSpaceDN w:val="0"/>
        <w:adjustRightInd w:val="0"/>
        <w:spacing w:line="340" w:lineRule="atLeast"/>
        <w:ind w:left="810" w:hanging="810" w:hangingChars="450"/>
        <w:rPr>
          <w:sz w:val="18"/>
          <w:szCs w:val="18"/>
        </w:rPr>
      </w:pPr>
      <w:r>
        <w:rPr>
          <w:rFonts w:hint="eastAsia"/>
          <w:sz w:val="18"/>
          <w:szCs w:val="18"/>
        </w:rPr>
        <w:t>第九条</w:t>
      </w:r>
      <w:r>
        <w:rPr>
          <w:sz w:val="18"/>
          <w:szCs w:val="18"/>
        </w:rPr>
        <w:t xml:space="preserve">   </w:t>
      </w:r>
      <w:r>
        <w:rPr>
          <w:rFonts w:hint="eastAsia"/>
          <w:sz w:val="18"/>
          <w:szCs w:val="18"/>
        </w:rPr>
        <w:t>检验标准、方法、地点及期限：到货后买方通知卖方在指定时间和地点双方共同按照本合同第二条约定检验；卖方所供货物经验收不合格的，卖方应在七日内自行取回货物；七日内卖方未取回货物的，该货物如有丢失、损毁及其他损失，责任由卖方自行承担。</w:t>
      </w:r>
    </w:p>
    <w:p>
      <w:pPr>
        <w:autoSpaceDE w:val="0"/>
        <w:autoSpaceDN w:val="0"/>
        <w:adjustRightInd w:val="0"/>
        <w:spacing w:line="340" w:lineRule="atLeast"/>
        <w:ind w:left="840" w:leftChars="400"/>
        <w:rPr>
          <w:sz w:val="18"/>
          <w:szCs w:val="18"/>
        </w:rPr>
      </w:pPr>
      <w:r>
        <w:rPr>
          <w:rFonts w:hint="eastAsia"/>
          <w:sz w:val="18"/>
          <w:szCs w:val="18"/>
        </w:rPr>
        <w:t>卖方所供货物出现质量问题经调换一次仍不合格的，买方有权单方解除合同。调换货物所产生的一切费用，由卖方自行承担。</w:t>
      </w:r>
    </w:p>
    <w:p>
      <w:pPr>
        <w:autoSpaceDE w:val="0"/>
        <w:autoSpaceDN w:val="0"/>
        <w:adjustRightInd w:val="0"/>
        <w:spacing w:line="340" w:lineRule="atLeast"/>
        <w:ind w:left="810" w:hanging="810" w:hangingChars="450"/>
        <w:rPr>
          <w:sz w:val="18"/>
          <w:szCs w:val="18"/>
        </w:rPr>
      </w:pPr>
      <w:r>
        <w:rPr>
          <w:rFonts w:hint="eastAsia"/>
          <w:sz w:val="18"/>
          <w:szCs w:val="18"/>
        </w:rPr>
        <w:t>第十条</w:t>
      </w:r>
      <w:r>
        <w:rPr>
          <w:sz w:val="18"/>
          <w:szCs w:val="18"/>
        </w:rPr>
        <w:t xml:space="preserve">  </w:t>
      </w:r>
      <w:r>
        <w:rPr>
          <w:rFonts w:hint="eastAsia"/>
          <w:sz w:val="18"/>
          <w:szCs w:val="18"/>
        </w:rPr>
        <w:t>成套设备的安装与调试：需要安装、调试的设备，由卖方负责安装与调试直至正常合格运行。</w:t>
      </w:r>
      <w:r>
        <w:rPr>
          <w:rFonts w:hint="default" w:eastAsia="华文新魏"/>
          <w:sz w:val="18"/>
          <w:szCs w:val="18"/>
        </w:rPr>
        <w:t xml:space="preserve"> </w:t>
      </w:r>
    </w:p>
    <w:p>
      <w:pPr>
        <w:autoSpaceDE w:val="0"/>
        <w:autoSpaceDN w:val="0"/>
        <w:adjustRightInd w:val="0"/>
        <w:spacing w:line="340" w:lineRule="atLeast"/>
        <w:ind w:left="810" w:hanging="810" w:hangingChars="450"/>
        <w:rPr>
          <w:rFonts w:hint="eastAsia" w:ascii="宋体" w:hAnsi="宋体"/>
          <w:sz w:val="18"/>
          <w:szCs w:val="18"/>
          <w:highlight w:val="none"/>
          <w:lang w:eastAsia="zh-CN"/>
        </w:rPr>
      </w:pPr>
      <w:r>
        <w:rPr>
          <w:rFonts w:hint="eastAsia"/>
          <w:sz w:val="18"/>
          <w:szCs w:val="18"/>
        </w:rPr>
        <w:t xml:space="preserve">第十一条 </w:t>
      </w:r>
      <w:r>
        <w:rPr>
          <w:rFonts w:hint="eastAsia" w:ascii="宋体" w:hAnsi="宋体"/>
          <w:sz w:val="18"/>
          <w:szCs w:val="18"/>
        </w:rPr>
        <w:t>结算方式、时间及地点：</w:t>
      </w:r>
      <w:r>
        <w:rPr>
          <w:rFonts w:hint="eastAsia" w:ascii="宋体" w:hAnsi="宋体"/>
          <w:sz w:val="18"/>
          <w:szCs w:val="18"/>
          <w:lang w:val="en-US" w:eastAsia="zh-CN"/>
        </w:rPr>
        <w:t>付款</w:t>
      </w:r>
      <w:r>
        <w:rPr>
          <w:rFonts w:hint="eastAsia" w:ascii="宋体" w:hAnsi="宋体"/>
          <w:sz w:val="18"/>
          <w:szCs w:val="18"/>
        </w:rPr>
        <w:t>采用电汇的方式，</w:t>
      </w:r>
      <w:r>
        <w:rPr>
          <w:rFonts w:hint="eastAsia" w:ascii="宋体" w:hAnsi="宋体"/>
          <w:sz w:val="18"/>
          <w:szCs w:val="18"/>
          <w:highlight w:val="cyan"/>
        </w:rPr>
        <w:t>按批次供货及付款，卖方送货经买方确认并验收合格后，卖方提供等额增值税专用发票（含税13%）后支付该批次款项</w:t>
      </w:r>
      <w:r>
        <w:rPr>
          <w:rFonts w:hint="eastAsia" w:ascii="宋体" w:hAnsi="宋体"/>
          <w:sz w:val="18"/>
          <w:szCs w:val="18"/>
          <w:highlight w:val="cyan"/>
          <w:lang w:eastAsia="zh-CN"/>
        </w:rPr>
        <w:t>。</w:t>
      </w:r>
      <w:r>
        <w:rPr>
          <w:rFonts w:hint="eastAsia" w:ascii="宋体" w:hAnsi="宋体"/>
          <w:sz w:val="18"/>
          <w:szCs w:val="18"/>
          <w:lang w:val="en-US" w:eastAsia="zh-CN"/>
        </w:rPr>
        <w:t>/</w:t>
      </w:r>
      <w:r>
        <w:rPr>
          <w:rFonts w:hint="eastAsia" w:ascii="宋体" w:hAnsi="宋体"/>
          <w:sz w:val="18"/>
          <w:szCs w:val="18"/>
          <w:highlight w:val="yellow"/>
        </w:rPr>
        <w:t>货到验收合格卖方提供全额增值税专用发票（含税13%）后一次性付清。</w:t>
      </w:r>
      <w:r>
        <w:rPr>
          <w:rFonts w:hint="eastAsia" w:ascii="宋体" w:hAnsi="宋体"/>
          <w:sz w:val="18"/>
          <w:szCs w:val="18"/>
          <w:lang w:val="en-US" w:eastAsia="zh-CN"/>
        </w:rPr>
        <w:t>/</w:t>
      </w:r>
      <w:r>
        <w:rPr>
          <w:rFonts w:hint="eastAsia" w:ascii="宋体" w:hAnsi="宋体"/>
          <w:sz w:val="18"/>
          <w:szCs w:val="18"/>
          <w:highlight w:val="magenta"/>
          <w:lang w:eastAsia="zh-CN"/>
        </w:rPr>
        <w:t>货到验收合格卖方提供全额增值税专用发票（含税13%）后付合同总额的90%，质保期满后付合同总额的10%。</w:t>
      </w:r>
      <w:r>
        <w:rPr>
          <w:rFonts w:hint="eastAsia" w:ascii="宋体" w:hAnsi="宋体"/>
          <w:sz w:val="18"/>
          <w:szCs w:val="18"/>
          <w:highlight w:val="none"/>
          <w:lang w:val="en-US" w:eastAsia="zh-CN"/>
        </w:rPr>
        <w:t>/</w:t>
      </w:r>
      <w:r>
        <w:rPr>
          <w:rFonts w:hint="eastAsia" w:ascii="宋体" w:hAnsi="宋体"/>
          <w:sz w:val="18"/>
          <w:szCs w:val="18"/>
          <w:highlight w:val="green"/>
          <w:lang w:val="en-US" w:eastAsia="zh-CN"/>
        </w:rPr>
        <w:t>所到货物初步验收合格后卖方提供所到货物全额增值税专用发票（含税13%）后付所到货物总额的60%，安装调试合格无质量问题后付所到货物总额的30%，质保期满，卖方无违约且产品无质量问题后付合同总额的10%。</w:t>
      </w:r>
    </w:p>
    <w:p>
      <w:pPr>
        <w:autoSpaceDE w:val="0"/>
        <w:autoSpaceDN w:val="0"/>
        <w:adjustRightInd w:val="0"/>
        <w:spacing w:line="340" w:lineRule="atLeast"/>
        <w:ind w:left="810" w:hanging="810" w:hangingChars="450"/>
        <w:rPr>
          <w:sz w:val="18"/>
          <w:szCs w:val="18"/>
        </w:rPr>
      </w:pPr>
      <w:r>
        <w:rPr>
          <w:rFonts w:hint="eastAsia" w:ascii="宋体" w:hAnsi="宋体"/>
          <w:sz w:val="18"/>
          <w:szCs w:val="18"/>
        </w:rPr>
        <w:t>第十二条 安全要求：卖方在运输、安装、调试及维护过程中应严格遵守国家、行业相关安全作业规定及买方现场安全制度。由于卖方原因致使卖方人员或第三方人员发生人身及设备损坏事故的，卖方应承担全部经济赔偿及其他法律责任，买方不承担任何责任；该事故同时造成买方相关损失及不利影响的，卖方仍应赔偿买方各项损失并向买方支付合同总价20%的违约金。</w:t>
      </w:r>
    </w:p>
    <w:p>
      <w:pPr>
        <w:autoSpaceDE w:val="0"/>
        <w:autoSpaceDN w:val="0"/>
        <w:adjustRightInd w:val="0"/>
        <w:spacing w:line="340" w:lineRule="atLeast"/>
        <w:ind w:left="810" w:hanging="810" w:hangingChars="450"/>
        <w:rPr>
          <w:sz w:val="18"/>
          <w:szCs w:val="18"/>
        </w:rPr>
      </w:pPr>
      <w:r>
        <w:rPr>
          <w:rFonts w:hint="eastAsia" w:ascii="宋体" w:hAnsi="宋体"/>
          <w:sz w:val="18"/>
          <w:szCs w:val="18"/>
        </w:rPr>
        <w:t>第十三条 卖方提供的运输、装卸等现场工作人员，应具备相应的资质、能力、经验，并在进入买方现场前由卖方完成现场工作交底及安全文明作业教育。</w:t>
      </w:r>
    </w:p>
    <w:p>
      <w:pPr>
        <w:tabs>
          <w:tab w:val="left" w:pos="8820"/>
          <w:tab w:val="left" w:pos="10260"/>
        </w:tabs>
        <w:spacing w:line="340" w:lineRule="atLeast"/>
        <w:rPr>
          <w:rFonts w:hint="default" w:ascii="宋体" w:hAnsi="宋体"/>
          <w:sz w:val="18"/>
          <w:szCs w:val="18"/>
        </w:rPr>
      </w:pPr>
      <w:r>
        <w:rPr>
          <w:rFonts w:hint="eastAsia" w:ascii="宋体" w:hAnsi="宋体"/>
          <w:sz w:val="18"/>
          <w:szCs w:val="18"/>
        </w:rPr>
        <w:t>第十四条 违约责任:</w:t>
      </w:r>
    </w:p>
    <w:p>
      <w:pPr>
        <w:tabs>
          <w:tab w:val="left" w:pos="8820"/>
        </w:tabs>
        <w:spacing w:line="340" w:lineRule="atLeast"/>
        <w:ind w:left="875" w:leftChars="31" w:hanging="810" w:hangingChars="450"/>
        <w:rPr>
          <w:rFonts w:hint="default" w:ascii="宋体" w:hAnsi="宋体"/>
          <w:sz w:val="18"/>
          <w:szCs w:val="18"/>
        </w:rPr>
      </w:pPr>
      <w:r>
        <w:rPr>
          <w:rFonts w:hint="default" w:ascii="宋体" w:hAnsi="宋体"/>
          <w:sz w:val="18"/>
          <w:szCs w:val="18"/>
        </w:rPr>
        <w:t xml:space="preserve"> </w:t>
      </w:r>
      <w:r>
        <w:rPr>
          <w:rFonts w:hint="eastAsia" w:ascii="宋体" w:hAnsi="宋体"/>
          <w:sz w:val="18"/>
          <w:szCs w:val="18"/>
        </w:rPr>
        <w:t xml:space="preserve">      1.如卖方没有按照合同规定的时间交货，买方有权要求卖方赔偿违约金，违约金按每周扣除总价的百分之二（2%）计收，直到交货为止。一周按七（7）天计算，不足七（7）天按一周计算。</w:t>
      </w:r>
    </w:p>
    <w:p>
      <w:pPr>
        <w:tabs>
          <w:tab w:val="left" w:pos="8820"/>
        </w:tabs>
        <w:spacing w:line="340" w:lineRule="atLeast"/>
        <w:ind w:left="810" w:hanging="810" w:hangingChars="450"/>
        <w:rPr>
          <w:rFonts w:hint="default" w:ascii="宋体" w:hAnsi="宋体"/>
          <w:sz w:val="18"/>
          <w:szCs w:val="18"/>
        </w:rPr>
      </w:pPr>
      <w:r>
        <w:rPr>
          <w:rFonts w:hint="eastAsia" w:ascii="宋体" w:hAnsi="宋体"/>
          <w:sz w:val="18"/>
          <w:szCs w:val="18"/>
        </w:rPr>
        <w:t xml:space="preserve">       2.逾期违约金的最高限额不超过合同总价的百分之二十（20%），一旦达到逾期违约金的最高限额，买方有权单方解除合同。</w:t>
      </w:r>
    </w:p>
    <w:p>
      <w:pPr>
        <w:tabs>
          <w:tab w:val="left" w:pos="8820"/>
        </w:tabs>
        <w:spacing w:line="340" w:lineRule="atLeast"/>
        <w:ind w:left="810" w:hanging="810" w:hangingChars="450"/>
        <w:rPr>
          <w:rFonts w:hint="default" w:ascii="宋体" w:hAnsi="宋体"/>
          <w:sz w:val="18"/>
          <w:szCs w:val="18"/>
        </w:rPr>
      </w:pPr>
      <w:r>
        <w:rPr>
          <w:rFonts w:hint="eastAsia" w:ascii="宋体" w:hAnsi="宋体"/>
          <w:sz w:val="18"/>
          <w:szCs w:val="18"/>
        </w:rPr>
        <w:t xml:space="preserve">       3.因产品质量问题致使买方遭受损失的，卖方应全额赔偿买方的各项损失并承担合同总价20%的违约金，且买方有权单方解除合同。上述违约金不能赔偿买方全部损失的，卖方还需补足损失不足的部分。</w:t>
      </w:r>
    </w:p>
    <w:p>
      <w:pPr>
        <w:autoSpaceDE w:val="0"/>
        <w:autoSpaceDN w:val="0"/>
        <w:adjustRightInd w:val="0"/>
        <w:spacing w:line="340" w:lineRule="atLeast"/>
        <w:ind w:left="810" w:hanging="810" w:hangingChars="450"/>
        <w:rPr>
          <w:rFonts w:hint="default" w:ascii="宋体" w:hAnsi="宋体"/>
          <w:sz w:val="18"/>
          <w:szCs w:val="18"/>
        </w:rPr>
      </w:pPr>
      <w:r>
        <w:rPr>
          <w:rFonts w:hint="eastAsia" w:ascii="宋体" w:hAnsi="宋体"/>
          <w:sz w:val="18"/>
          <w:szCs w:val="18"/>
        </w:rPr>
        <w:t>第十五条 合同争议的解决方式：</w:t>
      </w:r>
      <w:r>
        <w:rPr>
          <w:rFonts w:hint="default" w:ascii="宋体" w:hAnsi="宋体"/>
          <w:sz w:val="18"/>
          <w:szCs w:val="18"/>
        </w:rPr>
        <w:t>所有因本合同引起的或与本合同有关的任何争议</w:t>
      </w:r>
      <w:r>
        <w:rPr>
          <w:rFonts w:hint="eastAsia" w:ascii="宋体" w:hAnsi="宋体"/>
          <w:sz w:val="18"/>
          <w:szCs w:val="18"/>
        </w:rPr>
        <w:t>，由</w:t>
      </w:r>
      <w:r>
        <w:rPr>
          <w:rFonts w:hint="default" w:ascii="宋体" w:hAnsi="宋体"/>
          <w:sz w:val="18"/>
          <w:szCs w:val="18"/>
        </w:rPr>
        <w:t>双方友好协商解决。</w:t>
      </w:r>
      <w:r>
        <w:rPr>
          <w:rFonts w:hint="eastAsia" w:ascii="宋体" w:hAnsi="宋体"/>
          <w:sz w:val="18"/>
          <w:szCs w:val="18"/>
        </w:rPr>
        <w:t>协商不成或不愿协商的，双方同意向买方住所地有管辖权的人民法院提起诉讼。</w:t>
      </w:r>
    </w:p>
    <w:p>
      <w:pPr>
        <w:autoSpaceDE w:val="0"/>
        <w:autoSpaceDN w:val="0"/>
        <w:adjustRightInd w:val="0"/>
        <w:spacing w:line="340" w:lineRule="atLeast"/>
        <w:ind w:left="840" w:leftChars="400"/>
        <w:rPr>
          <w:rFonts w:hint="default" w:ascii="宋体" w:hAnsi="宋体"/>
          <w:sz w:val="18"/>
          <w:szCs w:val="18"/>
        </w:rPr>
      </w:pPr>
      <w:r>
        <w:rPr>
          <w:rFonts w:hint="eastAsia" w:hAnsi="宋体"/>
          <w:sz w:val="18"/>
          <w:szCs w:val="18"/>
        </w:rPr>
        <w:t>诉讼</w:t>
      </w:r>
      <w:r>
        <w:rPr>
          <w:rFonts w:hint="default" w:hAnsi="宋体"/>
          <w:sz w:val="18"/>
          <w:szCs w:val="18"/>
        </w:rPr>
        <w:t>进行过程中，双方</w:t>
      </w:r>
      <w:r>
        <w:rPr>
          <w:rFonts w:hint="eastAsia" w:hAnsi="宋体"/>
          <w:sz w:val="18"/>
          <w:szCs w:val="18"/>
        </w:rPr>
        <w:t>应</w:t>
      </w:r>
      <w:r>
        <w:rPr>
          <w:rFonts w:hint="default" w:hAnsi="宋体"/>
          <w:sz w:val="18"/>
          <w:szCs w:val="18"/>
        </w:rPr>
        <w:t>继续履行本合同未涉诉讼的其他部分。</w:t>
      </w:r>
      <w:r>
        <w:rPr>
          <w:rFonts w:hint="eastAsia" w:ascii="宋体" w:hAnsi="宋体"/>
          <w:sz w:val="18"/>
          <w:szCs w:val="18"/>
        </w:rPr>
        <w:t>诉讼过程中，胜诉方委托律师代理的，律师代理费由败诉方承担；没有全部胜诉的，胜诉部分的律师代理费由败诉方承担。</w:t>
      </w:r>
    </w:p>
    <w:p>
      <w:pPr>
        <w:ind w:left="900" w:hanging="900" w:hangingChars="500"/>
        <w:rPr>
          <w:rFonts w:hint="default" w:hAnsi="宋体"/>
          <w:sz w:val="18"/>
          <w:szCs w:val="18"/>
        </w:rPr>
      </w:pPr>
      <w:r>
        <w:rPr>
          <w:rFonts w:hint="eastAsia" w:ascii="宋体" w:hAnsi="宋体"/>
          <w:sz w:val="18"/>
          <w:szCs w:val="18"/>
        </w:rPr>
        <w:t xml:space="preserve">第十六条 </w:t>
      </w:r>
      <w:r>
        <w:rPr>
          <w:rFonts w:hint="default" w:ascii="宋体" w:hAnsi="宋体"/>
          <w:sz w:val="18"/>
          <w:szCs w:val="18"/>
        </w:rPr>
        <w:t xml:space="preserve"> </w:t>
      </w:r>
      <w:r>
        <w:rPr>
          <w:rFonts w:hint="default" w:hAnsi="宋体"/>
          <w:sz w:val="18"/>
          <w:szCs w:val="18"/>
        </w:rPr>
        <w:t>双方因履行本合同或与本合同有关的一切通知都必须按照</w:t>
      </w:r>
      <w:r>
        <w:rPr>
          <w:rFonts w:hint="eastAsia" w:hAnsi="宋体"/>
          <w:sz w:val="18"/>
          <w:szCs w:val="18"/>
        </w:rPr>
        <w:t>合同末尾签名盖章</w:t>
      </w:r>
      <w:r>
        <w:rPr>
          <w:rFonts w:hint="default" w:hAnsi="宋体"/>
          <w:sz w:val="18"/>
          <w:szCs w:val="18"/>
        </w:rPr>
        <w:t>中的</w:t>
      </w:r>
      <w:r>
        <w:rPr>
          <w:rFonts w:hint="eastAsia" w:hAnsi="宋体"/>
          <w:sz w:val="18"/>
          <w:szCs w:val="18"/>
        </w:rPr>
        <w:t>地址、联系人、联系电话</w:t>
      </w:r>
      <w:r>
        <w:rPr>
          <w:rFonts w:hint="default" w:hAnsi="宋体"/>
          <w:sz w:val="18"/>
          <w:szCs w:val="18"/>
        </w:rPr>
        <w:t>，</w:t>
      </w:r>
      <w:r>
        <w:rPr>
          <w:rFonts w:hint="eastAsia" w:hAnsi="宋体"/>
          <w:sz w:val="18"/>
          <w:szCs w:val="18"/>
          <w:highlight w:val="none"/>
        </w:rPr>
        <w:t>以书面信函</w:t>
      </w:r>
      <w:r>
        <w:rPr>
          <w:rFonts w:hint="eastAsia" w:hAnsi="宋体"/>
          <w:sz w:val="18"/>
          <w:szCs w:val="18"/>
          <w:highlight w:val="none"/>
          <w:lang w:eastAsia="zh-CN"/>
        </w:rPr>
        <w:t>、</w:t>
      </w:r>
      <w:r>
        <w:rPr>
          <w:rFonts w:hint="eastAsia" w:hAnsi="宋体"/>
          <w:sz w:val="18"/>
          <w:szCs w:val="18"/>
          <w:highlight w:val="none"/>
        </w:rPr>
        <w:t>传真</w:t>
      </w:r>
      <w:r>
        <w:rPr>
          <w:rFonts w:hint="eastAsia" w:hAnsi="宋体"/>
          <w:sz w:val="18"/>
          <w:szCs w:val="18"/>
          <w:highlight w:val="none"/>
          <w:lang w:eastAsia="zh-CN"/>
        </w:rPr>
        <w:t>、</w:t>
      </w:r>
      <w:r>
        <w:rPr>
          <w:rFonts w:hint="eastAsia" w:hAnsi="宋体"/>
          <w:sz w:val="18"/>
          <w:szCs w:val="18"/>
          <w:highlight w:val="none"/>
          <w:lang w:val="en-US" w:eastAsia="zh-CN"/>
        </w:rPr>
        <w:t>电子邮件或电子讯息等</w:t>
      </w:r>
      <w:r>
        <w:rPr>
          <w:rFonts w:hint="eastAsia" w:hAnsi="宋体"/>
          <w:sz w:val="18"/>
          <w:szCs w:val="18"/>
          <w:highlight w:val="none"/>
        </w:rPr>
        <w:t>方式进行</w:t>
      </w:r>
      <w:r>
        <w:rPr>
          <w:rFonts w:hint="eastAsia" w:hAnsi="宋体"/>
          <w:sz w:val="18"/>
          <w:szCs w:val="18"/>
        </w:rPr>
        <w:t>。任何信息发生变更的，变更方应提前5日以书面形式通知另一方，未及时通知的，按照</w:t>
      </w:r>
      <w:r>
        <w:rPr>
          <w:rFonts w:hint="eastAsia" w:hAnsi="宋体"/>
          <w:sz w:val="18"/>
          <w:szCs w:val="18"/>
          <w:lang w:val="en-US" w:eastAsia="zh-CN"/>
        </w:rPr>
        <w:t>上</w:t>
      </w:r>
      <w:r>
        <w:rPr>
          <w:rFonts w:hint="eastAsia" w:hAnsi="宋体"/>
          <w:sz w:val="18"/>
          <w:szCs w:val="18"/>
        </w:rPr>
        <w:t>述信息发送的通知，均视为送达。本条约定，适用于双方因本合同引起的诉讼、仲裁或者调解过程中的送达。</w:t>
      </w:r>
    </w:p>
    <w:p>
      <w:pPr>
        <w:autoSpaceDE w:val="0"/>
        <w:autoSpaceDN w:val="0"/>
        <w:adjustRightInd w:val="0"/>
        <w:spacing w:line="340" w:lineRule="atLeast"/>
        <w:rPr>
          <w:sz w:val="18"/>
          <w:szCs w:val="18"/>
        </w:rPr>
      </w:pPr>
      <w:r>
        <w:rPr>
          <w:rFonts w:hint="eastAsia" w:ascii="宋体" w:hAnsi="宋体"/>
          <w:sz w:val="18"/>
          <w:szCs w:val="18"/>
        </w:rPr>
        <w:t>第十七条 其它</w:t>
      </w:r>
    </w:p>
    <w:p>
      <w:pPr>
        <w:tabs>
          <w:tab w:val="left" w:pos="8820"/>
        </w:tabs>
        <w:spacing w:line="340" w:lineRule="atLeast"/>
        <w:ind w:left="1080" w:hanging="1080" w:hangingChars="600"/>
        <w:rPr>
          <w:rFonts w:hint="default" w:ascii="宋体" w:hAnsi="宋体"/>
          <w:sz w:val="18"/>
          <w:szCs w:val="18"/>
        </w:rPr>
      </w:pPr>
      <w:r>
        <w:rPr>
          <w:rFonts w:hint="eastAsia" w:ascii="宋体" w:hAnsi="宋体"/>
          <w:sz w:val="18"/>
          <w:szCs w:val="18"/>
        </w:rPr>
        <w:t xml:space="preserve">         1、本合同自双方法定代表人（或委托代理人）签名并加盖单位合同专用章（或者公章）之日起生效。</w:t>
      </w:r>
    </w:p>
    <w:p>
      <w:pPr>
        <w:tabs>
          <w:tab w:val="left" w:pos="8820"/>
        </w:tabs>
        <w:spacing w:line="340" w:lineRule="atLeast"/>
        <w:ind w:left="990" w:hanging="990" w:hangingChars="550"/>
        <w:rPr>
          <w:rFonts w:hint="default" w:ascii="宋体" w:hAnsi="宋体"/>
          <w:sz w:val="18"/>
          <w:szCs w:val="18"/>
          <w:highlight w:val="none"/>
        </w:rPr>
      </w:pPr>
      <w:r>
        <w:rPr>
          <w:rFonts w:hint="eastAsia" w:ascii="宋体" w:hAnsi="宋体"/>
          <w:sz w:val="18"/>
          <w:szCs w:val="18"/>
        </w:rPr>
        <w:t xml:space="preserve">         2</w:t>
      </w:r>
      <w:r>
        <w:rPr>
          <w:rFonts w:hint="eastAsia" w:ascii="宋体" w:hAnsi="宋体"/>
          <w:sz w:val="18"/>
          <w:szCs w:val="18"/>
          <w:highlight w:val="none"/>
        </w:rPr>
        <w:t>、本合同正本二份，副本</w:t>
      </w:r>
      <w:r>
        <w:rPr>
          <w:rFonts w:hint="eastAsia" w:ascii="宋体" w:hAnsi="宋体"/>
          <w:sz w:val="18"/>
          <w:szCs w:val="18"/>
          <w:highlight w:val="none"/>
          <w:lang w:val="en-US" w:eastAsia="zh-CN"/>
        </w:rPr>
        <w:t>四</w:t>
      </w:r>
      <w:r>
        <w:rPr>
          <w:rFonts w:hint="eastAsia" w:ascii="宋体" w:hAnsi="宋体"/>
          <w:sz w:val="18"/>
          <w:szCs w:val="18"/>
          <w:highlight w:val="none"/>
        </w:rPr>
        <w:t>份；</w:t>
      </w:r>
      <w:r>
        <w:rPr>
          <w:rFonts w:hint="eastAsia" w:ascii="宋体" w:hAnsi="宋体"/>
          <w:sz w:val="18"/>
          <w:szCs w:val="18"/>
          <w:highlight w:val="none"/>
          <w:lang w:val="en-US" w:eastAsia="zh-CN"/>
        </w:rPr>
        <w:t>买卖双方</w:t>
      </w:r>
      <w:r>
        <w:rPr>
          <w:rFonts w:hint="eastAsia" w:ascii="宋体" w:hAnsi="宋体"/>
          <w:sz w:val="18"/>
          <w:szCs w:val="18"/>
          <w:highlight w:val="none"/>
        </w:rPr>
        <w:t>各执正本一份、副本</w:t>
      </w:r>
      <w:r>
        <w:rPr>
          <w:rFonts w:hint="eastAsia" w:ascii="宋体" w:hAnsi="宋体"/>
          <w:sz w:val="18"/>
          <w:szCs w:val="18"/>
          <w:highlight w:val="none"/>
          <w:lang w:val="en-US" w:eastAsia="zh-CN"/>
        </w:rPr>
        <w:t>二</w:t>
      </w:r>
      <w:r>
        <w:rPr>
          <w:rFonts w:hint="eastAsia" w:ascii="宋体" w:hAnsi="宋体"/>
          <w:sz w:val="18"/>
          <w:szCs w:val="18"/>
          <w:highlight w:val="none"/>
        </w:rPr>
        <w:t>份，各正本具有同等法律效力，副本与正本内容</w:t>
      </w:r>
      <w:r>
        <w:rPr>
          <w:rFonts w:hint="eastAsia" w:ascii="宋体" w:hAnsi="宋体"/>
          <w:sz w:val="18"/>
          <w:szCs w:val="18"/>
          <w:highlight w:val="none"/>
          <w:lang w:val="en-US" w:eastAsia="zh-CN"/>
        </w:rPr>
        <w:t>完全</w:t>
      </w:r>
      <w:r>
        <w:rPr>
          <w:rFonts w:hint="eastAsia" w:ascii="宋体" w:hAnsi="宋体"/>
          <w:sz w:val="18"/>
          <w:szCs w:val="18"/>
          <w:highlight w:val="none"/>
        </w:rPr>
        <w:t>一致、留存备查。</w:t>
      </w:r>
    </w:p>
    <w:p>
      <w:pPr>
        <w:tabs>
          <w:tab w:val="left" w:pos="8820"/>
        </w:tabs>
        <w:spacing w:line="340" w:lineRule="atLeast"/>
        <w:ind w:left="1080" w:hanging="1080" w:hangingChars="600"/>
        <w:rPr>
          <w:rFonts w:hint="default" w:ascii="宋体" w:hAnsi="宋体"/>
          <w:sz w:val="18"/>
          <w:szCs w:val="18"/>
        </w:rPr>
      </w:pPr>
      <w:r>
        <w:rPr>
          <w:rFonts w:hint="eastAsia" w:ascii="宋体" w:hAnsi="宋体"/>
          <w:sz w:val="18"/>
          <w:szCs w:val="18"/>
        </w:rPr>
        <w:t xml:space="preserve">         3、合同未尽事宜双方协商解决或另行签订书面补充协议，补充协议与本合同具有同等法律效力。</w:t>
      </w:r>
      <w:r>
        <w:rPr>
          <w:rFonts w:hint="default" w:ascii="宋体" w:hAnsi="宋体"/>
          <w:sz w:val="18"/>
          <w:szCs w:val="18"/>
        </w:rPr>
        <w:t>除本合同另有约定外，未经双方书面确认，任何一方不得自行变更或修改本合同。</w:t>
      </w:r>
    </w:p>
    <w:p>
      <w:pPr>
        <w:tabs>
          <w:tab w:val="left" w:pos="8820"/>
        </w:tabs>
        <w:spacing w:line="340" w:lineRule="atLeast"/>
        <w:ind w:left="840" w:leftChars="400"/>
        <w:rPr>
          <w:rFonts w:hint="default" w:ascii="宋体" w:hAnsi="宋体"/>
          <w:sz w:val="18"/>
          <w:szCs w:val="18"/>
        </w:rPr>
      </w:pPr>
      <w:r>
        <w:rPr>
          <w:rFonts w:hint="eastAsia" w:ascii="宋体" w:hAnsi="宋体"/>
          <w:sz w:val="18"/>
          <w:szCs w:val="18"/>
        </w:rPr>
        <w:t>4、未经买方书面同意，卖方不得将本合同项下全部或部分权利义务转让给任何第三方。</w:t>
      </w:r>
    </w:p>
    <w:p>
      <w:pPr>
        <w:tabs>
          <w:tab w:val="left" w:pos="8820"/>
        </w:tabs>
        <w:spacing w:line="340" w:lineRule="atLeast"/>
        <w:ind w:left="840" w:leftChars="400"/>
        <w:rPr>
          <w:rFonts w:hint="default" w:ascii="宋体" w:hAnsi="宋体"/>
          <w:sz w:val="18"/>
          <w:szCs w:val="18"/>
        </w:rPr>
      </w:pPr>
      <w:r>
        <w:rPr>
          <w:rFonts w:hint="eastAsia" w:ascii="宋体" w:hAnsi="宋体"/>
          <w:sz w:val="18"/>
          <w:szCs w:val="18"/>
        </w:rPr>
        <w:t>5、</w:t>
      </w:r>
      <w:r>
        <w:rPr>
          <w:rFonts w:hint="default" w:ascii="宋体" w:hAnsi="宋体"/>
          <w:sz w:val="18"/>
          <w:szCs w:val="18"/>
        </w:rPr>
        <w:t>本合同各条标题仅为提示之用，应以条文内容确定各方的权利义务。</w:t>
      </w:r>
    </w:p>
    <w:p>
      <w:pPr>
        <w:ind w:left="840" w:leftChars="400"/>
        <w:rPr>
          <w:rFonts w:hint="eastAsia" w:ascii="宋体" w:hAnsi="宋体" w:eastAsia="宋体"/>
          <w:sz w:val="18"/>
          <w:szCs w:val="18"/>
          <w:lang w:val="en-US" w:eastAsia="zh-CN"/>
        </w:rPr>
      </w:pPr>
      <w:r>
        <w:rPr>
          <w:rFonts w:hint="eastAsia" w:ascii="宋体" w:hAnsi="宋体"/>
          <w:sz w:val="18"/>
          <w:szCs w:val="18"/>
        </w:rPr>
        <w:t>6、本合同附件1《供需双方廉洁互保协议》是合同的组成部分，与合同具有同等的法律效力。</w:t>
      </w:r>
      <w:r>
        <w:rPr>
          <w:rFonts w:hint="eastAsia" w:ascii="宋体" w:hAnsi="宋体"/>
          <w:sz w:val="18"/>
          <w:szCs w:val="18"/>
          <w:lang w:val="en-US" w:eastAsia="zh-CN"/>
        </w:rPr>
        <w:t>/</w:t>
      </w:r>
      <w:r>
        <w:rPr>
          <w:rFonts w:hint="eastAsia" w:ascii="宋体" w:hAnsi="宋体"/>
          <w:sz w:val="18"/>
          <w:szCs w:val="18"/>
        </w:rPr>
        <w:t>本合同附件1</w:t>
      </w:r>
      <w:r>
        <w:rPr>
          <w:rFonts w:hint="eastAsia" w:ascii="宋体" w:hAnsi="宋体"/>
          <w:sz w:val="18"/>
          <w:szCs w:val="18"/>
          <w:lang w:eastAsia="zh-CN"/>
        </w:rPr>
        <w:t>《</w:t>
      </w:r>
      <w:r>
        <w:rPr>
          <w:rFonts w:hint="eastAsia" w:ascii="宋体" w:hAnsi="宋体"/>
          <w:sz w:val="18"/>
          <w:szCs w:val="18"/>
          <w:lang w:val="en-US" w:eastAsia="zh-CN"/>
        </w:rPr>
        <w:t>技术协议</w:t>
      </w:r>
      <w:r>
        <w:rPr>
          <w:rFonts w:hint="eastAsia" w:ascii="宋体" w:hAnsi="宋体"/>
          <w:sz w:val="18"/>
          <w:szCs w:val="18"/>
          <w:lang w:eastAsia="zh-CN"/>
        </w:rPr>
        <w:t>》</w:t>
      </w:r>
      <w:r>
        <w:rPr>
          <w:rFonts w:hint="eastAsia" w:ascii="宋体" w:hAnsi="宋体"/>
          <w:sz w:val="18"/>
          <w:szCs w:val="18"/>
          <w:lang w:val="en-US" w:eastAsia="zh-CN"/>
        </w:rPr>
        <w:t>附件2</w:t>
      </w:r>
      <w:r>
        <w:rPr>
          <w:rFonts w:hint="eastAsia" w:ascii="宋体" w:hAnsi="宋体"/>
          <w:sz w:val="18"/>
          <w:szCs w:val="18"/>
        </w:rPr>
        <w:t>《供需双方廉洁互保协议》是合同的组成部分，与合同具有同等的法律效力。</w:t>
      </w:r>
    </w:p>
    <w:p>
      <w:pPr>
        <w:ind w:firstLine="720" w:firstLineChars="400"/>
        <w:rPr>
          <w:rFonts w:hint="default" w:ascii="宋体" w:hAnsi="宋体"/>
          <w:sz w:val="18"/>
          <w:szCs w:val="18"/>
        </w:rPr>
      </w:pP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644"/>
        <w:gridCol w:w="453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7"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卖方</w:t>
            </w:r>
            <w:r>
              <w:rPr>
                <w:rFonts w:hint="eastAsia" w:ascii="宋体" w:hAnsi="宋体"/>
                <w:sz w:val="18"/>
                <w:szCs w:val="18"/>
              </w:rPr>
              <w:t>（章）：</w:t>
            </w:r>
          </w:p>
        </w:tc>
        <w:tc>
          <w:tcPr>
            <w:tcW w:w="4536" w:type="dxa"/>
            <w:noWrap w:val="0"/>
            <w:vAlign w:val="center"/>
          </w:tcPr>
          <w:p>
            <w:pPr>
              <w:rPr>
                <w:rFonts w:hint="default" w:ascii="宋体" w:hAnsi="宋体"/>
                <w:sz w:val="18"/>
                <w:szCs w:val="18"/>
              </w:rPr>
            </w:pPr>
            <w:r>
              <w:rPr>
                <w:rFonts w:hint="default" w:ascii="宋体" w:hAnsi="宋体"/>
                <w:sz w:val="18"/>
                <w:szCs w:val="18"/>
              </w:rPr>
              <w:t>买方</w:t>
            </w:r>
            <w:r>
              <w:rPr>
                <w:rFonts w:hint="eastAsia" w:ascii="宋体" w:hAnsi="宋体"/>
                <w:sz w:val="18"/>
                <w:szCs w:val="18"/>
              </w:rPr>
              <w:t>（章）：中煤大同能源有限责任公司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20" w:hRule="atLeast"/>
        </w:trPr>
        <w:tc>
          <w:tcPr>
            <w:tcW w:w="4644" w:type="dxa"/>
            <w:noWrap w:val="0"/>
            <w:vAlign w:val="center"/>
          </w:tcPr>
          <w:p>
            <w:pPr>
              <w:jc w:val="left"/>
              <w:rPr>
                <w:rFonts w:hint="eastAsia" w:ascii="宋体" w:hAnsi="宋体" w:eastAsia="宋体"/>
                <w:sz w:val="18"/>
                <w:szCs w:val="18"/>
                <w:lang w:eastAsia="zh-CN"/>
              </w:rPr>
            </w:pPr>
            <w:r>
              <w:rPr>
                <w:rFonts w:hint="eastAsia" w:ascii="宋体" w:hAnsi="宋体"/>
                <w:sz w:val="18"/>
                <w:szCs w:val="18"/>
              </w:rPr>
              <w:t>地址：</w:t>
            </w:r>
          </w:p>
        </w:tc>
        <w:tc>
          <w:tcPr>
            <w:tcW w:w="4536" w:type="dxa"/>
            <w:noWrap w:val="0"/>
            <w:vAlign w:val="center"/>
          </w:tcPr>
          <w:p>
            <w:pPr>
              <w:rPr>
                <w:rFonts w:hint="default" w:ascii="宋体" w:hAnsi="宋体"/>
                <w:sz w:val="18"/>
                <w:szCs w:val="18"/>
              </w:rPr>
            </w:pPr>
            <w:r>
              <w:rPr>
                <w:rFonts w:hint="eastAsia" w:ascii="宋体" w:hAnsi="宋体"/>
                <w:sz w:val="18"/>
                <w:szCs w:val="18"/>
              </w:rPr>
              <w:t>地址：大同市云冈区塔山工业园</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trPr>
        <w:tc>
          <w:tcPr>
            <w:tcW w:w="4644" w:type="dxa"/>
            <w:noWrap w:val="0"/>
            <w:vAlign w:val="center"/>
          </w:tcPr>
          <w:p>
            <w:pPr>
              <w:rPr>
                <w:rFonts w:hint="eastAsia" w:ascii="宋体" w:hAnsi="宋体" w:eastAsia="宋体"/>
                <w:sz w:val="18"/>
                <w:szCs w:val="18"/>
                <w:lang w:eastAsia="zh-CN"/>
              </w:rPr>
            </w:pPr>
            <w:r>
              <w:rPr>
                <w:rFonts w:hint="eastAsia" w:ascii="宋体" w:hAnsi="宋体"/>
                <w:sz w:val="18"/>
                <w:szCs w:val="18"/>
              </w:rPr>
              <w:t>法定代表人：</w:t>
            </w:r>
          </w:p>
        </w:tc>
        <w:tc>
          <w:tcPr>
            <w:tcW w:w="4536" w:type="dxa"/>
            <w:noWrap w:val="0"/>
            <w:vAlign w:val="center"/>
          </w:tcPr>
          <w:p>
            <w:pPr>
              <w:rPr>
                <w:rFonts w:hint="eastAsia" w:ascii="宋体" w:hAnsi="宋体" w:eastAsia="宋体"/>
                <w:sz w:val="18"/>
                <w:szCs w:val="18"/>
                <w:lang w:val="en-US" w:eastAsia="zh-CN"/>
              </w:rPr>
            </w:pPr>
            <w:r>
              <w:rPr>
                <w:rFonts w:hint="eastAsia" w:ascii="宋体" w:hAnsi="宋体"/>
                <w:sz w:val="18"/>
                <w:szCs w:val="18"/>
              </w:rPr>
              <w:t>法定代表人：</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委托代理人</w:t>
            </w:r>
            <w:r>
              <w:rPr>
                <w:rFonts w:hint="eastAsia" w:ascii="宋体" w:hAnsi="宋体"/>
                <w:sz w:val="18"/>
                <w:szCs w:val="18"/>
              </w:rPr>
              <w:t>：</w:t>
            </w:r>
          </w:p>
        </w:tc>
        <w:tc>
          <w:tcPr>
            <w:tcW w:w="4536" w:type="dxa"/>
            <w:noWrap w:val="0"/>
            <w:vAlign w:val="center"/>
          </w:tcPr>
          <w:p>
            <w:pPr>
              <w:rPr>
                <w:rFonts w:hint="eastAsia" w:ascii="宋体" w:hAnsi="宋体" w:eastAsia="宋体"/>
                <w:sz w:val="18"/>
                <w:szCs w:val="18"/>
                <w:lang w:eastAsia="zh-CN"/>
              </w:rPr>
            </w:pPr>
            <w:r>
              <w:rPr>
                <w:rFonts w:hint="default" w:ascii="宋体" w:hAnsi="宋体"/>
                <w:sz w:val="18"/>
                <w:szCs w:val="18"/>
              </w:rPr>
              <w:t>委托代理人</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50" w:hRule="atLeast"/>
        </w:trPr>
        <w:tc>
          <w:tcPr>
            <w:tcW w:w="4644" w:type="dxa"/>
            <w:noWrap w:val="0"/>
            <w:vAlign w:val="center"/>
          </w:tcPr>
          <w:p>
            <w:pPr>
              <w:rPr>
                <w:rFonts w:hint="eastAsia" w:ascii="宋体" w:hAnsi="宋体" w:eastAsia="宋体"/>
                <w:sz w:val="18"/>
                <w:szCs w:val="18"/>
                <w:lang w:eastAsia="zh-CN"/>
              </w:rPr>
            </w:pPr>
            <w:r>
              <w:rPr>
                <w:rFonts w:hint="eastAsia" w:ascii="宋体" w:hAnsi="宋体"/>
                <w:sz w:val="18"/>
                <w:szCs w:val="18"/>
              </w:rPr>
              <w:t>电话：</w:t>
            </w:r>
          </w:p>
        </w:tc>
        <w:tc>
          <w:tcPr>
            <w:tcW w:w="4536" w:type="dxa"/>
            <w:noWrap w:val="0"/>
            <w:vAlign w:val="center"/>
          </w:tcPr>
          <w:p>
            <w:pPr>
              <w:rPr>
                <w:rFonts w:hint="eastAsia" w:ascii="宋体" w:hAnsi="宋体" w:eastAsia="宋体"/>
                <w:sz w:val="18"/>
                <w:szCs w:val="18"/>
                <w:lang w:eastAsia="zh-CN"/>
              </w:rPr>
            </w:pPr>
            <w:r>
              <w:rPr>
                <w:rFonts w:hint="default" w:ascii="宋体" w:hAnsi="宋体"/>
                <w:sz w:val="18"/>
                <w:szCs w:val="18"/>
              </w:rPr>
              <w:t>电话</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联系人：</w:t>
            </w:r>
          </w:p>
          <w:p>
            <w:pPr>
              <w:rPr>
                <w:rFonts w:hint="eastAsia" w:ascii="宋体" w:hAnsi="宋体" w:eastAsia="宋体"/>
                <w:sz w:val="18"/>
                <w:szCs w:val="18"/>
                <w:lang w:eastAsia="zh-CN"/>
              </w:rPr>
            </w:pPr>
            <w:r>
              <w:rPr>
                <w:rFonts w:hint="eastAsia" w:ascii="宋体" w:hAnsi="宋体"/>
                <w:sz w:val="18"/>
                <w:szCs w:val="18"/>
              </w:rPr>
              <w:t>联系电话</w:t>
            </w:r>
            <w:r>
              <w:rPr>
                <w:rFonts w:hint="default" w:ascii="宋体" w:hAnsi="宋体"/>
                <w:sz w:val="18"/>
                <w:szCs w:val="18"/>
              </w:rPr>
              <w:t>：</w:t>
            </w:r>
          </w:p>
        </w:tc>
        <w:tc>
          <w:tcPr>
            <w:tcW w:w="4536" w:type="dxa"/>
            <w:noWrap w:val="0"/>
            <w:vAlign w:val="center"/>
          </w:tcPr>
          <w:p>
            <w:pPr>
              <w:rPr>
                <w:rFonts w:hint="eastAsia" w:ascii="宋体" w:hAnsi="宋体" w:eastAsia="宋体"/>
                <w:sz w:val="18"/>
                <w:szCs w:val="18"/>
                <w:lang w:eastAsia="zh-CN"/>
              </w:rPr>
            </w:pPr>
            <w:r>
              <w:rPr>
                <w:rFonts w:hint="default" w:ascii="宋体" w:hAnsi="宋体"/>
                <w:sz w:val="18"/>
                <w:szCs w:val="18"/>
              </w:rPr>
              <w:t>联系人：</w:t>
            </w:r>
          </w:p>
          <w:p>
            <w:pPr>
              <w:rPr>
                <w:rFonts w:hint="eastAsia" w:ascii="宋体" w:hAnsi="宋体" w:eastAsia="宋体"/>
                <w:sz w:val="18"/>
                <w:szCs w:val="18"/>
                <w:lang w:eastAsia="zh-CN"/>
              </w:rPr>
            </w:pPr>
            <w:r>
              <w:rPr>
                <w:rFonts w:hint="eastAsia" w:ascii="宋体" w:hAnsi="宋体"/>
                <w:sz w:val="18"/>
                <w:szCs w:val="18"/>
              </w:rPr>
              <w:t>联系电话</w:t>
            </w:r>
            <w:r>
              <w:rPr>
                <w:rFonts w:hint="default"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开户银行</w:t>
            </w:r>
            <w:r>
              <w:rPr>
                <w:rFonts w:hint="eastAsia" w:ascii="宋体" w:hAnsi="宋体"/>
                <w:sz w:val="18"/>
                <w:szCs w:val="18"/>
              </w:rPr>
              <w:t>：</w:t>
            </w:r>
          </w:p>
        </w:tc>
        <w:tc>
          <w:tcPr>
            <w:tcW w:w="4536" w:type="dxa"/>
            <w:noWrap w:val="0"/>
            <w:vAlign w:val="center"/>
          </w:tcPr>
          <w:p>
            <w:pPr>
              <w:rPr>
                <w:rFonts w:hint="default" w:ascii="宋体" w:hAnsi="宋体"/>
                <w:sz w:val="18"/>
                <w:szCs w:val="18"/>
              </w:rPr>
            </w:pPr>
            <w:r>
              <w:rPr>
                <w:rFonts w:hint="default" w:ascii="宋体" w:hAnsi="宋体"/>
                <w:sz w:val="18"/>
                <w:szCs w:val="18"/>
              </w:rPr>
              <w:t>开户银行</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65"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账号</w:t>
            </w:r>
            <w:r>
              <w:rPr>
                <w:rFonts w:hint="eastAsia" w:ascii="宋体" w:hAnsi="宋体"/>
                <w:sz w:val="18"/>
                <w:szCs w:val="18"/>
              </w:rPr>
              <w:t>：</w:t>
            </w:r>
          </w:p>
        </w:tc>
        <w:tc>
          <w:tcPr>
            <w:tcW w:w="4536" w:type="dxa"/>
            <w:noWrap w:val="0"/>
            <w:vAlign w:val="center"/>
          </w:tcPr>
          <w:p>
            <w:pPr>
              <w:rPr>
                <w:rFonts w:hint="default" w:ascii="宋体" w:hAnsi="宋体"/>
                <w:sz w:val="18"/>
                <w:szCs w:val="18"/>
              </w:rPr>
            </w:pPr>
            <w:r>
              <w:rPr>
                <w:rFonts w:hint="default" w:ascii="宋体" w:hAnsi="宋体"/>
                <w:sz w:val="18"/>
                <w:szCs w:val="18"/>
              </w:rPr>
              <w:t>账号</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435" w:hRule="atLeast"/>
        </w:trPr>
        <w:tc>
          <w:tcPr>
            <w:tcW w:w="4644" w:type="dxa"/>
            <w:noWrap w:val="0"/>
            <w:vAlign w:val="center"/>
          </w:tcPr>
          <w:p>
            <w:pPr>
              <w:rPr>
                <w:rFonts w:hint="eastAsia" w:ascii="宋体" w:hAnsi="宋体" w:eastAsia="宋体"/>
                <w:sz w:val="18"/>
                <w:szCs w:val="18"/>
                <w:lang w:eastAsia="zh-CN"/>
              </w:rPr>
            </w:pPr>
            <w:r>
              <w:rPr>
                <w:rFonts w:hint="default" w:ascii="宋体" w:hAnsi="宋体"/>
                <w:sz w:val="18"/>
                <w:szCs w:val="18"/>
              </w:rPr>
              <w:t>税号</w:t>
            </w:r>
            <w:r>
              <w:rPr>
                <w:rFonts w:hint="eastAsia" w:ascii="宋体" w:hAnsi="宋体"/>
                <w:sz w:val="18"/>
                <w:szCs w:val="18"/>
              </w:rPr>
              <w:t>：</w:t>
            </w:r>
          </w:p>
        </w:tc>
        <w:tc>
          <w:tcPr>
            <w:tcW w:w="4536" w:type="dxa"/>
            <w:noWrap w:val="0"/>
            <w:vAlign w:val="center"/>
          </w:tcPr>
          <w:p>
            <w:pPr>
              <w:rPr>
                <w:rFonts w:hint="default" w:ascii="宋体" w:hAnsi="宋体"/>
                <w:sz w:val="18"/>
                <w:szCs w:val="18"/>
              </w:rPr>
            </w:pPr>
            <w:r>
              <w:rPr>
                <w:rFonts w:hint="default" w:ascii="宋体" w:hAnsi="宋体"/>
                <w:sz w:val="18"/>
                <w:szCs w:val="18"/>
              </w:rPr>
              <w:t>税号</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5" w:hRule="atLeast"/>
        </w:trPr>
        <w:tc>
          <w:tcPr>
            <w:tcW w:w="4644" w:type="dxa"/>
            <w:noWrap w:val="0"/>
            <w:vAlign w:val="center"/>
          </w:tcPr>
          <w:p>
            <w:pPr>
              <w:rPr>
                <w:rFonts w:hint="default" w:ascii="宋体" w:hAnsi="宋体"/>
                <w:sz w:val="18"/>
                <w:szCs w:val="18"/>
              </w:rPr>
            </w:pPr>
            <w:r>
              <w:rPr>
                <w:rFonts w:hint="default" w:ascii="宋体" w:hAnsi="宋体"/>
                <w:sz w:val="18"/>
                <w:szCs w:val="18"/>
              </w:rPr>
              <w:t>邮政编码</w:t>
            </w:r>
            <w:r>
              <w:rPr>
                <w:rFonts w:hint="eastAsia" w:ascii="宋体" w:hAnsi="宋体"/>
                <w:sz w:val="18"/>
                <w:szCs w:val="18"/>
              </w:rPr>
              <w:t>：</w:t>
            </w:r>
          </w:p>
        </w:tc>
        <w:tc>
          <w:tcPr>
            <w:tcW w:w="4536" w:type="dxa"/>
            <w:noWrap w:val="0"/>
            <w:vAlign w:val="center"/>
          </w:tcPr>
          <w:p>
            <w:pPr>
              <w:rPr>
                <w:rFonts w:hint="default" w:ascii="宋体" w:hAnsi="宋体"/>
                <w:sz w:val="18"/>
                <w:szCs w:val="18"/>
              </w:rPr>
            </w:pPr>
            <w:r>
              <w:rPr>
                <w:rFonts w:hint="default" w:ascii="宋体" w:hAnsi="宋体"/>
                <w:sz w:val="18"/>
                <w:szCs w:val="18"/>
              </w:rPr>
              <w:t>邮政编码</w:t>
            </w:r>
            <w:r>
              <w:rPr>
                <w:rFonts w:hint="eastAsia" w:ascii="宋体" w:hAnsi="宋体"/>
                <w:sz w:val="18"/>
                <w:szCs w:val="18"/>
              </w:rPr>
              <w:t>：</w:t>
            </w:r>
          </w:p>
        </w:tc>
      </w:tr>
    </w:tbl>
    <w:p>
      <w:pPr>
        <w:spacing w:line="360" w:lineRule="auto"/>
        <w:rPr>
          <w:rFonts w:hint="eastAsia" w:ascii="宋体" w:hAnsi="宋体" w:eastAsia="宋体"/>
          <w:sz w:val="18"/>
          <w:szCs w:val="18"/>
          <w:lang w:eastAsia="zh-CN"/>
        </w:rPr>
      </w:pPr>
      <w:r>
        <w:rPr>
          <w:rFonts w:hint="default" w:ascii="宋体" w:hAnsi="宋体"/>
          <w:sz w:val="18"/>
          <w:szCs w:val="18"/>
        </w:rPr>
        <w:t>合同签订日期</w:t>
      </w:r>
      <w:r>
        <w:rPr>
          <w:rFonts w:hint="eastAsia" w:ascii="宋体" w:hAnsi="宋体"/>
          <w:sz w:val="18"/>
          <w:szCs w:val="18"/>
        </w:rPr>
        <w:t>：</w:t>
      </w:r>
    </w:p>
    <w:p>
      <w:pPr>
        <w:rPr>
          <w:rFonts w:hint="default" w:ascii="宋体" w:hAnsi="宋体"/>
          <w:sz w:val="18"/>
          <w:szCs w:val="18"/>
          <w:lang w:val="en-US"/>
        </w:rPr>
      </w:pPr>
      <w:r>
        <w:rPr>
          <w:rFonts w:hint="eastAsia" w:ascii="宋体" w:hAnsi="宋体"/>
          <w:sz w:val="18"/>
          <w:szCs w:val="18"/>
        </w:rPr>
        <w:t>合同附件1《供需双方廉洁互保协议》</w:t>
      </w:r>
      <w:r>
        <w:rPr>
          <w:rFonts w:hint="eastAsia" w:ascii="宋体" w:hAnsi="宋体"/>
          <w:sz w:val="18"/>
          <w:szCs w:val="18"/>
          <w:lang w:eastAsia="zh-CN"/>
        </w:rPr>
        <w:t>、</w:t>
      </w:r>
      <w:r>
        <w:rPr>
          <w:rFonts w:hint="eastAsia" w:ascii="宋体" w:hAnsi="宋体"/>
          <w:sz w:val="18"/>
          <w:szCs w:val="18"/>
        </w:rPr>
        <w:t>合同附件</w:t>
      </w:r>
      <w:r>
        <w:rPr>
          <w:rFonts w:hint="eastAsia" w:ascii="宋体" w:hAnsi="宋体"/>
          <w:sz w:val="18"/>
          <w:szCs w:val="18"/>
          <w:lang w:val="en-US" w:eastAsia="zh-CN"/>
        </w:rPr>
        <w:t>2</w:t>
      </w:r>
      <w:r>
        <w:rPr>
          <w:rFonts w:hint="eastAsia" w:ascii="宋体" w:hAnsi="宋体"/>
          <w:sz w:val="18"/>
          <w:szCs w:val="18"/>
          <w:lang w:eastAsia="zh-CN"/>
        </w:rPr>
        <w:t>《</w:t>
      </w:r>
      <w:r>
        <w:rPr>
          <w:rFonts w:hint="eastAsia" w:ascii="宋体" w:hAnsi="宋体"/>
          <w:sz w:val="18"/>
          <w:szCs w:val="18"/>
          <w:lang w:val="en-US" w:eastAsia="zh-CN"/>
        </w:rPr>
        <w:t>技术协议</w:t>
      </w:r>
      <w:r>
        <w:rPr>
          <w:rFonts w:hint="eastAsia" w:ascii="宋体" w:hAnsi="宋体"/>
          <w:sz w:val="18"/>
          <w:szCs w:val="18"/>
          <w:lang w:eastAsia="zh-CN"/>
        </w:rPr>
        <w:t>》（</w:t>
      </w:r>
      <w:r>
        <w:rPr>
          <w:rFonts w:hint="eastAsia" w:ascii="宋体" w:hAnsi="宋体"/>
          <w:sz w:val="18"/>
          <w:szCs w:val="18"/>
          <w:lang w:val="en-US" w:eastAsia="zh-CN"/>
        </w:rPr>
        <w:t>如有）。</w:t>
      </w:r>
    </w:p>
    <w:p>
      <w:pPr>
        <w:rPr>
          <w:rFonts w:hint="eastAsia" w:ascii="宋体" w:hAnsi="宋体" w:eastAsia="宋体"/>
          <w:sz w:val="18"/>
          <w:szCs w:val="18"/>
          <w:lang w:val="en-US" w:eastAsia="zh-CN"/>
        </w:rPr>
      </w:pPr>
    </w:p>
    <w:p/>
    <w:p>
      <w:pPr>
        <w:jc w:val="center"/>
        <w:rPr>
          <w:rStyle w:val="19"/>
          <w:rFonts w:hint="eastAsia" w:ascii="宋体" w:hAnsi="宋体" w:eastAsia="宋体" w:cs="宋体"/>
          <w:b/>
          <w:bCs/>
          <w:sz w:val="32"/>
          <w:szCs w:val="32"/>
        </w:rPr>
      </w:pPr>
      <w:r>
        <w:rPr>
          <w:rStyle w:val="19"/>
          <w:rFonts w:hint="eastAsia" w:ascii="宋体" w:hAnsi="宋体" w:eastAsia="宋体" w:cs="宋体"/>
          <w:b/>
          <w:bCs/>
          <w:sz w:val="32"/>
          <w:szCs w:val="32"/>
        </w:rPr>
        <w:t>供需双方廉洁互保协议</w:t>
      </w:r>
    </w:p>
    <w:p>
      <w:pPr>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lang w:val="en-US" w:eastAsia="zh-CN"/>
        </w:rPr>
        <w:t>甲方</w:t>
      </w:r>
      <w:r>
        <w:rPr>
          <w:rStyle w:val="19"/>
          <w:rFonts w:hint="eastAsia" w:ascii="微软雅黑" w:hAnsi="微软雅黑" w:eastAsia="微软雅黑" w:cs="微软雅黑"/>
          <w:b w:val="0"/>
          <w:bCs w:val="0"/>
          <w:sz w:val="24"/>
          <w:szCs w:val="24"/>
        </w:rPr>
        <w:t>：（以下简称甲方）中煤大同能源有限责任公司</w:t>
      </w:r>
    </w:p>
    <w:p>
      <w:pPr>
        <w:jc w:val="left"/>
        <w:rPr>
          <w:rStyle w:val="19"/>
          <w:rFonts w:hint="eastAsia" w:ascii="微软雅黑" w:hAnsi="微软雅黑" w:eastAsia="微软雅黑" w:cs="微软雅黑"/>
          <w:b w:val="0"/>
          <w:bCs w:val="0"/>
          <w:sz w:val="24"/>
          <w:szCs w:val="24"/>
          <w:lang w:eastAsia="zh-CN"/>
        </w:rPr>
      </w:pPr>
      <w:r>
        <w:rPr>
          <w:rStyle w:val="19"/>
          <w:rFonts w:hint="eastAsia" w:ascii="微软雅黑" w:hAnsi="微软雅黑" w:eastAsia="微软雅黑" w:cs="微软雅黑"/>
          <w:b w:val="0"/>
          <w:bCs w:val="0"/>
          <w:sz w:val="24"/>
          <w:szCs w:val="24"/>
          <w:lang w:val="en-US" w:eastAsia="zh-CN"/>
        </w:rPr>
        <w:t>乙方</w:t>
      </w:r>
      <w:r>
        <w:rPr>
          <w:rStyle w:val="19"/>
          <w:rFonts w:hint="eastAsia" w:ascii="微软雅黑" w:hAnsi="微软雅黑" w:eastAsia="微软雅黑" w:cs="微软雅黑"/>
          <w:b w:val="0"/>
          <w:bCs w:val="0"/>
          <w:sz w:val="24"/>
          <w:szCs w:val="24"/>
        </w:rPr>
        <w:t>：（以下简称乙方）</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为规范双方业务往来活动，建立诚实守信的商务合作关系，共同维护双方合法权益，防止违法违纪现象发生，经友好协商，双方就业务往来中的廉洁事宜达成此互保协议。</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第一条  甲乙双方共同的权利和义务</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（1）严格遵守国家有关法律法规，坚持诚实守信原则，恪守商业道德，规范商务人员廉洁从业行为。</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（2）双方业务活动坚持公开、公正、诚信、透明的原则（商业秘密和合同文件另有规定的除外），不得损害国家和对方利益。</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（3）发现对方工作人员在业务活动中有违反廉洁规定的行为，有及时要求对方纠正并向对方举报的权利和义务；涉嫌违法的，可以依法向有关部门举报。</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（4）对涉嫌不廉洁的商业行为进行调查时，双方有相互配合、提供证据、作证的义务。</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（5）未经对方同意，不向任何新闻媒体、第三人述及有关对方工作人员恪守商业道德方面的评价、信息。</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 xml:space="preserve">（6）双方应依法保护举报人员，不得以任何方式对举报人员进行打击报复。 </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第二条  甲方的廉洁责任</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（1）甲方工作人员不得以任何形式索要或接受乙方的礼金、礼品和有价证券，不得在乙方报销任何应由个人支付的各种费用。</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（2）甲方工作人员不得私自参加乙方安排的宴请，不得私自接受乙方提供的通讯、交通工具和办公用品，不得向乙方泄露谈判中的商业秘密。</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（3）甲方工作人员不得要求或者接受乙方以住房装修、婚丧嫁娶、家属及其他亲属的工作安排、出国出境、旅游等为理由所提供的方便。</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（4）甲方工作人员不得以任何理由向乙方推荐物资供应单位、工程承包或劳务分包单位，合同另有约定除外。</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第三条  乙方的廉洁责任</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（1）乙方及其工作人员不得为甲方工作人员提供回扣、礼金、有价证券、贵重物品和报销个人费用。</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（2）乙方及其工作人员不得为甲方工作人员安排有可能影响公平、公正交易的宴请、健身、娱乐等活动。</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（3）乙方及其工作人员不得为甲方工作人员投资入股、个人借款或买卖股票、债券等提供方便。</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（4）乙方及其工作人员不得为甲方工作人员购买或装修住房、婚丧嫁娶、配偶子女上学或工作安排以及出国出境、旅游等提供方便。</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（5）乙方及其工作人员不得为甲方工作人员在其相关企业挂名兼职、合伙经营、介绍承揽业务等提供方便。</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（6）乙方及其工作人员不得利用非法手段向甲方工作人员打探有关涉及甲方的商业秘密、业务渠道等。</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（7）乙方及其工作人员与甲方发生业务往来过程中，不得有弄虚作假、以次充好、虚结虚算等违反诚信原则的行为。</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（8）其它违反廉洁规定的行为。</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第四条  甲方工作人员有违反本协议行为的，甲方应按照管理权限，依据有关规定给予纪律处分、组织处理或经济处罚；涉嫌犯罪的，移交司法机关追究法律责任。</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第五条  乙方及其工作人员有违反本协议行为的，甲方有权根据情节和所造成的影响采取以下相应措施：</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（1） 情节轻微的，要求乙方对相关工作人员进行处分处理，并限期整改。</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（2）导致甲方工作人员受到纪律处分、组织处理或构成违法犯罪的，扣罚乙方合同金额50%的违约金，列入永久禁入中煤市场黑名单。</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第六条  本协议作为双方签订的所有业务合同的组成部分，与业务合同具有同等法律效力。</w:t>
      </w:r>
    </w:p>
    <w:p>
      <w:pPr>
        <w:spacing w:line="400" w:lineRule="exact"/>
        <w:ind w:firstLine="480" w:firstLineChars="200"/>
        <w:rPr>
          <w:rStyle w:val="19"/>
          <w:rFonts w:hint="eastAsia" w:ascii="微软雅黑" w:hAnsi="微软雅黑" w:eastAsia="微软雅黑" w:cs="微软雅黑"/>
          <w:b w:val="0"/>
          <w:bCs w:val="0"/>
          <w:sz w:val="24"/>
          <w:szCs w:val="24"/>
        </w:rPr>
      </w:pPr>
      <w:r>
        <w:rPr>
          <w:rStyle w:val="19"/>
          <w:rFonts w:hint="eastAsia" w:ascii="微软雅黑" w:hAnsi="微软雅黑" w:eastAsia="微软雅黑" w:cs="微软雅黑"/>
          <w:b w:val="0"/>
          <w:bCs w:val="0"/>
          <w:sz w:val="24"/>
          <w:szCs w:val="24"/>
        </w:rPr>
        <w:t>第七条  本协议自双方</w:t>
      </w:r>
      <w:r>
        <w:rPr>
          <w:rStyle w:val="19"/>
          <w:rFonts w:hint="eastAsia" w:ascii="微软雅黑" w:hAnsi="微软雅黑" w:eastAsia="微软雅黑" w:cs="微软雅黑"/>
          <w:b w:val="0"/>
          <w:bCs w:val="0"/>
          <w:sz w:val="24"/>
          <w:szCs w:val="24"/>
          <w:lang w:val="en-US" w:eastAsia="zh-CN"/>
        </w:rPr>
        <w:t>合同</w:t>
      </w:r>
      <w:r>
        <w:rPr>
          <w:rStyle w:val="19"/>
          <w:rFonts w:hint="eastAsia" w:ascii="微软雅黑" w:hAnsi="微软雅黑" w:eastAsia="微软雅黑" w:cs="微软雅黑"/>
          <w:b w:val="0"/>
          <w:bCs w:val="0"/>
          <w:sz w:val="24"/>
          <w:szCs w:val="24"/>
        </w:rPr>
        <w:t>签</w:t>
      </w:r>
      <w:r>
        <w:rPr>
          <w:rStyle w:val="19"/>
          <w:rFonts w:hint="eastAsia" w:ascii="微软雅黑" w:hAnsi="微软雅黑" w:eastAsia="微软雅黑" w:cs="微软雅黑"/>
          <w:b w:val="0"/>
          <w:bCs w:val="0"/>
          <w:sz w:val="24"/>
          <w:szCs w:val="24"/>
          <w:lang w:val="en-US" w:eastAsia="zh-CN"/>
        </w:rPr>
        <w:t>名</w:t>
      </w:r>
      <w:r>
        <w:rPr>
          <w:rStyle w:val="19"/>
          <w:rFonts w:hint="eastAsia" w:ascii="微软雅黑" w:hAnsi="微软雅黑" w:eastAsia="微软雅黑" w:cs="微软雅黑"/>
          <w:b w:val="0"/>
          <w:bCs w:val="0"/>
          <w:sz w:val="24"/>
          <w:szCs w:val="24"/>
        </w:rPr>
        <w:t>盖章之日起生效。</w:t>
      </w:r>
    </w:p>
    <w:p>
      <w:pPr>
        <w:rPr>
          <w:rFonts w:hint="eastAsia"/>
          <w:lang w:eastAsia="zh-CN"/>
        </w:rPr>
      </w:pPr>
    </w:p>
    <w:p>
      <w:pPr>
        <w:pStyle w:val="2"/>
        <w:rPr>
          <w:rFonts w:hint="eastAsia"/>
          <w:lang w:eastAsia="zh-CN"/>
        </w:rPr>
      </w:pPr>
    </w:p>
    <w:p>
      <w:pPr>
        <w:rPr>
          <w:rFonts w:hint="eastAsia"/>
          <w:lang w:eastAsia="zh-CN"/>
        </w:rPr>
      </w:pPr>
    </w:p>
    <w:p>
      <w:pPr>
        <w:pStyle w:val="4"/>
        <w:numPr>
          <w:ilvl w:val="1"/>
          <w:numId w:val="0"/>
        </w:num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eastAsia" w:ascii="宋体" w:hAnsi="宋体" w:eastAsia="宋体" w:cs="宋体"/>
          <w:b/>
          <w:bCs/>
          <w:sz w:val="32"/>
          <w:szCs w:val="32"/>
          <w:lang w:val="en-US" w:eastAsia="zh-CN"/>
        </w:rPr>
      </w:pPr>
    </w:p>
    <w:p>
      <w:pPr>
        <w:pStyle w:val="12"/>
        <w:numPr>
          <w:ilvl w:val="0"/>
          <w:numId w:val="0"/>
        </w:numPr>
        <w:tabs>
          <w:tab w:val="right" w:leader="dot" w:pos="8640"/>
        </w:tabs>
        <w:spacing w:line="360" w:lineRule="auto"/>
        <w:jc w:val="center"/>
        <w:rPr>
          <w:rFonts w:hint="default" w:ascii="宋体" w:hAnsi="宋体" w:eastAsia="宋体" w:cs="宋体"/>
          <w:b/>
          <w:bCs/>
          <w:sz w:val="32"/>
          <w:szCs w:val="32"/>
          <w:lang w:val="en-US"/>
        </w:rPr>
      </w:pPr>
      <w:r>
        <w:rPr>
          <w:rFonts w:hint="eastAsia" w:ascii="宋体" w:hAnsi="宋体" w:eastAsia="宋体" w:cs="宋体"/>
          <w:b/>
          <w:bCs/>
          <w:sz w:val="32"/>
          <w:szCs w:val="32"/>
          <w:lang w:val="en-US" w:eastAsia="zh-CN"/>
        </w:rPr>
        <w:t>第四章  报价文件</w:t>
      </w:r>
    </w:p>
    <w:p>
      <w:pPr>
        <w:spacing w:before="60"/>
        <w:ind w:left="57" w:right="333"/>
        <w:jc w:val="center"/>
        <w:rPr>
          <w:rFonts w:hint="eastAsia" w:ascii="黑体" w:hAnsi="黑体" w:eastAsia="黑体" w:cs="黑体"/>
          <w:b/>
          <w:sz w:val="44"/>
          <w:szCs w:val="44"/>
          <w:lang w:val="en-US" w:eastAsia="zh-CN"/>
        </w:rPr>
      </w:pPr>
    </w:p>
    <w:p>
      <w:pPr>
        <w:spacing w:before="60"/>
        <w:ind w:left="57" w:right="333"/>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中煤大同能源有限责任公司</w:t>
      </w:r>
    </w:p>
    <w:p>
      <w:pPr>
        <w:spacing w:before="100" w:beforeAutospacing="1" w:after="100" w:afterAutospacing="1"/>
        <w:jc w:val="center"/>
        <w:rPr>
          <w:rFonts w:hint="eastAsia" w:ascii="黑体" w:hAnsi="黑体" w:eastAsia="黑体" w:cs="黑体"/>
          <w:b/>
          <w:bCs w:val="0"/>
          <w:sz w:val="44"/>
          <w:szCs w:val="44"/>
          <w:lang w:val="en-US" w:eastAsia="zh-CN"/>
        </w:rPr>
      </w:pPr>
      <w:r>
        <w:rPr>
          <w:rFonts w:hint="eastAsia" w:ascii="黑体" w:hAnsi="黑体" w:eastAsia="黑体" w:cs="黑体"/>
          <w:b/>
          <w:bCs w:val="0"/>
          <w:sz w:val="44"/>
          <w:szCs w:val="44"/>
          <w:lang w:val="en-US" w:eastAsia="zh-CN"/>
        </w:rPr>
        <w:t xml:space="preserve"> </w:t>
      </w:r>
      <w:r>
        <w:rPr>
          <w:rFonts w:hint="eastAsia" w:ascii="黑体" w:hAnsi="黑体" w:eastAsia="黑体" w:cs="黑体"/>
          <w:b/>
          <w:bCs w:val="0"/>
          <w:sz w:val="44"/>
          <w:szCs w:val="44"/>
          <w:u w:val="single"/>
          <w:lang w:val="en-US" w:eastAsia="zh-CN"/>
        </w:rPr>
        <w:t xml:space="preserve">              </w:t>
      </w:r>
      <w:r>
        <w:rPr>
          <w:rFonts w:hint="eastAsia" w:ascii="黑体" w:hAnsi="黑体" w:eastAsia="黑体" w:cs="黑体"/>
          <w:b/>
          <w:bCs w:val="0"/>
          <w:sz w:val="44"/>
          <w:szCs w:val="44"/>
          <w:lang w:val="en-US" w:eastAsia="zh-CN"/>
        </w:rPr>
        <w:t xml:space="preserve"> 采购项目</w:t>
      </w:r>
    </w:p>
    <w:p>
      <w:pPr>
        <w:spacing w:before="295"/>
        <w:ind w:right="333"/>
        <w:jc w:val="both"/>
        <w:rPr>
          <w:rFonts w:hint="eastAsia" w:ascii="黑体" w:hAnsi="黑体" w:eastAsia="黑体" w:cs="黑体"/>
          <w:b/>
          <w:sz w:val="44"/>
          <w:szCs w:val="44"/>
          <w:lang w:val="en-US" w:eastAsia="zh-CN"/>
        </w:rPr>
      </w:pPr>
    </w:p>
    <w:p>
      <w:pPr>
        <w:spacing w:before="295"/>
        <w:ind w:right="333"/>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报</w:t>
      </w:r>
    </w:p>
    <w:p>
      <w:pPr>
        <w:spacing w:before="295"/>
        <w:ind w:right="333"/>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价</w:t>
      </w:r>
    </w:p>
    <w:p>
      <w:pPr>
        <w:spacing w:before="295"/>
        <w:ind w:right="333"/>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文</w:t>
      </w:r>
    </w:p>
    <w:p>
      <w:pPr>
        <w:spacing w:before="295"/>
        <w:ind w:right="333"/>
        <w:jc w:val="center"/>
        <w:rPr>
          <w:rFonts w:hint="eastAsia" w:ascii="黑体" w:hAnsi="黑体" w:eastAsia="黑体" w:cs="黑体"/>
          <w:sz w:val="44"/>
          <w:szCs w:val="44"/>
          <w:lang w:val="en-US" w:eastAsia="zh-CN"/>
        </w:rPr>
      </w:pPr>
      <w:r>
        <w:rPr>
          <w:rFonts w:hint="eastAsia" w:ascii="黑体" w:hAnsi="黑体" w:eastAsia="黑体" w:cs="黑体"/>
          <w:b/>
          <w:sz w:val="44"/>
          <w:szCs w:val="44"/>
          <w:lang w:val="en-US" w:eastAsia="zh-CN"/>
        </w:rPr>
        <w:t>件</w:t>
      </w:r>
    </w:p>
    <w:p>
      <w:pPr>
        <w:jc w:val="center"/>
        <w:rPr>
          <w:rFonts w:hint="eastAsia" w:ascii="黑体" w:hAnsi="黑体" w:eastAsia="黑体" w:cs="黑体"/>
          <w:sz w:val="44"/>
          <w:szCs w:val="44"/>
          <w:lang w:val="en-US" w:eastAsia="zh-CN"/>
        </w:rPr>
      </w:pPr>
    </w:p>
    <w:p>
      <w:pPr>
        <w:pStyle w:val="4"/>
        <w:numPr>
          <w:ilvl w:val="1"/>
          <w:numId w:val="0"/>
        </w:numPr>
        <w:ind w:left="720" w:leftChars="0"/>
        <w:rPr>
          <w:rFonts w:hint="eastAsia" w:ascii="黑体" w:hAnsi="黑体" w:eastAsia="黑体" w:cs="黑体"/>
          <w:sz w:val="52"/>
          <w:szCs w:val="72"/>
          <w:lang w:val="en-US" w:eastAsia="zh-CN"/>
        </w:rPr>
      </w:pPr>
    </w:p>
    <w:p>
      <w:pPr>
        <w:rPr>
          <w:rFonts w:hint="eastAsia" w:ascii="黑体" w:hAnsi="黑体" w:eastAsia="黑体" w:cs="黑体"/>
          <w:lang w:val="en-US" w:eastAsia="zh-CN"/>
        </w:rPr>
      </w:pPr>
    </w:p>
    <w:p>
      <w:pPr>
        <w:pStyle w:val="4"/>
        <w:numPr>
          <w:ilvl w:val="1"/>
          <w:numId w:val="0"/>
        </w:numPr>
        <w:ind w:left="720" w:leftChars="0"/>
        <w:rPr>
          <w:rFonts w:hint="eastAsia" w:ascii="黑体" w:hAnsi="黑体" w:eastAsia="黑体" w:cs="黑体"/>
          <w:lang w:val="en-US" w:eastAsia="zh-CN"/>
        </w:rPr>
      </w:pPr>
    </w:p>
    <w:p>
      <w:pPr>
        <w:pStyle w:val="5"/>
        <w:tabs>
          <w:tab w:val="left" w:pos="6047"/>
        </w:tabs>
        <w:ind w:left="0" w:leftChars="0" w:firstLine="0" w:firstLineChars="0"/>
        <w:jc w:val="center"/>
        <w:rPr>
          <w:rFonts w:hint="eastAsia" w:ascii="黑体" w:hAnsi="黑体" w:eastAsia="黑体" w:cs="黑体"/>
        </w:rPr>
      </w:pPr>
      <w:r>
        <w:rPr>
          <w:rFonts w:hint="eastAsia" w:ascii="黑体" w:hAnsi="黑体" w:eastAsia="黑体" w:cs="黑体"/>
          <w:lang w:val="en-US" w:eastAsia="zh-CN"/>
        </w:rPr>
        <w:t>报价单位</w:t>
      </w:r>
      <w:r>
        <w:rPr>
          <w:rFonts w:hint="eastAsia" w:ascii="黑体" w:hAnsi="黑体" w:eastAsia="黑体" w:cs="黑体"/>
          <w:spacing w:val="-3"/>
        </w:rPr>
        <w:t>：</w:t>
      </w:r>
      <w:r>
        <w:rPr>
          <w:rFonts w:hint="eastAsia" w:ascii="黑体" w:hAnsi="黑体" w:eastAsia="黑体" w:cs="黑体"/>
          <w:spacing w:val="-3"/>
          <w:u w:val="single"/>
        </w:rPr>
        <w:t xml:space="preserve"> </w:t>
      </w:r>
      <w:r>
        <w:rPr>
          <w:rFonts w:hint="eastAsia" w:ascii="黑体" w:hAnsi="黑体" w:eastAsia="黑体" w:cs="黑体"/>
          <w:spacing w:val="-3"/>
          <w:u w:val="single"/>
        </w:rPr>
        <w:tab/>
      </w:r>
      <w:r>
        <w:rPr>
          <w:rFonts w:hint="eastAsia" w:ascii="黑体" w:hAnsi="黑体" w:eastAsia="黑体" w:cs="黑体"/>
        </w:rPr>
        <w:t>（盖</w:t>
      </w:r>
      <w:r>
        <w:rPr>
          <w:rFonts w:hint="eastAsia" w:ascii="黑体" w:hAnsi="黑体" w:eastAsia="黑体" w:cs="黑体"/>
          <w:spacing w:val="-3"/>
        </w:rPr>
        <w:t>单</w:t>
      </w:r>
      <w:r>
        <w:rPr>
          <w:rFonts w:hint="eastAsia" w:ascii="黑体" w:hAnsi="黑体" w:eastAsia="黑体" w:cs="黑体"/>
        </w:rPr>
        <w:t>位章）</w:t>
      </w:r>
    </w:p>
    <w:p>
      <w:pPr>
        <w:pStyle w:val="7"/>
        <w:spacing w:before="2"/>
        <w:jc w:val="center"/>
        <w:rPr>
          <w:rFonts w:hint="eastAsia" w:ascii="黑体" w:hAnsi="黑体" w:eastAsia="黑体" w:cs="黑体"/>
          <w:sz w:val="15"/>
        </w:rPr>
      </w:pPr>
    </w:p>
    <w:p>
      <w:pPr>
        <w:tabs>
          <w:tab w:val="left" w:pos="6573"/>
        </w:tabs>
        <w:spacing w:before="71"/>
        <w:jc w:val="center"/>
        <w:rPr>
          <w:rFonts w:hint="eastAsia" w:ascii="黑体" w:hAnsi="黑体" w:eastAsia="黑体" w:cs="黑体"/>
          <w:sz w:val="28"/>
        </w:rPr>
      </w:pPr>
      <w:r>
        <w:rPr>
          <w:rFonts w:hint="eastAsia" w:ascii="黑体" w:hAnsi="黑体" w:eastAsia="黑体" w:cs="黑体"/>
          <w:sz w:val="28"/>
        </w:rPr>
        <w:t>法定代</w:t>
      </w:r>
      <w:r>
        <w:rPr>
          <w:rFonts w:hint="eastAsia" w:ascii="黑体" w:hAnsi="黑体" w:eastAsia="黑体" w:cs="黑体"/>
          <w:spacing w:val="-3"/>
          <w:sz w:val="28"/>
        </w:rPr>
        <w:t>表</w:t>
      </w:r>
      <w:r>
        <w:rPr>
          <w:rFonts w:hint="eastAsia" w:ascii="黑体" w:hAnsi="黑体" w:eastAsia="黑体" w:cs="黑体"/>
          <w:sz w:val="28"/>
        </w:rPr>
        <w:t>人或</w:t>
      </w:r>
      <w:r>
        <w:rPr>
          <w:rFonts w:hint="eastAsia" w:ascii="黑体" w:hAnsi="黑体" w:eastAsia="黑体" w:cs="黑体"/>
          <w:spacing w:val="-3"/>
          <w:sz w:val="28"/>
        </w:rPr>
        <w:t>委</w:t>
      </w:r>
      <w:r>
        <w:rPr>
          <w:rFonts w:hint="eastAsia" w:ascii="黑体" w:hAnsi="黑体" w:eastAsia="黑体" w:cs="黑体"/>
          <w:sz w:val="28"/>
        </w:rPr>
        <w:t>托代理</w:t>
      </w:r>
      <w:r>
        <w:rPr>
          <w:rFonts w:hint="eastAsia" w:ascii="黑体" w:hAnsi="黑体" w:eastAsia="黑体" w:cs="黑体"/>
          <w:spacing w:val="-3"/>
          <w:sz w:val="28"/>
        </w:rPr>
        <w:t>人</w:t>
      </w:r>
      <w:r>
        <w:rPr>
          <w:rFonts w:hint="eastAsia" w:ascii="黑体" w:hAnsi="黑体" w:eastAsia="黑体" w:cs="黑体"/>
          <w:sz w:val="28"/>
        </w:rPr>
        <w:t>：</w:t>
      </w:r>
      <w:r>
        <w:rPr>
          <w:rFonts w:hint="eastAsia" w:ascii="黑体" w:hAnsi="黑体" w:eastAsia="黑体" w:cs="黑体"/>
          <w:sz w:val="28"/>
          <w:u w:val="single"/>
        </w:rPr>
        <w:t xml:space="preserve"> </w:t>
      </w:r>
      <w:r>
        <w:rPr>
          <w:rFonts w:hint="eastAsia" w:ascii="黑体" w:hAnsi="黑体" w:eastAsia="黑体" w:cs="黑体"/>
          <w:sz w:val="28"/>
          <w:u w:val="single"/>
        </w:rPr>
        <w:tab/>
      </w:r>
      <w:r>
        <w:rPr>
          <w:rFonts w:hint="eastAsia" w:ascii="黑体" w:hAnsi="黑体" w:eastAsia="黑体" w:cs="黑体"/>
          <w:spacing w:val="-3"/>
          <w:sz w:val="28"/>
        </w:rPr>
        <w:t>（</w:t>
      </w:r>
      <w:r>
        <w:rPr>
          <w:rFonts w:hint="eastAsia" w:ascii="黑体" w:hAnsi="黑体" w:eastAsia="黑体" w:cs="黑体"/>
          <w:sz w:val="28"/>
          <w:lang w:eastAsia="zh-CN"/>
        </w:rPr>
        <w:t>签名</w:t>
      </w:r>
      <w:r>
        <w:rPr>
          <w:rFonts w:hint="eastAsia" w:ascii="黑体" w:hAnsi="黑体" w:eastAsia="黑体" w:cs="黑体"/>
          <w:sz w:val="28"/>
        </w:rPr>
        <w:t>）</w:t>
      </w:r>
    </w:p>
    <w:p>
      <w:pPr>
        <w:pStyle w:val="7"/>
        <w:spacing w:before="11"/>
        <w:rPr>
          <w:rFonts w:hint="eastAsia" w:ascii="黑体" w:hAnsi="黑体" w:eastAsia="黑体" w:cs="黑体"/>
          <w:sz w:val="15"/>
        </w:rPr>
      </w:pPr>
    </w:p>
    <w:p>
      <w:pPr>
        <w:tabs>
          <w:tab w:val="left" w:pos="2931"/>
          <w:tab w:val="left" w:pos="3980"/>
        </w:tabs>
        <w:spacing w:before="62"/>
        <w:jc w:val="center"/>
        <w:rPr>
          <w:rFonts w:hint="eastAsia" w:ascii="黑体" w:hAnsi="黑体" w:eastAsia="黑体" w:cs="黑体"/>
          <w:sz w:val="28"/>
          <w:lang w:val="en-US"/>
        </w:rPr>
        <w:sectPr>
          <w:headerReference r:id="rId3" w:type="default"/>
          <w:footerReference r:id="rId4" w:type="default"/>
          <w:pgSz w:w="11910" w:h="16840"/>
          <w:pgMar w:top="1417" w:right="1555" w:bottom="1417" w:left="1531" w:header="0" w:footer="1121" w:gutter="0"/>
          <w:pgNumType w:fmt="decimal"/>
          <w:cols w:space="720" w:num="1"/>
        </w:sectPr>
      </w:pPr>
      <w:r>
        <w:rPr>
          <w:rFonts w:hint="eastAsia" w:ascii="黑体" w:hAnsi="黑体" w:eastAsia="黑体" w:cs="黑体"/>
          <w:sz w:val="28"/>
        </w:rPr>
        <w:t>年</w:t>
      </w:r>
      <w:r>
        <w:rPr>
          <w:rFonts w:hint="eastAsia" w:ascii="黑体" w:hAnsi="黑体" w:eastAsia="黑体" w:cs="黑体"/>
          <w:sz w:val="28"/>
          <w:lang w:val="en-US" w:eastAsia="zh-CN"/>
        </w:rPr>
        <w:t xml:space="preserve">   </w:t>
      </w:r>
      <w:r>
        <w:rPr>
          <w:rFonts w:hint="eastAsia" w:ascii="黑体" w:hAnsi="黑体" w:eastAsia="黑体" w:cs="黑体"/>
          <w:sz w:val="28"/>
        </w:rPr>
        <w:t>月</w:t>
      </w:r>
      <w:r>
        <w:rPr>
          <w:rFonts w:hint="eastAsia" w:ascii="黑体" w:hAnsi="黑体" w:eastAsia="黑体" w:cs="黑体"/>
          <w:sz w:val="28"/>
          <w:lang w:val="en-US" w:eastAsia="zh-CN"/>
        </w:rPr>
        <w:t xml:space="preserve">   日</w:t>
      </w:r>
    </w:p>
    <w:p>
      <w:pPr>
        <w:jc w:val="both"/>
        <w:rPr>
          <w:rFonts w:hint="eastAsia" w:ascii="方正小标宋简体" w:hAnsi="方正小标宋简体" w:eastAsia="方正小标宋简体" w:cs="方正小标宋简体"/>
          <w:sz w:val="40"/>
          <w:szCs w:val="48"/>
          <w:lang w:val="en-US" w:eastAsia="zh-CN"/>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bookmarkStart w:id="15" w:name="_Toc13284_WPSOffice_Type1"/>
      <w:r>
        <w:rPr>
          <w:rFonts w:hint="eastAsia" w:ascii="微软雅黑" w:hAnsi="微软雅黑" w:eastAsia="微软雅黑" w:cs="微软雅黑"/>
          <w:b/>
          <w:bCs/>
          <w:sz w:val="32"/>
          <w:szCs w:val="32"/>
        </w:rPr>
        <w:t>目</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bCs/>
          <w:sz w:val="32"/>
          <w:szCs w:val="32"/>
        </w:rPr>
        <w:t>录</w:t>
      </w:r>
    </w:p>
    <w:p>
      <w:pPr>
        <w:pStyle w:val="22"/>
        <w:tabs>
          <w:tab w:val="right" w:leader="dot" w:pos="8306"/>
        </w:tabs>
        <w:rPr>
          <w:rFonts w:hint="eastAsia" w:ascii="微软雅黑" w:hAnsi="微软雅黑" w:eastAsia="微软雅黑" w:cs="微软雅黑"/>
          <w:sz w:val="32"/>
          <w:szCs w:val="32"/>
        </w:rPr>
      </w:pPr>
    </w:p>
    <w:bookmarkEnd w:id="15"/>
    <w:p>
      <w:pPr>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kern w:val="2"/>
          <w:sz w:val="24"/>
          <w:szCs w:val="24"/>
          <w:lang w:val="en-US" w:eastAsia="zh-CN" w:bidi="ar-SA"/>
        </w:rPr>
        <w:t>营业执照</w:t>
      </w:r>
    </w:p>
    <w:p>
      <w:pPr>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w:t>
      </w:r>
      <w:sdt>
        <w:sdtPr>
          <w:rPr>
            <w:rFonts w:hint="eastAsia" w:ascii="微软雅黑" w:hAnsi="微软雅黑" w:eastAsia="微软雅黑" w:cs="微软雅黑"/>
            <w:kern w:val="2"/>
            <w:sz w:val="24"/>
            <w:szCs w:val="24"/>
            <w:lang w:val="en-US" w:eastAsia="zh-CN" w:bidi="ar-SA"/>
          </w:rPr>
          <w:id w:val="147480042"/>
          <w:placeholder>
            <w:docPart w:val="{306f1eee-d621-4c95-b35a-cc6a12d3f0cd}"/>
          </w:placeholder>
          <w15:color w:val="509DF3"/>
        </w:sdtPr>
        <w:sdtEndPr>
          <w:rPr>
            <w:rFonts w:hint="eastAsia" w:ascii="微软雅黑" w:hAnsi="微软雅黑" w:eastAsia="微软雅黑" w:cs="微软雅黑"/>
            <w:kern w:val="2"/>
            <w:sz w:val="24"/>
            <w:szCs w:val="24"/>
            <w:lang w:val="en-US" w:eastAsia="zh-CN" w:bidi="ar-SA"/>
          </w:rPr>
        </w:sdtEndPr>
        <w:sdtContent>
          <w:r>
            <w:rPr>
              <w:rFonts w:hint="eastAsia" w:ascii="微软雅黑" w:hAnsi="微软雅黑" w:eastAsia="微软雅黑" w:cs="微软雅黑"/>
              <w:sz w:val="24"/>
              <w:szCs w:val="24"/>
              <w:lang w:val="en-US" w:eastAsia="zh-CN"/>
            </w:rPr>
            <w:t>授权委托书</w:t>
          </w:r>
        </w:sdtContent>
      </w:sdt>
    </w:p>
    <w:p>
      <w:p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3.供应商廉洁承诺书</w:t>
      </w:r>
    </w:p>
    <w:p>
      <w:pPr>
        <w:jc w:val="both"/>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sz w:val="24"/>
          <w:szCs w:val="24"/>
          <w:lang w:val="en-US" w:eastAsia="zh-CN"/>
        </w:rPr>
        <w:t>4.”国家</w:t>
      </w:r>
      <w:r>
        <w:rPr>
          <w:rFonts w:hint="eastAsia" w:ascii="微软雅黑" w:hAnsi="微软雅黑" w:eastAsia="微软雅黑" w:cs="微软雅黑"/>
          <w:b w:val="0"/>
          <w:bCs w:val="0"/>
          <w:kern w:val="2"/>
          <w:sz w:val="24"/>
          <w:szCs w:val="24"/>
          <w:lang w:val="en-US" w:eastAsia="zh-CN" w:bidi="ar-SA"/>
        </w:rPr>
        <w:t>企业信用信息公示系统”-</w:t>
      </w:r>
      <w:r>
        <w:rPr>
          <w:rFonts w:hint="eastAsia" w:ascii="微软雅黑" w:hAnsi="微软雅黑" w:eastAsia="微软雅黑" w:cs="微软雅黑"/>
          <w:b w:val="0"/>
          <w:bCs w:val="0"/>
          <w:kern w:val="2"/>
          <w:sz w:val="24"/>
          <w:szCs w:val="24"/>
          <w:lang w:val="en-US" w:eastAsia="zh-CN" w:bidi="ar-SA"/>
        </w:rPr>
        <w:fldChar w:fldCharType="begin"/>
      </w:r>
      <w:r>
        <w:rPr>
          <w:rFonts w:hint="eastAsia" w:ascii="微软雅黑" w:hAnsi="微软雅黑" w:eastAsia="微软雅黑" w:cs="微软雅黑"/>
          <w:b w:val="0"/>
          <w:bCs w:val="0"/>
          <w:kern w:val="2"/>
          <w:sz w:val="24"/>
          <w:szCs w:val="24"/>
          <w:lang w:val="en-US" w:eastAsia="zh-CN" w:bidi="ar-SA"/>
        </w:rPr>
        <w:instrText xml:space="preserve"> HYPERLINK "http://www.gsxt.gov.cn/javascript:;" </w:instrText>
      </w:r>
      <w:r>
        <w:rPr>
          <w:rFonts w:hint="eastAsia" w:ascii="微软雅黑" w:hAnsi="微软雅黑" w:eastAsia="微软雅黑" w:cs="微软雅黑"/>
          <w:b w:val="0"/>
          <w:bCs w:val="0"/>
          <w:kern w:val="2"/>
          <w:sz w:val="24"/>
          <w:szCs w:val="24"/>
          <w:lang w:val="en-US" w:eastAsia="zh-CN" w:bidi="ar-SA"/>
        </w:rPr>
        <w:fldChar w:fldCharType="separate"/>
      </w:r>
      <w:r>
        <w:rPr>
          <w:rFonts w:hint="eastAsia" w:ascii="微软雅黑" w:hAnsi="微软雅黑" w:eastAsia="微软雅黑" w:cs="微软雅黑"/>
          <w:b w:val="0"/>
          <w:bCs w:val="0"/>
          <w:kern w:val="2"/>
          <w:sz w:val="24"/>
          <w:szCs w:val="24"/>
          <w:lang w:val="en-US" w:eastAsia="zh-CN" w:bidi="ar-SA"/>
        </w:rPr>
        <w:t>严重违法失信名单</w:t>
      </w:r>
      <w:r>
        <w:rPr>
          <w:rFonts w:hint="eastAsia" w:ascii="微软雅黑" w:hAnsi="微软雅黑" w:eastAsia="微软雅黑" w:cs="微软雅黑"/>
          <w:b w:val="0"/>
          <w:bCs w:val="0"/>
          <w:kern w:val="2"/>
          <w:sz w:val="24"/>
          <w:szCs w:val="24"/>
          <w:lang w:val="en-US" w:eastAsia="zh-CN" w:bidi="ar-SA"/>
        </w:rPr>
        <w:fldChar w:fldCharType="end"/>
      </w:r>
      <w:r>
        <w:rPr>
          <w:rFonts w:hint="eastAsia" w:ascii="微软雅黑" w:hAnsi="微软雅黑" w:eastAsia="微软雅黑" w:cs="微软雅黑"/>
          <w:b w:val="0"/>
          <w:bCs w:val="0"/>
          <w:kern w:val="2"/>
          <w:sz w:val="24"/>
          <w:szCs w:val="24"/>
          <w:lang w:val="en-US" w:eastAsia="zh-CN" w:bidi="ar-SA"/>
        </w:rPr>
        <w:t>查询截图</w:t>
      </w:r>
    </w:p>
    <w:p>
      <w:pPr>
        <w:jc w:val="both"/>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sz w:val="24"/>
          <w:szCs w:val="24"/>
          <w:lang w:val="en-US" w:eastAsia="zh-CN"/>
        </w:rPr>
        <w:t>5.“信用中国”网站-失信被执行人查询截图</w:t>
      </w:r>
    </w:p>
    <w:p>
      <w:pPr>
        <w:pStyle w:val="22"/>
        <w:tabs>
          <w:tab w:val="right" w:leader="dot" w:pos="8306"/>
        </w:tabs>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val="0"/>
          <w:kern w:val="2"/>
          <w:sz w:val="24"/>
          <w:szCs w:val="24"/>
          <w:lang w:val="en-US" w:eastAsia="zh-CN" w:bidi="ar-SA"/>
        </w:rPr>
        <w:t>6.报价函</w:t>
      </w:r>
    </w:p>
    <w:p>
      <w:pPr>
        <w:pStyle w:val="22"/>
        <w:tabs>
          <w:tab w:val="right" w:leader="dot" w:pos="8306"/>
        </w:tabs>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7.报价一览表</w:t>
      </w:r>
    </w:p>
    <w:p>
      <w:pPr>
        <w:pStyle w:val="22"/>
        <w:tabs>
          <w:tab w:val="right" w:leader="dot" w:pos="8306"/>
        </w:tabs>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8.报价明细</w:t>
      </w:r>
    </w:p>
    <w:p>
      <w:pPr>
        <w:pStyle w:val="22"/>
        <w:tabs>
          <w:tab w:val="right" w:leader="dot" w:pos="8306"/>
        </w:tabs>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kern w:val="2"/>
          <w:sz w:val="24"/>
          <w:szCs w:val="24"/>
          <w:lang w:val="en-US" w:eastAsia="zh-CN" w:bidi="ar-SA"/>
        </w:rPr>
        <w:t>9.报价单位基本情况表</w:t>
      </w:r>
    </w:p>
    <w:p>
      <w:pPr>
        <w:jc w:val="center"/>
        <w:rPr>
          <w:rFonts w:hint="eastAsia" w:ascii="方正小标宋简体" w:hAnsi="方正小标宋简体" w:eastAsia="方正小标宋简体" w:cs="方正小标宋简体"/>
          <w:sz w:val="24"/>
          <w:szCs w:val="24"/>
          <w:lang w:val="en-US" w:eastAsia="zh-CN"/>
        </w:rPr>
      </w:pPr>
    </w:p>
    <w:p>
      <w:pPr>
        <w:jc w:val="both"/>
        <w:rPr>
          <w:rFonts w:hint="eastAsia" w:ascii="楷体" w:hAnsi="楷体" w:eastAsia="楷体" w:cs="楷体"/>
          <w:kern w:val="2"/>
          <w:sz w:val="24"/>
          <w:szCs w:val="24"/>
          <w:lang w:val="en-US" w:eastAsia="zh-CN" w:bidi="ar-SA"/>
        </w:rPr>
      </w:pPr>
    </w:p>
    <w:p>
      <w:pPr>
        <w:pStyle w:val="4"/>
        <w:rPr>
          <w:rFonts w:hint="eastAsia"/>
          <w:lang w:val="en-US" w:eastAsia="zh-CN"/>
        </w:rPr>
        <w:sectPr>
          <w:headerReference r:id="rId5" w:type="default"/>
          <w:footerReference r:id="rId6" w:type="default"/>
          <w:pgSz w:w="11906" w:h="16838"/>
          <w:pgMar w:top="1083" w:right="1440" w:bottom="1083" w:left="1440" w:header="851" w:footer="992" w:gutter="0"/>
          <w:pgNumType w:fmt="decimal" w:start="1"/>
          <w:cols w:space="0" w:num="1"/>
          <w:docGrid w:linePitch="429" w:charSpace="0"/>
        </w:sectPr>
      </w:pPr>
    </w:p>
    <w:p>
      <w:pPr>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营业执照</w:t>
      </w: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jc w:val="center"/>
        <w:rPr>
          <w:rFonts w:hint="eastAsia" w:ascii="方正小标宋简体" w:hAnsi="方正小标宋简体" w:eastAsia="方正小标宋简体" w:cs="方正小标宋简体"/>
          <w:sz w:val="40"/>
          <w:szCs w:val="48"/>
          <w:lang w:val="en-US" w:eastAsia="zh-CN"/>
        </w:rPr>
      </w:pPr>
    </w:p>
    <w:p>
      <w:pPr>
        <w:pStyle w:val="4"/>
        <w:numPr>
          <w:ilvl w:val="1"/>
          <w:numId w:val="0"/>
        </w:numPr>
        <w:ind w:left="720" w:leftChars="0"/>
        <w:jc w:val="both"/>
        <w:rPr>
          <w:rFonts w:hint="eastAsia" w:ascii="方正小标宋简体" w:hAnsi="方正小标宋简体" w:eastAsia="方正小标宋简体" w:cs="方正小标宋简体"/>
          <w:sz w:val="40"/>
          <w:szCs w:val="48"/>
          <w:lang w:val="en-US" w:eastAsia="zh-CN"/>
        </w:rPr>
      </w:pPr>
    </w:p>
    <w:p>
      <w:pPr>
        <w:pStyle w:val="4"/>
        <w:numPr>
          <w:ilvl w:val="1"/>
          <w:numId w:val="0"/>
        </w:numPr>
        <w:ind w:left="720" w:leftChars="0"/>
        <w:jc w:val="both"/>
        <w:rPr>
          <w:rFonts w:hint="eastAsia"/>
          <w:lang w:val="en-US" w:eastAsia="zh-CN"/>
        </w:rPr>
      </w:pPr>
    </w:p>
    <w:p>
      <w:pPr>
        <w:jc w:val="both"/>
        <w:rPr>
          <w:rFonts w:hint="eastAsia" w:ascii="方正小标宋简体" w:hAnsi="方正小标宋简体" w:eastAsia="方正小标宋简体" w:cs="方正小标宋简体"/>
          <w:sz w:val="40"/>
          <w:szCs w:val="48"/>
          <w:lang w:val="en-US" w:eastAsia="zh-CN"/>
        </w:rPr>
      </w:pPr>
    </w:p>
    <w:p>
      <w:pPr>
        <w:pStyle w:val="4"/>
        <w:numPr>
          <w:ilvl w:val="1"/>
          <w:numId w:val="0"/>
        </w:numPr>
        <w:ind w:left="720" w:leftChars="0"/>
        <w:rPr>
          <w:rFonts w:hint="eastAsia" w:ascii="方正小标宋简体" w:hAnsi="方正小标宋简体" w:eastAsia="方正小标宋简体" w:cs="方正小标宋简体"/>
          <w:sz w:val="40"/>
          <w:szCs w:val="48"/>
          <w:lang w:val="en-US" w:eastAsia="zh-CN"/>
        </w:rPr>
      </w:pPr>
    </w:p>
    <w:p>
      <w:pPr>
        <w:rPr>
          <w:rFonts w:hint="eastAsia" w:ascii="方正小标宋简体" w:hAnsi="方正小标宋简体" w:eastAsia="方正小标宋简体" w:cs="方正小标宋简体"/>
          <w:sz w:val="40"/>
          <w:szCs w:val="48"/>
          <w:lang w:val="en-US" w:eastAsia="zh-CN"/>
        </w:rPr>
      </w:pPr>
    </w:p>
    <w:p>
      <w:pPr>
        <w:pStyle w:val="4"/>
        <w:numPr>
          <w:ilvl w:val="1"/>
          <w:numId w:val="0"/>
        </w:numPr>
        <w:ind w:left="720" w:leftChars="0"/>
        <w:rPr>
          <w:rFonts w:hint="eastAsia" w:ascii="方正小标宋简体" w:hAnsi="方正小标宋简体" w:eastAsia="方正小标宋简体" w:cs="方正小标宋简体"/>
          <w:sz w:val="40"/>
          <w:szCs w:val="48"/>
          <w:lang w:val="en-US" w:eastAsia="zh-CN"/>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jc w:val="both"/>
        <w:rPr>
          <w:rFonts w:hint="eastAsia" w:ascii="楷体" w:hAnsi="楷体" w:eastAsia="楷体" w:cs="楷体"/>
          <w:kern w:val="2"/>
          <w:sz w:val="28"/>
          <w:szCs w:val="28"/>
          <w:lang w:val="en-US" w:eastAsia="zh-CN" w:bidi="ar-SA"/>
        </w:rPr>
      </w:pPr>
    </w:p>
    <w:p>
      <w:pPr>
        <w:pStyle w:val="4"/>
        <w:numPr>
          <w:ilvl w:val="1"/>
          <w:numId w:val="0"/>
        </w:numPr>
        <w:rPr>
          <w:rFonts w:hint="eastAsia" w:ascii="楷体" w:hAnsi="楷体" w:eastAsia="楷体" w:cs="楷体"/>
          <w:kern w:val="2"/>
          <w:sz w:val="28"/>
          <w:szCs w:val="28"/>
          <w:lang w:val="en-US" w:eastAsia="zh-CN" w:bidi="ar-SA"/>
        </w:rPr>
      </w:pPr>
    </w:p>
    <w:p>
      <w:pPr>
        <w:rPr>
          <w:rFonts w:hint="eastAsia"/>
          <w:lang w:val="en-US" w:eastAsia="zh-CN"/>
        </w:rPr>
      </w:pPr>
    </w:p>
    <w:p>
      <w:pPr>
        <w:jc w:val="both"/>
        <w:rPr>
          <w:rFonts w:hint="eastAsia" w:ascii="楷体" w:hAnsi="楷体" w:eastAsia="楷体" w:cs="楷体"/>
          <w:kern w:val="2"/>
          <w:sz w:val="28"/>
          <w:szCs w:val="28"/>
          <w:lang w:val="en-US" w:eastAsia="zh-CN" w:bidi="ar-SA"/>
        </w:rPr>
      </w:pPr>
    </w:p>
    <w:p>
      <w:pPr>
        <w:widowControl w:val="0"/>
        <w:adjustRightInd w:val="0"/>
        <w:snapToGrid w:val="0"/>
        <w:spacing w:line="360" w:lineRule="auto"/>
        <w:ind w:firstLine="0" w:firstLineChars="0"/>
        <w:jc w:val="center"/>
        <w:rPr>
          <w:rFonts w:hint="eastAsia" w:ascii="微软雅黑" w:hAnsi="微软雅黑" w:eastAsia="微软雅黑" w:cs="微软雅黑"/>
          <w:b/>
          <w:color w:val="auto"/>
          <w:kern w:val="0"/>
          <w:sz w:val="32"/>
          <w:szCs w:val="22"/>
          <w:lang w:val="en-US" w:eastAsia="zh-CN" w:bidi="ar-SA"/>
        </w:rPr>
      </w:pPr>
      <w:r>
        <w:rPr>
          <w:rFonts w:hint="eastAsia" w:ascii="微软雅黑" w:hAnsi="微软雅黑" w:eastAsia="微软雅黑" w:cs="微软雅黑"/>
          <w:b/>
          <w:color w:val="auto"/>
          <w:kern w:val="0"/>
          <w:sz w:val="32"/>
          <w:szCs w:val="22"/>
          <w:lang w:val="en-US" w:eastAsia="zh-CN" w:bidi="ar-SA"/>
        </w:rPr>
        <w:t>授权委托书</w:t>
      </w:r>
    </w:p>
    <w:p>
      <w:pPr>
        <w:spacing w:line="520" w:lineRule="exact"/>
        <w:rPr>
          <w:rFonts w:hint="eastAsia" w:ascii="微软雅黑" w:hAnsi="微软雅黑" w:eastAsia="微软雅黑" w:cs="微软雅黑"/>
          <w:b w:val="0"/>
          <w:color w:val="auto"/>
          <w:kern w:val="0"/>
          <w:sz w:val="24"/>
          <w:szCs w:val="24"/>
          <w:lang w:val="en-US" w:eastAsia="zh-CN" w:bidi="ar-SA"/>
        </w:rPr>
      </w:pPr>
    </w:p>
    <w:p>
      <w:pPr>
        <w:spacing w:line="520" w:lineRule="exact"/>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中煤大同能源有限责任公司：</w:t>
      </w:r>
    </w:p>
    <w:p>
      <w:pPr>
        <w:spacing w:line="520" w:lineRule="exact"/>
        <w:ind w:firstLine="6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本授权委托书申明：</w:t>
      </w:r>
      <w:r>
        <w:rPr>
          <w:rFonts w:hint="eastAsia" w:ascii="微软雅黑" w:hAnsi="微软雅黑" w:eastAsia="微软雅黑" w:cs="微软雅黑"/>
          <w:b/>
          <w:color w:val="auto"/>
          <w:sz w:val="21"/>
          <w:szCs w:val="21"/>
          <w:u w:val="single"/>
        </w:rPr>
        <w:t xml:space="preserve">             </w:t>
      </w:r>
      <w:r>
        <w:rPr>
          <w:rFonts w:hint="eastAsia" w:ascii="微软雅黑" w:hAnsi="微软雅黑" w:eastAsia="微软雅黑" w:cs="微软雅黑"/>
          <w:b w:val="0"/>
          <w:color w:val="auto"/>
          <w:kern w:val="0"/>
          <w:sz w:val="21"/>
          <w:szCs w:val="21"/>
          <w:lang w:val="en-US" w:eastAsia="zh-CN" w:bidi="ar-SA"/>
        </w:rPr>
        <w:t>现任******公司(以下称：我公司)法定代表人。现授权我公司员工</w:t>
      </w:r>
      <w:r>
        <w:rPr>
          <w:rFonts w:hint="eastAsia" w:ascii="微软雅黑" w:hAnsi="微软雅黑" w:eastAsia="微软雅黑" w:cs="微软雅黑"/>
          <w:b/>
          <w:color w:val="auto"/>
          <w:sz w:val="21"/>
          <w:szCs w:val="21"/>
          <w:u w:val="single"/>
        </w:rPr>
        <w:t xml:space="preserve">             </w:t>
      </w:r>
      <w:r>
        <w:rPr>
          <w:rFonts w:hint="eastAsia" w:ascii="微软雅黑" w:hAnsi="微软雅黑" w:eastAsia="微软雅黑" w:cs="微软雅黑"/>
          <w:b w:val="0"/>
          <w:color w:val="auto"/>
          <w:kern w:val="0"/>
          <w:sz w:val="21"/>
          <w:szCs w:val="21"/>
          <w:lang w:val="en-US" w:eastAsia="zh-CN" w:bidi="ar-SA"/>
        </w:rPr>
        <w:t>(身份证号：*****)作为委托代理人，负责办理我公司与贵公司相关业务，授权范围包括：询价投标、业务洽谈、签订合同、核对双方帐目、结算及处理其他相关事宜等。</w:t>
      </w:r>
    </w:p>
    <w:p>
      <w:pPr>
        <w:spacing w:line="520" w:lineRule="exact"/>
        <w:ind w:firstLine="6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我公司郑重承诺：1、本授权委托书真实、有效。2、委托代理人具有合法资格。3、委托代理人在授权委托有效期内，处理授权范围内有关事宜所引发的一切法律后果由我公司承担。4、在此期间，委托代理人无变更权、转授权。</w:t>
      </w:r>
    </w:p>
    <w:p>
      <w:pPr>
        <w:spacing w:line="520" w:lineRule="exact"/>
        <w:ind w:firstLine="6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附：</w:t>
      </w:r>
      <w:r>
        <w:rPr>
          <w:rFonts w:hint="eastAsia" w:ascii="微软雅黑" w:hAnsi="微软雅黑" w:eastAsia="微软雅黑" w:cs="微软雅黑"/>
          <w:b/>
          <w:bCs/>
          <w:color w:val="auto"/>
          <w:kern w:val="0"/>
          <w:sz w:val="21"/>
          <w:szCs w:val="21"/>
          <w:lang w:val="en-US" w:eastAsia="zh-CN" w:bidi="ar-SA"/>
        </w:rPr>
        <w:t>法定代表人身份证件（加盖公章）</w:t>
      </w:r>
    </w:p>
    <w:p>
      <w:pPr>
        <w:jc w:val="left"/>
        <w:rPr>
          <w:rFonts w:hint="eastAsia"/>
          <w:sz w:val="28"/>
        </w:rPr>
      </w:pPr>
      <w:r>
        <w:rPr>
          <w:rFonts w:hint="eastAsia"/>
          <w:sz w:val="28"/>
          <w:lang w:val="en-US" w:eastAsia="zh-CN"/>
        </w:rPr>
        <w:t xml:space="preserve">         </w:t>
      </w:r>
      <w:r>
        <w:rPr>
          <w:sz w:val="28"/>
        </w:rPr>
        <mc:AlternateContent>
          <mc:Choice Requires="wps">
            <w:drawing>
              <wp:inline distT="0" distB="0" distL="114300" distR="114300">
                <wp:extent cx="1466850" cy="809625"/>
                <wp:effectExtent l="6350" t="6350" r="12700" b="22225"/>
                <wp:docPr id="5" name="矩形 5"/>
                <wp:cNvGraphicFramePr/>
                <a:graphic xmlns:a="http://schemas.openxmlformats.org/drawingml/2006/main">
                  <a:graphicData uri="http://schemas.microsoft.com/office/word/2010/wordprocessingShape">
                    <wps:wsp>
                      <wps:cNvSpPr/>
                      <wps:spPr>
                        <a:xfrm>
                          <a:off x="1337310" y="4724400"/>
                          <a:ext cx="1466850" cy="809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法定代表人身份证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3.75pt;width:115.5pt;v-text-anchor:middle;" filled="f" stroked="t" coordsize="21600,21600" o:gfxdata="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MlUO1QAAAAUBAAAPAAAAAAAAAAEAIAAAACIA&#10;AABkcnMvZG93bnJldi54bWxQSwECFAAUAAAACACHTuJAjtPUNX4CAADiBAAADgAAAAAAAAABACAA&#10;AAAkAQAAZHJzL2Uyb0RvYy54bWxQSwUGAAAAAAYABgBZAQAAFAYAAAAA&#10;">
                <v:fill on="f" focussize="0,0"/>
                <v:stroke weight="1pt" color="#70AD47 [3209]" miterlimit="8" joinstyle="miter"/>
                <v:imagedata o:title=""/>
                <o:lock v:ext="edit" aspectratio="f"/>
                <v:textbo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法定代表人身份证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（正面）</w:t>
                      </w:r>
                    </w:p>
                    <w:p>
                      <w:pPr>
                        <w:jc w:val="center"/>
                      </w:pPr>
                    </w:p>
                  </w:txbxContent>
                </v:textbox>
                <w10:wrap type="none"/>
                <w10:anchorlock/>
              </v:rect>
            </w:pict>
          </mc:Fallback>
        </mc:AlternateContent>
      </w:r>
      <w:r>
        <w:rPr>
          <w:rFonts w:hint="eastAsia"/>
          <w:sz w:val="28"/>
          <w:lang w:val="en-US" w:eastAsia="zh-CN"/>
        </w:rPr>
        <w:t xml:space="preserve">               </w:t>
      </w:r>
      <w:r>
        <w:rPr>
          <w:sz w:val="28"/>
        </w:rPr>
        <mc:AlternateContent>
          <mc:Choice Requires="wps">
            <w:drawing>
              <wp:inline distT="0" distB="0" distL="114300" distR="114300">
                <wp:extent cx="1466850" cy="809625"/>
                <wp:effectExtent l="6350" t="6350" r="12700" b="22225"/>
                <wp:docPr id="6" name="矩形 6"/>
                <wp:cNvGraphicFramePr/>
                <a:graphic xmlns:a="http://schemas.openxmlformats.org/drawingml/2006/main">
                  <a:graphicData uri="http://schemas.microsoft.com/office/word/2010/wordprocessingShape">
                    <wps:wsp>
                      <wps:cNvSpPr/>
                      <wps:spPr>
                        <a:xfrm>
                          <a:off x="1337310" y="4724400"/>
                          <a:ext cx="1466850" cy="809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法定代表人身份证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w:t>
                            </w:r>
                            <w:r>
                              <w:rPr>
                                <w:rFonts w:hint="eastAsia" w:ascii="微软雅黑" w:hAnsi="微软雅黑" w:eastAsia="微软雅黑" w:cs="微软雅黑"/>
                                <w:sz w:val="15"/>
                                <w:szCs w:val="15"/>
                                <w:lang w:val="en-US" w:eastAsia="zh-CN"/>
                              </w:rPr>
                              <w:t>反</w:t>
                            </w:r>
                            <w:r>
                              <w:rPr>
                                <w:rFonts w:hint="eastAsia" w:ascii="微软雅黑" w:hAnsi="微软雅黑" w:eastAsia="微软雅黑" w:cs="微软雅黑"/>
                                <w:sz w:val="15"/>
                                <w:szCs w:val="15"/>
                              </w:rPr>
                              <w:t>面）</w:t>
                            </w:r>
                          </w:p>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3.75pt;width:115.5pt;v-text-anchor:middle;" filled="f" stroked="t" coordsize="21600,21600" o:gfxdata="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MlUO1QAAAAUBAAAPAAAAAAAAAAEAIAAAACIA&#10;AABkcnMvZG93bnJldi54bWxQSwECFAAUAAAACACHTuJAHVbLr34CAADiBAAADgAAAAAAAAABACAA&#10;AAAkAQAAZHJzL2Uyb0RvYy54bWxQSwUGAAAAAAYABgBZAQAAFAYAAAAA&#10;">
                <v:fill on="f" focussize="0,0"/>
                <v:stroke weight="1pt" color="#70AD47 [3209]" miterlimit="8" joinstyle="miter"/>
                <v:imagedata o:title=""/>
                <o:lock v:ext="edit" aspectratio="f"/>
                <v:textbo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法定代表人身份证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w:t>
                      </w:r>
                      <w:r>
                        <w:rPr>
                          <w:rFonts w:hint="eastAsia" w:ascii="微软雅黑" w:hAnsi="微软雅黑" w:eastAsia="微软雅黑" w:cs="微软雅黑"/>
                          <w:sz w:val="15"/>
                          <w:szCs w:val="15"/>
                          <w:lang w:val="en-US" w:eastAsia="zh-CN"/>
                        </w:rPr>
                        <w:t>反</w:t>
                      </w:r>
                      <w:r>
                        <w:rPr>
                          <w:rFonts w:hint="eastAsia" w:ascii="微软雅黑" w:hAnsi="微软雅黑" w:eastAsia="微软雅黑" w:cs="微软雅黑"/>
                          <w:sz w:val="15"/>
                          <w:szCs w:val="15"/>
                        </w:rPr>
                        <w:t>面）</w:t>
                      </w:r>
                    </w:p>
                    <w:p>
                      <w:pPr>
                        <w:jc w:val="both"/>
                      </w:pPr>
                    </w:p>
                  </w:txbxContent>
                </v:textbox>
                <w10:wrap type="none"/>
                <w10:anchorlock/>
              </v:rect>
            </w:pict>
          </mc:Fallback>
        </mc:AlternateContent>
      </w:r>
    </w:p>
    <w:p>
      <w:pPr>
        <w:jc w:val="left"/>
        <w:rPr>
          <w:rFonts w:hint="eastAsia"/>
          <w:sz w:val="28"/>
        </w:rPr>
      </w:pPr>
    </w:p>
    <w:p>
      <w:pPr>
        <w:spacing w:line="520" w:lineRule="exact"/>
        <w:ind w:firstLine="630" w:firstLineChars="3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附：</w:t>
      </w:r>
      <w:r>
        <w:rPr>
          <w:rFonts w:hint="eastAsia" w:ascii="微软雅黑" w:hAnsi="微软雅黑" w:eastAsia="微软雅黑" w:cs="微软雅黑"/>
          <w:b/>
          <w:bCs/>
          <w:color w:val="auto"/>
          <w:kern w:val="0"/>
          <w:sz w:val="21"/>
          <w:szCs w:val="21"/>
          <w:lang w:val="en-US" w:eastAsia="zh-CN" w:bidi="ar-SA"/>
        </w:rPr>
        <w:t>委托代理人身份证件（加盖公章）</w:t>
      </w:r>
    </w:p>
    <w:p>
      <w:pPr>
        <w:jc w:val="left"/>
        <w:rPr>
          <w:rFonts w:hint="eastAsia"/>
          <w:sz w:val="28"/>
        </w:rPr>
      </w:pPr>
      <w:r>
        <w:rPr>
          <w:rFonts w:hint="eastAsia"/>
          <w:sz w:val="28"/>
          <w:lang w:val="en-US" w:eastAsia="zh-CN"/>
        </w:rPr>
        <w:t xml:space="preserve">         </w:t>
      </w:r>
      <w:r>
        <w:rPr>
          <w:sz w:val="28"/>
        </w:rPr>
        <mc:AlternateContent>
          <mc:Choice Requires="wps">
            <w:drawing>
              <wp:inline distT="0" distB="0" distL="114300" distR="114300">
                <wp:extent cx="1466850" cy="809625"/>
                <wp:effectExtent l="6350" t="6350" r="12700" b="22225"/>
                <wp:docPr id="7" name="矩形 7"/>
                <wp:cNvGraphicFramePr/>
                <a:graphic xmlns:a="http://schemas.openxmlformats.org/drawingml/2006/main">
                  <a:graphicData uri="http://schemas.microsoft.com/office/word/2010/wordprocessingShape">
                    <wps:wsp>
                      <wps:cNvSpPr/>
                      <wps:spPr>
                        <a:xfrm>
                          <a:off x="1337310" y="4724400"/>
                          <a:ext cx="1466850" cy="809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lang w:eastAsia="zh-CN"/>
                              </w:rPr>
                              <w:t>委托代理人</w:t>
                            </w:r>
                            <w:r>
                              <w:rPr>
                                <w:rFonts w:hint="eastAsia" w:ascii="微软雅黑" w:hAnsi="微软雅黑" w:eastAsia="微软雅黑" w:cs="微软雅黑"/>
                                <w:sz w:val="15"/>
                                <w:szCs w:val="15"/>
                              </w:rPr>
                              <w:t>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3.75pt;width:115.5pt;v-text-anchor:middle;" filled="f" stroked="t" coordsize="21600,21600" o:gfxdata="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MlUO1QAAAAUBAAAPAAAAAAAAAAEAIAAAACIA&#10;AABkcnMvZG93bnJldi54bWxQSwECFAAUAAAACACHTuJAbNXB2X4CAADiBAAADgAAAAAAAAABACAA&#10;AAAkAQAAZHJzL2Uyb0RvYy54bWxQSwUGAAAAAAYABgBZAQAAFAYAAAAA&#10;">
                <v:fill on="f" focussize="0,0"/>
                <v:stroke weight="1pt" color="#70AD47 [3209]" miterlimit="8" joinstyle="miter"/>
                <v:imagedata o:title=""/>
                <o:lock v:ext="edit" aspectratio="f"/>
                <v:textbo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lang w:eastAsia="zh-CN"/>
                        </w:rPr>
                        <w:t>委托代理人</w:t>
                      </w:r>
                      <w:r>
                        <w:rPr>
                          <w:rFonts w:hint="eastAsia" w:ascii="微软雅黑" w:hAnsi="微软雅黑" w:eastAsia="微软雅黑" w:cs="微软雅黑"/>
                          <w:sz w:val="15"/>
                          <w:szCs w:val="15"/>
                        </w:rPr>
                        <w:t>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（正面）</w:t>
                      </w:r>
                    </w:p>
                    <w:p>
                      <w:pPr>
                        <w:jc w:val="center"/>
                      </w:pPr>
                    </w:p>
                  </w:txbxContent>
                </v:textbox>
                <w10:wrap type="none"/>
                <w10:anchorlock/>
              </v:rect>
            </w:pict>
          </mc:Fallback>
        </mc:AlternateContent>
      </w:r>
      <w:r>
        <w:rPr>
          <w:rFonts w:hint="eastAsia"/>
          <w:sz w:val="28"/>
          <w:lang w:val="en-US" w:eastAsia="zh-CN"/>
        </w:rPr>
        <w:t xml:space="preserve">               </w:t>
      </w:r>
      <w:r>
        <w:rPr>
          <w:sz w:val="28"/>
        </w:rPr>
        <mc:AlternateContent>
          <mc:Choice Requires="wps">
            <w:drawing>
              <wp:inline distT="0" distB="0" distL="114300" distR="114300">
                <wp:extent cx="1466850" cy="809625"/>
                <wp:effectExtent l="6350" t="6350" r="12700" b="22225"/>
                <wp:docPr id="8" name="矩形 8"/>
                <wp:cNvGraphicFramePr/>
                <a:graphic xmlns:a="http://schemas.openxmlformats.org/drawingml/2006/main">
                  <a:graphicData uri="http://schemas.microsoft.com/office/word/2010/wordprocessingShape">
                    <wps:wsp>
                      <wps:cNvSpPr/>
                      <wps:spPr>
                        <a:xfrm>
                          <a:off x="1337310" y="4724400"/>
                          <a:ext cx="1466850" cy="8096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lang w:eastAsia="zh-CN"/>
                              </w:rPr>
                              <w:t>委托代理人</w:t>
                            </w:r>
                            <w:r>
                              <w:rPr>
                                <w:rFonts w:hint="eastAsia" w:ascii="微软雅黑" w:hAnsi="微软雅黑" w:eastAsia="微软雅黑" w:cs="微软雅黑"/>
                                <w:sz w:val="15"/>
                                <w:szCs w:val="15"/>
                              </w:rPr>
                              <w:t>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w:t>
                            </w:r>
                            <w:r>
                              <w:rPr>
                                <w:rFonts w:hint="eastAsia" w:ascii="微软雅黑" w:hAnsi="微软雅黑" w:eastAsia="微软雅黑" w:cs="微软雅黑"/>
                                <w:sz w:val="15"/>
                                <w:szCs w:val="15"/>
                                <w:lang w:val="en-US" w:eastAsia="zh-CN"/>
                              </w:rPr>
                              <w:t>反</w:t>
                            </w:r>
                            <w:r>
                              <w:rPr>
                                <w:rFonts w:hint="eastAsia" w:ascii="微软雅黑" w:hAnsi="微软雅黑" w:eastAsia="微软雅黑" w:cs="微软雅黑"/>
                                <w:sz w:val="15"/>
                                <w:szCs w:val="15"/>
                              </w:rPr>
                              <w:t>面）</w:t>
                            </w:r>
                          </w:p>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inline>
            </w:drawing>
          </mc:Choice>
          <mc:Fallback>
            <w:pict>
              <v:rect id="_x0000_s1026" o:spid="_x0000_s1026" o:spt="1" style="height:63.75pt;width:115.5pt;v-text-anchor:middle;" filled="f" stroked="t" coordsize="21600,21600" o:gfxdata="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MMlUO1QAAAAUBAAAPAAAAAAAAAAEAIAAAACIA&#10;AABkcnMvZG93bnJldi54bWxQSwECFAAUAAAACACHTuJAcEwzRn4CAADiBAAADgAAAAAAAAABACAA&#10;AAAkAQAAZHJzL2Uyb0RvYy54bWxQSwUGAAAAAAYABgBZAQAAFAYAAAAA&#10;">
                <v:fill on="f" focussize="0,0"/>
                <v:stroke weight="1pt" color="#70AD47 [3209]" miterlimit="8" joinstyle="miter"/>
                <v:imagedata o:title=""/>
                <o:lock v:ext="edit" aspectratio="f"/>
                <v:textbox>
                  <w:txbxContent>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lang w:eastAsia="zh-CN"/>
                        </w:rPr>
                        <w:t>委托代理人</w:t>
                      </w:r>
                      <w:r>
                        <w:rPr>
                          <w:rFonts w:hint="eastAsia" w:ascii="微软雅黑" w:hAnsi="微软雅黑" w:eastAsia="微软雅黑" w:cs="微软雅黑"/>
                          <w:sz w:val="15"/>
                          <w:szCs w:val="15"/>
                        </w:rPr>
                        <w:t>身份证</w:t>
                      </w:r>
                      <w:r>
                        <w:rPr>
                          <w:rFonts w:hint="eastAsia" w:ascii="微软雅黑" w:hAnsi="微软雅黑" w:eastAsia="微软雅黑" w:cs="微软雅黑"/>
                          <w:color w:val="FF0000"/>
                          <w:sz w:val="15"/>
                          <w:szCs w:val="15"/>
                        </w:rPr>
                        <w:t>扫描件</w:t>
                      </w:r>
                    </w:p>
                    <w:p>
                      <w:pPr>
                        <w:jc w:val="center"/>
                        <w:rPr>
                          <w:rFonts w:hint="eastAsia" w:ascii="微软雅黑" w:hAnsi="微软雅黑" w:eastAsia="微软雅黑" w:cs="微软雅黑"/>
                          <w:sz w:val="15"/>
                          <w:szCs w:val="15"/>
                        </w:rPr>
                      </w:pPr>
                      <w:r>
                        <w:rPr>
                          <w:rFonts w:hint="eastAsia" w:ascii="微软雅黑" w:hAnsi="微软雅黑" w:eastAsia="微软雅黑" w:cs="微软雅黑"/>
                          <w:sz w:val="15"/>
                          <w:szCs w:val="15"/>
                        </w:rPr>
                        <w:t>（</w:t>
                      </w:r>
                      <w:r>
                        <w:rPr>
                          <w:rFonts w:hint="eastAsia" w:ascii="微软雅黑" w:hAnsi="微软雅黑" w:eastAsia="微软雅黑" w:cs="微软雅黑"/>
                          <w:sz w:val="15"/>
                          <w:szCs w:val="15"/>
                          <w:lang w:val="en-US" w:eastAsia="zh-CN"/>
                        </w:rPr>
                        <w:t>反</w:t>
                      </w:r>
                      <w:r>
                        <w:rPr>
                          <w:rFonts w:hint="eastAsia" w:ascii="微软雅黑" w:hAnsi="微软雅黑" w:eastAsia="微软雅黑" w:cs="微软雅黑"/>
                          <w:sz w:val="15"/>
                          <w:szCs w:val="15"/>
                        </w:rPr>
                        <w:t>面）</w:t>
                      </w:r>
                    </w:p>
                    <w:p>
                      <w:pPr>
                        <w:jc w:val="both"/>
                      </w:pPr>
                    </w:p>
                  </w:txbxContent>
                </v:textbox>
                <w10:wrap type="none"/>
                <w10:anchorlock/>
              </v:rect>
            </w:pict>
          </mc:Fallback>
        </mc:AlternateContent>
      </w:r>
    </w:p>
    <w:p>
      <w:pPr>
        <w:spacing w:line="520" w:lineRule="exact"/>
        <w:rPr>
          <w:rFonts w:hint="eastAsia" w:ascii="微软雅黑" w:hAnsi="微软雅黑" w:eastAsia="微软雅黑" w:cs="微软雅黑"/>
          <w:b w:val="0"/>
          <w:kern w:val="0"/>
          <w:sz w:val="21"/>
          <w:szCs w:val="21"/>
          <w:highlight w:val="none"/>
          <w:lang w:eastAsia="zh-CN"/>
        </w:rPr>
      </w:pPr>
      <w:r>
        <w:rPr>
          <w:rFonts w:hint="eastAsia" w:ascii="微软雅黑" w:hAnsi="微软雅黑" w:eastAsia="微软雅黑" w:cs="微软雅黑"/>
          <w:b w:val="0"/>
          <w:kern w:val="0"/>
          <w:sz w:val="21"/>
          <w:szCs w:val="21"/>
          <w:highlight w:val="none"/>
        </w:rPr>
        <w:t>授权有效期限：自授权之日起至合同价款结清时止</w:t>
      </w:r>
      <w:r>
        <w:rPr>
          <w:rFonts w:hint="eastAsia" w:ascii="微软雅黑" w:hAnsi="微软雅黑" w:eastAsia="微软雅黑" w:cs="微软雅黑"/>
          <w:b w:val="0"/>
          <w:kern w:val="0"/>
          <w:sz w:val="21"/>
          <w:szCs w:val="21"/>
          <w:highlight w:val="none"/>
          <w:lang w:eastAsia="zh-CN"/>
        </w:rPr>
        <w:t>。</w:t>
      </w:r>
    </w:p>
    <w:p>
      <w:pPr>
        <w:spacing w:line="520" w:lineRule="exact"/>
        <w:ind w:firstLine="6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对公邮箱（必填）：</w:t>
      </w:r>
    </w:p>
    <w:p>
      <w:pPr>
        <w:spacing w:line="520" w:lineRule="exact"/>
        <w:ind w:firstLine="630" w:firstLineChars="300"/>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法定代表人(签章)：</w:t>
      </w:r>
    </w:p>
    <w:p>
      <w:pPr>
        <w:pStyle w:val="4"/>
        <w:ind w:firstLine="630" w:firstLineChars="300"/>
        <w:jc w:val="left"/>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法定代表人联系电话：</w:t>
      </w:r>
    </w:p>
    <w:p>
      <w:pPr>
        <w:pStyle w:val="4"/>
        <w:ind w:firstLine="630" w:firstLineChars="300"/>
        <w:jc w:val="left"/>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委托代理人(签章)：</w:t>
      </w:r>
    </w:p>
    <w:p>
      <w:pPr>
        <w:pStyle w:val="4"/>
        <w:ind w:firstLine="630" w:firstLineChars="300"/>
        <w:jc w:val="left"/>
        <w:rPr>
          <w:rFonts w:hint="eastAsia" w:ascii="宋体" w:hAnsi="宋体" w:eastAsia="宋体" w:cs="Times New Roman"/>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委托代理人</w:t>
      </w:r>
      <w:r>
        <w:rPr>
          <w:rFonts w:hint="eastAsia" w:ascii="微软雅黑" w:hAnsi="微软雅黑" w:eastAsia="微软雅黑" w:cs="微软雅黑"/>
          <w:b w:val="0"/>
          <w:bCs w:val="0"/>
          <w:sz w:val="21"/>
          <w:szCs w:val="21"/>
          <w:lang w:val="en-US" w:eastAsia="zh-CN"/>
        </w:rPr>
        <w:t>联系电话：</w:t>
      </w:r>
    </w:p>
    <w:p>
      <w:pPr>
        <w:pStyle w:val="23"/>
        <w:numPr>
          <w:ilvl w:val="0"/>
          <w:numId w:val="0"/>
        </w:numPr>
        <w:spacing w:line="480" w:lineRule="exact"/>
        <w:ind w:firstLine="3780" w:firstLineChars="1800"/>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lang w:val="en-US" w:eastAsia="zh-CN"/>
        </w:rPr>
        <w:t>报价单位：</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（公章）</w:t>
      </w:r>
    </w:p>
    <w:p>
      <w:pPr>
        <w:spacing w:line="520" w:lineRule="exact"/>
        <w:rPr>
          <w:rFonts w:hint="default" w:ascii="方正小标宋简体" w:eastAsia="方正小标宋简体" w:cs="宋体"/>
          <w:b w:val="0"/>
          <w:lang w:val="en-US"/>
        </w:rPr>
        <w:sectPr>
          <w:footerReference r:id="rId7" w:type="default"/>
          <w:pgSz w:w="11906" w:h="16838"/>
          <w:pgMar w:top="1083" w:right="1440" w:bottom="1083" w:left="1440" w:header="851" w:footer="992" w:gutter="0"/>
          <w:pgNumType w:start="1"/>
          <w:cols w:space="0" w:num="1"/>
          <w:docGrid w:linePitch="429" w:charSpace="0"/>
        </w:sectPr>
      </w:pPr>
      <w:r>
        <w:rPr>
          <w:rFonts w:hint="eastAsia" w:ascii="微软雅黑" w:hAnsi="微软雅黑" w:eastAsia="微软雅黑" w:cs="微软雅黑"/>
          <w:b w:val="0"/>
          <w:color w:val="auto"/>
          <w:kern w:val="0"/>
          <w:sz w:val="21"/>
          <w:szCs w:val="21"/>
          <w:lang w:val="en-US" w:eastAsia="zh-CN" w:bidi="ar-SA"/>
        </w:rPr>
        <w:t xml:space="preserve">                                                 年   月   日</w:t>
      </w:r>
    </w:p>
    <w:p>
      <w:pPr>
        <w:jc w:val="both"/>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供应商廉洁承诺书</w:t>
      </w:r>
    </w:p>
    <w:p>
      <w:pPr>
        <w:widowControl/>
        <w:spacing w:line="360" w:lineRule="auto"/>
        <w:jc w:val="center"/>
        <w:rPr>
          <w:rFonts w:hint="eastAsia" w:ascii="微软雅黑" w:hAnsi="微软雅黑" w:eastAsia="微软雅黑" w:cs="微软雅黑"/>
          <w:b w:val="0"/>
          <w:bCs/>
          <w:sz w:val="30"/>
          <w:szCs w:val="30"/>
        </w:rPr>
      </w:pPr>
      <w:r>
        <w:rPr>
          <w:rFonts w:hint="eastAsia" w:ascii="微软雅黑" w:hAnsi="微软雅黑" w:eastAsia="微软雅黑" w:cs="微软雅黑"/>
          <w:b w:val="0"/>
          <w:bCs/>
          <w:sz w:val="30"/>
          <w:szCs w:val="30"/>
        </w:rPr>
        <w:t>供应商廉洁承诺书</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一、严格遵守国家有关法律法规，坚持诚实守信原则，恪守商业道德，规范商务人员廉洁从业行为。</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二、不伙同他人串标、围标或非法排挤竞争对手，不在商业活动中提供虚假资料，损害贵方合法权益。</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三、不为贵方工作人员提供回扣、礼金、有价证券、贵重物品和报销个人费用。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四、不为贵方工作人员安排有可能影响公平、公正交易的宴请、健身、娱乐等活动。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五、不为贵方工作人员投资入股、个人借款或买卖股票、债券等提供方便。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六、不为贵方工作人员购买或装修住房、婚丧嫁娶、配偶子女上学或工作安排以及出国出境、旅游等提供方便。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七、不违反规定为贵方工作人员在我方相关企业挂名兼职、合伙经营、介绍承揽业务等提供方便。</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八、不利用非法手段向贵方工作人员打探有关涉及贵方的商业秘密、业务渠道等。</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九、贵方对涉嫌不廉洁的商业行为进行调查时，我方有配合提供证据、作证的义务。</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十、未经贵方同意，我方不向任何新闻媒体、第三人述及有关贵方工作人员恪守商业道德方面的评价、信息。</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微软雅黑" w:hAnsi="微软雅黑" w:eastAsia="微软雅黑" w:cs="微软雅黑"/>
          <w:sz w:val="30"/>
          <w:szCs w:val="30"/>
        </w:rPr>
      </w:pPr>
      <w:r>
        <w:rPr>
          <w:rFonts w:hint="eastAsia" w:ascii="微软雅黑" w:hAnsi="微软雅黑" w:eastAsia="微软雅黑" w:cs="微软雅黑"/>
          <w:kern w:val="2"/>
          <w:sz w:val="21"/>
          <w:szCs w:val="21"/>
          <w:lang w:val="en-US" w:eastAsia="zh-CN" w:bidi="he-IL"/>
        </w:rPr>
        <w:t>我方自愿接受社会及贵方监督，如有违反约定，承诺及时对相关工作人员进行处分处理，并限期整改；如导致贵方工作人员受到纪律处分、组织处理或构成违法犯罪的，愿意按照双方约定赔付违约金，</w:t>
      </w:r>
      <w:r>
        <w:rPr>
          <w:rFonts w:hint="eastAsia" w:ascii="微软雅黑" w:hAnsi="微软雅黑" w:eastAsia="微软雅黑" w:cs="微软雅黑"/>
          <w:color w:val="000000"/>
          <w:sz w:val="21"/>
          <w:szCs w:val="21"/>
          <w:highlight w:val="none"/>
        </w:rPr>
        <w:t>并列入</w:t>
      </w:r>
      <w:r>
        <w:rPr>
          <w:rFonts w:hint="eastAsia" w:ascii="微软雅黑" w:hAnsi="微软雅黑" w:eastAsia="微软雅黑" w:cs="微软雅黑"/>
          <w:color w:val="000000"/>
          <w:sz w:val="21"/>
          <w:szCs w:val="21"/>
          <w:highlight w:val="none"/>
          <w:lang w:val="en-US" w:eastAsia="zh-CN"/>
        </w:rPr>
        <w:t>供应商</w:t>
      </w:r>
      <w:r>
        <w:rPr>
          <w:rFonts w:hint="eastAsia" w:ascii="微软雅黑" w:hAnsi="微软雅黑" w:eastAsia="微软雅黑" w:cs="微软雅黑"/>
          <w:color w:val="000000"/>
          <w:sz w:val="21"/>
          <w:szCs w:val="21"/>
          <w:highlight w:val="none"/>
        </w:rPr>
        <w:t>黑名单</w:t>
      </w:r>
      <w:r>
        <w:rPr>
          <w:rFonts w:hint="eastAsia" w:ascii="微软雅黑" w:hAnsi="微软雅黑" w:eastAsia="微软雅黑" w:cs="微软雅黑"/>
          <w:kern w:val="2"/>
          <w:sz w:val="21"/>
          <w:szCs w:val="21"/>
          <w:lang w:val="en-US" w:eastAsia="zh-CN" w:bidi="he-IL"/>
        </w:rPr>
        <w:t>；给贵方造成重大社会影响或重大经济损失的，同意解除、终止双方尚未履行完毕的业务合同，暂停结算合同未支付款项，赔偿贵方遭受的经济损失，</w:t>
      </w:r>
      <w:r>
        <w:rPr>
          <w:rFonts w:hint="eastAsia" w:ascii="微软雅黑" w:hAnsi="微软雅黑" w:eastAsia="微软雅黑" w:cs="微软雅黑"/>
          <w:color w:val="000000"/>
          <w:sz w:val="21"/>
          <w:szCs w:val="21"/>
          <w:highlight w:val="none"/>
        </w:rPr>
        <w:t>并列入</w:t>
      </w:r>
      <w:r>
        <w:rPr>
          <w:rFonts w:hint="eastAsia" w:ascii="微软雅黑" w:hAnsi="微软雅黑" w:eastAsia="微软雅黑" w:cs="微软雅黑"/>
          <w:color w:val="000000"/>
          <w:sz w:val="21"/>
          <w:szCs w:val="21"/>
          <w:highlight w:val="none"/>
          <w:lang w:val="en-US" w:eastAsia="zh-CN"/>
        </w:rPr>
        <w:t>供应商</w:t>
      </w:r>
      <w:r>
        <w:rPr>
          <w:rFonts w:hint="eastAsia" w:ascii="微软雅黑" w:hAnsi="微软雅黑" w:eastAsia="微软雅黑" w:cs="微软雅黑"/>
          <w:color w:val="000000"/>
          <w:sz w:val="21"/>
          <w:szCs w:val="21"/>
          <w:highlight w:val="none"/>
        </w:rPr>
        <w:t>黑名单</w:t>
      </w:r>
      <w:r>
        <w:rPr>
          <w:rFonts w:hint="eastAsia" w:ascii="微软雅黑" w:hAnsi="微软雅黑" w:eastAsia="微软雅黑" w:cs="微软雅黑"/>
          <w:kern w:val="2"/>
          <w:sz w:val="21"/>
          <w:szCs w:val="21"/>
          <w:lang w:val="en-US" w:eastAsia="zh-CN" w:bidi="he-IL"/>
        </w:rPr>
        <w:t>。</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承诺方：（盖章）</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地址：</w:t>
      </w:r>
    </w:p>
    <w:p>
      <w:pPr>
        <w:keepNext w:val="0"/>
        <w:keepLines w:val="0"/>
        <w:pageBreakBefore w:val="0"/>
        <w:widowControl/>
        <w:kinsoku/>
        <w:wordWrap/>
        <w:overflowPunct/>
        <w:topLinePunct w:val="0"/>
        <w:autoSpaceDE/>
        <w:autoSpaceDN/>
        <w:bidi w:val="0"/>
        <w:adjustRightInd/>
        <w:snapToGrid/>
        <w:spacing w:line="460" w:lineRule="exact"/>
        <w:ind w:firstLine="5670" w:firstLineChars="2700"/>
        <w:jc w:val="left"/>
        <w:textAlignment w:val="auto"/>
        <w:rPr>
          <w:rFonts w:hint="eastAsia" w:ascii="微软雅黑" w:hAnsi="微软雅黑" w:eastAsia="微软雅黑" w:cs="微软雅黑"/>
          <w:kern w:val="2"/>
          <w:sz w:val="21"/>
          <w:szCs w:val="21"/>
          <w:lang w:val="en-US" w:eastAsia="zh-CN" w:bidi="he-IL"/>
        </w:rPr>
      </w:pPr>
      <w:r>
        <w:rPr>
          <w:rFonts w:hint="eastAsia" w:ascii="微软雅黑" w:hAnsi="微软雅黑" w:eastAsia="微软雅黑" w:cs="微软雅黑"/>
          <w:kern w:val="2"/>
          <w:sz w:val="21"/>
          <w:szCs w:val="21"/>
          <w:lang w:val="en-US" w:eastAsia="zh-CN" w:bidi="he-IL"/>
        </w:rPr>
        <w:t>电话：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lang w:val="en-US" w:eastAsia="zh-CN"/>
        </w:rPr>
      </w:pPr>
      <w:r>
        <w:rPr>
          <w:rFonts w:hint="eastAsia" w:ascii="微软雅黑" w:hAnsi="微软雅黑" w:eastAsia="微软雅黑" w:cs="微软雅黑"/>
          <w:sz w:val="30"/>
          <w:szCs w:val="30"/>
        </w:rPr>
        <w:t xml:space="preserve">                   </w:t>
      </w:r>
      <w:r>
        <w:rPr>
          <w:rFonts w:hint="eastAsia" w:ascii="微软雅黑" w:hAnsi="微软雅黑" w:eastAsia="微软雅黑" w:cs="微软雅黑"/>
          <w:kern w:val="2"/>
          <w:sz w:val="21"/>
          <w:szCs w:val="21"/>
          <w:lang w:val="en-US" w:eastAsia="zh-CN" w:bidi="he-IL"/>
        </w:rPr>
        <w:t xml:space="preserve">                        年    月    日</w:t>
      </w:r>
    </w:p>
    <w:p>
      <w:pPr>
        <w:pStyle w:val="4"/>
        <w:numPr>
          <w:ilvl w:val="1"/>
          <w:numId w:val="0"/>
        </w:numPr>
        <w:tabs>
          <w:tab w:val="left" w:pos="2266"/>
          <w:tab w:val="center" w:pos="4429"/>
        </w:tabs>
        <w:jc w:val="left"/>
        <w:rPr>
          <w:rFonts w:hint="eastAsia" w:ascii="微软雅黑" w:hAnsi="微软雅黑" w:eastAsia="微软雅黑" w:cs="微软雅黑"/>
          <w:sz w:val="24"/>
          <w:szCs w:val="24"/>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“国家企业信用信息公示系统”-严重违法失信名单查询截图</w:t>
      </w: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bidi w:val="0"/>
        <w:rPr>
          <w:rFonts w:hint="eastAsia" w:ascii="微软雅黑" w:hAnsi="微软雅黑" w:eastAsia="微软雅黑" w:cs="微软雅黑"/>
          <w:lang w:val="en-US" w:eastAsia="zh-CN"/>
        </w:rPr>
      </w:pPr>
    </w:p>
    <w:p>
      <w:pPr>
        <w:tabs>
          <w:tab w:val="left" w:pos="3866"/>
        </w:tabs>
        <w:bidi w:val="0"/>
        <w:jc w:val="left"/>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rPr>
          <w:rFonts w:hint="eastAsia"/>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lang w:val="en-US" w:eastAsia="zh-CN"/>
        </w:rPr>
      </w:pPr>
    </w:p>
    <w:p>
      <w:pPr>
        <w:rPr>
          <w:rFonts w:hint="eastAsia"/>
          <w:lang w:val="en-US" w:eastAsia="zh-CN"/>
        </w:rPr>
      </w:pPr>
    </w:p>
    <w:p>
      <w:pPr>
        <w:rPr>
          <w:rFonts w:hint="eastAsia"/>
          <w:lang w:val="en-US" w:eastAsia="zh-CN"/>
        </w:rPr>
      </w:pPr>
    </w:p>
    <w:sdt>
      <w:sdtPr>
        <w:rPr>
          <w:rFonts w:hint="eastAsia" w:ascii="微软雅黑" w:hAnsi="微软雅黑" w:eastAsia="微软雅黑" w:cs="微软雅黑"/>
          <w:b w:val="0"/>
          <w:bCs w:val="0"/>
          <w:kern w:val="2"/>
          <w:sz w:val="28"/>
          <w:szCs w:val="28"/>
          <w:lang w:val="en-US" w:eastAsia="zh-CN" w:bidi="ar-SA"/>
        </w:rPr>
        <w:id w:val="147480042"/>
        <w:placeholder>
          <w:docPart w:val="{7e4e2416-48a2-4ed2-81ec-0ab6908e29b1}"/>
        </w:placeholder>
        <w15:color w:val="509DF3"/>
      </w:sdtPr>
      <w:sdtEndPr>
        <w:rPr>
          <w:rFonts w:hint="eastAsia" w:ascii="微软雅黑" w:hAnsi="微软雅黑" w:eastAsia="微软雅黑" w:cs="微软雅黑"/>
          <w:b w:val="0"/>
          <w:bCs w:val="0"/>
          <w:kern w:val="2"/>
          <w:sz w:val="24"/>
          <w:szCs w:val="24"/>
          <w:lang w:val="en-US" w:eastAsia="zh-CN" w:bidi="ar-SA"/>
        </w:rPr>
      </w:sdtEndPr>
      <w:sdtContent>
        <w:p>
          <w:pPr>
            <w:pStyle w:val="4"/>
            <w:numPr>
              <w:ilvl w:val="1"/>
              <w:numId w:val="0"/>
            </w:numPr>
            <w:tabs>
              <w:tab w:val="left" w:pos="2266"/>
              <w:tab w:val="center" w:pos="4429"/>
            </w:tabs>
            <w:jc w:val="left"/>
            <w:rPr>
              <w:rFonts w:hint="eastAsia" w:ascii="微软雅黑" w:hAnsi="微软雅黑" w:eastAsia="微软雅黑" w:cs="微软雅黑"/>
              <w:lang w:val="en-US" w:eastAsia="zh-CN"/>
            </w:rPr>
          </w:pPr>
          <w:r>
            <w:rPr>
              <w:rFonts w:hint="eastAsia" w:ascii="微软雅黑" w:hAnsi="微软雅黑" w:eastAsia="微软雅黑" w:cs="微软雅黑"/>
              <w:b w:val="0"/>
              <w:bCs w:val="0"/>
              <w:kern w:val="2"/>
              <w:sz w:val="24"/>
              <w:szCs w:val="24"/>
              <w:lang w:val="en-US" w:eastAsia="zh-CN" w:bidi="ar-SA"/>
            </w:rPr>
            <w:t>“信用中国”网站-失信被执行人查询截图</w:t>
          </w:r>
        </w:p>
      </w:sdtContent>
    </w:sdt>
    <w:p>
      <w:pPr>
        <w:bidi w:val="0"/>
        <w:rPr>
          <w:rFonts w:hint="eastAsia" w:ascii="微软雅黑" w:hAnsi="微软雅黑" w:eastAsia="微软雅黑" w:cs="微软雅黑"/>
          <w:lang w:val="en-US" w:eastAsia="zh-CN"/>
        </w:rPr>
      </w:pPr>
    </w:p>
    <w:p>
      <w:pPr>
        <w:bidi w:val="0"/>
        <w:jc w:val="both"/>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ind w:left="720" w:leftChars="0"/>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pStyle w:val="4"/>
        <w:numPr>
          <w:ilvl w:val="1"/>
          <w:numId w:val="0"/>
        </w:numPr>
        <w:rPr>
          <w:rFonts w:hint="eastAsia" w:ascii="微软雅黑" w:hAnsi="微软雅黑" w:eastAsia="微软雅黑" w:cs="微软雅黑"/>
          <w:lang w:val="en-US" w:eastAsia="zh-CN"/>
        </w:rPr>
      </w:pPr>
    </w:p>
    <w:p>
      <w:pPr>
        <w:rPr>
          <w:rFonts w:hint="eastAsia"/>
          <w:lang w:val="en-US" w:eastAsia="zh-CN"/>
        </w:rPr>
      </w:pPr>
    </w:p>
    <w:p>
      <w:pPr>
        <w:pStyle w:val="4"/>
        <w:numPr>
          <w:ilvl w:val="1"/>
          <w:numId w:val="0"/>
        </w:numPr>
        <w:rPr>
          <w:rFonts w:hint="eastAsia"/>
          <w:lang w:val="en-US" w:eastAsia="zh-CN"/>
        </w:rPr>
      </w:pPr>
    </w:p>
    <w:p>
      <w:pPr>
        <w:rPr>
          <w:rFonts w:hint="eastAsia"/>
          <w:lang w:val="en-US" w:eastAsia="zh-CN"/>
        </w:rPr>
      </w:pPr>
    </w:p>
    <w:p>
      <w:pPr>
        <w:pStyle w:val="6"/>
        <w:spacing w:before="1"/>
        <w:ind w:left="74" w:right="333"/>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eastAsia="zh-CN"/>
        </w:rPr>
        <w:t xml:space="preserve">报 价 </w:t>
      </w:r>
      <w:r>
        <w:rPr>
          <w:rFonts w:hint="eastAsia" w:ascii="微软雅黑" w:hAnsi="微软雅黑" w:eastAsia="微软雅黑" w:cs="微软雅黑"/>
          <w:sz w:val="32"/>
          <w:szCs w:val="32"/>
        </w:rPr>
        <w:t>函</w:t>
      </w:r>
    </w:p>
    <w:p>
      <w:pPr>
        <w:pStyle w:val="7"/>
        <w:spacing w:before="196"/>
        <w:rPr>
          <w:rFonts w:hint="eastAsia" w:ascii="微软雅黑" w:hAnsi="微软雅黑" w:eastAsia="微软雅黑" w:cs="微软雅黑"/>
        </w:rPr>
      </w:pPr>
    </w:p>
    <w:p>
      <w:pPr>
        <w:pStyle w:val="7"/>
        <w:spacing w:before="196"/>
        <w:rPr>
          <w:rFonts w:hint="eastAsia" w:ascii="微软雅黑" w:hAnsi="微软雅黑" w:eastAsia="微软雅黑" w:cs="微软雅黑"/>
          <w:color w:val="auto"/>
          <w:kern w:val="2"/>
          <w:sz w:val="21"/>
          <w:szCs w:val="21"/>
          <w:lang w:val="en-US" w:eastAsia="zh-CN" w:bidi="ar-SA"/>
        </w:rPr>
      </w:pPr>
      <w:r>
        <w:rPr>
          <w:rFonts w:hint="eastAsia" w:ascii="微软雅黑" w:hAnsi="微软雅黑" w:eastAsia="微软雅黑" w:cs="微软雅黑"/>
          <w:color w:val="auto"/>
          <w:kern w:val="2"/>
          <w:sz w:val="21"/>
          <w:szCs w:val="21"/>
          <w:lang w:val="en-US" w:eastAsia="zh-CN" w:bidi="ar-SA"/>
        </w:rPr>
        <w:t>致：中煤大同能源有限责任公司</w:t>
      </w:r>
    </w:p>
    <w:p>
      <w:pPr>
        <w:pStyle w:val="7"/>
        <w:spacing w:before="196"/>
        <w:rPr>
          <w:rFonts w:hint="eastAsia" w:ascii="微软雅黑" w:hAnsi="微软雅黑" w:eastAsia="微软雅黑" w:cs="微软雅黑"/>
          <w:color w:val="auto"/>
          <w:kern w:val="2"/>
          <w:sz w:val="21"/>
          <w:szCs w:val="21"/>
          <w:lang w:val="en-US" w:eastAsia="zh-CN" w:bidi="ar-SA"/>
        </w:rPr>
      </w:pPr>
    </w:p>
    <w:p>
      <w:pPr>
        <w:pStyle w:val="7"/>
        <w:spacing w:before="196"/>
        <w:rPr>
          <w:rFonts w:hint="eastAsia" w:ascii="微软雅黑" w:hAnsi="微软雅黑" w:eastAsia="微软雅黑" w:cs="微软雅黑"/>
          <w:color w:val="auto"/>
          <w:kern w:val="2"/>
          <w:sz w:val="21"/>
          <w:szCs w:val="21"/>
          <w:lang w:val="en-US" w:eastAsia="zh-CN" w:bidi="ar-SA"/>
        </w:rPr>
      </w:pPr>
    </w:p>
    <w:p>
      <w:pPr>
        <w:numPr>
          <w:ilvl w:val="0"/>
          <w:numId w:val="6"/>
        </w:numPr>
        <w:spacing w:line="360" w:lineRule="auto"/>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color w:val="auto"/>
          <w:sz w:val="21"/>
          <w:szCs w:val="21"/>
        </w:rPr>
        <w:t>根据已收到的项目</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询价书</w:t>
      </w:r>
      <w:r>
        <w:rPr>
          <w:rFonts w:hint="eastAsia" w:ascii="微软雅黑" w:hAnsi="微软雅黑" w:eastAsia="微软雅黑" w:cs="微软雅黑"/>
          <w:color w:val="auto"/>
          <w:sz w:val="21"/>
          <w:szCs w:val="21"/>
          <w:lang w:val="en-US" w:eastAsia="zh-CN"/>
        </w:rPr>
        <w:t>)</w:t>
      </w:r>
      <w:r>
        <w:rPr>
          <w:rFonts w:hint="eastAsia" w:ascii="微软雅黑" w:hAnsi="微软雅黑" w:eastAsia="微软雅黑" w:cs="微软雅黑"/>
          <w:color w:val="auto"/>
          <w:sz w:val="21"/>
          <w:szCs w:val="21"/>
        </w:rPr>
        <w:t>编</w:t>
      </w:r>
      <w:r>
        <w:rPr>
          <w:rFonts w:hint="eastAsia" w:ascii="微软雅黑" w:hAnsi="微软雅黑" w:eastAsia="微软雅黑" w:cs="微软雅黑"/>
          <w:color w:val="auto"/>
          <w:sz w:val="21"/>
          <w:szCs w:val="21"/>
          <w:lang w:val="en-US" w:eastAsia="zh-CN"/>
        </w:rPr>
        <w:t>码</w:t>
      </w:r>
      <w:r>
        <w:rPr>
          <w:rFonts w:hint="eastAsia" w:ascii="微软雅黑" w:hAnsi="微软雅黑" w:eastAsia="微软雅黑" w:cs="微软雅黑"/>
          <w:color w:val="auto"/>
          <w:sz w:val="21"/>
          <w:szCs w:val="21"/>
        </w:rPr>
        <w:t>为</w:t>
      </w:r>
      <w:r>
        <w:rPr>
          <w:rFonts w:hint="eastAsia" w:ascii="微软雅黑" w:hAnsi="微软雅黑" w:eastAsia="微软雅黑" w:cs="微软雅黑"/>
          <w:b/>
          <w:bCs/>
          <w:color w:val="auto"/>
          <w:sz w:val="21"/>
          <w:szCs w:val="21"/>
          <w:highlight w:val="none"/>
          <w:lang w:eastAsia="zh-CN"/>
        </w:rPr>
        <w:t>XJ</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的</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采购</w:t>
      </w:r>
      <w:r>
        <w:rPr>
          <w:rFonts w:hint="eastAsia" w:ascii="微软雅黑" w:hAnsi="微软雅黑" w:eastAsia="微软雅黑" w:cs="微软雅黑"/>
          <w:color w:val="auto"/>
          <w:sz w:val="21"/>
          <w:szCs w:val="21"/>
        </w:rPr>
        <w:t>项目的询价采购文件，我单位经研究上述项目询价文件的各项条款后，我方愿以人民币</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元含</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 xml:space="preserve"> %（增值税）（大写</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color w:val="auto"/>
          <w:sz w:val="21"/>
          <w:szCs w:val="21"/>
          <w:u w:val="single"/>
        </w:rPr>
        <w:t xml:space="preserve">     </w:t>
      </w:r>
      <w:r>
        <w:rPr>
          <w:rFonts w:hint="eastAsia" w:ascii="微软雅黑" w:hAnsi="微软雅黑" w:eastAsia="微软雅黑" w:cs="微软雅黑"/>
          <w:color w:val="auto"/>
          <w:sz w:val="21"/>
          <w:szCs w:val="21"/>
        </w:rPr>
        <w:t>元）的总价，</w:t>
      </w:r>
      <w:r>
        <w:rPr>
          <w:rFonts w:hint="eastAsia" w:ascii="微软雅黑" w:hAnsi="微软雅黑" w:eastAsia="微软雅黑" w:cs="微软雅黑"/>
          <w:color w:val="auto"/>
          <w:sz w:val="21"/>
          <w:szCs w:val="21"/>
          <w:lang w:val="en-US" w:eastAsia="zh-CN"/>
        </w:rPr>
        <w:t>按询价文件要求承接此业务。</w:t>
      </w:r>
    </w:p>
    <w:p>
      <w:pPr>
        <w:numPr>
          <w:ilvl w:val="0"/>
          <w:numId w:val="6"/>
        </w:numPr>
        <w:spacing w:line="360" w:lineRule="auto"/>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color w:val="auto"/>
          <w:sz w:val="21"/>
          <w:szCs w:val="21"/>
          <w:lang w:val="en-US" w:eastAsia="zh-CN"/>
        </w:rPr>
        <w:t>我方承诺交货</w:t>
      </w:r>
      <w:r>
        <w:rPr>
          <w:rFonts w:hint="eastAsia" w:ascii="微软雅黑" w:hAnsi="微软雅黑" w:eastAsia="微软雅黑" w:cs="微软雅黑"/>
          <w:sz w:val="21"/>
          <w:szCs w:val="21"/>
          <w:lang w:val="en-US" w:eastAsia="zh-CN"/>
        </w:rPr>
        <w:t>期为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color w:val="auto"/>
          <w:sz w:val="21"/>
          <w:szCs w:val="21"/>
          <w:u w:val="single"/>
          <w:lang w:val="en-US" w:eastAsia="zh-CN"/>
        </w:rPr>
        <w:t xml:space="preserve">    </w:t>
      </w:r>
      <w:r>
        <w:rPr>
          <w:rFonts w:hint="eastAsia" w:ascii="微软雅黑" w:hAnsi="微软雅黑" w:eastAsia="微软雅黑" w:cs="微软雅黑"/>
          <w:sz w:val="21"/>
          <w:szCs w:val="21"/>
          <w:lang w:eastAsia="zh-CN"/>
        </w:rPr>
        <w:t>。</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3、如果我方成交，我们保证按上述报价、工期、完成询价文件规定的全部业务，提交优质的产品。</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4、我们确认已全面熟悉理解并接受询价文件的全部内容和要求，并承担依据询价文件应予考虑的相应风险。</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p>
    <w:p>
      <w:pPr>
        <w:pStyle w:val="4"/>
        <w:jc w:val="both"/>
        <w:rPr>
          <w:rFonts w:hint="eastAsia" w:ascii="微软雅黑" w:hAnsi="微软雅黑" w:eastAsia="微软雅黑" w:cs="微软雅黑"/>
          <w:sz w:val="21"/>
          <w:szCs w:val="21"/>
          <w:lang w:val="en-US" w:eastAsia="zh-CN"/>
        </w:rPr>
      </w:pP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报价单位：</w:t>
      </w:r>
      <w:r>
        <w:rPr>
          <w:rFonts w:hint="eastAsia" w:ascii="微软雅黑" w:hAnsi="微软雅黑" w:eastAsia="微软雅黑" w:cs="微软雅黑"/>
          <w:b w:val="0"/>
          <w:color w:val="auto"/>
          <w:kern w:val="0"/>
          <w:sz w:val="21"/>
          <w:szCs w:val="21"/>
          <w:u w:val="single"/>
          <w:lang w:val="en-US" w:eastAsia="zh-CN" w:bidi="ar-SA"/>
        </w:rPr>
        <w:t xml:space="preserve">                    </w:t>
      </w:r>
      <w:r>
        <w:rPr>
          <w:rFonts w:hint="eastAsia" w:ascii="微软雅黑" w:hAnsi="微软雅黑" w:eastAsia="微软雅黑" w:cs="微软雅黑"/>
          <w:b w:val="0"/>
          <w:color w:val="auto"/>
          <w:kern w:val="0"/>
          <w:sz w:val="21"/>
          <w:szCs w:val="21"/>
          <w:lang w:val="en-US" w:eastAsia="zh-CN" w:bidi="ar-SA"/>
        </w:rPr>
        <w:t>（盖章）</w:t>
      </w:r>
      <w:r>
        <w:rPr>
          <w:rFonts w:hint="eastAsia" w:ascii="微软雅黑" w:hAnsi="微软雅黑" w:eastAsia="微软雅黑" w:cs="微软雅黑"/>
          <w:b/>
          <w:bCs/>
          <w:color w:val="auto"/>
          <w:kern w:val="0"/>
          <w:sz w:val="21"/>
          <w:szCs w:val="21"/>
          <w:lang w:val="en-US" w:eastAsia="zh-CN" w:bidi="ar-SA"/>
        </w:rPr>
        <w:t>（以下信息非常重要必须填写！）</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单位通讯地址：</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邮编：</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电话：</w:t>
      </w: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联系人：</w:t>
      </w:r>
    </w:p>
    <w:p>
      <w:pPr>
        <w:widowControl w:val="0"/>
        <w:adjustRightInd w:val="0"/>
        <w:snapToGrid w:val="0"/>
        <w:spacing w:line="360" w:lineRule="auto"/>
        <w:jc w:val="both"/>
        <w:rPr>
          <w:rFonts w:hint="eastAsia" w:ascii="微软雅黑" w:hAnsi="微软雅黑" w:eastAsia="微软雅黑" w:cs="微软雅黑"/>
          <w:b w:val="0"/>
          <w:color w:val="auto"/>
          <w:kern w:val="0"/>
          <w:sz w:val="21"/>
          <w:szCs w:val="21"/>
          <w:lang w:val="en-US" w:eastAsia="zh-CN" w:bidi="ar-SA"/>
        </w:rPr>
      </w:pPr>
    </w:p>
    <w:p>
      <w:pPr>
        <w:widowControl w:val="0"/>
        <w:adjustRightInd w:val="0"/>
        <w:snapToGrid w:val="0"/>
        <w:spacing w:line="360" w:lineRule="auto"/>
        <w:ind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法定代表人或委托代理人：</w:t>
      </w:r>
      <w:r>
        <w:rPr>
          <w:rFonts w:hint="eastAsia" w:ascii="微软雅黑" w:hAnsi="微软雅黑" w:eastAsia="微软雅黑" w:cs="微软雅黑"/>
          <w:b w:val="0"/>
          <w:color w:val="auto"/>
          <w:kern w:val="0"/>
          <w:sz w:val="21"/>
          <w:szCs w:val="21"/>
          <w:u w:val="single"/>
          <w:lang w:val="en-US" w:eastAsia="zh-CN" w:bidi="ar-SA"/>
        </w:rPr>
        <w:t xml:space="preserve">                      </w:t>
      </w:r>
      <w:r>
        <w:rPr>
          <w:rFonts w:hint="eastAsia" w:ascii="微软雅黑" w:hAnsi="微软雅黑" w:eastAsia="微软雅黑" w:cs="微软雅黑"/>
          <w:b w:val="0"/>
          <w:color w:val="auto"/>
          <w:kern w:val="0"/>
          <w:sz w:val="21"/>
          <w:szCs w:val="21"/>
          <w:lang w:val="en-US" w:eastAsia="zh-CN" w:bidi="ar-SA"/>
        </w:rPr>
        <w:t>（签名）</w:t>
      </w:r>
    </w:p>
    <w:p>
      <w:pPr>
        <w:widowControl w:val="0"/>
        <w:adjustRightInd w:val="0"/>
        <w:snapToGrid w:val="0"/>
        <w:spacing w:line="360" w:lineRule="auto"/>
        <w:ind w:left="-8" w:leftChars="-4" w:firstLine="420" w:firstLineChars="200"/>
        <w:jc w:val="both"/>
        <w:rPr>
          <w:rFonts w:hint="eastAsia" w:ascii="微软雅黑" w:hAnsi="微软雅黑" w:eastAsia="微软雅黑" w:cs="微软雅黑"/>
          <w:b w:val="0"/>
          <w:color w:val="auto"/>
          <w:kern w:val="0"/>
          <w:sz w:val="21"/>
          <w:szCs w:val="21"/>
          <w:lang w:val="en-US" w:eastAsia="zh-CN" w:bidi="ar-SA"/>
        </w:rPr>
      </w:pPr>
    </w:p>
    <w:p>
      <w:pPr>
        <w:widowControl w:val="0"/>
        <w:adjustRightInd w:val="0"/>
        <w:snapToGrid w:val="0"/>
        <w:spacing w:line="360" w:lineRule="auto"/>
        <w:ind w:left="-8" w:leftChars="-4" w:firstLine="420" w:firstLineChars="200"/>
        <w:jc w:val="both"/>
        <w:rPr>
          <w:rFonts w:hint="eastAsia" w:ascii="微软雅黑" w:hAnsi="微软雅黑" w:eastAsia="微软雅黑" w:cs="微软雅黑"/>
          <w:b w:val="0"/>
          <w:color w:val="auto"/>
          <w:kern w:val="0"/>
          <w:sz w:val="21"/>
          <w:szCs w:val="21"/>
          <w:lang w:val="en-US" w:eastAsia="zh-CN" w:bidi="ar-SA"/>
        </w:rPr>
      </w:pPr>
      <w:r>
        <w:rPr>
          <w:rFonts w:hint="eastAsia" w:ascii="微软雅黑" w:hAnsi="微软雅黑" w:eastAsia="微软雅黑" w:cs="微软雅黑"/>
          <w:b w:val="0"/>
          <w:color w:val="auto"/>
          <w:kern w:val="0"/>
          <w:sz w:val="21"/>
          <w:szCs w:val="21"/>
          <w:lang w:val="en-US" w:eastAsia="zh-CN" w:bidi="ar-SA"/>
        </w:rPr>
        <w:t>日期：</w:t>
      </w:r>
      <w:r>
        <w:rPr>
          <w:rFonts w:hint="eastAsia" w:ascii="微软雅黑" w:hAnsi="微软雅黑" w:eastAsia="微软雅黑" w:cs="微软雅黑"/>
          <w:b w:val="0"/>
          <w:color w:val="auto"/>
          <w:kern w:val="0"/>
          <w:sz w:val="21"/>
          <w:szCs w:val="21"/>
          <w:u w:val="single"/>
          <w:lang w:val="en-US" w:eastAsia="zh-CN" w:bidi="ar-SA"/>
        </w:rPr>
        <w:t xml:space="preserve">      </w:t>
      </w:r>
      <w:r>
        <w:rPr>
          <w:rFonts w:hint="eastAsia" w:ascii="微软雅黑" w:hAnsi="微软雅黑" w:eastAsia="微软雅黑" w:cs="微软雅黑"/>
          <w:b w:val="0"/>
          <w:color w:val="auto"/>
          <w:kern w:val="0"/>
          <w:sz w:val="21"/>
          <w:szCs w:val="21"/>
          <w:lang w:val="en-US" w:eastAsia="zh-CN" w:bidi="ar-SA"/>
        </w:rPr>
        <w:t xml:space="preserve"> 年</w:t>
      </w:r>
      <w:r>
        <w:rPr>
          <w:rFonts w:hint="eastAsia" w:ascii="微软雅黑" w:hAnsi="微软雅黑" w:eastAsia="微软雅黑" w:cs="微软雅黑"/>
          <w:b w:val="0"/>
          <w:color w:val="auto"/>
          <w:kern w:val="0"/>
          <w:sz w:val="21"/>
          <w:szCs w:val="21"/>
          <w:u w:val="single"/>
          <w:lang w:val="en-US" w:eastAsia="zh-CN" w:bidi="ar-SA"/>
        </w:rPr>
        <w:t xml:space="preserve">      </w:t>
      </w:r>
      <w:r>
        <w:rPr>
          <w:rFonts w:hint="eastAsia" w:ascii="微软雅黑" w:hAnsi="微软雅黑" w:eastAsia="微软雅黑" w:cs="微软雅黑"/>
          <w:b w:val="0"/>
          <w:color w:val="auto"/>
          <w:kern w:val="0"/>
          <w:sz w:val="21"/>
          <w:szCs w:val="21"/>
          <w:lang w:val="en-US" w:eastAsia="zh-CN" w:bidi="ar-SA"/>
        </w:rPr>
        <w:t xml:space="preserve"> 月</w:t>
      </w:r>
      <w:r>
        <w:rPr>
          <w:rFonts w:hint="eastAsia" w:ascii="微软雅黑" w:hAnsi="微软雅黑" w:eastAsia="微软雅黑" w:cs="微软雅黑"/>
          <w:b w:val="0"/>
          <w:color w:val="auto"/>
          <w:kern w:val="0"/>
          <w:sz w:val="21"/>
          <w:szCs w:val="21"/>
          <w:u w:val="single"/>
          <w:lang w:val="en-US" w:eastAsia="zh-CN" w:bidi="ar-SA"/>
        </w:rPr>
        <w:t xml:space="preserve">     </w:t>
      </w:r>
      <w:r>
        <w:rPr>
          <w:rFonts w:hint="eastAsia" w:ascii="微软雅黑" w:hAnsi="微软雅黑" w:eastAsia="微软雅黑" w:cs="微软雅黑"/>
          <w:b w:val="0"/>
          <w:color w:val="auto"/>
          <w:kern w:val="0"/>
          <w:sz w:val="21"/>
          <w:szCs w:val="21"/>
          <w:lang w:val="en-US" w:eastAsia="zh-CN" w:bidi="ar-SA"/>
        </w:rPr>
        <w:t xml:space="preserve"> 日</w:t>
      </w:r>
    </w:p>
    <w:p>
      <w:pPr>
        <w:spacing w:line="300" w:lineRule="auto"/>
        <w:jc w:val="both"/>
        <w:rPr>
          <w:rFonts w:hint="eastAsia" w:ascii="微软雅黑" w:hAnsi="微软雅黑" w:eastAsia="微软雅黑" w:cs="微软雅黑"/>
          <w:bCs/>
          <w:color w:val="auto"/>
          <w:sz w:val="21"/>
          <w:szCs w:val="21"/>
        </w:rPr>
        <w:sectPr>
          <w:footerReference r:id="rId8" w:type="default"/>
          <w:pgSz w:w="11906" w:h="16838"/>
          <w:pgMar w:top="851" w:right="1418" w:bottom="851" w:left="1418" w:header="794" w:footer="794" w:gutter="0"/>
          <w:pgNumType w:fmt="decimal"/>
          <w:cols w:space="720" w:num="1"/>
          <w:docGrid w:linePitch="410" w:charSpace="0"/>
        </w:sectPr>
      </w:pPr>
    </w:p>
    <w:p>
      <w:pPr>
        <w:pStyle w:val="23"/>
        <w:numPr>
          <w:ilvl w:val="0"/>
          <w:numId w:val="0"/>
        </w:numPr>
        <w:tabs>
          <w:tab w:val="left" w:pos="7588"/>
        </w:tabs>
        <w:spacing w:line="480" w:lineRule="exact"/>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报价一览表</w:t>
      </w:r>
    </w:p>
    <w:p>
      <w:pPr>
        <w:pStyle w:val="23"/>
        <w:numPr>
          <w:ilvl w:val="0"/>
          <w:numId w:val="0"/>
        </w:numPr>
        <w:tabs>
          <w:tab w:val="left" w:pos="7588"/>
        </w:tabs>
        <w:spacing w:line="480" w:lineRule="exact"/>
        <w:jc w:val="both"/>
        <w:rPr>
          <w:rFonts w:hint="eastAsia" w:ascii="微软雅黑" w:hAnsi="微软雅黑" w:eastAsia="微软雅黑" w:cs="微软雅黑"/>
          <w:b/>
          <w:bCs/>
          <w:sz w:val="36"/>
          <w:szCs w:val="36"/>
          <w:lang w:val="en-US" w:eastAsia="zh-CN"/>
        </w:rPr>
      </w:pPr>
    </w:p>
    <w:p>
      <w:pPr>
        <w:pStyle w:val="23"/>
        <w:numPr>
          <w:ilvl w:val="0"/>
          <w:numId w:val="0"/>
        </w:numPr>
        <w:tabs>
          <w:tab w:val="left" w:pos="7588"/>
        </w:tabs>
        <w:spacing w:line="480" w:lineRule="exact"/>
        <w:ind w:firstLine="210" w:firstLineChars="100"/>
        <w:jc w:val="both"/>
        <w:rPr>
          <w:rFonts w:hint="eastAsia" w:ascii="微软雅黑" w:hAnsi="微软雅黑" w:eastAsia="微软雅黑" w:cs="微软雅黑"/>
          <w:b/>
          <w:bCs/>
          <w:sz w:val="21"/>
          <w:szCs w:val="21"/>
          <w:u w:val="single"/>
          <w:lang w:val="en-US" w:eastAsia="zh-CN"/>
        </w:rPr>
      </w:pPr>
      <w:r>
        <w:rPr>
          <w:rFonts w:hint="eastAsia" w:ascii="微软雅黑" w:hAnsi="微软雅黑" w:eastAsia="微软雅黑" w:cs="微软雅黑"/>
          <w:b/>
          <w:bCs/>
          <w:color w:val="auto"/>
          <w:sz w:val="21"/>
          <w:szCs w:val="21"/>
          <w:highlight w:val="none"/>
        </w:rPr>
        <w:t>单位名称：</w:t>
      </w:r>
      <w:r>
        <w:rPr>
          <w:rFonts w:hint="eastAsia" w:ascii="微软雅黑" w:hAnsi="微软雅黑" w:eastAsia="微软雅黑" w:cs="微软雅黑"/>
          <w:b w:val="0"/>
          <w:bCs w:val="0"/>
          <w:color w:val="auto"/>
          <w:sz w:val="21"/>
          <w:szCs w:val="21"/>
          <w:highlight w:val="none"/>
          <w:u w:val="single"/>
        </w:rPr>
        <w:t xml:space="preserve"> </w:t>
      </w:r>
      <w:r>
        <w:rPr>
          <w:rFonts w:hint="eastAsia" w:ascii="微软雅黑" w:hAnsi="微软雅黑" w:eastAsia="微软雅黑" w:cs="微软雅黑"/>
          <w:b w:val="0"/>
          <w:bCs w:val="0"/>
          <w:color w:val="auto"/>
          <w:sz w:val="21"/>
          <w:szCs w:val="21"/>
          <w:highlight w:val="none"/>
          <w:u w:val="single"/>
          <w:lang w:val="en-US" w:eastAsia="zh-CN"/>
        </w:rPr>
        <w:t>中煤大同能源有限责任公司</w:t>
      </w:r>
      <w:r>
        <w:rPr>
          <w:rFonts w:hint="eastAsia" w:ascii="微软雅黑" w:hAnsi="微软雅黑" w:eastAsia="微软雅黑" w:cs="微软雅黑"/>
          <w:b/>
          <w:bCs/>
          <w:color w:val="auto"/>
          <w:sz w:val="21"/>
          <w:szCs w:val="21"/>
          <w:highlight w:val="none"/>
        </w:rPr>
        <w:t xml:space="preserve">   </w:t>
      </w:r>
      <w:r>
        <w:rPr>
          <w:rFonts w:hint="eastAsia" w:ascii="微软雅黑" w:hAnsi="微软雅黑" w:eastAsia="微软雅黑" w:cs="微软雅黑"/>
          <w:b/>
          <w:bCs/>
          <w:color w:val="auto"/>
          <w:sz w:val="21"/>
          <w:szCs w:val="21"/>
          <w:highlight w:val="none"/>
          <w:lang w:val="en-US" w:eastAsia="zh-CN"/>
        </w:rPr>
        <w:t xml:space="preserve"> </w:t>
      </w:r>
      <w:r>
        <w:rPr>
          <w:rFonts w:hint="eastAsia" w:ascii="微软雅黑" w:hAnsi="微软雅黑" w:eastAsia="微软雅黑" w:cs="微软雅黑"/>
          <w:b/>
          <w:bCs/>
          <w:color w:val="auto"/>
          <w:sz w:val="21"/>
          <w:szCs w:val="21"/>
          <w:highlight w:val="none"/>
          <w:lang w:eastAsia="zh-CN"/>
        </w:rPr>
        <w:t>项目</w:t>
      </w:r>
      <w:r>
        <w:rPr>
          <w:rFonts w:hint="eastAsia" w:ascii="微软雅黑" w:hAnsi="微软雅黑" w:eastAsia="微软雅黑" w:cs="微软雅黑"/>
          <w:b/>
          <w:bCs/>
          <w:color w:val="auto"/>
          <w:sz w:val="21"/>
          <w:szCs w:val="21"/>
          <w:highlight w:val="none"/>
          <w:lang w:val="en-US" w:eastAsia="zh-CN"/>
        </w:rPr>
        <w:t>(</w:t>
      </w:r>
      <w:r>
        <w:rPr>
          <w:rFonts w:hint="eastAsia" w:ascii="微软雅黑" w:hAnsi="微软雅黑" w:eastAsia="微软雅黑" w:cs="微软雅黑"/>
          <w:b/>
          <w:bCs/>
          <w:color w:val="auto"/>
          <w:sz w:val="21"/>
          <w:szCs w:val="21"/>
          <w:highlight w:val="none"/>
          <w:lang w:eastAsia="zh-CN"/>
        </w:rPr>
        <w:t>询价书</w:t>
      </w:r>
      <w:r>
        <w:rPr>
          <w:rFonts w:hint="eastAsia" w:ascii="微软雅黑" w:hAnsi="微软雅黑" w:eastAsia="微软雅黑" w:cs="微软雅黑"/>
          <w:b/>
          <w:bCs/>
          <w:color w:val="auto"/>
          <w:sz w:val="21"/>
          <w:szCs w:val="21"/>
          <w:highlight w:val="none"/>
          <w:lang w:val="en-US" w:eastAsia="zh-CN"/>
        </w:rPr>
        <w:t>)</w:t>
      </w:r>
      <w:r>
        <w:rPr>
          <w:rFonts w:hint="eastAsia" w:ascii="微软雅黑" w:hAnsi="微软雅黑" w:eastAsia="微软雅黑" w:cs="微软雅黑"/>
          <w:b/>
          <w:bCs/>
          <w:color w:val="auto"/>
          <w:sz w:val="21"/>
          <w:szCs w:val="21"/>
          <w:highlight w:val="none"/>
          <w:lang w:eastAsia="zh-CN"/>
        </w:rPr>
        <w:t>编</w:t>
      </w:r>
      <w:r>
        <w:rPr>
          <w:rFonts w:hint="eastAsia" w:ascii="微软雅黑" w:hAnsi="微软雅黑" w:eastAsia="微软雅黑" w:cs="微软雅黑"/>
          <w:b/>
          <w:bCs/>
          <w:color w:val="auto"/>
          <w:sz w:val="21"/>
          <w:szCs w:val="21"/>
          <w:highlight w:val="none"/>
          <w:lang w:val="en-US" w:eastAsia="zh-CN"/>
        </w:rPr>
        <w:t>码</w:t>
      </w:r>
      <w:r>
        <w:rPr>
          <w:rFonts w:hint="eastAsia" w:ascii="微软雅黑" w:hAnsi="微软雅黑" w:eastAsia="微软雅黑" w:cs="微软雅黑"/>
          <w:b/>
          <w:bCs/>
          <w:color w:val="auto"/>
          <w:sz w:val="21"/>
          <w:szCs w:val="21"/>
          <w:highlight w:val="none"/>
          <w:lang w:eastAsia="zh-CN"/>
        </w:rPr>
        <w:t>：XJ</w:t>
      </w:r>
      <w:r>
        <w:rPr>
          <w:rFonts w:hint="eastAsia" w:ascii="微软雅黑" w:hAnsi="微软雅黑" w:eastAsia="微软雅黑" w:cs="微软雅黑"/>
          <w:b/>
          <w:bCs/>
          <w:color w:val="auto"/>
          <w:sz w:val="21"/>
          <w:szCs w:val="21"/>
          <w:highlight w:val="none"/>
          <w:u w:val="single"/>
          <w:lang w:val="en-US" w:eastAsia="zh-CN"/>
        </w:rPr>
        <w:t xml:space="preserve">               </w:t>
      </w:r>
    </w:p>
    <w:tbl>
      <w:tblPr>
        <w:tblStyle w:val="16"/>
        <w:tblpPr w:leftFromText="180" w:rightFromText="180" w:vertAnchor="text" w:horzAnchor="page" w:tblpXSpec="center" w:tblpY="319"/>
        <w:tblOverlap w:val="never"/>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62"/>
        <w:gridCol w:w="6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1" w:hRule="atLeast"/>
          <w:jc w:val="center"/>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sz w:val="21"/>
                <w:szCs w:val="21"/>
                <w:u w:val="none"/>
                <w:lang w:val="en-US" w:eastAsia="zh-CN"/>
              </w:rPr>
            </w:pPr>
            <w:r>
              <w:rPr>
                <w:rFonts w:hint="eastAsia" w:ascii="微软雅黑" w:hAnsi="微软雅黑" w:eastAsia="微软雅黑" w:cs="微软雅黑"/>
                <w:b/>
                <w:bCs/>
                <w:i w:val="0"/>
                <w:color w:val="auto"/>
                <w:kern w:val="0"/>
                <w:sz w:val="21"/>
                <w:szCs w:val="21"/>
                <w:u w:val="none"/>
                <w:lang w:val="en-US" w:eastAsia="zh-CN" w:bidi="ar"/>
              </w:rPr>
              <w:t>采购包名称</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60"/>
              <w:ind w:left="57" w:right="333"/>
              <w:jc w:val="center"/>
              <w:rPr>
                <w:rFonts w:hint="eastAsia" w:ascii="微软雅黑" w:hAnsi="微软雅黑" w:eastAsia="微软雅黑" w:cs="微软雅黑"/>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266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1"/>
                <w:szCs w:val="21"/>
                <w:u w:val="none"/>
                <w:lang w:val="en-US" w:eastAsia="zh-CN" w:bidi="ar"/>
              </w:rPr>
            </w:pPr>
            <w:r>
              <w:rPr>
                <w:rFonts w:hint="eastAsia" w:ascii="微软雅黑" w:hAnsi="微软雅黑" w:eastAsia="微软雅黑" w:cs="微软雅黑"/>
                <w:b/>
                <w:bCs/>
                <w:i w:val="0"/>
                <w:color w:val="auto"/>
                <w:kern w:val="0"/>
                <w:sz w:val="21"/>
                <w:szCs w:val="21"/>
                <w:u w:val="none"/>
                <w:lang w:val="en-US" w:eastAsia="zh-CN" w:bidi="ar"/>
              </w:rPr>
              <w:t>总价（含税）</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auto"/>
                <w:kern w:val="0"/>
                <w:sz w:val="21"/>
                <w:szCs w:val="21"/>
                <w:u w:val="single"/>
                <w:lang w:val="en-US" w:eastAsia="zh-CN" w:bidi="ar"/>
              </w:rPr>
            </w:pPr>
            <w:r>
              <w:rPr>
                <w:rFonts w:hint="eastAsia" w:ascii="微软雅黑" w:hAnsi="微软雅黑" w:eastAsia="微软雅黑" w:cs="微软雅黑"/>
                <w:i w:val="0"/>
                <w:color w:val="auto"/>
                <w:kern w:val="0"/>
                <w:sz w:val="21"/>
                <w:szCs w:val="21"/>
                <w:u w:val="none"/>
                <w:lang w:val="en-US" w:eastAsia="zh-CN" w:bidi="ar"/>
              </w:rPr>
              <w:t>小写：</w:t>
            </w:r>
            <w:r>
              <w:rPr>
                <w:rFonts w:hint="eastAsia" w:ascii="微软雅黑" w:hAnsi="微软雅黑" w:eastAsia="微软雅黑" w:cs="微软雅黑"/>
                <w:i w:val="0"/>
                <w:color w:val="auto"/>
                <w:kern w:val="0"/>
                <w:sz w:val="21"/>
                <w:szCs w:val="21"/>
                <w:u w:val="single"/>
                <w:lang w:val="en-US" w:eastAsia="zh-CN" w:bidi="ar"/>
              </w:rPr>
              <w:t xml:space="preserve">         </w:t>
            </w:r>
            <w:r>
              <w:rPr>
                <w:rFonts w:hint="eastAsia" w:ascii="微软雅黑" w:hAnsi="微软雅黑" w:eastAsia="微软雅黑" w:cs="微软雅黑"/>
                <w:i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6" w:hRule="atLeast"/>
          <w:jc w:val="center"/>
        </w:trPr>
        <w:tc>
          <w:tcPr>
            <w:tcW w:w="266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1"/>
                <w:szCs w:val="21"/>
                <w:u w:val="none"/>
                <w:lang w:val="en-US" w:eastAsia="zh-CN" w:bidi="ar"/>
              </w:rPr>
            </w:pP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auto"/>
                <w:kern w:val="0"/>
                <w:sz w:val="21"/>
                <w:szCs w:val="21"/>
                <w:u w:val="single"/>
                <w:lang w:val="en-US" w:eastAsia="zh-CN" w:bidi="ar"/>
              </w:rPr>
            </w:pPr>
            <w:r>
              <w:rPr>
                <w:rFonts w:hint="eastAsia" w:ascii="微软雅黑" w:hAnsi="微软雅黑" w:eastAsia="微软雅黑" w:cs="微软雅黑"/>
                <w:i w:val="0"/>
                <w:color w:val="auto"/>
                <w:kern w:val="0"/>
                <w:sz w:val="21"/>
                <w:szCs w:val="21"/>
                <w:u w:val="none"/>
                <w:lang w:val="en-US" w:eastAsia="zh-CN" w:bidi="ar"/>
              </w:rPr>
              <w:t>大写：</w:t>
            </w:r>
            <w:r>
              <w:rPr>
                <w:rFonts w:hint="eastAsia" w:ascii="微软雅黑" w:hAnsi="微软雅黑" w:eastAsia="微软雅黑" w:cs="微软雅黑"/>
                <w:i w:val="0"/>
                <w:color w:val="auto"/>
                <w:kern w:val="0"/>
                <w:sz w:val="21"/>
                <w:szCs w:val="21"/>
                <w:u w:val="single"/>
                <w:lang w:val="en-US" w:eastAsia="zh-CN" w:bidi="ar"/>
              </w:rPr>
              <w:t xml:space="preserve">                       </w:t>
            </w:r>
            <w:r>
              <w:rPr>
                <w:rFonts w:hint="eastAsia" w:ascii="微软雅黑" w:hAnsi="微软雅黑" w:eastAsia="微软雅黑" w:cs="微软雅黑"/>
                <w:i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1"/>
                <w:szCs w:val="21"/>
                <w:u w:val="none"/>
                <w:lang w:val="en-US" w:eastAsia="zh-CN" w:bidi="ar"/>
              </w:rPr>
            </w:pPr>
            <w:r>
              <w:rPr>
                <w:rFonts w:hint="eastAsia" w:ascii="微软雅黑" w:hAnsi="微软雅黑" w:eastAsia="微软雅黑" w:cs="微软雅黑"/>
                <w:b/>
                <w:bCs/>
                <w:i w:val="0"/>
                <w:color w:val="auto"/>
                <w:kern w:val="0"/>
                <w:sz w:val="21"/>
                <w:szCs w:val="21"/>
                <w:u w:val="none"/>
                <w:lang w:val="en-US" w:eastAsia="zh-CN" w:bidi="ar"/>
              </w:rPr>
              <w:t>增值税率</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1"/>
                <w:szCs w:val="21"/>
                <w:u w:val="none"/>
                <w:lang w:val="en-US" w:eastAsia="zh-CN" w:bidi="ar"/>
              </w:rPr>
            </w:pPr>
            <w:r>
              <w:rPr>
                <w:rFonts w:hint="eastAsia" w:ascii="微软雅黑" w:hAnsi="微软雅黑" w:eastAsia="微软雅黑" w:cs="微软雅黑"/>
                <w:b/>
                <w:bCs/>
                <w:i w:val="0"/>
                <w:color w:val="auto"/>
                <w:kern w:val="0"/>
                <w:sz w:val="21"/>
                <w:szCs w:val="21"/>
                <w:u w:val="none"/>
                <w:lang w:val="en-US" w:eastAsia="zh-CN" w:bidi="ar"/>
              </w:rPr>
              <w:t>供货期</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jc w:val="center"/>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bCs/>
                <w:i w:val="0"/>
                <w:color w:val="auto"/>
                <w:kern w:val="0"/>
                <w:sz w:val="21"/>
                <w:szCs w:val="21"/>
                <w:u w:val="none"/>
                <w:lang w:val="en-US" w:eastAsia="zh-CN" w:bidi="ar"/>
              </w:rPr>
            </w:pPr>
            <w:r>
              <w:rPr>
                <w:rFonts w:hint="eastAsia" w:ascii="微软雅黑" w:hAnsi="微软雅黑" w:eastAsia="微软雅黑" w:cs="微软雅黑"/>
                <w:b/>
                <w:bCs/>
                <w:i w:val="0"/>
                <w:color w:val="auto"/>
                <w:kern w:val="0"/>
                <w:sz w:val="21"/>
                <w:szCs w:val="21"/>
                <w:u w:val="none"/>
                <w:lang w:val="en-US" w:eastAsia="zh-CN" w:bidi="ar"/>
              </w:rPr>
              <w:t>质保期</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6" w:hRule="atLeast"/>
          <w:jc w:val="center"/>
        </w:trPr>
        <w:tc>
          <w:tcPr>
            <w:tcW w:w="26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bCs/>
                <w:i w:val="0"/>
                <w:color w:val="auto"/>
                <w:kern w:val="0"/>
                <w:sz w:val="21"/>
                <w:szCs w:val="21"/>
                <w:u w:val="none"/>
                <w:lang w:val="en-US" w:eastAsia="zh-CN" w:bidi="ar"/>
              </w:rPr>
            </w:pPr>
            <w:r>
              <w:rPr>
                <w:rFonts w:hint="eastAsia" w:ascii="微软雅黑" w:hAnsi="微软雅黑" w:eastAsia="微软雅黑" w:cs="微软雅黑"/>
                <w:b/>
                <w:bCs/>
                <w:i w:val="0"/>
                <w:color w:val="auto"/>
                <w:kern w:val="0"/>
                <w:sz w:val="21"/>
                <w:szCs w:val="21"/>
                <w:u w:val="none"/>
                <w:lang w:val="en-US" w:eastAsia="zh-CN" w:bidi="ar"/>
              </w:rPr>
              <w:t>声明</w:t>
            </w:r>
          </w:p>
        </w:tc>
        <w:tc>
          <w:tcPr>
            <w:tcW w:w="61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kern w:val="0"/>
                <w:sz w:val="21"/>
                <w:szCs w:val="21"/>
                <w:u w:val="none"/>
                <w:lang w:val="en-US" w:eastAsia="zh-CN" w:bidi="ar"/>
              </w:rPr>
            </w:pPr>
          </w:p>
        </w:tc>
      </w:tr>
    </w:tbl>
    <w:p>
      <w:pPr>
        <w:pStyle w:val="23"/>
        <w:numPr>
          <w:ilvl w:val="0"/>
          <w:numId w:val="0"/>
        </w:numPr>
        <w:spacing w:line="480" w:lineRule="exact"/>
        <w:ind w:firstLine="960" w:firstLineChars="400"/>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240" w:firstLineChars="100"/>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240" w:firstLineChars="100"/>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240" w:firstLineChars="100"/>
        <w:rPr>
          <w:rFonts w:hint="eastAsia" w:ascii="微软雅黑" w:hAnsi="微软雅黑" w:eastAsia="微软雅黑" w:cs="微软雅黑"/>
          <w:sz w:val="24"/>
          <w:szCs w:val="24"/>
          <w:lang w:val="en-US" w:eastAsia="zh-CN"/>
        </w:rPr>
      </w:pPr>
    </w:p>
    <w:p>
      <w:pPr>
        <w:pStyle w:val="23"/>
        <w:numPr>
          <w:ilvl w:val="0"/>
          <w:numId w:val="0"/>
        </w:numPr>
        <w:spacing w:line="480" w:lineRule="exact"/>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240" w:firstLineChars="100"/>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210" w:firstLineChars="100"/>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lang w:val="en-US" w:eastAsia="zh-CN"/>
        </w:rPr>
        <w:t>报价单位：</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（公章）</w:t>
      </w:r>
    </w:p>
    <w:p>
      <w:pPr>
        <w:pStyle w:val="23"/>
        <w:numPr>
          <w:ilvl w:val="0"/>
          <w:numId w:val="0"/>
        </w:numPr>
        <w:spacing w:line="480" w:lineRule="exact"/>
        <w:rPr>
          <w:rFonts w:hint="eastAsia" w:ascii="微软雅黑" w:hAnsi="微软雅黑" w:eastAsia="微软雅黑" w:cs="微软雅黑"/>
          <w:sz w:val="21"/>
          <w:szCs w:val="21"/>
          <w:u w:val="none"/>
          <w:lang w:val="en-US" w:eastAsia="zh-CN"/>
        </w:rPr>
      </w:pPr>
    </w:p>
    <w:p>
      <w:pPr>
        <w:pStyle w:val="23"/>
        <w:numPr>
          <w:ilvl w:val="0"/>
          <w:numId w:val="0"/>
        </w:numPr>
        <w:spacing w:line="480" w:lineRule="exact"/>
        <w:ind w:firstLine="210" w:firstLineChars="100"/>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b w:val="0"/>
          <w:color w:val="auto"/>
          <w:kern w:val="0"/>
          <w:sz w:val="21"/>
          <w:szCs w:val="21"/>
          <w:lang w:val="en-US" w:eastAsia="zh-CN" w:bidi="ar-SA"/>
        </w:rPr>
        <w:t>法定代表人或委托代理人</w:t>
      </w:r>
      <w:r>
        <w:rPr>
          <w:rFonts w:hint="eastAsia" w:ascii="微软雅黑" w:hAnsi="微软雅黑" w:eastAsia="微软雅黑" w:cs="微软雅黑"/>
          <w:sz w:val="21"/>
          <w:szCs w:val="21"/>
          <w:u w:val="none"/>
          <w:lang w:val="en-US" w:eastAsia="zh-CN"/>
        </w:rPr>
        <w:t>：</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（签名）</w:t>
      </w:r>
    </w:p>
    <w:p>
      <w:pPr>
        <w:pStyle w:val="23"/>
        <w:numPr>
          <w:ilvl w:val="0"/>
          <w:numId w:val="0"/>
        </w:numPr>
        <w:spacing w:line="480" w:lineRule="exact"/>
        <w:ind w:firstLine="210" w:firstLineChars="100"/>
        <w:rPr>
          <w:rFonts w:hint="eastAsia" w:ascii="微软雅黑" w:hAnsi="微软雅黑" w:eastAsia="微软雅黑" w:cs="微软雅黑"/>
          <w:sz w:val="21"/>
          <w:szCs w:val="21"/>
          <w:u w:val="none"/>
          <w:lang w:val="en-US" w:eastAsia="zh-CN"/>
        </w:rPr>
      </w:pPr>
    </w:p>
    <w:p>
      <w:pPr>
        <w:pStyle w:val="23"/>
        <w:numPr>
          <w:ilvl w:val="0"/>
          <w:numId w:val="0"/>
        </w:numPr>
        <w:spacing w:line="480" w:lineRule="exact"/>
        <w:ind w:firstLine="210" w:firstLineChars="100"/>
        <w:rPr>
          <w:rFonts w:hint="eastAsia" w:ascii="微软雅黑" w:hAnsi="微软雅黑" w:eastAsia="微软雅黑" w:cs="微软雅黑"/>
          <w:sz w:val="21"/>
          <w:szCs w:val="21"/>
          <w:u w:val="none"/>
          <w:lang w:val="en-US" w:eastAsia="zh-CN"/>
        </w:rPr>
      </w:pPr>
      <w:r>
        <w:rPr>
          <w:rFonts w:hint="eastAsia" w:ascii="微软雅黑" w:hAnsi="微软雅黑" w:eastAsia="微软雅黑" w:cs="微软雅黑"/>
          <w:sz w:val="21"/>
          <w:szCs w:val="21"/>
          <w:u w:val="none"/>
          <w:lang w:val="en-US" w:eastAsia="zh-CN"/>
        </w:rPr>
        <w:t>日期：</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年</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月</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日</w:t>
      </w:r>
    </w:p>
    <w:p>
      <w:pPr>
        <w:pStyle w:val="23"/>
        <w:numPr>
          <w:ilvl w:val="0"/>
          <w:numId w:val="0"/>
        </w:numPr>
        <w:spacing w:line="480" w:lineRule="exact"/>
        <w:ind w:firstLine="5040" w:firstLineChars="2400"/>
        <w:rPr>
          <w:rFonts w:hint="eastAsia" w:ascii="微软雅黑" w:hAnsi="微软雅黑" w:eastAsia="微软雅黑" w:cs="微软雅黑"/>
          <w:sz w:val="21"/>
          <w:szCs w:val="21"/>
          <w:lang w:val="en-US" w:eastAsia="zh-CN"/>
        </w:rPr>
      </w:pPr>
    </w:p>
    <w:p>
      <w:pPr>
        <w:pStyle w:val="23"/>
        <w:numPr>
          <w:ilvl w:val="0"/>
          <w:numId w:val="0"/>
        </w:numPr>
        <w:spacing w:line="480" w:lineRule="exact"/>
        <w:ind w:firstLine="5760" w:firstLineChars="2400"/>
        <w:rPr>
          <w:rFonts w:hint="eastAsia" w:ascii="微软雅黑" w:hAnsi="微软雅黑" w:eastAsia="微软雅黑" w:cs="微软雅黑"/>
          <w:sz w:val="24"/>
          <w:szCs w:val="24"/>
          <w:lang w:val="en-US" w:eastAsia="zh-CN"/>
        </w:rPr>
      </w:pPr>
    </w:p>
    <w:p>
      <w:pPr>
        <w:pStyle w:val="23"/>
        <w:numPr>
          <w:ilvl w:val="0"/>
          <w:numId w:val="0"/>
        </w:numPr>
        <w:spacing w:line="480" w:lineRule="exact"/>
        <w:ind w:firstLine="5760" w:firstLineChars="2400"/>
        <w:rPr>
          <w:rFonts w:hint="eastAsia" w:ascii="微软雅黑" w:hAnsi="微软雅黑" w:eastAsia="微软雅黑" w:cs="微软雅黑"/>
          <w:sz w:val="24"/>
          <w:szCs w:val="24"/>
          <w:lang w:val="en-US" w:eastAsia="zh-CN"/>
        </w:rPr>
        <w:sectPr>
          <w:pgSz w:w="11906" w:h="16838"/>
          <w:pgMar w:top="1417" w:right="1417" w:bottom="850" w:left="1417" w:header="851" w:footer="992" w:gutter="0"/>
          <w:pgNumType w:fmt="decimal"/>
          <w:cols w:space="425" w:num="1"/>
          <w:docGrid w:type="lines" w:linePitch="312" w:charSpace="0"/>
        </w:sectPr>
      </w:pPr>
    </w:p>
    <w:p>
      <w:pPr>
        <w:pStyle w:val="23"/>
        <w:numPr>
          <w:ilvl w:val="0"/>
          <w:numId w:val="0"/>
        </w:numPr>
        <w:tabs>
          <w:tab w:val="left" w:pos="7588"/>
        </w:tabs>
        <w:spacing w:line="480" w:lineRule="exact"/>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中煤大同能源有限责任公司</w:t>
      </w:r>
      <w:r>
        <w:rPr>
          <w:rFonts w:hint="eastAsia" w:ascii="微软雅黑" w:hAnsi="微软雅黑" w:eastAsia="微软雅黑" w:cs="微软雅黑"/>
          <w:b/>
          <w:bCs/>
          <w:sz w:val="28"/>
          <w:szCs w:val="28"/>
          <w:u w:val="single"/>
          <w:lang w:val="en-US" w:eastAsia="zh-CN"/>
        </w:rPr>
        <w:t xml:space="preserve">        采购</w:t>
      </w:r>
      <w:r>
        <w:rPr>
          <w:rFonts w:hint="eastAsia" w:ascii="微软雅黑" w:hAnsi="微软雅黑" w:eastAsia="微软雅黑" w:cs="微软雅黑"/>
          <w:b/>
          <w:bCs/>
          <w:sz w:val="28"/>
          <w:szCs w:val="28"/>
          <w:lang w:val="en-US" w:eastAsia="zh-CN"/>
        </w:rPr>
        <w:t>项目报价明细</w:t>
      </w:r>
    </w:p>
    <w:tbl>
      <w:tblPr>
        <w:tblStyle w:val="16"/>
        <w:tblpPr w:leftFromText="180" w:rightFromText="180" w:vertAnchor="text" w:horzAnchor="page" w:tblpXSpec="center" w:tblpY="403"/>
        <w:tblOverlap w:val="never"/>
        <w:tblW w:w="134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6"/>
        <w:gridCol w:w="3480"/>
        <w:gridCol w:w="2970"/>
        <w:gridCol w:w="930"/>
        <w:gridCol w:w="915"/>
        <w:gridCol w:w="1470"/>
        <w:gridCol w:w="1965"/>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80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序号</w:t>
            </w:r>
          </w:p>
        </w:tc>
        <w:tc>
          <w:tcPr>
            <w:tcW w:w="348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000000"/>
                <w:sz w:val="21"/>
                <w:szCs w:val="21"/>
                <w:u w:val="none"/>
                <w:lang w:val="en-US" w:eastAsia="zh-CN"/>
              </w:rPr>
            </w:pPr>
            <w:r>
              <w:rPr>
                <w:rFonts w:hint="eastAsia" w:ascii="微软雅黑" w:hAnsi="微软雅黑" w:eastAsia="微软雅黑" w:cs="微软雅黑"/>
                <w:b/>
                <w:i w:val="0"/>
                <w:color w:val="000000"/>
                <w:sz w:val="21"/>
                <w:szCs w:val="21"/>
                <w:u w:val="none"/>
                <w:lang w:val="en-US" w:eastAsia="zh-CN"/>
              </w:rPr>
              <w:t>名称</w:t>
            </w:r>
          </w:p>
        </w:tc>
        <w:tc>
          <w:tcPr>
            <w:tcW w:w="29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sz w:val="21"/>
                <w:szCs w:val="21"/>
              </w:rPr>
            </w:pPr>
            <w:r>
              <w:rPr>
                <w:rFonts w:hint="eastAsia" w:ascii="微软雅黑" w:hAnsi="微软雅黑" w:eastAsia="微软雅黑" w:cs="微软雅黑"/>
                <w:b/>
                <w:i w:val="0"/>
                <w:color w:val="000000"/>
                <w:kern w:val="0"/>
                <w:sz w:val="21"/>
                <w:szCs w:val="21"/>
                <w:u w:val="none"/>
                <w:lang w:val="en-US" w:eastAsia="zh-CN" w:bidi="ar"/>
              </w:rPr>
              <w:t>规格材质</w:t>
            </w:r>
          </w:p>
        </w:tc>
        <w:tc>
          <w:tcPr>
            <w:tcW w:w="93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单位</w:t>
            </w:r>
          </w:p>
        </w:tc>
        <w:tc>
          <w:tcPr>
            <w:tcW w:w="91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数量</w:t>
            </w:r>
          </w:p>
        </w:tc>
        <w:tc>
          <w:tcPr>
            <w:tcW w:w="147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单价</w:t>
            </w:r>
            <w:r>
              <w:rPr>
                <w:rFonts w:hint="eastAsia" w:ascii="微软雅黑" w:hAnsi="微软雅黑" w:eastAsia="微软雅黑" w:cs="微软雅黑"/>
                <w:b/>
                <w:i w:val="0"/>
                <w:color w:val="000000"/>
                <w:kern w:val="0"/>
                <w:sz w:val="21"/>
                <w:szCs w:val="21"/>
                <w:u w:val="none"/>
                <w:lang w:val="en-US" w:eastAsia="zh-CN" w:bidi="ar"/>
              </w:rPr>
              <w:t>（元）</w:t>
            </w:r>
          </w:p>
        </w:tc>
        <w:tc>
          <w:tcPr>
            <w:tcW w:w="196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微软雅黑" w:hAnsi="微软雅黑" w:eastAsia="微软雅黑" w:cs="微软雅黑"/>
                <w:b/>
                <w:i w:val="0"/>
                <w:color w:val="000000"/>
                <w:kern w:val="0"/>
                <w:sz w:val="21"/>
                <w:szCs w:val="21"/>
                <w:u w:val="none"/>
                <w:lang w:val="en-US" w:eastAsia="zh-CN" w:bidi="ar"/>
              </w:rPr>
              <w:t>总价（元，含税）</w:t>
            </w:r>
          </w:p>
        </w:tc>
        <w:tc>
          <w:tcPr>
            <w:tcW w:w="91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kern w:val="0"/>
                <w:sz w:val="21"/>
                <w:szCs w:val="21"/>
                <w:u w:val="none"/>
                <w:lang w:val="en-US" w:eastAsia="zh-CN" w:bidi="ar"/>
              </w:rPr>
            </w:pPr>
            <w:r>
              <w:rPr>
                <w:rFonts w:hint="eastAsia" w:ascii="微软雅黑" w:hAnsi="微软雅黑" w:eastAsia="微软雅黑" w:cs="微软雅黑"/>
                <w:b/>
                <w:i w:val="0"/>
                <w:color w:val="000000"/>
                <w:kern w:val="0"/>
                <w:sz w:val="21"/>
                <w:szCs w:val="21"/>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8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1</w:t>
            </w:r>
          </w:p>
        </w:tc>
        <w:tc>
          <w:tcPr>
            <w:tcW w:w="34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297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sz w:val="21"/>
                <w:szCs w:val="21"/>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21"/>
                <w:szCs w:val="21"/>
                <w:u w:val="none"/>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21"/>
                <w:szCs w:val="21"/>
                <w:u w:val="none"/>
              </w:rPr>
            </w:pPr>
          </w:p>
        </w:tc>
        <w:tc>
          <w:tcPr>
            <w:tcW w:w="147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21"/>
                <w:szCs w:val="21"/>
                <w:u w:val="none"/>
              </w:rPr>
            </w:pPr>
          </w:p>
        </w:tc>
        <w:tc>
          <w:tcPr>
            <w:tcW w:w="1965"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c>
          <w:tcPr>
            <w:tcW w:w="910"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8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2</w:t>
            </w:r>
          </w:p>
        </w:tc>
        <w:tc>
          <w:tcPr>
            <w:tcW w:w="34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297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sz w:val="21"/>
                <w:szCs w:val="21"/>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1470" w:type="dxa"/>
            <w:tcBorders>
              <w:top w:val="nil"/>
              <w:left w:val="nil"/>
              <w:bottom w:val="single" w:color="000000" w:sz="8" w:space="0"/>
              <w:right w:val="single" w:color="000000" w:sz="8"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1965"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c>
          <w:tcPr>
            <w:tcW w:w="910" w:type="dxa"/>
            <w:tcBorders>
              <w:top w:val="nil"/>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8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r>
              <w:rPr>
                <w:rFonts w:hint="eastAsia" w:ascii="微软雅黑" w:hAnsi="微软雅黑" w:eastAsia="微软雅黑" w:cs="微软雅黑"/>
                <w:i w:val="0"/>
                <w:color w:val="000000"/>
                <w:kern w:val="0"/>
                <w:sz w:val="21"/>
                <w:szCs w:val="21"/>
                <w:u w:val="none"/>
                <w:lang w:val="en-US" w:eastAsia="zh-CN" w:bidi="ar"/>
              </w:rPr>
              <w:t>3</w:t>
            </w:r>
          </w:p>
        </w:tc>
        <w:tc>
          <w:tcPr>
            <w:tcW w:w="348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29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sz w:val="21"/>
                <w:szCs w:val="21"/>
              </w:rPr>
            </w:pPr>
          </w:p>
        </w:tc>
        <w:tc>
          <w:tcPr>
            <w:tcW w:w="93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915"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147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1"/>
                <w:szCs w:val="21"/>
                <w:u w:val="none"/>
              </w:rPr>
            </w:pPr>
          </w:p>
        </w:tc>
        <w:tc>
          <w:tcPr>
            <w:tcW w:w="1965"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p>
        </w:tc>
        <w:tc>
          <w:tcPr>
            <w:tcW w:w="910"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微软雅黑" w:hAnsi="微软雅黑" w:eastAsia="微软雅黑" w:cs="微软雅黑"/>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806" w:type="dxa"/>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21"/>
                <w:szCs w:val="21"/>
                <w:u w:val="none"/>
                <w:lang w:val="en-US" w:eastAsia="zh-CN" w:bidi="ar"/>
              </w:rPr>
            </w:pPr>
            <w:r>
              <w:rPr>
                <w:rFonts w:hint="eastAsia" w:ascii="微软雅黑" w:hAnsi="微软雅黑" w:eastAsia="微软雅黑" w:cs="微软雅黑"/>
                <w:i w:val="0"/>
                <w:color w:val="000000"/>
                <w:kern w:val="0"/>
                <w:sz w:val="21"/>
                <w:szCs w:val="21"/>
                <w:u w:val="none"/>
                <w:lang w:val="en-US" w:eastAsia="zh-CN" w:bidi="ar"/>
              </w:rPr>
              <w:t>4</w:t>
            </w:r>
          </w:p>
        </w:tc>
        <w:tc>
          <w:tcPr>
            <w:tcW w:w="9765" w:type="dxa"/>
            <w:gridSpan w:val="5"/>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微软雅黑" w:hAnsi="微软雅黑" w:eastAsia="微软雅黑" w:cs="微软雅黑"/>
                <w:b/>
                <w:bCs/>
                <w:i w:val="0"/>
                <w:color w:val="000000"/>
                <w:sz w:val="21"/>
                <w:szCs w:val="21"/>
                <w:u w:val="none"/>
                <w:lang w:val="en-US" w:eastAsia="zh-CN"/>
              </w:rPr>
            </w:pPr>
            <w:r>
              <w:rPr>
                <w:rFonts w:hint="eastAsia" w:ascii="微软雅黑" w:hAnsi="微软雅黑" w:eastAsia="微软雅黑" w:cs="微软雅黑"/>
                <w:b/>
                <w:bCs/>
                <w:i w:val="0"/>
                <w:color w:val="000000"/>
                <w:sz w:val="21"/>
                <w:szCs w:val="21"/>
                <w:u w:val="none"/>
                <w:lang w:val="en-US" w:eastAsia="zh-CN"/>
              </w:rPr>
              <w:t>合计总价</w:t>
            </w:r>
          </w:p>
        </w:tc>
        <w:tc>
          <w:tcPr>
            <w:tcW w:w="1965" w:type="dxa"/>
            <w:tcBorders>
              <w:top w:val="single" w:color="auto" w:sz="4" w:space="0"/>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c>
          <w:tcPr>
            <w:tcW w:w="910" w:type="dxa"/>
            <w:tcBorders>
              <w:top w:val="single" w:color="auto" w:sz="4" w:space="0"/>
              <w:left w:val="nil"/>
              <w:bottom w:val="single" w:color="000000" w:sz="8" w:space="0"/>
              <w:right w:val="single" w:color="000000" w:sz="8" w:space="0"/>
            </w:tcBorders>
            <w:noWrap w:val="0"/>
            <w:tcMar>
              <w:top w:w="15" w:type="dxa"/>
              <w:left w:w="15" w:type="dxa"/>
              <w:right w:w="15" w:type="dxa"/>
            </w:tcMar>
            <w:vAlign w:val="top"/>
          </w:tcPr>
          <w:p>
            <w:pPr>
              <w:jc w:val="center"/>
              <w:rPr>
                <w:rFonts w:hint="eastAsia" w:ascii="微软雅黑" w:hAnsi="微软雅黑" w:eastAsia="微软雅黑" w:cs="微软雅黑"/>
                <w:i w:val="0"/>
                <w:color w:val="000000"/>
                <w:sz w:val="21"/>
                <w:szCs w:val="21"/>
                <w:u w:val="none"/>
              </w:rPr>
            </w:pPr>
          </w:p>
        </w:tc>
      </w:tr>
    </w:tbl>
    <w:p>
      <w:pPr>
        <w:pStyle w:val="23"/>
        <w:numPr>
          <w:ilvl w:val="0"/>
          <w:numId w:val="0"/>
        </w:numPr>
        <w:spacing w:line="480" w:lineRule="exact"/>
        <w:rPr>
          <w:rFonts w:hint="eastAsia" w:ascii="微软雅黑" w:hAnsi="微软雅黑" w:eastAsia="微软雅黑" w:cs="微软雅黑"/>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rPr>
          <w:rFonts w:hint="eastAsia" w:ascii="微软雅黑" w:hAnsi="微软雅黑" w:eastAsia="微软雅黑" w:cs="微软雅黑"/>
          <w:color w:val="FF0000"/>
          <w:sz w:val="21"/>
          <w:szCs w:val="21"/>
          <w:lang w:val="en-US" w:eastAsia="zh-CN"/>
        </w:rPr>
      </w:pPr>
    </w:p>
    <w:p>
      <w:pPr>
        <w:pStyle w:val="23"/>
        <w:numPr>
          <w:ilvl w:val="0"/>
          <w:numId w:val="0"/>
        </w:numPr>
        <w:spacing w:line="480" w:lineRule="exact"/>
        <w:ind w:firstLine="1050" w:firstLineChars="500"/>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注：此分项报价表仅为参考，可按照技术规范要求及实际报价分类进行修改，切记报含税总价。</w:t>
      </w:r>
    </w:p>
    <w:p>
      <w:pPr>
        <w:pStyle w:val="23"/>
        <w:numPr>
          <w:ilvl w:val="0"/>
          <w:numId w:val="0"/>
        </w:numPr>
        <w:spacing w:line="480" w:lineRule="exact"/>
        <w:rPr>
          <w:rFonts w:hint="eastAsia" w:ascii="微软雅黑" w:hAnsi="微软雅黑" w:eastAsia="微软雅黑" w:cs="微软雅黑"/>
          <w:sz w:val="21"/>
          <w:szCs w:val="21"/>
          <w:lang w:val="en-US" w:eastAsia="zh-CN"/>
        </w:rPr>
      </w:pPr>
    </w:p>
    <w:p>
      <w:pPr>
        <w:pStyle w:val="23"/>
        <w:numPr>
          <w:ilvl w:val="0"/>
          <w:numId w:val="0"/>
        </w:numPr>
        <w:spacing w:line="480" w:lineRule="exact"/>
        <w:ind w:firstLine="1050" w:firstLineChars="500"/>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sz w:val="21"/>
          <w:szCs w:val="21"/>
          <w:lang w:val="en-US" w:eastAsia="zh-CN"/>
        </w:rPr>
        <w:t>报价单位：</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（公章）</w:t>
      </w:r>
    </w:p>
    <w:p>
      <w:pPr>
        <w:pStyle w:val="23"/>
        <w:numPr>
          <w:ilvl w:val="0"/>
          <w:numId w:val="0"/>
        </w:numPr>
        <w:spacing w:line="480" w:lineRule="exact"/>
        <w:rPr>
          <w:rFonts w:hint="eastAsia" w:ascii="微软雅黑" w:hAnsi="微软雅黑" w:eastAsia="微软雅黑" w:cs="微软雅黑"/>
          <w:sz w:val="21"/>
          <w:szCs w:val="21"/>
          <w:u w:val="none"/>
          <w:lang w:val="en-US" w:eastAsia="zh-CN"/>
        </w:rPr>
      </w:pPr>
    </w:p>
    <w:p>
      <w:pPr>
        <w:pStyle w:val="23"/>
        <w:numPr>
          <w:ilvl w:val="0"/>
          <w:numId w:val="0"/>
        </w:numPr>
        <w:spacing w:line="480" w:lineRule="exact"/>
        <w:ind w:firstLine="1050" w:firstLineChars="500"/>
        <w:rPr>
          <w:rFonts w:hint="eastAsia" w:ascii="微软雅黑" w:hAnsi="微软雅黑" w:eastAsia="微软雅黑" w:cs="微软雅黑"/>
          <w:sz w:val="21"/>
          <w:szCs w:val="21"/>
          <w:u w:val="single"/>
          <w:lang w:val="en-US" w:eastAsia="zh-CN"/>
        </w:rPr>
      </w:pPr>
      <w:r>
        <w:rPr>
          <w:rFonts w:hint="eastAsia" w:ascii="微软雅黑" w:hAnsi="微软雅黑" w:eastAsia="微软雅黑" w:cs="微软雅黑"/>
          <w:b w:val="0"/>
          <w:color w:val="auto"/>
          <w:kern w:val="0"/>
          <w:sz w:val="21"/>
          <w:szCs w:val="21"/>
          <w:lang w:val="en-US" w:eastAsia="zh-CN" w:bidi="ar-SA"/>
        </w:rPr>
        <w:t>法定代表人或委托代理人</w:t>
      </w:r>
      <w:r>
        <w:rPr>
          <w:rFonts w:hint="eastAsia" w:ascii="微软雅黑" w:hAnsi="微软雅黑" w:eastAsia="微软雅黑" w:cs="微软雅黑"/>
          <w:sz w:val="21"/>
          <w:szCs w:val="21"/>
          <w:u w:val="none"/>
          <w:lang w:val="en-US" w:eastAsia="zh-CN"/>
        </w:rPr>
        <w:t>：</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none"/>
          <w:lang w:val="en-US" w:eastAsia="zh-CN"/>
        </w:rPr>
        <w:t>（签名）</w:t>
      </w:r>
    </w:p>
    <w:p>
      <w:pPr>
        <w:pStyle w:val="23"/>
        <w:numPr>
          <w:ilvl w:val="0"/>
          <w:numId w:val="0"/>
        </w:numPr>
        <w:spacing w:line="480" w:lineRule="exact"/>
        <w:ind w:firstLine="210" w:firstLineChars="100"/>
        <w:rPr>
          <w:rFonts w:hint="eastAsia" w:ascii="微软雅黑" w:hAnsi="微软雅黑" w:eastAsia="微软雅黑" w:cs="微软雅黑"/>
          <w:sz w:val="21"/>
          <w:szCs w:val="21"/>
          <w:u w:val="none"/>
          <w:lang w:val="en-US" w:eastAsia="zh-CN"/>
        </w:rPr>
      </w:pPr>
    </w:p>
    <w:p>
      <w:pPr>
        <w:pStyle w:val="23"/>
        <w:numPr>
          <w:ilvl w:val="0"/>
          <w:numId w:val="0"/>
        </w:numPr>
        <w:spacing w:line="480" w:lineRule="exact"/>
        <w:ind w:firstLine="1050" w:firstLineChars="500"/>
        <w:rPr>
          <w:rFonts w:hint="eastAsia" w:ascii="微软雅黑" w:hAnsi="微软雅黑" w:eastAsia="微软雅黑" w:cs="微软雅黑"/>
          <w:sz w:val="24"/>
          <w:szCs w:val="24"/>
          <w:lang w:val="en-US" w:eastAsia="zh-CN"/>
        </w:rPr>
        <w:sectPr>
          <w:pgSz w:w="16838" w:h="11906" w:orient="landscape"/>
          <w:pgMar w:top="1417" w:right="1417" w:bottom="1417" w:left="850" w:header="851" w:footer="992" w:gutter="0"/>
          <w:pgNumType w:fmt="decimal"/>
          <w:cols w:space="425" w:num="1"/>
          <w:docGrid w:type="lines" w:linePitch="312" w:charSpace="0"/>
        </w:sectPr>
      </w:pPr>
      <w:r>
        <w:rPr>
          <w:rFonts w:hint="eastAsia" w:ascii="微软雅黑" w:hAnsi="微软雅黑" w:eastAsia="微软雅黑" w:cs="微软雅黑"/>
          <w:sz w:val="21"/>
          <w:szCs w:val="21"/>
          <w:u w:val="none"/>
          <w:lang w:val="en-US" w:eastAsia="zh-CN"/>
        </w:rPr>
        <w:t>日期：    年    月    日</w:t>
      </w:r>
    </w:p>
    <w:p>
      <w:pPr>
        <w:pStyle w:val="6"/>
        <w:numPr>
          <w:ilvl w:val="0"/>
          <w:numId w:val="0"/>
        </w:numPr>
        <w:spacing w:before="41"/>
        <w:ind w:right="333" w:rightChars="0"/>
        <w:jc w:val="center"/>
        <w:rPr>
          <w:rFonts w:hint="eastAsia" w:ascii="微软雅黑" w:hAnsi="微软雅黑" w:eastAsia="微软雅黑" w:cs="微软雅黑"/>
          <w:sz w:val="28"/>
          <w:szCs w:val="28"/>
        </w:rPr>
      </w:pPr>
      <w:r>
        <w:rPr>
          <w:rFonts w:hint="eastAsia" w:ascii="微软雅黑" w:hAnsi="微软雅黑" w:eastAsia="微软雅黑" w:cs="微软雅黑"/>
          <w:b/>
          <w:bCs/>
          <w:sz w:val="28"/>
          <w:szCs w:val="28"/>
          <w:lang w:val="en-US" w:eastAsia="zh-CN"/>
        </w:rPr>
        <w:t>报价单位基本情况表</w:t>
      </w:r>
    </w:p>
    <w:p>
      <w:pPr>
        <w:pStyle w:val="7"/>
        <w:spacing w:before="4"/>
        <w:rPr>
          <w:rFonts w:hint="eastAsia" w:ascii="微软雅黑" w:hAnsi="微软雅黑" w:eastAsia="微软雅黑" w:cs="微软雅黑"/>
          <w:b/>
          <w:sz w:val="6"/>
        </w:rPr>
      </w:pPr>
    </w:p>
    <w:tbl>
      <w:tblPr>
        <w:tblStyle w:val="16"/>
        <w:tblpPr w:leftFromText="180" w:rightFromText="180" w:vertAnchor="text" w:horzAnchor="page" w:tblpX="1750" w:tblpY="59"/>
        <w:tblOverlap w:val="never"/>
        <w:tblW w:w="86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7"/>
        <w:gridCol w:w="6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top"/>
          </w:tcPr>
          <w:p>
            <w:pPr>
              <w:pStyle w:val="24"/>
              <w:spacing w:before="79"/>
              <w:ind w:left="107"/>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统一社会信用代码</w:t>
            </w:r>
          </w:p>
        </w:tc>
        <w:tc>
          <w:tcPr>
            <w:tcW w:w="6737" w:type="dxa"/>
            <w:noWrap w:val="0"/>
            <w:vAlign w:val="top"/>
          </w:tcPr>
          <w:p>
            <w:pPr>
              <w:pStyle w:val="24"/>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报价单位</w:t>
            </w:r>
            <w:r>
              <w:rPr>
                <w:rFonts w:hint="eastAsia" w:ascii="微软雅黑" w:hAnsi="微软雅黑" w:eastAsia="微软雅黑" w:cs="微软雅黑"/>
                <w:sz w:val="21"/>
                <w:szCs w:val="21"/>
              </w:rPr>
              <w:t>名称</w:t>
            </w:r>
          </w:p>
        </w:tc>
        <w:tc>
          <w:tcPr>
            <w:tcW w:w="6737" w:type="dxa"/>
            <w:noWrap w:val="0"/>
            <w:vAlign w:val="center"/>
          </w:tcPr>
          <w:p>
            <w:pPr>
              <w:pStyle w:val="24"/>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81"/>
              <w:ind w:left="107"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注册资</w:t>
            </w:r>
            <w:r>
              <w:rPr>
                <w:rFonts w:hint="eastAsia" w:ascii="微软雅黑" w:hAnsi="微软雅黑" w:eastAsia="微软雅黑" w:cs="微软雅黑"/>
                <w:sz w:val="21"/>
                <w:szCs w:val="21"/>
                <w:lang w:val="en-US" w:eastAsia="zh-CN"/>
              </w:rPr>
              <w:t>本</w:t>
            </w:r>
          </w:p>
        </w:tc>
        <w:tc>
          <w:tcPr>
            <w:tcW w:w="6737" w:type="dxa"/>
            <w:noWrap w:val="0"/>
            <w:vAlign w:val="center"/>
          </w:tcPr>
          <w:p>
            <w:pPr>
              <w:pStyle w:val="24"/>
              <w:spacing w:before="79"/>
              <w:ind w:left="108"/>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企业</w:t>
            </w:r>
            <w:r>
              <w:rPr>
                <w:rFonts w:hint="eastAsia" w:ascii="微软雅黑" w:hAnsi="微软雅黑" w:eastAsia="微软雅黑" w:cs="微软雅黑"/>
                <w:sz w:val="21"/>
                <w:szCs w:val="21"/>
                <w:lang w:val="en-US" w:eastAsia="zh-CN"/>
              </w:rPr>
              <w:t>类型</w:t>
            </w:r>
          </w:p>
        </w:tc>
        <w:tc>
          <w:tcPr>
            <w:tcW w:w="6737" w:type="dxa"/>
            <w:noWrap w:val="0"/>
            <w:vAlign w:val="center"/>
          </w:tcPr>
          <w:p>
            <w:pPr>
              <w:pStyle w:val="24"/>
              <w:spacing w:before="79"/>
              <w:ind w:left="108"/>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成立日期</w:t>
            </w:r>
          </w:p>
        </w:tc>
        <w:tc>
          <w:tcPr>
            <w:tcW w:w="6737" w:type="dxa"/>
            <w:noWrap w:val="0"/>
            <w:vAlign w:val="center"/>
          </w:tcPr>
          <w:p>
            <w:pPr>
              <w:pStyle w:val="24"/>
              <w:spacing w:before="79"/>
              <w:ind w:left="108"/>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营业期限</w:t>
            </w:r>
          </w:p>
        </w:tc>
        <w:tc>
          <w:tcPr>
            <w:tcW w:w="6737" w:type="dxa"/>
            <w:tcBorders>
              <w:bottom w:val="single" w:color="auto" w:sz="4" w:space="0"/>
            </w:tcBorders>
            <w:noWrap w:val="0"/>
            <w:vAlign w:val="center"/>
          </w:tcPr>
          <w:p>
            <w:pPr>
              <w:pStyle w:val="24"/>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leftChars="0"/>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法定代表人</w:t>
            </w:r>
          </w:p>
        </w:tc>
        <w:tc>
          <w:tcPr>
            <w:tcW w:w="6737" w:type="dxa"/>
            <w:noWrap w:val="0"/>
            <w:vAlign w:val="center"/>
          </w:tcPr>
          <w:p>
            <w:pPr>
              <w:pStyle w:val="24"/>
              <w:spacing w:before="79"/>
              <w:ind w:left="107" w:leftChars="0"/>
              <w:jc w:val="both"/>
              <w:rPr>
                <w:rFonts w:hint="eastAsia" w:ascii="微软雅黑" w:hAnsi="微软雅黑" w:eastAsia="微软雅黑" w:cs="微软雅黑"/>
                <w:sz w:val="21"/>
                <w:szCs w:val="21"/>
                <w:lang w:val="en-US"/>
              </w:rPr>
            </w:pPr>
            <w:r>
              <w:rPr>
                <w:rFonts w:hint="eastAsia" w:ascii="微软雅黑" w:hAnsi="微软雅黑" w:eastAsia="微软雅黑" w:cs="微软雅黑"/>
                <w:sz w:val="21"/>
                <w:szCs w:val="21"/>
              </w:rPr>
              <w:t>姓名</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 xml:space="preserve">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79"/>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住    所</w:t>
            </w:r>
          </w:p>
        </w:tc>
        <w:tc>
          <w:tcPr>
            <w:tcW w:w="6737" w:type="dxa"/>
            <w:noWrap w:val="0"/>
            <w:vAlign w:val="center"/>
          </w:tcPr>
          <w:p>
            <w:pPr>
              <w:pStyle w:val="24"/>
              <w:jc w:val="both"/>
              <w:rPr>
                <w:rFonts w:hint="eastAsia" w:ascii="微软雅黑" w:hAnsi="微软雅黑" w:eastAsia="微软雅黑" w:cs="微软雅黑"/>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88"/>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资质证书</w:t>
            </w:r>
          </w:p>
        </w:tc>
        <w:tc>
          <w:tcPr>
            <w:tcW w:w="6737" w:type="dxa"/>
            <w:noWrap w:val="0"/>
            <w:vAlign w:val="center"/>
          </w:tcPr>
          <w:p>
            <w:pPr>
              <w:pStyle w:val="24"/>
              <w:jc w:val="both"/>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（如有请填写）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88"/>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开户银行</w:t>
            </w:r>
          </w:p>
        </w:tc>
        <w:tc>
          <w:tcPr>
            <w:tcW w:w="6737" w:type="dxa"/>
            <w:noWrap w:val="0"/>
            <w:vAlign w:val="center"/>
          </w:tcPr>
          <w:p>
            <w:pPr>
              <w:pStyle w:val="24"/>
              <w:jc w:val="both"/>
              <w:rPr>
                <w:rFonts w:hint="eastAsia" w:ascii="微软雅黑" w:hAnsi="微软雅黑" w:eastAsia="微软雅黑" w:cs="微软雅黑"/>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917" w:type="dxa"/>
            <w:noWrap w:val="0"/>
            <w:vAlign w:val="center"/>
          </w:tcPr>
          <w:p>
            <w:pPr>
              <w:pStyle w:val="24"/>
              <w:spacing w:before="88"/>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账号号码</w:t>
            </w:r>
          </w:p>
        </w:tc>
        <w:tc>
          <w:tcPr>
            <w:tcW w:w="6737" w:type="dxa"/>
            <w:noWrap w:val="0"/>
            <w:vAlign w:val="center"/>
          </w:tcPr>
          <w:p>
            <w:pPr>
              <w:pStyle w:val="24"/>
              <w:jc w:val="both"/>
              <w:rPr>
                <w:rFonts w:hint="eastAsia" w:ascii="微软雅黑" w:hAnsi="微软雅黑" w:eastAsia="微软雅黑" w:cs="微软雅黑"/>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1917" w:type="dxa"/>
            <w:noWrap w:val="0"/>
            <w:vAlign w:val="center"/>
          </w:tcPr>
          <w:p>
            <w:pPr>
              <w:pStyle w:val="24"/>
              <w:spacing w:before="88"/>
              <w:ind w:left="107"/>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经营范围</w:t>
            </w:r>
          </w:p>
        </w:tc>
        <w:tc>
          <w:tcPr>
            <w:tcW w:w="6737" w:type="dxa"/>
            <w:noWrap w:val="0"/>
            <w:vAlign w:val="center"/>
          </w:tcPr>
          <w:p>
            <w:pPr>
              <w:pStyle w:val="24"/>
              <w:jc w:val="both"/>
              <w:rPr>
                <w:rFonts w:hint="eastAsia" w:ascii="微软雅黑" w:hAnsi="微软雅黑" w:eastAsia="微软雅黑" w:cs="微软雅黑"/>
                <w:sz w:val="21"/>
                <w:szCs w:val="21"/>
                <w:lang w:val="en-US" w:eastAsia="zh-CN"/>
              </w:rPr>
            </w:pPr>
          </w:p>
        </w:tc>
      </w:tr>
    </w:tbl>
    <w:p>
      <w:pPr>
        <w:pStyle w:val="4"/>
        <w:numPr>
          <w:ilvl w:val="1"/>
          <w:numId w:val="0"/>
        </w:num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MingLiU_HKSCS-ExtB">
    <w:panose1 w:val="02020500000000000000"/>
    <w:charset w:val="88"/>
    <w:family w:val="auto"/>
    <w:pitch w:val="default"/>
    <w:sig w:usb0="8000002F" w:usb1="02000008" w:usb2="00000000" w:usb3="00000000" w:csb0="0010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12"/>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cs="Times New Roman" w:eastAsiaTheme="minorEastAsia"/>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0"/>
        <w:rFonts w:cs="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cs="Times New Roman"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jc w:val="both"/>
      <w:rPr>
        <w:rFonts w:ascii="隶书" w:hAnsi="Times New Roman" w:eastAsia="隶书" w:cs="Times New Roman"/>
        <w:w w:val="95"/>
        <w:kern w:val="2"/>
        <w:sz w:val="21"/>
        <w:szCs w:val="21"/>
        <w:lang w:val="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E0628"/>
    <w:multiLevelType w:val="multilevel"/>
    <w:tmpl w:val="AC3E0628"/>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4"/>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118" w:firstLine="0"/>
      </w:pPr>
      <w:rPr>
        <w:rFonts w:hint="eastAsia"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0"/>
    <w:multiLevelType w:val="singleLevel"/>
    <w:tmpl w:val="00000000"/>
    <w:lvl w:ilvl="0" w:tentative="0">
      <w:start w:val="1"/>
      <w:numFmt w:val="chineseCounting"/>
      <w:suff w:val="space"/>
      <w:lvlText w:val="第%1条"/>
      <w:lvlJc w:val="left"/>
      <w:rPr>
        <w:rFonts w:hint="eastAsia"/>
      </w:rPr>
    </w:lvl>
  </w:abstractNum>
  <w:abstractNum w:abstractNumId="2">
    <w:nsid w:val="00000001"/>
    <w:multiLevelType w:val="multilevel"/>
    <w:tmpl w:val="00000001"/>
    <w:lvl w:ilvl="0" w:tentative="0">
      <w:start w:val="1"/>
      <w:numFmt w:val="decimal"/>
      <w:pStyle w:val="13"/>
      <w:lvlText w:val="%1."/>
      <w:lvlJc w:val="left"/>
      <w:pPr>
        <w:ind w:left="567" w:hanging="567"/>
      </w:pPr>
      <w:rPr>
        <w:rFonts w:hint="eastAsia"/>
      </w:rPr>
    </w:lvl>
    <w:lvl w:ilvl="1" w:tentative="0">
      <w:start w:val="2"/>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3">
    <w:nsid w:val="0567C2E5"/>
    <w:multiLevelType w:val="singleLevel"/>
    <w:tmpl w:val="0567C2E5"/>
    <w:lvl w:ilvl="0" w:tentative="0">
      <w:start w:val="1"/>
      <w:numFmt w:val="decimal"/>
      <w:suff w:val="nothing"/>
      <w:lvlText w:val="%1、"/>
      <w:lvlJc w:val="left"/>
    </w:lvl>
  </w:abstractNum>
  <w:abstractNum w:abstractNumId="4">
    <w:nsid w:val="36C2416D"/>
    <w:multiLevelType w:val="singleLevel"/>
    <w:tmpl w:val="36C2416D"/>
    <w:lvl w:ilvl="0" w:tentative="0">
      <w:start w:val="1"/>
      <w:numFmt w:val="chineseCounting"/>
      <w:suff w:val="space"/>
      <w:lvlText w:val="第%1章"/>
      <w:lvlJc w:val="left"/>
      <w:rPr>
        <w:rFonts w:hint="eastAsia"/>
      </w:rPr>
    </w:lvl>
  </w:abstractNum>
  <w:abstractNum w:abstractNumId="5">
    <w:nsid w:val="55A700AE"/>
    <w:multiLevelType w:val="singleLevel"/>
    <w:tmpl w:val="55A700AE"/>
    <w:lvl w:ilvl="0" w:tentative="0">
      <w:start w:val="1"/>
      <w:numFmt w:val="chineseCounting"/>
      <w:suff w:val="space"/>
      <w:lvlText w:val="第%1章"/>
      <w:lvlJc w:val="left"/>
      <w:rPr>
        <w:rFonts w:hint="eastAsia"/>
        <w:b/>
        <w:bCs/>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B033A"/>
    <w:rsid w:val="0B883877"/>
    <w:rsid w:val="0CEF5748"/>
    <w:rsid w:val="0E9C09EC"/>
    <w:rsid w:val="115320F9"/>
    <w:rsid w:val="21452025"/>
    <w:rsid w:val="22E12904"/>
    <w:rsid w:val="255414CA"/>
    <w:rsid w:val="28A450B9"/>
    <w:rsid w:val="2A4370E4"/>
    <w:rsid w:val="2CB510E7"/>
    <w:rsid w:val="316B201F"/>
    <w:rsid w:val="487815A6"/>
    <w:rsid w:val="48B638AC"/>
    <w:rsid w:val="4A8B1D58"/>
    <w:rsid w:val="4AA94B8B"/>
    <w:rsid w:val="4EBE28A7"/>
    <w:rsid w:val="5C427DE2"/>
    <w:rsid w:val="6C91237B"/>
    <w:rsid w:val="72DA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spacing w:before="260" w:beforeLines="0" w:after="260" w:afterLines="0" w:line="416" w:lineRule="atLeast"/>
      <w:outlineLvl w:val="1"/>
    </w:pPr>
    <w:rPr>
      <w:rFonts w:ascii="Arial" w:hAnsi="Arial" w:eastAsia="黑体"/>
      <w:b/>
      <w:bCs/>
      <w:sz w:val="32"/>
      <w:szCs w:val="32"/>
    </w:rPr>
  </w:style>
  <w:style w:type="paragraph" w:styleId="5">
    <w:name w:val="heading 3"/>
    <w:basedOn w:val="1"/>
    <w:next w:val="1"/>
    <w:qFormat/>
    <w:uiPriority w:val="1"/>
    <w:pPr>
      <w:spacing w:before="1"/>
      <w:ind w:left="1040"/>
      <w:outlineLvl w:val="2"/>
    </w:pPr>
    <w:rPr>
      <w:sz w:val="28"/>
      <w:szCs w:val="28"/>
    </w:rPr>
  </w:style>
  <w:style w:type="paragraph" w:styleId="6">
    <w:name w:val="heading 4"/>
    <w:basedOn w:val="1"/>
    <w:next w:val="1"/>
    <w:qFormat/>
    <w:uiPriority w:val="1"/>
    <w:pPr>
      <w:ind w:left="1040"/>
      <w:outlineLvl w:val="3"/>
    </w:pPr>
    <w:rPr>
      <w:b/>
      <w:bCs/>
      <w:sz w:val="24"/>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7">
    <w:name w:val="Body Text"/>
    <w:basedOn w:val="1"/>
    <w:qFormat/>
    <w:uiPriority w:val="0"/>
    <w:pPr>
      <w:tabs>
        <w:tab w:val="left" w:pos="630"/>
      </w:tabs>
      <w:adjustRightInd w:val="0"/>
      <w:spacing w:line="360" w:lineRule="auto"/>
      <w:textAlignment w:val="baseline"/>
    </w:pPr>
    <w:rPr>
      <w:rFonts w:ascii="宋体"/>
      <w:sz w:val="28"/>
    </w:rPr>
  </w:style>
  <w:style w:type="paragraph" w:styleId="8">
    <w:name w:val="Body Text Indent"/>
    <w:basedOn w:val="1"/>
    <w:qFormat/>
    <w:uiPriority w:val="99"/>
    <w:pPr>
      <w:spacing w:after="120"/>
      <w:ind w:left="420" w:leftChars="200"/>
    </w:pPr>
  </w:style>
  <w:style w:type="paragraph" w:styleId="9">
    <w:name w:val="Block Text"/>
    <w:basedOn w:val="1"/>
    <w:qFormat/>
    <w:uiPriority w:val="0"/>
    <w:pPr>
      <w:ind w:left="-108" w:right="-146" w:rightChars="-52"/>
      <w:jc w:val="center"/>
    </w:pPr>
    <w:rPr>
      <w:rFonts w:ascii="宋体" w:hAnsi="宋体"/>
      <w:color w:val="FF0000"/>
    </w:r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toc 1"/>
    <w:basedOn w:val="1"/>
    <w:next w:val="1"/>
    <w:qFormat/>
    <w:uiPriority w:val="39"/>
  </w:style>
  <w:style w:type="paragraph" w:styleId="13">
    <w:name w:val="Subtitle"/>
    <w:basedOn w:val="1"/>
    <w:next w:val="1"/>
    <w:qFormat/>
    <w:uiPriority w:val="0"/>
    <w:pPr>
      <w:numPr>
        <w:ilvl w:val="0"/>
        <w:numId w:val="2"/>
      </w:numPr>
      <w:spacing w:line="360" w:lineRule="auto"/>
      <w:jc w:val="left"/>
      <w:outlineLvl w:val="1"/>
    </w:pPr>
    <w:rPr>
      <w:rFonts w:ascii="Cambria" w:hAnsi="Cambria"/>
      <w:b/>
      <w:bCs/>
      <w:kern w:val="28"/>
      <w:sz w:val="28"/>
      <w:szCs w:val="32"/>
    </w:rPr>
  </w:style>
  <w:style w:type="paragraph" w:styleId="14">
    <w:name w:val="Title"/>
    <w:basedOn w:val="1"/>
    <w:next w:val="1"/>
    <w:qFormat/>
    <w:uiPriority w:val="0"/>
    <w:pPr>
      <w:spacing w:before="240" w:after="60"/>
      <w:jc w:val="center"/>
      <w:outlineLvl w:val="0"/>
    </w:pPr>
    <w:rPr>
      <w:rFonts w:hint="default" w:ascii="Cambria" w:hAnsi="Cambria"/>
      <w:b/>
      <w:sz w:val="32"/>
      <w:szCs w:val="32"/>
    </w:rPr>
  </w:style>
  <w:style w:type="paragraph" w:styleId="15">
    <w:name w:val="Body Text First Indent 2"/>
    <w:basedOn w:val="8"/>
    <w:qFormat/>
    <w:uiPriority w:val="99"/>
    <w:pPr>
      <w:spacing w:after="0" w:line="360" w:lineRule="auto"/>
      <w:ind w:left="0" w:leftChars="0" w:firstLine="420" w:firstLineChars="200"/>
    </w:pPr>
    <w:rPr>
      <w:rFonts w:hint="eastAsia" w:ascii="宋体" w:hAnsi="宋体"/>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22"/>
    <w:rPr>
      <w:b/>
      <w:bCs/>
    </w:rPr>
  </w:style>
  <w:style w:type="character" w:styleId="20">
    <w:name w:val="page number"/>
    <w:basedOn w:val="18"/>
    <w:qFormat/>
    <w:uiPriority w:val="0"/>
  </w:style>
  <w:style w:type="paragraph" w:customStyle="1" w:styleId="21">
    <w:name w:val="段"/>
    <w:qFormat/>
    <w:uiPriority w:val="0"/>
    <w:pPr>
      <w:tabs>
        <w:tab w:val="left" w:pos="1620"/>
      </w:tabs>
      <w:autoSpaceDE w:val="0"/>
      <w:autoSpaceDN w:val="0"/>
      <w:adjustRightInd w:val="0"/>
      <w:snapToGrid w:val="0"/>
      <w:spacing w:line="360" w:lineRule="auto"/>
      <w:ind w:right="-124" w:rightChars="-59" w:firstLine="480" w:firstLineChars="200"/>
    </w:pPr>
    <w:rPr>
      <w:rFonts w:ascii="宋体" w:hAnsi="Times New Roman" w:eastAsia="宋体" w:cs="Times New Roman"/>
      <w:sz w:val="24"/>
      <w:lang w:val="en-US" w:eastAsia="zh-CN" w:bidi="ar-SA"/>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styleId="23">
    <w:name w:val="List Paragraph"/>
    <w:basedOn w:val="1"/>
    <w:unhideWhenUsed/>
    <w:qFormat/>
    <w:uiPriority w:val="99"/>
    <w:pPr>
      <w:ind w:firstLine="420" w:firstLineChars="200"/>
    </w:pPr>
  </w:style>
  <w:style w:type="paragraph" w:customStyle="1" w:styleId="24">
    <w:name w:val="Table Paragraph"/>
    <w:basedOn w:val="1"/>
    <w:qFormat/>
    <w:uiPriority w:val="1"/>
  </w:style>
  <w:style w:type="paragraph" w:customStyle="1" w:styleId="25">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26">
    <w:name w:val="Plain Text"/>
    <w:basedOn w:val="1"/>
    <w:qFormat/>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4e2416-48a2-4ed2-81ec-0ab6908e29b1}"/>
        <w:style w:val=""/>
        <w:category>
          <w:name w:val="常规"/>
          <w:gallery w:val="placeholder"/>
        </w:category>
        <w:types>
          <w:type w:val="bbPlcHdr"/>
        </w:types>
        <w:behaviors>
          <w:behavior w:val="content"/>
        </w:behaviors>
        <w:description w:val=""/>
        <w:guid w:val="{7e4e2416-48a2-4ed2-81ec-0ab6908e29b1}"/>
      </w:docPartPr>
      <w:docPartBody>
        <w:p>
          <w:r>
            <w:rPr>
              <w:color w:val="808080"/>
            </w:rPr>
            <w:t>单击此处输入文字。</w:t>
          </w:r>
        </w:p>
      </w:docPartBody>
    </w:docPart>
    <w:docPart>
      <w:docPartPr>
        <w:name w:val="{306f1eee-d621-4c95-b35a-cc6a12d3f0cd}"/>
        <w:style w:val=""/>
        <w:category>
          <w:name w:val="常规"/>
          <w:gallery w:val="placeholder"/>
        </w:category>
        <w:types>
          <w:type w:val="bbPlcHdr"/>
        </w:types>
        <w:behaviors>
          <w:behavior w:val="content"/>
        </w:behaviors>
        <w:description w:val=""/>
        <w:guid w:val="{306f1eee-d621-4c95-b35a-cc6a12d3f0c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2024-08-13T08:06:00Z</dcterms:created>
  <dc:creator>bq</dc:creator>
  <cp:lastModifiedBy>捕鱼人</cp:lastModifiedBy>
  <dcterms:modified xsi:type="dcterms:W3CDTF">2024-09-13T03:43:44Z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66AB71B30E6641DC99D450BD9BB0751A</vt:lpwstr>
  </property>
</Properties>
</file>