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9"/>
        <w:jc w:val="center"/>
        <w:rPr>
          <w:rFonts w:hint="default" w:ascii="黑体" w:hAnsi="黑体" w:eastAsia="黑体" w:cs="黑体"/>
          <w:sz w:val="48"/>
          <w:szCs w:val="48"/>
          <w:highlight w:val="none"/>
          <w:lang w:val="en-US"/>
        </w:rPr>
      </w:pPr>
      <w:r>
        <w:rPr>
          <w:rFonts w:hint="eastAsia" w:ascii="黑体" w:hAnsi="黑体" w:eastAsia="黑体" w:cs="黑体"/>
          <w:sz w:val="48"/>
          <w:szCs w:val="48"/>
          <w:highlight w:val="none"/>
          <w:lang w:val="en-US" w:eastAsia="zh-CN"/>
        </w:rPr>
        <w:t>中煤集团山西华昱能源有限公司所属二级企业二项工程竣工决算审计项目</w:t>
      </w: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pStyle w:val="19"/>
        <w:rPr>
          <w:rFonts w:ascii="黑体" w:hAnsi="黑体" w:eastAsia="黑体" w:cs="黑体"/>
          <w:sz w:val="48"/>
          <w:szCs w:val="48"/>
          <w:highlight w:val="none"/>
        </w:rPr>
      </w:pP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询</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r>
        <w:rPr>
          <w:rFonts w:hint="eastAsia" w:ascii="黑体" w:hAnsi="黑体" w:eastAsia="黑体" w:cs="黑体"/>
          <w:b w:val="0"/>
          <w:bCs w:val="0"/>
          <w:sz w:val="72"/>
          <w:szCs w:val="72"/>
          <w:highlight w:val="none"/>
        </w:rPr>
        <w:t>书</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color w:val="FF0000"/>
          <w:sz w:val="28"/>
          <w:szCs w:val="28"/>
          <w:highlight w:val="none"/>
        </w:rPr>
      </w:pPr>
    </w:p>
    <w:p>
      <w:pPr>
        <w:rPr>
          <w:rFonts w:ascii="仿宋_GB2312" w:eastAsia="仿宋_GB2312"/>
          <w:color w:val="FF0000"/>
          <w:sz w:val="28"/>
          <w:szCs w:val="28"/>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ind w:firstLine="3015" w:firstLineChars="1001"/>
        <w:rPr>
          <w:rFonts w:ascii="仿宋_GB2312" w:eastAsia="仿宋_GB2312"/>
          <w:color w:val="FF0000"/>
          <w:highlight w:val="none"/>
        </w:rPr>
      </w:pPr>
    </w:p>
    <w:p>
      <w:pPr>
        <w:pStyle w:val="2"/>
        <w:rPr>
          <w:highlight w:val="none"/>
        </w:rPr>
      </w:pPr>
    </w:p>
    <w:p>
      <w:pPr>
        <w:ind w:firstLine="3015" w:firstLineChars="1001"/>
        <w:rPr>
          <w:rFonts w:ascii="仿宋_GB2312" w:eastAsia="仿宋_GB2312"/>
          <w:color w:val="FF0000"/>
          <w:highlight w:val="none"/>
        </w:rPr>
      </w:pPr>
    </w:p>
    <w:p>
      <w:pPr>
        <w:ind w:left="259" w:firstLine="1536" w:firstLineChars="480"/>
        <w:rPr>
          <w:rFonts w:hint="default" w:ascii="宋体" w:eastAsia="宋体" w:cs="宋体"/>
          <w:b w:val="0"/>
          <w:bCs w:val="0"/>
          <w:sz w:val="32"/>
          <w:szCs w:val="32"/>
          <w:highlight w:val="none"/>
          <w:lang w:val="en-US" w:eastAsia="zh-CN"/>
        </w:rPr>
      </w:pPr>
      <w:r>
        <w:rPr>
          <w:rFonts w:hint="eastAsia" w:ascii="宋体" w:hAnsi="宋体" w:cs="宋体"/>
          <w:b w:val="0"/>
          <w:bCs w:val="0"/>
          <w:sz w:val="32"/>
          <w:szCs w:val="32"/>
          <w:highlight w:val="none"/>
        </w:rPr>
        <w:t>询价书编号：</w:t>
      </w:r>
      <w:r>
        <w:rPr>
          <w:rFonts w:hint="eastAsia" w:ascii="宋体" w:hAnsi="宋体" w:cs="宋体"/>
          <w:b w:val="0"/>
          <w:bCs w:val="0"/>
          <w:sz w:val="32"/>
          <w:szCs w:val="32"/>
          <w:highlight w:val="none"/>
          <w:lang w:val="en-US" w:eastAsia="zh-CN"/>
        </w:rPr>
        <w:t>XJ202403HYGC055</w:t>
      </w:r>
    </w:p>
    <w:p>
      <w:pPr>
        <w:autoSpaceDE w:val="0"/>
        <w:autoSpaceDN w:val="0"/>
        <w:adjustRightInd w:val="0"/>
        <w:spacing w:line="240" w:lineRule="atLeast"/>
        <w:ind w:left="259" w:firstLine="1536" w:firstLineChars="480"/>
        <w:rPr>
          <w:rFonts w:hint="eastAsia" w:ascii="宋体" w:eastAsia="宋体"/>
          <w:b w:val="0"/>
          <w:bCs w:val="0"/>
          <w:color w:val="FF0000"/>
          <w:sz w:val="32"/>
          <w:szCs w:val="32"/>
          <w:highlight w:val="none"/>
          <w:lang w:val="en-US" w:eastAsia="zh-CN"/>
        </w:rPr>
      </w:pPr>
      <w:r>
        <w:rPr>
          <w:rFonts w:hint="eastAsia" w:ascii="宋体" w:hAnsi="宋体" w:cs="宋体"/>
          <w:b w:val="0"/>
          <w:bCs w:val="0"/>
          <w:sz w:val="32"/>
          <w:szCs w:val="32"/>
          <w:highlight w:val="none"/>
        </w:rPr>
        <w:t xml:space="preserve">采 </w:t>
      </w:r>
      <w:r>
        <w:rPr>
          <w:rFonts w:ascii="宋体" w:hAnsi="宋体" w:cs="宋体"/>
          <w:b w:val="0"/>
          <w:bCs w:val="0"/>
          <w:sz w:val="32"/>
          <w:szCs w:val="32"/>
          <w:highlight w:val="none"/>
        </w:rPr>
        <w:t xml:space="preserve"> </w:t>
      </w:r>
      <w:r>
        <w:rPr>
          <w:rFonts w:hint="eastAsia" w:ascii="宋体" w:hAnsi="宋体" w:cs="宋体"/>
          <w:b w:val="0"/>
          <w:bCs w:val="0"/>
          <w:sz w:val="32"/>
          <w:szCs w:val="32"/>
          <w:highlight w:val="none"/>
        </w:rPr>
        <w:t xml:space="preserve">购 </w:t>
      </w:r>
      <w:r>
        <w:rPr>
          <w:rFonts w:ascii="宋体" w:hAnsi="宋体" w:cs="宋体"/>
          <w:b w:val="0"/>
          <w:bCs w:val="0"/>
          <w:sz w:val="32"/>
          <w:szCs w:val="32"/>
          <w:highlight w:val="none"/>
        </w:rPr>
        <w:t xml:space="preserve"> </w:t>
      </w:r>
      <w:r>
        <w:rPr>
          <w:rFonts w:hint="eastAsia" w:ascii="宋体" w:hAnsi="宋体" w:cs="宋体"/>
          <w:b w:val="0"/>
          <w:bCs w:val="0"/>
          <w:color w:val="000000"/>
          <w:sz w:val="32"/>
          <w:szCs w:val="32"/>
          <w:highlight w:val="none"/>
        </w:rPr>
        <w:t>人</w:t>
      </w:r>
      <w:r>
        <w:rPr>
          <w:rFonts w:hint="eastAsia" w:ascii="宋体" w:hAnsi="宋体" w:cs="宋体"/>
          <w:b w:val="0"/>
          <w:bCs w:val="0"/>
          <w:sz w:val="32"/>
          <w:szCs w:val="32"/>
          <w:highlight w:val="none"/>
        </w:rPr>
        <w:t>：</w:t>
      </w:r>
      <w:r>
        <w:rPr>
          <w:rFonts w:hint="eastAsia" w:ascii="宋体" w:hAnsi="宋体" w:cs="宋体"/>
          <w:b w:val="0"/>
          <w:bCs w:val="0"/>
          <w:sz w:val="32"/>
          <w:szCs w:val="32"/>
          <w:highlight w:val="none"/>
          <w:lang w:eastAsia="zh-CN"/>
        </w:rPr>
        <w:t>中煤华昱公司审计部</w:t>
      </w:r>
    </w:p>
    <w:p>
      <w:pPr>
        <w:rPr>
          <w:rFonts w:ascii="仿宋_GB2312" w:eastAsia="仿宋_GB2312"/>
          <w:b w:val="0"/>
          <w:bCs w:val="0"/>
          <w:highlight w:val="none"/>
        </w:rPr>
      </w:pPr>
    </w:p>
    <w:p>
      <w:pPr>
        <w:rPr>
          <w:rFonts w:ascii="仿宋_GB2312" w:eastAsia="仿宋_GB2312"/>
          <w:b w:val="0"/>
          <w:bCs w:val="0"/>
          <w:color w:val="000000"/>
          <w:highlight w:val="none"/>
        </w:rPr>
      </w:pPr>
    </w:p>
    <w:p>
      <w:pPr>
        <w:spacing w:line="360" w:lineRule="auto"/>
        <w:jc w:val="center"/>
        <w:rPr>
          <w:rFonts w:ascii="宋体"/>
          <w:b w:val="0"/>
          <w:bCs w:val="0"/>
          <w:color w:val="F2F2F2"/>
          <w:highlight w:val="none"/>
        </w:rPr>
      </w:pPr>
      <w:r>
        <w:rPr>
          <w:rFonts w:hint="eastAsia" w:ascii="宋体" w:hAnsi="宋体" w:cs="宋体"/>
          <w:b w:val="0"/>
          <w:bCs w:val="0"/>
          <w:color w:val="FFFFFF"/>
          <w:sz w:val="32"/>
          <w:szCs w:val="32"/>
          <w:highlight w:val="none"/>
        </w:rPr>
        <w:t>中煤招标有限责任公司</w:t>
      </w:r>
    </w:p>
    <w:p>
      <w:pPr>
        <w:spacing w:line="360" w:lineRule="auto"/>
        <w:jc w:val="center"/>
        <w:rPr>
          <w:rFonts w:ascii="宋体"/>
          <w:b w:val="0"/>
          <w:bCs w:val="0"/>
          <w:highlight w:val="yellow"/>
        </w:rPr>
      </w:pPr>
      <w:r>
        <w:rPr>
          <w:rFonts w:hint="eastAsia" w:ascii="宋体" w:hAnsi="宋体" w:cs="宋体"/>
          <w:b w:val="0"/>
          <w:bCs w:val="0"/>
          <w:highlight w:val="none"/>
          <w:lang w:val="en-US" w:eastAsia="zh-CN"/>
        </w:rPr>
        <w:t>2024</w:t>
      </w:r>
      <w:r>
        <w:rPr>
          <w:rFonts w:hint="eastAsia" w:ascii="宋体" w:hAnsi="宋体" w:cs="宋体"/>
          <w:b w:val="0"/>
          <w:bCs w:val="0"/>
          <w:highlight w:val="none"/>
        </w:rPr>
        <w:t>年</w:t>
      </w:r>
      <w:r>
        <w:rPr>
          <w:rFonts w:hint="eastAsia" w:ascii="宋体" w:hAnsi="宋体" w:cs="宋体"/>
          <w:b w:val="0"/>
          <w:bCs w:val="0"/>
          <w:highlight w:val="none"/>
          <w:lang w:val="en-US" w:eastAsia="zh-CN"/>
        </w:rPr>
        <w:t>3</w:t>
      </w:r>
      <w:r>
        <w:rPr>
          <w:rFonts w:hint="eastAsia" w:ascii="宋体" w:hAnsi="宋体" w:cs="宋体"/>
          <w:b w:val="0"/>
          <w:bCs w:val="0"/>
          <w:highlight w:val="none"/>
        </w:rPr>
        <w:t>月</w:t>
      </w:r>
    </w:p>
    <w:p>
      <w:pPr>
        <w:rPr>
          <w:rFonts w:ascii="仿宋_GB2312" w:eastAsia="仿宋_GB2312"/>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highlight w:val="none"/>
        </w:rPr>
      </w:pPr>
    </w:p>
    <w:p>
      <w:pPr>
        <w:jc w:val="center"/>
        <w:rPr>
          <w:rFonts w:ascii="黑体" w:hAnsi="黑体" w:eastAsia="黑体"/>
          <w:b w:val="0"/>
          <w:bCs w:val="0"/>
          <w:sz w:val="44"/>
          <w:szCs w:val="44"/>
          <w:highlight w:val="none"/>
        </w:rPr>
      </w:pPr>
      <w:r>
        <w:rPr>
          <w:rFonts w:hint="eastAsia" w:ascii="黑体" w:hAnsi="黑体" w:eastAsia="黑体" w:cs="黑体"/>
          <w:b w:val="0"/>
          <w:bCs w:val="0"/>
          <w:sz w:val="44"/>
          <w:szCs w:val="44"/>
          <w:highlight w:val="none"/>
        </w:rPr>
        <w:t>总</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目</w:t>
      </w:r>
      <w:r>
        <w:rPr>
          <w:rFonts w:ascii="黑体" w:hAnsi="黑体" w:eastAsia="黑体" w:cs="黑体"/>
          <w:b w:val="0"/>
          <w:bCs w:val="0"/>
          <w:sz w:val="44"/>
          <w:szCs w:val="44"/>
          <w:highlight w:val="none"/>
        </w:rPr>
        <w:t xml:space="preserve">  </w:t>
      </w:r>
      <w:r>
        <w:rPr>
          <w:rFonts w:hint="eastAsia" w:ascii="黑体" w:hAnsi="黑体" w:eastAsia="黑体" w:cs="黑体"/>
          <w:b w:val="0"/>
          <w:bCs w:val="0"/>
          <w:sz w:val="44"/>
          <w:szCs w:val="44"/>
          <w:highlight w:val="none"/>
        </w:rPr>
        <w:t>录</w:t>
      </w:r>
    </w:p>
    <w:p>
      <w:pPr>
        <w:jc w:val="center"/>
        <w:rPr>
          <w:rFonts w:ascii="仿宋_GB2312" w:eastAsia="仿宋_GB2312"/>
          <w:b w:val="0"/>
          <w:bCs w:val="0"/>
          <w:sz w:val="36"/>
          <w:szCs w:val="36"/>
          <w:highlight w:val="none"/>
        </w:rPr>
      </w:pPr>
    </w:p>
    <w:p>
      <w:pPr>
        <w:jc w:val="center"/>
        <w:rPr>
          <w:rFonts w:ascii="仿宋_GB2312" w:eastAsia="仿宋_GB2312"/>
          <w:b w:val="0"/>
          <w:bCs w:val="0"/>
          <w:sz w:val="32"/>
          <w:szCs w:val="32"/>
          <w:highlight w:val="none"/>
        </w:rPr>
      </w:pPr>
    </w:p>
    <w:p>
      <w:pPr>
        <w:spacing w:line="360" w:lineRule="auto"/>
        <w:rPr>
          <w:rFonts w:ascii="宋体"/>
          <w:b w:val="0"/>
          <w:bCs w:val="0"/>
          <w:color w:val="000000"/>
          <w:sz w:val="32"/>
          <w:szCs w:val="32"/>
          <w:highlight w:val="none"/>
        </w:rPr>
      </w:pPr>
      <w:r>
        <w:rPr>
          <w:rFonts w:hint="eastAsia" w:ascii="宋体" w:hAnsi="宋体" w:cs="宋体"/>
          <w:b w:val="0"/>
          <w:bCs w:val="0"/>
          <w:color w:val="000000"/>
          <w:sz w:val="32"/>
          <w:szCs w:val="32"/>
          <w:highlight w:val="none"/>
        </w:rPr>
        <w:t>第一章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询价公告</w:t>
      </w:r>
    </w:p>
    <w:p>
      <w:pPr>
        <w:spacing w:line="360" w:lineRule="auto"/>
        <w:rPr>
          <w:rFonts w:hint="eastAsia" w:ascii="宋体" w:hAnsi="宋体" w:cs="宋体"/>
          <w:b w:val="0"/>
          <w:bCs w:val="0"/>
          <w:color w:val="000000"/>
          <w:sz w:val="32"/>
          <w:szCs w:val="32"/>
          <w:highlight w:val="none"/>
        </w:rPr>
      </w:pPr>
      <w:r>
        <w:rPr>
          <w:rFonts w:hint="eastAsia" w:ascii="宋体" w:hAnsi="宋体" w:cs="宋体"/>
          <w:b w:val="0"/>
          <w:bCs w:val="0"/>
          <w:color w:val="000000"/>
          <w:sz w:val="32"/>
          <w:szCs w:val="32"/>
          <w:highlight w:val="none"/>
        </w:rPr>
        <w:t>第二章</w:t>
      </w:r>
      <w:r>
        <w:rPr>
          <w:rFonts w:ascii="宋体" w:hAnsi="宋体" w:cs="宋体"/>
          <w:b w:val="0"/>
          <w:bCs w:val="0"/>
          <w:color w:val="000000"/>
          <w:sz w:val="32"/>
          <w:szCs w:val="32"/>
          <w:highlight w:val="none"/>
        </w:rPr>
        <w:t xml:space="preserve">  </w:t>
      </w:r>
      <w:r>
        <w:rPr>
          <w:rFonts w:hint="eastAsia" w:ascii="宋体" w:hAnsi="宋体" w:cs="宋体"/>
          <w:b w:val="0"/>
          <w:bCs w:val="0"/>
          <w:color w:val="000000"/>
          <w:sz w:val="32"/>
          <w:szCs w:val="32"/>
          <w:highlight w:val="none"/>
        </w:rPr>
        <w:t>报价须知</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eastAsia="zh-CN"/>
        </w:rPr>
        <w:t>第三章</w:t>
      </w:r>
      <w:r>
        <w:rPr>
          <w:rFonts w:hint="eastAsia" w:ascii="宋体" w:hAnsi="宋体" w:eastAsia="宋体" w:cs="宋体"/>
          <w:b w:val="0"/>
          <w:bCs w:val="0"/>
          <w:color w:val="000000"/>
          <w:sz w:val="32"/>
          <w:szCs w:val="32"/>
          <w:highlight w:val="none"/>
          <w:lang w:val="en-US" w:eastAsia="zh-CN"/>
        </w:rPr>
        <w:t xml:space="preserve">  合同样本（关键条款）</w:t>
      </w:r>
    </w:p>
    <w:p>
      <w:pPr>
        <w:spacing w:line="360" w:lineRule="auto"/>
        <w:rPr>
          <w:rFonts w:hint="eastAsia"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第四章  技术规格及要求</w:t>
      </w:r>
    </w:p>
    <w:p>
      <w:pPr>
        <w:spacing w:line="360" w:lineRule="auto"/>
        <w:rPr>
          <w:rFonts w:hint="default" w:ascii="宋体" w:hAnsi="宋体" w:eastAsia="宋体" w:cs="宋体"/>
          <w:b w:val="0"/>
          <w:bCs w:val="0"/>
          <w:color w:val="000000"/>
          <w:sz w:val="32"/>
          <w:szCs w:val="32"/>
          <w:highlight w:val="none"/>
          <w:lang w:val="en-US" w:eastAsia="zh-CN"/>
        </w:rPr>
      </w:pPr>
      <w:r>
        <w:rPr>
          <w:rFonts w:hint="eastAsia" w:ascii="宋体" w:hAnsi="宋体" w:eastAsia="宋体" w:cs="宋体"/>
          <w:b w:val="0"/>
          <w:bCs w:val="0"/>
          <w:color w:val="000000"/>
          <w:sz w:val="32"/>
          <w:szCs w:val="32"/>
          <w:highlight w:val="none"/>
          <w:lang w:val="en-US" w:eastAsia="zh-CN"/>
        </w:rPr>
        <w:t xml:space="preserve">第五章  </w:t>
      </w:r>
      <w:r>
        <w:rPr>
          <w:rFonts w:hint="default" w:ascii="宋体" w:hAnsi="宋体" w:eastAsia="宋体" w:cs="宋体"/>
          <w:b w:val="0"/>
          <w:bCs w:val="0"/>
          <w:color w:val="000000"/>
          <w:sz w:val="32"/>
          <w:szCs w:val="32"/>
          <w:highlight w:val="none"/>
          <w:lang w:val="en-US" w:eastAsia="zh-CN"/>
        </w:rPr>
        <w:t>报价书相关格式</w:t>
      </w:r>
    </w:p>
    <w:p>
      <w:pPr>
        <w:pStyle w:val="2"/>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spacing w:line="360" w:lineRule="auto"/>
        <w:rPr>
          <w:rFonts w:ascii="宋体" w:hAnsi="宋体" w:eastAsia="黑体" w:cs="宋体"/>
          <w:b w:val="0"/>
          <w:bCs w:val="0"/>
          <w:sz w:val="32"/>
          <w:szCs w:val="32"/>
          <w:highlight w:val="none"/>
        </w:rPr>
      </w:pPr>
    </w:p>
    <w:p>
      <w:pPr>
        <w:pStyle w:val="2"/>
        <w:rPr>
          <w:rFonts w:ascii="宋体" w:hAnsi="宋体" w:eastAsia="黑体" w:cs="宋体"/>
          <w:b w:val="0"/>
          <w:bCs w:val="0"/>
          <w:sz w:val="32"/>
          <w:szCs w:val="32"/>
          <w:highlight w:val="none"/>
        </w:rPr>
      </w:pPr>
    </w:p>
    <w:p>
      <w:pPr>
        <w:rPr>
          <w:highlight w:val="none"/>
        </w:rPr>
      </w:pPr>
    </w:p>
    <w:p>
      <w:pPr>
        <w:pStyle w:val="19"/>
        <w:rPr>
          <w:highlight w:val="none"/>
        </w:rPr>
      </w:pPr>
    </w:p>
    <w:p>
      <w:pPr>
        <w:numPr>
          <w:ilvl w:val="0"/>
          <w:numId w:val="6"/>
        </w:numPr>
        <w:spacing w:line="360" w:lineRule="auto"/>
        <w:jc w:val="center"/>
        <w:rPr>
          <w:rFonts w:ascii="宋体" w:hAnsi="宋体" w:eastAsia="黑体" w:cs="宋体"/>
          <w:b w:val="0"/>
          <w:bCs w:val="0"/>
          <w:sz w:val="32"/>
          <w:szCs w:val="32"/>
          <w:highlight w:val="none"/>
        </w:rPr>
      </w:pPr>
      <w:r>
        <w:rPr>
          <w:rFonts w:hint="eastAsia" w:ascii="宋体" w:hAnsi="宋体" w:eastAsia="黑体" w:cs="宋体"/>
          <w:b w:val="0"/>
          <w:bCs w:val="0"/>
          <w:sz w:val="32"/>
          <w:szCs w:val="32"/>
          <w:highlight w:val="none"/>
        </w:rPr>
        <w:t>询价公告</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项目名称:</w:t>
      </w:r>
    </w:p>
    <w:p>
      <w:pPr>
        <w:pStyle w:val="56"/>
        <w:ind w:left="0" w:leftChars="0" w:firstLine="480" w:firstLineChars="200"/>
        <w:rPr>
          <w:rFonts w:hint="default"/>
          <w:lang w:val="en-US"/>
        </w:rPr>
      </w:pPr>
      <w:r>
        <w:rPr>
          <w:rFonts w:hint="eastAsia" w:ascii="宋体" w:hAnsi="宋体" w:cs="宋体"/>
          <w:b w:val="0"/>
          <w:bCs w:val="0"/>
          <w:sz w:val="24"/>
          <w:szCs w:val="24"/>
          <w:highlight w:val="none"/>
          <w:lang w:val="en-US" w:eastAsia="zh-CN"/>
        </w:rPr>
        <w:t>包1：《山西朔州山阴金海洋水泉煤业有限公司新建宿舍楼工程竣工决算审计项目》</w:t>
      </w:r>
      <w:r>
        <w:rPr>
          <w:rFonts w:hint="eastAsia" w:ascii="宋体" w:hAnsi="宋体" w:cs="宋体"/>
          <w:b w:val="0"/>
          <w:bCs w:val="0"/>
          <w:sz w:val="24"/>
          <w:szCs w:val="24"/>
          <w:highlight w:val="none"/>
          <w:lang w:val="en-US" w:eastAsia="zh-CN"/>
        </w:rPr>
        <w:br w:type="textWrapping"/>
      </w:r>
      <w:r>
        <w:rPr>
          <w:rFonts w:hint="eastAsia" w:ascii="宋体" w:hAnsi="宋体" w:cs="宋体"/>
          <w:b w:val="0"/>
          <w:bCs w:val="0"/>
          <w:sz w:val="24"/>
          <w:szCs w:val="24"/>
          <w:highlight w:val="none"/>
          <w:lang w:val="en-US" w:eastAsia="zh-CN"/>
        </w:rPr>
        <w:t xml:space="preserve">    包2：《中煤华昱公司工业园区屋顶及地面分布式光伏发电工程竣工决算审计项目》</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rPr>
        <w:t>询价</w:t>
      </w:r>
      <w:r>
        <w:rPr>
          <w:rFonts w:hint="eastAsia" w:ascii="宋体" w:hAnsi="宋体" w:cs="宋体"/>
          <w:b w:val="0"/>
          <w:bCs w:val="0"/>
          <w:sz w:val="24"/>
          <w:szCs w:val="24"/>
          <w:highlight w:val="none"/>
          <w:lang w:eastAsia="zh-CN"/>
        </w:rPr>
        <w:t>方式</w:t>
      </w:r>
      <w:r>
        <w:rPr>
          <w:rFonts w:hint="eastAsia" w:ascii="宋体" w:hAnsi="宋体" w:cs="宋体"/>
          <w:b w:val="0"/>
          <w:bCs w:val="0"/>
          <w:sz w:val="24"/>
          <w:szCs w:val="24"/>
          <w:highlight w:val="none"/>
        </w:rPr>
        <w:t>:</w:t>
      </w:r>
      <w:r>
        <w:rPr>
          <w:rFonts w:hint="eastAsia" w:ascii="宋体" w:hAnsi="宋体" w:cs="宋体"/>
          <w:b w:val="0"/>
          <w:bCs w:val="0"/>
          <w:sz w:val="24"/>
          <w:szCs w:val="24"/>
          <w:highlight w:val="none"/>
          <w:lang w:eastAsia="zh-CN"/>
        </w:rPr>
        <w:t>邀请询比</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评审方式：最低评审价格法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2024年3月14日    </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报名截止时间：2024年3月21日  07:40</w:t>
      </w:r>
      <w:bookmarkStart w:id="1" w:name="_GoBack"/>
      <w:bookmarkEnd w:id="1"/>
    </w:p>
    <w:p>
      <w:pPr>
        <w:spacing w:line="520" w:lineRule="exact"/>
        <w:ind w:firstLine="480" w:firstLineChars="200"/>
        <w:rPr>
          <w:rFonts w:hint="default"/>
          <w:lang w:val="en-US" w:eastAsia="zh-CN"/>
        </w:rPr>
      </w:pPr>
      <w:r>
        <w:rPr>
          <w:rFonts w:hint="eastAsia" w:ascii="宋体" w:hAnsi="宋体" w:cs="宋体"/>
          <w:b w:val="0"/>
          <w:bCs w:val="0"/>
          <w:sz w:val="24"/>
          <w:szCs w:val="24"/>
          <w:lang w:val="en-US" w:eastAsia="zh-CN"/>
        </w:rPr>
        <w:t>报价截止时间：2024年3月21日  07:50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报价揭价时间：2024年3月21日  08:00</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发布公告媒介：中煤易购采购一体化平台（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一、项目概况及询价范围：</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1.项目概况：</w:t>
      </w:r>
    </w:p>
    <w:p>
      <w:pPr>
        <w:spacing w:line="360" w:lineRule="auto"/>
        <w:ind w:firstLine="480" w:firstLineChars="200"/>
        <w:rPr>
          <w:rFonts w:hint="eastAsia" w:ascii="宋体" w:hAnsi="宋体" w:cs="宋体"/>
          <w:b w:val="0"/>
          <w:bCs w:val="0"/>
          <w:kern w:val="2"/>
          <w:sz w:val="24"/>
          <w:szCs w:val="24"/>
          <w:highlight w:val="none"/>
          <w:lang w:val="en-US" w:eastAsia="zh-CN" w:bidi="ar-SA"/>
        </w:rPr>
      </w:pPr>
      <w:r>
        <w:rPr>
          <w:rFonts w:hint="eastAsia" w:ascii="宋体" w:hAnsi="宋体" w:cs="宋体"/>
          <w:b w:val="0"/>
          <w:bCs w:val="0"/>
          <w:sz w:val="24"/>
          <w:szCs w:val="24"/>
          <w:highlight w:val="none"/>
          <w:lang w:val="en-US" w:eastAsia="zh-CN"/>
        </w:rPr>
        <w:t>包1：山西朔州金海洋水泉煤业有限公司新建宿舍楼项目位于山西省山阴县玉井镇东庄村西，主体企业为中煤集团山西华昱能源有限公司。新建宿舍楼项目总建筑面积5981.58m2，概算金额：992.75万元，完成投资金额922.97万元，其中建筑工程579.09万元，装饰及安装工程300.51万元，其他费43.37万元，项目工期9个月。</w:t>
      </w:r>
      <w:r>
        <w:rPr>
          <w:rFonts w:hint="eastAsia" w:ascii="宋体" w:hAnsi="宋体" w:cs="宋体"/>
          <w:b w:val="0"/>
          <w:bCs w:val="0"/>
          <w:sz w:val="24"/>
          <w:szCs w:val="24"/>
          <w:highlight w:val="none"/>
          <w:lang w:val="en-US" w:eastAsia="zh-CN"/>
        </w:rPr>
        <w:br w:type="textWrapping"/>
      </w:r>
      <w:r>
        <w:rPr>
          <w:rFonts w:hint="eastAsia" w:ascii="宋体" w:hAnsi="宋体" w:cs="宋体"/>
          <w:b w:val="0"/>
          <w:bCs w:val="0"/>
          <w:sz w:val="24"/>
          <w:szCs w:val="24"/>
          <w:highlight w:val="none"/>
          <w:lang w:val="en-US" w:eastAsia="zh-CN"/>
        </w:rPr>
        <w:t xml:space="preserve">    包2：</w:t>
      </w:r>
      <w:r>
        <w:rPr>
          <w:rFonts w:hint="eastAsia" w:ascii="宋体" w:hAnsi="宋体" w:eastAsia="宋体" w:cs="宋体"/>
          <w:b w:val="0"/>
          <w:bCs w:val="0"/>
          <w:kern w:val="2"/>
          <w:sz w:val="24"/>
          <w:szCs w:val="24"/>
          <w:highlight w:val="none"/>
          <w:lang w:val="en-US" w:eastAsia="zh-CN" w:bidi="ar-SA"/>
        </w:rPr>
        <w:t>中煤华昱公司工业园区屋顶及地面分布式光伏发电项目概算金额：1952.53万元，完成投资1838万元，</w:t>
      </w:r>
      <w:r>
        <w:rPr>
          <w:rFonts w:hint="eastAsia" w:ascii="宋体" w:hAnsi="宋体" w:cs="宋体"/>
          <w:b w:val="0"/>
          <w:bCs w:val="0"/>
          <w:kern w:val="2"/>
          <w:sz w:val="24"/>
          <w:szCs w:val="24"/>
          <w:highlight w:val="none"/>
          <w:lang w:val="en-US" w:eastAsia="zh-CN" w:bidi="ar-SA"/>
        </w:rPr>
        <w:t>设备购置费为1074.51万元；建筑工程费286.99万元，安装工程费361.00万元；其他费用115.5万元，工程总占地面积约6.14万㎡，可实现装机容量为3.7MW，其中屋面2.04万㎡，装机容量为1.1MW；体育场北侧地面1.75万㎡，装机容量为1.4MW；永皓电厂储煤场0.6万平米，装机容量为0.13MW；永皓电厂空地占用1.75万㎡，装机容量为1.04MW。并配充电桩以及储能。</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2.资金来源：企业自筹</w:t>
      </w:r>
    </w:p>
    <w:p>
      <w:pPr>
        <w:spacing w:line="360" w:lineRule="auto"/>
        <w:ind w:left="480" w:leftChars="160" w:firstLine="0" w:firstLineChars="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3.服务期：按合同约定时间内出具有关审计报告。</w:t>
      </w:r>
      <w:r>
        <w:rPr>
          <w:rFonts w:hint="eastAsia" w:ascii="宋体" w:hAnsi="宋体" w:cs="宋体"/>
          <w:b w:val="0"/>
          <w:bCs w:val="0"/>
          <w:sz w:val="24"/>
          <w:szCs w:val="24"/>
          <w:highlight w:val="none"/>
          <w:lang w:val="en-US" w:eastAsia="zh-CN"/>
        </w:rPr>
        <w:br w:type="textWrapping"/>
      </w:r>
      <w:r>
        <w:rPr>
          <w:rFonts w:hint="eastAsia" w:ascii="宋体" w:hAnsi="宋体" w:cs="宋体"/>
          <w:b w:val="0"/>
          <w:bCs w:val="0"/>
          <w:sz w:val="24"/>
          <w:szCs w:val="24"/>
          <w:highlight w:val="none"/>
          <w:lang w:val="en-US" w:eastAsia="zh-CN"/>
        </w:rPr>
        <w:t>4.服务地点：水泉煤业、华昱公司工业园区</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5.咨询成果：出具竣工财务决算审计报告、工程结算审核报告及管理建议报告</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6.报价方式：包1：固定总价**万元（不含税）；</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            包2：固定总价**万元（不含税）；</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7.报价要求：所报价格应包括为完成本项目所发生的一切费用（包含但不限于税费、交通费、食宿费等）</w:t>
      </w:r>
      <w:r>
        <w:rPr>
          <w:rFonts w:hint="eastAsia" w:ascii="宋体" w:hAnsi="宋体" w:cs="宋体"/>
          <w:b w:val="0"/>
          <w:bCs w:val="0"/>
          <w:sz w:val="24"/>
          <w:szCs w:val="24"/>
          <w:highlight w:val="none"/>
          <w:lang w:val="en-US" w:eastAsia="zh-CN"/>
        </w:rPr>
        <w:br w:type="textWrapping"/>
      </w:r>
      <w:r>
        <w:rPr>
          <w:rFonts w:hint="eastAsia" w:ascii="宋体" w:hAnsi="宋体" w:cs="宋体"/>
          <w:b w:val="0"/>
          <w:bCs w:val="0"/>
          <w:sz w:val="24"/>
          <w:szCs w:val="24"/>
          <w:highlight w:val="none"/>
          <w:lang w:val="en-US" w:eastAsia="zh-CN"/>
        </w:rPr>
        <w:t xml:space="preserve">    8.付款方式：执行中煤集团山西华昱能源有限公司相关制度流程。</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9.最高投标限价：</w:t>
      </w:r>
    </w:p>
    <w:p>
      <w:pPr>
        <w:spacing w:line="360" w:lineRule="auto"/>
        <w:ind w:left="720" w:leftChars="160" w:hanging="240" w:hangingChars="1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包1：最高限价：4.44万元（不含税）</w:t>
      </w:r>
    </w:p>
    <w:p>
      <w:pPr>
        <w:spacing w:line="360" w:lineRule="auto"/>
        <w:ind w:left="720" w:leftChars="160" w:hanging="240" w:hangingChars="1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包2：最高限价：8.84万元（不含税）</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10.报价人在提交报价文件时需附《供应商廉洁承诺书》。</w:t>
      </w:r>
    </w:p>
    <w:p>
      <w:pPr>
        <w:spacing w:line="360" w:lineRule="auto"/>
        <w:ind w:firstLine="482" w:firstLineChars="200"/>
        <w:rPr>
          <w:rFonts w:hint="eastAsia" w:ascii="宋体" w:hAnsi="宋体" w:cs="宋体"/>
          <w:b/>
          <w:bCs/>
          <w:sz w:val="24"/>
          <w:szCs w:val="24"/>
          <w:highlight w:val="none"/>
          <w:lang w:val="en-US" w:eastAsia="zh-CN"/>
        </w:rPr>
      </w:pPr>
      <w:r>
        <w:rPr>
          <w:rFonts w:hint="eastAsia" w:ascii="宋体" w:hAnsi="宋体" w:cs="宋体"/>
          <w:b/>
          <w:bCs/>
          <w:sz w:val="24"/>
          <w:szCs w:val="24"/>
          <w:highlight w:val="none"/>
          <w:lang w:eastAsia="zh-CN"/>
        </w:rPr>
        <w:t>二、</w:t>
      </w:r>
      <w:r>
        <w:rPr>
          <w:rFonts w:hint="eastAsia" w:ascii="宋体" w:hAnsi="宋体" w:cs="宋体"/>
          <w:b/>
          <w:bCs/>
          <w:sz w:val="24"/>
          <w:szCs w:val="24"/>
          <w:highlight w:val="none"/>
          <w:lang w:val="en-US" w:eastAsia="zh-CN"/>
        </w:rPr>
        <w:t>资质要求</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1.报价人必须为已入围《中煤集团2023-2024年度建设项目审计合格供应商名单》的中介审计机构</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三、报名</w:t>
      </w:r>
    </w:p>
    <w:p>
      <w:pPr>
        <w:spacing w:line="360" w:lineRule="auto"/>
        <w:ind w:firstLine="480" w:firstLineChars="200"/>
        <w:rPr>
          <w:rFonts w:hint="eastAsia" w:ascii="宋体" w:hAnsi="宋体" w:cs="宋体"/>
          <w:b w:val="0"/>
          <w:bCs w:val="0"/>
          <w:sz w:val="24"/>
          <w:szCs w:val="24"/>
          <w:highlight w:val="none"/>
          <w:lang w:eastAsia="zh-CN"/>
        </w:rPr>
      </w:pPr>
      <w:r>
        <w:rPr>
          <w:rFonts w:hint="eastAsia" w:ascii="宋体" w:hAnsi="宋体" w:cs="宋体"/>
          <w:b w:val="0"/>
          <w:bCs w:val="0"/>
          <w:sz w:val="24"/>
          <w:szCs w:val="24"/>
          <w:highlight w:val="none"/>
        </w:rPr>
        <w:t>参与</w:t>
      </w:r>
      <w:r>
        <w:rPr>
          <w:rFonts w:hint="eastAsia" w:ascii="宋体" w:hAnsi="宋体" w:cs="宋体"/>
          <w:b w:val="0"/>
          <w:bCs w:val="0"/>
          <w:sz w:val="24"/>
          <w:szCs w:val="24"/>
          <w:highlight w:val="none"/>
          <w:lang w:eastAsia="zh-CN"/>
        </w:rPr>
        <w:t>邀请</w:t>
      </w:r>
      <w:r>
        <w:rPr>
          <w:rFonts w:hint="eastAsia" w:ascii="宋体" w:hAnsi="宋体" w:cs="宋体"/>
          <w:b w:val="0"/>
          <w:bCs w:val="0"/>
          <w:sz w:val="24"/>
          <w:szCs w:val="24"/>
          <w:highlight w:val="none"/>
        </w:rPr>
        <w:t>询价业务的报价单位，请登录或注册中煤易购采购一体化平台（</w:t>
      </w:r>
      <w:r>
        <w:rPr>
          <w:rFonts w:hint="eastAsia" w:ascii="宋体" w:hAnsi="宋体" w:cs="宋体"/>
          <w:b w:val="0"/>
          <w:bCs w:val="0"/>
          <w:sz w:val="24"/>
          <w:szCs w:val="24"/>
          <w:highlight w:val="none"/>
        </w:rPr>
        <w:fldChar w:fldCharType="begin"/>
      </w:r>
      <w:r>
        <w:rPr>
          <w:rFonts w:hint="eastAsia" w:ascii="宋体" w:hAnsi="宋体" w:cs="宋体"/>
          <w:b w:val="0"/>
          <w:bCs w:val="0"/>
          <w:sz w:val="24"/>
          <w:szCs w:val="24"/>
          <w:highlight w:val="none"/>
        </w:rPr>
        <w:instrText xml:space="preserve"> HYPERLINK "http://wzcg.chinacoal.com/" </w:instrText>
      </w:r>
      <w:r>
        <w:rPr>
          <w:rFonts w:hint="eastAsia" w:ascii="宋体" w:hAnsi="宋体" w:cs="宋体"/>
          <w:b w:val="0"/>
          <w:bCs w:val="0"/>
          <w:sz w:val="24"/>
          <w:szCs w:val="24"/>
          <w:highlight w:val="none"/>
        </w:rPr>
        <w:fldChar w:fldCharType="separate"/>
      </w:r>
      <w:r>
        <w:rPr>
          <w:rFonts w:hint="eastAsia" w:ascii="宋体" w:hAnsi="宋体" w:cs="宋体"/>
          <w:b w:val="0"/>
          <w:bCs w:val="0"/>
          <w:sz w:val="24"/>
          <w:szCs w:val="24"/>
          <w:highlight w:val="none"/>
        </w:rPr>
        <w:t>http://ego.chinacoal.com</w:t>
      </w:r>
      <w:r>
        <w:rPr>
          <w:rFonts w:hint="eastAsia" w:ascii="宋体" w:hAnsi="宋体" w:cs="宋体"/>
          <w:b w:val="0"/>
          <w:bCs w:val="0"/>
          <w:sz w:val="24"/>
          <w:szCs w:val="24"/>
          <w:highlight w:val="none"/>
        </w:rPr>
        <w:fldChar w:fldCharType="end"/>
      </w:r>
      <w:r>
        <w:rPr>
          <w:rFonts w:hint="eastAsia" w:ascii="宋体" w:hAnsi="宋体" w:cs="宋体"/>
          <w:b w:val="0"/>
          <w:bCs w:val="0"/>
          <w:sz w:val="24"/>
          <w:szCs w:val="24"/>
          <w:highlight w:val="none"/>
        </w:rPr>
        <w:t>）后，进行在线报名</w:t>
      </w:r>
      <w:r>
        <w:rPr>
          <w:rFonts w:hint="eastAsia" w:ascii="宋体" w:hAnsi="宋体" w:cs="宋体"/>
          <w:b w:val="0"/>
          <w:bCs w:val="0"/>
          <w:sz w:val="24"/>
          <w:szCs w:val="24"/>
          <w:highlight w:val="none"/>
          <w:lang w:eastAsia="zh-CN"/>
        </w:rPr>
        <w:t>、报价。</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eastAsia="zh-CN"/>
        </w:rPr>
        <w:t>四、</w:t>
      </w:r>
      <w:r>
        <w:rPr>
          <w:rFonts w:hint="eastAsia" w:ascii="宋体" w:hAnsi="宋体" w:cs="宋体"/>
          <w:b w:val="0"/>
          <w:bCs w:val="0"/>
          <w:sz w:val="24"/>
          <w:szCs w:val="24"/>
          <w:highlight w:val="none"/>
        </w:rPr>
        <w:t>联系方式</w:t>
      </w:r>
    </w:p>
    <w:p>
      <w:pPr>
        <w:spacing w:line="360" w:lineRule="auto"/>
        <w:ind w:firstLine="480" w:firstLineChars="200"/>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rPr>
        <w:t>联系人：</w:t>
      </w:r>
      <w:r>
        <w:rPr>
          <w:rFonts w:hint="eastAsia" w:ascii="宋体" w:hAnsi="宋体" w:cs="宋体"/>
          <w:b w:val="0"/>
          <w:bCs w:val="0"/>
          <w:sz w:val="24"/>
          <w:szCs w:val="24"/>
          <w:highlight w:val="none"/>
          <w:lang w:val="en-US" w:eastAsia="zh-CN"/>
        </w:rPr>
        <w:t>李春春</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lang w:val="en-US" w:eastAsia="zh-CN"/>
        </w:rPr>
        <w:t>13663694402</w:t>
      </w:r>
    </w:p>
    <w:p>
      <w:pPr>
        <w:spacing w:line="360" w:lineRule="auto"/>
        <w:ind w:firstLine="480" w:firstLineChars="200"/>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rPr>
        <w:t>地址：</w:t>
      </w:r>
      <w:r>
        <w:rPr>
          <w:rFonts w:hint="eastAsia" w:ascii="宋体" w:hAnsi="宋体" w:cs="宋体"/>
          <w:b w:val="0"/>
          <w:bCs w:val="0"/>
          <w:sz w:val="24"/>
          <w:szCs w:val="24"/>
          <w:highlight w:val="none"/>
          <w:lang w:eastAsia="zh-CN"/>
        </w:rPr>
        <w:t>山西省朔州市山阴县北周庄镇</w:t>
      </w:r>
    </w:p>
    <w:p>
      <w:pPr>
        <w:spacing w:line="360" w:lineRule="auto"/>
        <w:jc w:val="center"/>
        <w:rPr>
          <w:rFonts w:hint="eastAsia" w:ascii="宋体" w:hAnsi="宋体" w:eastAsia="黑体" w:cs="宋体"/>
          <w:b w:val="0"/>
          <w:bCs w:val="0"/>
          <w:sz w:val="32"/>
          <w:szCs w:val="32"/>
          <w:highlight w:val="none"/>
        </w:rPr>
      </w:pPr>
    </w:p>
    <w:p>
      <w:pPr>
        <w:pStyle w:val="14"/>
        <w:rPr>
          <w:rFonts w:hint="eastAsia" w:ascii="宋体" w:hAnsi="宋体" w:eastAsia="黑体" w:cs="宋体"/>
          <w:b w:val="0"/>
          <w:bCs w:val="0"/>
          <w:sz w:val="32"/>
          <w:szCs w:val="32"/>
          <w:highlight w:val="none"/>
        </w:rPr>
      </w:pPr>
    </w:p>
    <w:p>
      <w:pPr>
        <w:rPr>
          <w:rFonts w:hint="eastAsia" w:ascii="宋体" w:hAnsi="宋体" w:eastAsia="黑体" w:cs="宋体"/>
          <w:b w:val="0"/>
          <w:bCs w:val="0"/>
          <w:sz w:val="32"/>
          <w:szCs w:val="32"/>
          <w:highlight w:val="none"/>
        </w:rPr>
      </w:pPr>
    </w:p>
    <w:p>
      <w:pPr>
        <w:pStyle w:val="14"/>
        <w:rPr>
          <w:rFonts w:hint="eastAsia" w:ascii="宋体" w:hAnsi="宋体" w:eastAsia="黑体" w:cs="宋体"/>
          <w:b w:val="0"/>
          <w:bCs w:val="0"/>
          <w:sz w:val="32"/>
          <w:szCs w:val="32"/>
          <w:highlight w:val="none"/>
        </w:rPr>
      </w:pPr>
    </w:p>
    <w:p>
      <w:pPr>
        <w:rPr>
          <w:rFonts w:hint="eastAsia"/>
        </w:rPr>
      </w:pPr>
    </w:p>
    <w:p>
      <w:pPr>
        <w:spacing w:line="360" w:lineRule="auto"/>
        <w:jc w:val="center"/>
        <w:rPr>
          <w:rFonts w:ascii="黑体" w:hAnsi="黑体" w:eastAsia="黑体"/>
          <w:smallCaps/>
          <w:spacing w:val="14"/>
          <w:kern w:val="20"/>
          <w:highlight w:val="none"/>
        </w:rPr>
      </w:pPr>
      <w:r>
        <w:rPr>
          <w:rFonts w:hint="eastAsia" w:ascii="宋体" w:hAnsi="宋体" w:eastAsia="黑体" w:cs="宋体"/>
          <w:b w:val="0"/>
          <w:bCs w:val="0"/>
          <w:sz w:val="32"/>
          <w:szCs w:val="32"/>
          <w:highlight w:val="none"/>
        </w:rPr>
        <w:t>第二章</w:t>
      </w:r>
      <w:r>
        <w:rPr>
          <w:rFonts w:ascii="黑体" w:hAnsi="黑体" w:eastAsia="黑体" w:cs="黑体"/>
          <w:smallCaps/>
          <w:spacing w:val="14"/>
          <w:kern w:val="20"/>
          <w:highlight w:val="none"/>
        </w:rPr>
        <w:t xml:space="preserve"> </w:t>
      </w:r>
      <w:r>
        <w:rPr>
          <w:rFonts w:hint="eastAsia" w:ascii="宋体" w:hAnsi="宋体" w:eastAsia="黑体" w:cs="宋体"/>
          <w:b w:val="0"/>
          <w:bCs w:val="0"/>
          <w:sz w:val="32"/>
          <w:szCs w:val="32"/>
          <w:highlight w:val="none"/>
        </w:rPr>
        <w:t>报价须知</w:t>
      </w:r>
    </w:p>
    <w:p>
      <w:pPr>
        <w:jc w:val="center"/>
        <w:rPr>
          <w:rFonts w:ascii="宋体"/>
          <w:sz w:val="28"/>
          <w:szCs w:val="28"/>
          <w:highlight w:val="none"/>
        </w:rPr>
      </w:pPr>
      <w:r>
        <w:rPr>
          <w:rFonts w:hint="eastAsia" w:ascii="宋体" w:hAnsi="宋体" w:cs="宋体"/>
          <w:sz w:val="28"/>
          <w:szCs w:val="28"/>
          <w:highlight w:val="none"/>
        </w:rPr>
        <w:t>一、总则</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适用范围</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本询价书仅适用于询价公告中所述项目的服务。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询价费用</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报价方应承担所有与编写和提交报价书有关的费用，不论结果如何，询价方在任何情况下均无义务和责任承担上述费用。</w:t>
      </w:r>
    </w:p>
    <w:p>
      <w:pPr>
        <w:jc w:val="center"/>
        <w:rPr>
          <w:rFonts w:hint="eastAsia" w:ascii="宋体" w:hAnsi="宋体" w:cs="宋体"/>
          <w:sz w:val="28"/>
          <w:szCs w:val="28"/>
          <w:highlight w:val="none"/>
        </w:rPr>
      </w:pPr>
    </w:p>
    <w:p>
      <w:pPr>
        <w:jc w:val="center"/>
        <w:rPr>
          <w:rFonts w:ascii="宋体"/>
          <w:sz w:val="28"/>
          <w:szCs w:val="28"/>
          <w:highlight w:val="none"/>
        </w:rPr>
      </w:pPr>
      <w:r>
        <w:rPr>
          <w:rFonts w:hint="eastAsia" w:ascii="宋体" w:hAnsi="宋体" w:cs="宋体"/>
          <w:sz w:val="28"/>
          <w:szCs w:val="28"/>
          <w:highlight w:val="none"/>
        </w:rPr>
        <w:t>二、询价书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询价书构成</w:t>
      </w:r>
    </w:p>
    <w:p>
      <w:pPr>
        <w:spacing w:line="360" w:lineRule="auto"/>
        <w:rPr>
          <w:rFonts w:ascii="宋体" w:hAnsi="宋体" w:cs="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询价公告</w:t>
      </w:r>
    </w:p>
    <w:p>
      <w:pPr>
        <w:spacing w:line="360" w:lineRule="auto"/>
        <w:rPr>
          <w:rFonts w:hint="eastAsia" w:ascii="宋体" w:hAnsi="宋体" w:cs="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报价须知</w:t>
      </w:r>
    </w:p>
    <w:p>
      <w:pPr>
        <w:spacing w:line="360" w:lineRule="auto"/>
        <w:rPr>
          <w:rFonts w:hint="default" w:ascii="宋体" w:hAnsi="宋体" w:cs="宋体"/>
          <w:b w:val="0"/>
          <w:bCs w:val="0"/>
          <w:sz w:val="24"/>
          <w:szCs w:val="24"/>
          <w:highlight w:val="none"/>
          <w:lang w:val="en-US" w:eastAsia="zh-CN"/>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3</w:t>
      </w: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 xml:space="preserve"> 合同条款</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w:t>
      </w:r>
      <w:r>
        <w:rPr>
          <w:rFonts w:hint="eastAsia" w:ascii="宋体" w:hAnsi="宋体" w:cs="宋体"/>
          <w:b w:val="0"/>
          <w:bCs w:val="0"/>
          <w:sz w:val="24"/>
          <w:szCs w:val="24"/>
          <w:highlight w:val="none"/>
          <w:lang w:val="en-US" w:eastAsia="zh-CN"/>
        </w:rPr>
        <w:t>4</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技术规格及要求</w:t>
      </w:r>
    </w:p>
    <w:p>
      <w:pPr>
        <w:spacing w:line="360" w:lineRule="auto"/>
        <w:rPr>
          <w:rFonts w:ascii="宋体"/>
          <w:b w:val="0"/>
          <w:bCs w:val="0"/>
          <w:sz w:val="24"/>
          <w:szCs w:val="24"/>
          <w:highlight w:val="none"/>
        </w:rPr>
      </w:pPr>
      <w:r>
        <w:rPr>
          <w:rFonts w:ascii="宋体" w:hAnsi="宋体" w:cs="宋体"/>
          <w:b w:val="0"/>
          <w:bCs w:val="0"/>
          <w:color w:val="000000"/>
          <w:sz w:val="24"/>
          <w:szCs w:val="24"/>
          <w:highlight w:val="none"/>
        </w:rPr>
        <w:t>(</w:t>
      </w:r>
      <w:r>
        <w:rPr>
          <w:rFonts w:hint="eastAsia" w:ascii="宋体" w:hAnsi="宋体" w:cs="宋体"/>
          <w:b w:val="0"/>
          <w:bCs w:val="0"/>
          <w:color w:val="000000"/>
          <w:sz w:val="24"/>
          <w:szCs w:val="24"/>
          <w:highlight w:val="none"/>
          <w:lang w:val="en-US" w:eastAsia="zh-CN"/>
        </w:rPr>
        <w:t>5</w:t>
      </w:r>
      <w:r>
        <w:rPr>
          <w:rFonts w:ascii="宋体" w:hAnsi="宋体" w:cs="宋体"/>
          <w:b w:val="0"/>
          <w:bCs w:val="0"/>
          <w:color w:val="000000"/>
          <w:sz w:val="24"/>
          <w:szCs w:val="24"/>
          <w:highlight w:val="none"/>
        </w:rPr>
        <w:t xml:space="preserve">) </w:t>
      </w:r>
      <w:r>
        <w:rPr>
          <w:rFonts w:hint="eastAsia" w:ascii="宋体" w:hAnsi="宋体" w:cs="宋体"/>
          <w:b w:val="0"/>
          <w:bCs w:val="0"/>
          <w:sz w:val="24"/>
          <w:szCs w:val="24"/>
          <w:highlight w:val="none"/>
        </w:rPr>
        <w:t>报价书相关格式</w:t>
      </w:r>
    </w:p>
    <w:p>
      <w:pPr>
        <w:spacing w:line="360" w:lineRule="auto"/>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三、报价书的编制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报价书的组成</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按询价书要求填报完整的报价函、报价一览表、分项报价表；</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ascii="宋体" w:hAnsi="宋体" w:cs="宋体"/>
          <w:b w:val="0"/>
          <w:bCs w:val="0"/>
          <w:color w:val="000000"/>
          <w:sz w:val="24"/>
          <w:szCs w:val="24"/>
          <w:highlight w:val="none"/>
        </w:rPr>
        <w:t xml:space="preserve"> </w:t>
      </w:r>
      <w:r>
        <w:rPr>
          <w:rFonts w:hint="eastAsia" w:ascii="宋体" w:hAnsi="宋体" w:cs="宋体"/>
          <w:b w:val="0"/>
          <w:bCs w:val="0"/>
          <w:color w:val="000000"/>
          <w:sz w:val="24"/>
          <w:szCs w:val="24"/>
          <w:highlight w:val="none"/>
        </w:rPr>
        <w:t>技术规格及商务规格偏离表；</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color w:val="000000"/>
          <w:sz w:val="24"/>
          <w:szCs w:val="24"/>
          <w:highlight w:val="none"/>
        </w:rPr>
        <w:t>服务/工程技术规格说明书；</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按要求出具的资格证明文件；</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(5) </w:t>
      </w:r>
      <w:r>
        <w:rPr>
          <w:rFonts w:hint="eastAsia" w:ascii="宋体" w:hAnsi="宋体" w:cs="宋体"/>
          <w:b w:val="0"/>
          <w:bCs w:val="0"/>
          <w:sz w:val="24"/>
          <w:szCs w:val="24"/>
          <w:highlight w:val="none"/>
        </w:rPr>
        <w:t>其它需要说明的事项。</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报价要求</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(1)</w:t>
      </w:r>
      <w:r>
        <w:rPr>
          <w:rFonts w:hint="eastAsia" w:ascii="宋体" w:hAnsi="宋体" w:cs="宋体"/>
          <w:color w:val="000000"/>
          <w:sz w:val="24"/>
          <w:szCs w:val="24"/>
          <w:highlight w:val="none"/>
        </w:rPr>
        <w:t>报价</w:t>
      </w:r>
      <w:r>
        <w:rPr>
          <w:rFonts w:hint="eastAsia" w:ascii="宋体" w:hAnsi="宋体" w:cs="宋体"/>
          <w:color w:val="000000"/>
          <w:sz w:val="24"/>
          <w:szCs w:val="24"/>
          <w:highlight w:val="none"/>
          <w:lang w:eastAsia="zh-CN"/>
        </w:rPr>
        <w:t>费率</w:t>
      </w:r>
      <w:r>
        <w:rPr>
          <w:rFonts w:hint="eastAsia" w:ascii="宋体" w:hAnsi="宋体" w:cs="宋体"/>
          <w:color w:val="000000"/>
          <w:sz w:val="24"/>
          <w:szCs w:val="24"/>
          <w:highlight w:val="none"/>
        </w:rPr>
        <w:t>为</w:t>
      </w:r>
      <w:r>
        <w:rPr>
          <w:rFonts w:hint="eastAsia" w:ascii="宋体" w:hAnsi="宋体" w:cs="宋体"/>
          <w:color w:val="000000"/>
          <w:sz w:val="24"/>
          <w:szCs w:val="24"/>
          <w:highlight w:val="none"/>
          <w:lang w:eastAsia="zh-CN"/>
        </w:rPr>
        <w:t>不</w:t>
      </w:r>
      <w:r>
        <w:rPr>
          <w:rFonts w:hint="eastAsia" w:ascii="宋体" w:hAnsi="宋体" w:cs="宋体"/>
          <w:color w:val="000000"/>
          <w:sz w:val="24"/>
          <w:szCs w:val="24"/>
          <w:highlight w:val="none"/>
        </w:rPr>
        <w:t>含税</w:t>
      </w:r>
      <w:r>
        <w:rPr>
          <w:rFonts w:hint="eastAsia" w:ascii="宋体" w:hAnsi="宋体" w:cs="宋体"/>
          <w:color w:val="000000"/>
          <w:sz w:val="24"/>
          <w:szCs w:val="24"/>
          <w:highlight w:val="none"/>
          <w:lang w:eastAsia="zh-CN"/>
        </w:rPr>
        <w:t>费率</w:t>
      </w:r>
      <w:r>
        <w:rPr>
          <w:rFonts w:hint="eastAsia" w:ascii="宋体" w:hAnsi="宋体" w:cs="宋体"/>
          <w:color w:val="000000"/>
          <w:sz w:val="24"/>
          <w:szCs w:val="24"/>
          <w:highlight w:val="none"/>
        </w:rPr>
        <w:t>（注明税率）。</w:t>
      </w:r>
    </w:p>
    <w:p>
      <w:pPr>
        <w:spacing w:line="360" w:lineRule="auto"/>
        <w:rPr>
          <w:rFonts w:hint="eastAsia" w:ascii="宋体" w:hAnsi="宋体" w:cs="宋体"/>
          <w:b w:val="0"/>
          <w:bCs w:val="0"/>
          <w:color w:val="000000"/>
          <w:sz w:val="24"/>
          <w:szCs w:val="24"/>
          <w:highlight w:val="none"/>
        </w:rPr>
      </w:pPr>
      <w:r>
        <w:rPr>
          <w:rFonts w:ascii="宋体" w:hAnsi="宋体" w:cs="宋体"/>
          <w:b w:val="0"/>
          <w:bCs w:val="0"/>
          <w:color w:val="000000"/>
          <w:sz w:val="24"/>
          <w:szCs w:val="24"/>
          <w:highlight w:val="none"/>
        </w:rPr>
        <w:t>(2)</w:t>
      </w:r>
      <w:r>
        <w:rPr>
          <w:rFonts w:hint="eastAsia" w:ascii="宋体" w:hAnsi="宋体" w:cs="宋体"/>
          <w:b w:val="0"/>
          <w:bCs w:val="0"/>
          <w:color w:val="000000"/>
          <w:sz w:val="24"/>
          <w:szCs w:val="24"/>
          <w:highlight w:val="none"/>
        </w:rPr>
        <w:t>单价与总价有出入，以单价为准。</w:t>
      </w:r>
    </w:p>
    <w:p>
      <w:pPr>
        <w:pStyle w:val="20"/>
        <w:spacing w:line="360" w:lineRule="auto"/>
        <w:ind w:firstLine="0"/>
        <w:rPr>
          <w:rFonts w:ascii="宋体" w:hAnsi="宋体" w:eastAsia="宋体" w:cs="Times New Roman"/>
          <w:sz w:val="24"/>
          <w:szCs w:val="24"/>
          <w:highlight w:val="none"/>
        </w:rPr>
      </w:pPr>
      <w:r>
        <w:rPr>
          <w:rFonts w:ascii="宋体" w:hAnsi="宋体" w:cs="宋体"/>
          <w:sz w:val="24"/>
          <w:szCs w:val="24"/>
          <w:highlight w:val="none"/>
        </w:rPr>
        <w:t>(3)</w:t>
      </w:r>
      <w:r>
        <w:rPr>
          <w:rFonts w:hint="eastAsia" w:ascii="宋体" w:hAnsi="宋体" w:eastAsia="宋体" w:cs="宋体"/>
          <w:sz w:val="24"/>
          <w:szCs w:val="24"/>
          <w:highlight w:val="none"/>
        </w:rPr>
        <w:t>在填报报价时，</w:t>
      </w:r>
      <w:r>
        <w:rPr>
          <w:rFonts w:hint="eastAsia" w:ascii="宋体" w:hAnsi="宋体" w:eastAsia="宋体" w:cs="宋体"/>
          <w:color w:val="000000" w:themeColor="text1"/>
          <w:sz w:val="24"/>
          <w:szCs w:val="24"/>
          <w:highlight w:val="none"/>
          <w14:textFill>
            <w14:solidFill>
              <w14:schemeClr w14:val="tx1"/>
            </w14:solidFill>
          </w14:textFill>
        </w:rPr>
        <w:t>要列明价格的各组成部分。</w:t>
      </w:r>
    </w:p>
    <w:p>
      <w:pPr>
        <w:spacing w:line="360" w:lineRule="auto"/>
        <w:rPr>
          <w:rFonts w:ascii="宋体"/>
          <w:b w:val="0"/>
          <w:bCs w:val="0"/>
          <w:strike/>
          <w:color w:val="000000"/>
          <w:sz w:val="24"/>
          <w:szCs w:val="24"/>
          <w:highlight w:val="none"/>
        </w:rPr>
      </w:pPr>
      <w:r>
        <w:rPr>
          <w:rFonts w:ascii="宋体" w:hAnsi="宋体" w:cs="宋体"/>
          <w:b w:val="0"/>
          <w:bCs w:val="0"/>
          <w:sz w:val="24"/>
          <w:szCs w:val="24"/>
          <w:highlight w:val="none"/>
        </w:rPr>
        <w:t xml:space="preserve">3. </w:t>
      </w:r>
      <w:r>
        <w:rPr>
          <w:rFonts w:hint="eastAsia" w:ascii="宋体" w:hAnsi="宋体" w:cs="宋体"/>
          <w:b w:val="0"/>
          <w:bCs w:val="0"/>
          <w:sz w:val="24"/>
          <w:szCs w:val="24"/>
          <w:highlight w:val="none"/>
        </w:rPr>
        <w:t>报价书的式样和签署</w:t>
      </w:r>
    </w:p>
    <w:p>
      <w:pPr>
        <w:spacing w:line="360" w:lineRule="auto"/>
        <w:ind w:left="0" w:leftChars="0"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lang w:val="en-US" w:eastAsia="zh-CN"/>
        </w:rPr>
        <w:t>3.1</w:t>
      </w:r>
      <w:r>
        <w:rPr>
          <w:rFonts w:hint="eastAsia" w:ascii="宋体" w:hAnsi="宋体" w:cs="宋体"/>
          <w:b w:val="0"/>
          <w:bCs w:val="0"/>
          <w:sz w:val="24"/>
          <w:szCs w:val="24"/>
          <w:highlight w:val="none"/>
        </w:rPr>
        <w:t>电子版命名格式“项目名称+公司名称”。</w:t>
      </w:r>
    </w:p>
    <w:p>
      <w:pPr>
        <w:pStyle w:val="19"/>
        <w:numPr>
          <w:ilvl w:val="0"/>
          <w:numId w:val="0"/>
        </w:num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lang w:val="en-US" w:eastAsia="zh-CN"/>
        </w:rPr>
        <w:t>3.2在制作报价书时，需要法人签字的地方，签字或签章均有效，若有代理人，需要代理人签字的地方，必须签字才有效。</w:t>
      </w:r>
    </w:p>
    <w:p>
      <w:pPr>
        <w:jc w:val="center"/>
        <w:rPr>
          <w:rFonts w:ascii="宋体"/>
          <w:sz w:val="28"/>
          <w:szCs w:val="28"/>
          <w:highlight w:val="none"/>
        </w:rPr>
      </w:pPr>
      <w:r>
        <w:rPr>
          <w:rFonts w:hint="eastAsia" w:ascii="宋体" w:hAnsi="宋体" w:cs="宋体"/>
          <w:sz w:val="28"/>
          <w:szCs w:val="28"/>
          <w:highlight w:val="none"/>
        </w:rPr>
        <w:t>四、报价书的递交</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提交报价书的时间不得迟于询价公告中规定的截止时间。</w:t>
      </w:r>
    </w:p>
    <w:p>
      <w:pPr>
        <w:spacing w:line="360" w:lineRule="auto"/>
        <w:ind w:firstLine="480" w:firstLineChars="200"/>
        <w:rPr>
          <w:rFonts w:ascii="宋体"/>
          <w:b w:val="0"/>
          <w:bCs w:val="0"/>
          <w:sz w:val="24"/>
          <w:szCs w:val="24"/>
          <w:highlight w:val="none"/>
        </w:rPr>
      </w:pPr>
    </w:p>
    <w:p>
      <w:pPr>
        <w:jc w:val="center"/>
        <w:rPr>
          <w:rFonts w:ascii="宋体"/>
          <w:sz w:val="28"/>
          <w:szCs w:val="28"/>
          <w:highlight w:val="none"/>
        </w:rPr>
      </w:pPr>
      <w:r>
        <w:rPr>
          <w:rFonts w:hint="eastAsia" w:ascii="宋体" w:hAnsi="宋体" w:cs="宋体"/>
          <w:sz w:val="28"/>
          <w:szCs w:val="28"/>
          <w:highlight w:val="none"/>
        </w:rPr>
        <w:t>五、询价揭示及评审</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询价方将</w:t>
      </w:r>
      <w:r>
        <w:rPr>
          <w:rFonts w:hint="eastAsia" w:ascii="宋体" w:hAnsi="宋体" w:cs="宋体"/>
          <w:b w:val="0"/>
          <w:bCs w:val="0"/>
          <w:sz w:val="24"/>
          <w:szCs w:val="24"/>
          <w:highlight w:val="none"/>
          <w:lang w:eastAsia="zh-CN"/>
        </w:rPr>
        <w:t>根据公告规定揭价时间在</w:t>
      </w:r>
      <w:r>
        <w:rPr>
          <w:rFonts w:hint="eastAsia" w:ascii="宋体" w:hAnsi="宋体" w:cs="宋体"/>
          <w:b w:val="0"/>
          <w:bCs w:val="0"/>
          <w:sz w:val="24"/>
          <w:szCs w:val="24"/>
          <w:highlight w:val="none"/>
        </w:rPr>
        <w:t>中煤易购采购一体化平台进行</w:t>
      </w:r>
      <w:r>
        <w:rPr>
          <w:rFonts w:hint="eastAsia" w:ascii="宋体" w:hAnsi="宋体" w:cs="宋体"/>
          <w:b w:val="0"/>
          <w:bCs w:val="0"/>
          <w:sz w:val="24"/>
          <w:szCs w:val="24"/>
          <w:highlight w:val="none"/>
          <w:lang w:eastAsia="zh-CN"/>
        </w:rPr>
        <w:t>线上</w:t>
      </w:r>
      <w:r>
        <w:rPr>
          <w:rFonts w:hint="eastAsia" w:ascii="宋体" w:hAnsi="宋体" w:cs="宋体"/>
          <w:b w:val="0"/>
          <w:bCs w:val="0"/>
          <w:sz w:val="24"/>
          <w:szCs w:val="24"/>
          <w:highlight w:val="none"/>
        </w:rPr>
        <w:t>报价揭示。</w:t>
      </w:r>
    </w:p>
    <w:p>
      <w:pPr>
        <w:spacing w:line="360" w:lineRule="auto"/>
        <w:rPr>
          <w:rFonts w:hint="eastAsia" w:ascii="宋体" w:hAnsi="宋体" w:cs="宋体"/>
          <w:b w:val="0"/>
          <w:bCs w:val="0"/>
          <w:sz w:val="24"/>
          <w:szCs w:val="24"/>
          <w:highlight w:val="none"/>
          <w:lang w:val="en-US" w:eastAsia="zh-CN"/>
        </w:rPr>
      </w:pPr>
      <w:r>
        <w:rPr>
          <w:rFonts w:ascii="宋体" w:hAnsi="宋体" w:cs="宋体"/>
          <w:b w:val="0"/>
          <w:bCs w:val="0"/>
          <w:sz w:val="24"/>
          <w:szCs w:val="24"/>
          <w:highlight w:val="none"/>
        </w:rPr>
        <w:t xml:space="preserve">2. </w:t>
      </w:r>
      <w:r>
        <w:rPr>
          <w:rFonts w:hint="eastAsia" w:ascii="宋体" w:hAnsi="宋体" w:cs="宋体"/>
          <w:b w:val="0"/>
          <w:bCs w:val="0"/>
          <w:sz w:val="24"/>
          <w:szCs w:val="24"/>
          <w:highlight w:val="none"/>
        </w:rPr>
        <w:t>询价方评审小组</w:t>
      </w:r>
      <w:r>
        <w:rPr>
          <w:rFonts w:hint="eastAsia" w:ascii="宋体" w:hAnsi="宋体" w:cs="宋体"/>
          <w:b w:val="0"/>
          <w:bCs w:val="0"/>
          <w:sz w:val="24"/>
          <w:szCs w:val="24"/>
          <w:highlight w:val="none"/>
          <w:lang w:val="en-US" w:eastAsia="zh-CN"/>
        </w:rPr>
        <w:t>/谈判小组</w:t>
      </w:r>
    </w:p>
    <w:p>
      <w:pPr>
        <w:spacing w:line="360" w:lineRule="auto"/>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由询价方相关部门人员组成。</w:t>
      </w:r>
    </w:p>
    <w:p>
      <w:pPr>
        <w:spacing w:line="360" w:lineRule="auto"/>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从报价截止日起</w:t>
      </w:r>
      <w:r>
        <w:rPr>
          <w:rFonts w:ascii="宋体" w:cs="宋体"/>
          <w:b w:val="0"/>
          <w:bCs w:val="0"/>
          <w:sz w:val="24"/>
          <w:szCs w:val="24"/>
          <w:highlight w:val="none"/>
        </w:rPr>
        <w:t>,</w:t>
      </w:r>
      <w:r>
        <w:rPr>
          <w:rFonts w:hint="eastAsia" w:ascii="宋体" w:hAnsi="宋体" w:cs="宋体"/>
          <w:b w:val="0"/>
          <w:bCs w:val="0"/>
          <w:sz w:val="24"/>
          <w:szCs w:val="24"/>
          <w:highlight w:val="none"/>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报价截止后，将审查报价书是否完整、有无计算上的错误，文件签署是否合格，报价书是否大体编排有序。</w:t>
      </w:r>
      <w:r>
        <w:rPr>
          <w:rFonts w:hint="eastAsia" w:ascii="宋体" w:hAnsi="宋体" w:cs="宋体"/>
          <w:color w:val="000000"/>
          <w:sz w:val="24"/>
          <w:szCs w:val="24"/>
          <w:highlight w:val="none"/>
        </w:rPr>
        <w:t>如计算和累加算术错误，修正错误的原则如下：</w:t>
      </w:r>
    </w:p>
    <w:p>
      <w:pPr>
        <w:spacing w:line="360" w:lineRule="auto"/>
        <w:rPr>
          <w:rFonts w:ascii="宋体"/>
          <w:color w:val="000000"/>
          <w:sz w:val="24"/>
          <w:szCs w:val="24"/>
          <w:highlight w:val="none"/>
        </w:rPr>
      </w:pPr>
      <w:r>
        <w:rPr>
          <w:rFonts w:ascii="宋体" w:hAnsi="宋体" w:cs="宋体"/>
          <w:color w:val="000000"/>
          <w:sz w:val="24"/>
          <w:szCs w:val="24"/>
          <w:highlight w:val="none"/>
        </w:rPr>
        <w:t xml:space="preserve">A. </w:t>
      </w:r>
      <w:r>
        <w:rPr>
          <w:rFonts w:hint="eastAsia" w:ascii="宋体" w:hAnsi="宋体" w:cs="宋体"/>
          <w:color w:val="000000"/>
          <w:sz w:val="24"/>
          <w:szCs w:val="24"/>
          <w:highlight w:val="none"/>
        </w:rPr>
        <w:t>如果以数字表示的金额和用文字表示的金额不一致时，应以文字表述的金额为准；</w:t>
      </w:r>
    </w:p>
    <w:p>
      <w:pPr>
        <w:spacing w:line="360" w:lineRule="auto"/>
        <w:rPr>
          <w:rFonts w:ascii="宋体"/>
          <w:color w:val="FF0000"/>
          <w:sz w:val="24"/>
          <w:szCs w:val="24"/>
          <w:highlight w:val="none"/>
        </w:rPr>
      </w:pPr>
      <w:r>
        <w:rPr>
          <w:rFonts w:ascii="宋体" w:hAnsi="宋体" w:cs="宋体"/>
          <w:color w:val="000000"/>
          <w:sz w:val="24"/>
          <w:szCs w:val="24"/>
          <w:highlight w:val="none"/>
        </w:rPr>
        <w:t xml:space="preserve">B. </w:t>
      </w:r>
      <w:r>
        <w:rPr>
          <w:rFonts w:hint="eastAsia" w:ascii="宋体" w:hAnsi="宋体" w:cs="宋体"/>
          <w:color w:val="000000"/>
          <w:sz w:val="24"/>
          <w:szCs w:val="24"/>
          <w:highlight w:val="none"/>
        </w:rPr>
        <w:t>当单价与数量的乘积和总价不一致时，以单价为准，修正总价及报价总价。</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(4) </w:t>
      </w:r>
      <w:r>
        <w:rPr>
          <w:rFonts w:hint="eastAsia" w:ascii="宋体" w:hAnsi="宋体" w:cs="宋体"/>
          <w:b w:val="0"/>
          <w:bCs w:val="0"/>
          <w:sz w:val="24"/>
          <w:szCs w:val="24"/>
          <w:highlight w:val="none"/>
        </w:rPr>
        <w:t>评审期间评审小组可分别要求报价方对其报价书进行澄清或答疑，有关澄清或答疑要求的答复应以书面形式提交。</w:t>
      </w:r>
    </w:p>
    <w:p>
      <w:pPr>
        <w:spacing w:line="360" w:lineRule="auto"/>
        <w:rPr>
          <w:rFonts w:hint="eastAsia" w:ascii="宋体" w:eastAsia="宋体"/>
          <w:b w:val="0"/>
          <w:bCs w:val="0"/>
          <w:sz w:val="24"/>
          <w:szCs w:val="24"/>
          <w:highlight w:val="none"/>
          <w:lang w:eastAsia="zh-CN"/>
        </w:rPr>
      </w:pPr>
      <w:r>
        <w:rPr>
          <w:rFonts w:ascii="宋体" w:hAnsi="宋体" w:cs="宋体"/>
          <w:b w:val="0"/>
          <w:bCs w:val="0"/>
          <w:sz w:val="24"/>
          <w:szCs w:val="24"/>
          <w:highlight w:val="none"/>
        </w:rPr>
        <w:t xml:space="preserve">3. </w:t>
      </w:r>
      <w:r>
        <w:rPr>
          <w:rFonts w:hint="eastAsia" w:ascii="宋体" w:hAnsi="宋体" w:cs="宋体"/>
          <w:sz w:val="24"/>
          <w:szCs w:val="24"/>
          <w:highlight w:val="none"/>
        </w:rPr>
        <w:t>评审办法</w:t>
      </w:r>
    </w:p>
    <w:p>
      <w:pPr>
        <w:spacing w:line="360" w:lineRule="auto"/>
        <w:ind w:firstLine="480" w:firstLineChars="200"/>
        <w:rPr>
          <w:rFonts w:hint="eastAsia" w:ascii="宋体" w:hAnsi="宋体" w:cs="宋体"/>
          <w:b w:val="0"/>
          <w:bCs w:val="0"/>
          <w:sz w:val="24"/>
          <w:szCs w:val="24"/>
          <w:highlight w:val="none"/>
          <w:lang w:val="en-US" w:eastAsia="zh-CN"/>
        </w:rPr>
      </w:pPr>
      <w:r>
        <w:rPr>
          <w:rFonts w:hint="eastAsia" w:ascii="宋体" w:hAnsi="宋体" w:cs="宋体"/>
          <w:b w:val="0"/>
          <w:bCs w:val="0"/>
          <w:sz w:val="24"/>
          <w:szCs w:val="24"/>
          <w:highlight w:val="none"/>
        </w:rPr>
        <w:t>本次询价内容依据以下评审原则进行</w:t>
      </w:r>
      <w:r>
        <w:rPr>
          <w:rFonts w:hint="eastAsia" w:ascii="宋体" w:hAnsi="宋体" w:cs="宋体"/>
          <w:b w:val="0"/>
          <w:bCs w:val="0"/>
          <w:sz w:val="24"/>
          <w:szCs w:val="24"/>
          <w:highlight w:val="none"/>
          <w:lang w:val="en-US" w:eastAsia="zh-CN"/>
        </w:rPr>
        <w:t>最低评审价格法，评审小组对满足询价文件实质性要求的报价书，对报价文件的技术、商务评审采用定性原则，按照投标报价由低到高推荐候选成交人。</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评审原则；</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1)</w:t>
      </w:r>
      <w:r>
        <w:rPr>
          <w:rFonts w:hint="eastAsia" w:ascii="宋体" w:hAnsi="宋体" w:cs="宋体"/>
          <w:b w:val="0"/>
          <w:bCs w:val="0"/>
          <w:sz w:val="24"/>
          <w:szCs w:val="24"/>
          <w:highlight w:val="none"/>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highlight w:val="none"/>
        </w:rPr>
        <w:t>评审</w:t>
      </w:r>
      <w:r>
        <w:rPr>
          <w:rFonts w:hint="eastAsia" w:ascii="宋体" w:hAnsi="宋体" w:cs="宋体"/>
          <w:b w:val="0"/>
          <w:bCs w:val="0"/>
          <w:sz w:val="24"/>
          <w:szCs w:val="24"/>
          <w:highlight w:val="none"/>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2)</w:t>
      </w:r>
      <w:r>
        <w:rPr>
          <w:rFonts w:hint="eastAsia" w:ascii="宋体" w:hAnsi="宋体" w:cs="宋体"/>
          <w:b w:val="0"/>
          <w:bCs w:val="0"/>
          <w:sz w:val="24"/>
          <w:szCs w:val="24"/>
          <w:highlight w:val="none"/>
        </w:rPr>
        <w:t>、不满足询价文件中</w:t>
      </w:r>
      <w:r>
        <w:rPr>
          <w:rFonts w:hint="eastAsia" w:ascii="宋体" w:hAnsi="宋体" w:cs="宋体"/>
          <w:b w:val="0"/>
          <w:bCs w:val="0"/>
          <w:color w:val="7030A0"/>
          <w:sz w:val="24"/>
          <w:szCs w:val="24"/>
          <w:highlight w:val="none"/>
        </w:rPr>
        <w:t>“</w:t>
      </w:r>
      <w:r>
        <w:rPr>
          <w:rFonts w:ascii="宋体" w:hAnsi="宋体" w:cs="宋体"/>
          <w:b w:val="0"/>
          <w:bCs w:val="0"/>
          <w:color w:val="7030A0"/>
          <w:sz w:val="24"/>
          <w:szCs w:val="24"/>
          <w:highlight w:val="none"/>
        </w:rPr>
        <w:t>*</w:t>
      </w:r>
      <w:r>
        <w:rPr>
          <w:rFonts w:hint="eastAsia" w:ascii="宋体" w:hAnsi="宋体" w:cs="宋体"/>
          <w:b w:val="0"/>
          <w:bCs w:val="0"/>
          <w:color w:val="7030A0"/>
          <w:sz w:val="24"/>
          <w:szCs w:val="24"/>
          <w:highlight w:val="none"/>
        </w:rPr>
        <w:t>”号条</w:t>
      </w:r>
      <w:r>
        <w:rPr>
          <w:rFonts w:hint="eastAsia" w:ascii="宋体" w:hAnsi="宋体" w:cs="宋体"/>
          <w:b w:val="0"/>
          <w:bCs w:val="0"/>
          <w:sz w:val="24"/>
          <w:szCs w:val="24"/>
          <w:highlight w:val="none"/>
        </w:rPr>
        <w:t>款要求的报价书经评审小组集体讨论并签字确认后将不被推荐成交。</w:t>
      </w:r>
    </w:p>
    <w:p>
      <w:pPr>
        <w:spacing w:line="360" w:lineRule="auto"/>
        <w:ind w:firstLine="480" w:firstLineChars="200"/>
        <w:rPr>
          <w:rFonts w:ascii="宋体"/>
          <w:b w:val="0"/>
          <w:bCs w:val="0"/>
          <w:sz w:val="24"/>
          <w:szCs w:val="24"/>
          <w:highlight w:val="none"/>
        </w:rPr>
      </w:pPr>
      <w:r>
        <w:rPr>
          <w:rFonts w:ascii="宋体" w:hAnsi="宋体" w:cs="宋体"/>
          <w:b w:val="0"/>
          <w:bCs w:val="0"/>
          <w:sz w:val="24"/>
          <w:szCs w:val="24"/>
          <w:highlight w:val="none"/>
        </w:rPr>
        <w:t>3)</w:t>
      </w:r>
      <w:r>
        <w:rPr>
          <w:rFonts w:hint="eastAsia" w:ascii="宋体" w:hAnsi="宋体" w:cs="宋体"/>
          <w:b w:val="0"/>
          <w:bCs w:val="0"/>
          <w:sz w:val="24"/>
          <w:szCs w:val="24"/>
          <w:highlight w:val="none"/>
        </w:rPr>
        <w:t>、本次询价项目实行按包开、清，按项评审的原则，从服务、服务质量、技术要求、资质、商务、报价、售后服务等方面进行综合评审。</w:t>
      </w:r>
    </w:p>
    <w:p>
      <w:pPr>
        <w:spacing w:line="360" w:lineRule="auto"/>
        <w:ind w:firstLine="480" w:firstLineChars="200"/>
        <w:rPr>
          <w:rFonts w:hint="eastAsia" w:ascii="宋体" w:hAnsi="宋体" w:cs="宋体"/>
          <w:b w:val="0"/>
          <w:bCs w:val="0"/>
          <w:sz w:val="24"/>
          <w:szCs w:val="24"/>
          <w:highlight w:val="none"/>
        </w:rPr>
      </w:pPr>
      <w:r>
        <w:rPr>
          <w:rFonts w:hint="eastAsia" w:ascii="宋体" w:hAnsi="宋体" w:cs="宋体"/>
          <w:b w:val="0"/>
          <w:bCs w:val="0"/>
          <w:sz w:val="24"/>
          <w:szCs w:val="24"/>
          <w:highlight w:val="none"/>
        </w:rPr>
        <w:t>4</w:t>
      </w:r>
      <w:r>
        <w:rPr>
          <w:rFonts w:ascii="宋体" w:hAnsi="宋体" w:cs="宋体"/>
          <w:b w:val="0"/>
          <w:bCs w:val="0"/>
          <w:sz w:val="24"/>
          <w:szCs w:val="24"/>
          <w:highlight w:val="none"/>
        </w:rPr>
        <w:t>)</w:t>
      </w:r>
      <w:r>
        <w:rPr>
          <w:rFonts w:hint="eastAsia" w:ascii="宋体" w:hAnsi="宋体" w:cs="宋体"/>
          <w:b w:val="0"/>
          <w:bCs w:val="0"/>
          <w:sz w:val="24"/>
          <w:szCs w:val="24"/>
          <w:highlight w:val="none"/>
        </w:rPr>
        <w:t>、所报相关服务须与其营业执照的经营范围相一致。</w:t>
      </w:r>
    </w:p>
    <w:p>
      <w:pPr>
        <w:rPr>
          <w:rFonts w:hint="eastAsia"/>
          <w:lang w:val="en-US" w:eastAsia="zh-CN"/>
        </w:rPr>
      </w:pPr>
    </w:p>
    <w:p>
      <w:pPr>
        <w:rPr>
          <w:rFonts w:hint="default"/>
          <w:lang w:val="en-US" w:eastAsia="zh-CN"/>
        </w:rPr>
      </w:pPr>
    </w:p>
    <w:p>
      <w:pPr>
        <w:jc w:val="center"/>
        <w:rPr>
          <w:rFonts w:ascii="宋体"/>
          <w:sz w:val="28"/>
          <w:szCs w:val="28"/>
          <w:highlight w:val="none"/>
        </w:rPr>
      </w:pPr>
      <w:r>
        <w:rPr>
          <w:rFonts w:hint="eastAsia" w:ascii="宋体" w:hAnsi="宋体" w:cs="宋体"/>
          <w:sz w:val="28"/>
          <w:szCs w:val="28"/>
          <w:highlight w:val="none"/>
        </w:rPr>
        <w:t>六、确定成交人</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1. </w:t>
      </w:r>
      <w:r>
        <w:rPr>
          <w:rFonts w:hint="eastAsia" w:ascii="宋体" w:hAnsi="宋体" w:cs="宋体"/>
          <w:b w:val="0"/>
          <w:bCs w:val="0"/>
          <w:sz w:val="24"/>
          <w:szCs w:val="24"/>
          <w:highlight w:val="none"/>
        </w:rPr>
        <w:t>确定成交人准则</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各包</w:t>
      </w:r>
      <w:r>
        <w:rPr>
          <w:rFonts w:hint="eastAsia" w:ascii="宋体" w:hAnsi="宋体" w:cs="宋体"/>
          <w:b w:val="0"/>
          <w:bCs w:val="0"/>
          <w:sz w:val="24"/>
          <w:szCs w:val="24"/>
          <w:highlight w:val="none"/>
        </w:rPr>
        <w:t>最低报价的单位</w:t>
      </w:r>
      <w:r>
        <w:rPr>
          <w:rFonts w:hint="eastAsia" w:ascii="宋体" w:hAnsi="宋体" w:cs="宋体"/>
          <w:b w:val="0"/>
          <w:bCs w:val="0"/>
          <w:sz w:val="24"/>
          <w:szCs w:val="24"/>
          <w:highlight w:val="none"/>
          <w:lang w:val="en-US" w:eastAsia="zh-CN"/>
        </w:rPr>
        <w:t>为</w:t>
      </w:r>
      <w:r>
        <w:rPr>
          <w:rFonts w:hint="eastAsia" w:ascii="宋体" w:hAnsi="宋体" w:cs="宋体"/>
          <w:b w:val="0"/>
          <w:bCs w:val="0"/>
          <w:sz w:val="24"/>
          <w:szCs w:val="24"/>
          <w:highlight w:val="none"/>
        </w:rPr>
        <w:t>最终成交</w:t>
      </w:r>
      <w:r>
        <w:rPr>
          <w:rFonts w:hint="eastAsia" w:ascii="宋体" w:hAnsi="宋体" w:cs="宋体"/>
          <w:b w:val="0"/>
          <w:bCs w:val="0"/>
          <w:sz w:val="24"/>
          <w:szCs w:val="24"/>
          <w:highlight w:val="none"/>
          <w:lang w:val="en-US" w:eastAsia="zh-CN"/>
        </w:rPr>
        <w:t>人</w:t>
      </w:r>
      <w:r>
        <w:rPr>
          <w:rFonts w:hint="eastAsia" w:ascii="宋体" w:hAnsi="宋体" w:cs="宋体"/>
          <w:b w:val="0"/>
          <w:bCs w:val="0"/>
          <w:sz w:val="24"/>
          <w:szCs w:val="24"/>
          <w:highlight w:val="none"/>
        </w:rPr>
        <w:t>。</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lang w:val="en-US" w:eastAsia="zh-CN"/>
        </w:rPr>
        <w:t>2</w:t>
      </w:r>
      <w:r>
        <w:rPr>
          <w:rFonts w:ascii="宋体" w:hAnsi="宋体" w:cs="宋体"/>
          <w:b w:val="0"/>
          <w:bCs w:val="0"/>
          <w:sz w:val="24"/>
          <w:szCs w:val="24"/>
          <w:highlight w:val="none"/>
        </w:rPr>
        <w:t xml:space="preserve">. </w:t>
      </w:r>
      <w:r>
        <w:rPr>
          <w:rFonts w:hint="eastAsia" w:ascii="宋体" w:hAnsi="宋体" w:cs="宋体"/>
          <w:b w:val="0"/>
          <w:bCs w:val="0"/>
          <w:sz w:val="24"/>
          <w:szCs w:val="24"/>
          <w:highlight w:val="none"/>
        </w:rPr>
        <w:t>成交通知书</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在报价有效期期满之前</w:t>
      </w:r>
      <w:r>
        <w:rPr>
          <w:rFonts w:ascii="宋体" w:cs="宋体"/>
          <w:b w:val="0"/>
          <w:bCs w:val="0"/>
          <w:sz w:val="24"/>
          <w:szCs w:val="24"/>
          <w:highlight w:val="none"/>
        </w:rPr>
        <w:t>,</w:t>
      </w:r>
      <w:r>
        <w:rPr>
          <w:rFonts w:hint="eastAsia" w:ascii="宋体" w:hAnsi="宋体" w:cs="宋体"/>
          <w:b w:val="0"/>
          <w:bCs w:val="0"/>
          <w:sz w:val="24"/>
          <w:szCs w:val="24"/>
          <w:highlight w:val="none"/>
          <w:lang w:val="en-US" w:eastAsia="zh-CN"/>
        </w:rPr>
        <w:t>报价人可在系统查询成交情况或</w:t>
      </w:r>
      <w:r>
        <w:rPr>
          <w:rFonts w:hint="eastAsia" w:ascii="宋体" w:hAnsi="宋体" w:cs="宋体"/>
          <w:b w:val="0"/>
          <w:bCs w:val="0"/>
          <w:sz w:val="24"/>
          <w:szCs w:val="24"/>
          <w:highlight w:val="none"/>
        </w:rPr>
        <w:t>询价单位以书面或传真形式通知成交人成交。收到成交通知书的日期（或传真日期）即为成交接受日。</w:t>
      </w: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pStyle w:val="14"/>
        <w:rPr>
          <w:rFonts w:hint="eastAsia"/>
          <w:lang w:eastAsia="zh-CN"/>
        </w:rPr>
      </w:pPr>
    </w:p>
    <w:p>
      <w:pPr>
        <w:autoSpaceDE/>
        <w:autoSpaceDN/>
        <w:spacing w:before="260" w:beforeLines="0" w:line="360" w:lineRule="auto"/>
        <w:ind w:left="0" w:leftChars="0" w:right="0" w:firstLine="0" w:firstLineChars="0"/>
        <w:jc w:val="center"/>
        <w:rPr>
          <w:rFonts w:hint="eastAsia" w:ascii="黑体" w:hAnsi="黑体" w:eastAsia="黑体" w:cs="黑体"/>
          <w:b w:val="0"/>
          <w:bCs w:val="0"/>
          <w:smallCaps/>
          <w:spacing w:val="14"/>
          <w:kern w:val="20"/>
          <w:highlight w:val="none"/>
          <w:lang w:eastAsia="zh-CN"/>
        </w:rPr>
      </w:pPr>
    </w:p>
    <w:p>
      <w:pPr>
        <w:autoSpaceDE/>
        <w:autoSpaceDN/>
        <w:spacing w:before="260" w:beforeLines="0" w:line="360" w:lineRule="auto"/>
        <w:ind w:left="0" w:leftChars="0" w:right="0" w:firstLine="0" w:firstLineChars="0"/>
        <w:jc w:val="center"/>
        <w:rPr>
          <w:rFonts w:hint="default" w:ascii="Times New Roman" w:hAnsi="Times New Roman" w:eastAsia="宋体" w:cs="Times New Roman"/>
          <w:b/>
          <w:color w:val="000000"/>
          <w:sz w:val="44"/>
          <w:highlight w:val="none"/>
        </w:rPr>
      </w:pPr>
      <w:r>
        <w:rPr>
          <w:rFonts w:hint="eastAsia" w:ascii="黑体" w:hAnsi="黑体" w:eastAsia="黑体" w:cs="黑体"/>
          <w:b w:val="0"/>
          <w:bCs w:val="0"/>
          <w:smallCaps/>
          <w:spacing w:val="14"/>
          <w:kern w:val="20"/>
          <w:highlight w:val="none"/>
          <w:lang w:eastAsia="zh-CN"/>
        </w:rPr>
        <w:t>合同样本（关键条款）</w:t>
      </w:r>
      <w:r>
        <w:rPr>
          <w:rFonts w:hint="eastAsia" w:ascii="黑体" w:hAnsi="黑体" w:eastAsia="黑体" w:cs="黑体"/>
          <w:b w:val="0"/>
          <w:bCs w:val="0"/>
          <w:smallCaps/>
          <w:spacing w:val="14"/>
          <w:kern w:val="20"/>
          <w:highlight w:val="none"/>
          <w:lang w:eastAsia="zh-CN"/>
        </w:rPr>
        <w:br w:type="textWrapping"/>
      </w:r>
      <w:r>
        <w:rPr>
          <w:rFonts w:hint="default" w:ascii="Times New Roman" w:hAnsi="Times New Roman" w:eastAsia="宋体" w:cs="Times New Roman"/>
          <w:b/>
          <w:color w:val="000000"/>
          <w:sz w:val="44"/>
          <w:highlight w:val="none"/>
        </w:rPr>
        <w:t>中煤</w:t>
      </w:r>
      <w:r>
        <w:rPr>
          <w:rFonts w:hint="eastAsia" w:ascii="Times New Roman" w:hAnsi="Times New Roman" w:eastAsia="宋体" w:cs="Times New Roman"/>
          <w:b/>
          <w:color w:val="000000"/>
          <w:sz w:val="44"/>
          <w:highlight w:val="none"/>
          <w:lang w:val="en-US" w:eastAsia="zh-CN"/>
        </w:rPr>
        <w:t>集团山西华昱</w:t>
      </w:r>
      <w:r>
        <w:rPr>
          <w:rFonts w:hint="default" w:ascii="Times New Roman" w:hAnsi="Times New Roman" w:eastAsia="宋体" w:cs="Times New Roman"/>
          <w:b/>
          <w:color w:val="000000"/>
          <w:sz w:val="44"/>
          <w:highlight w:val="none"/>
        </w:rPr>
        <w:t>能源有限公司</w:t>
      </w:r>
    </w:p>
    <w:p>
      <w:pPr>
        <w:jc w:val="center"/>
        <w:rPr>
          <w:rFonts w:hint="default" w:ascii="Times New Roman" w:hAnsi="Times New Roman" w:eastAsia="宋体" w:cs="Times New Roman"/>
          <w:b/>
          <w:bCs/>
          <w:color w:val="000000"/>
          <w:sz w:val="44"/>
          <w:highlight w:val="none"/>
        </w:rPr>
      </w:pPr>
      <w:r>
        <w:rPr>
          <w:rFonts w:hint="default" w:ascii="Times New Roman" w:hAnsi="Times New Roman" w:eastAsia="宋体" w:cs="Times New Roman"/>
          <w:b/>
          <w:bCs/>
          <w:color w:val="000000"/>
          <w:sz w:val="44"/>
          <w:highlight w:val="none"/>
        </w:rPr>
        <w:t>20</w:t>
      </w:r>
      <w:r>
        <w:rPr>
          <w:rFonts w:hint="default" w:ascii="Times New Roman" w:hAnsi="Times New Roman" w:cs="Times New Roman"/>
          <w:b/>
          <w:bCs/>
          <w:color w:val="000000"/>
          <w:sz w:val="44"/>
          <w:highlight w:val="none"/>
          <w:lang w:val="en-US" w:eastAsia="zh-CN"/>
        </w:rPr>
        <w:t>2</w:t>
      </w:r>
      <w:r>
        <w:rPr>
          <w:rFonts w:hint="eastAsia" w:ascii="Times New Roman" w:hAnsi="Times New Roman" w:cs="Times New Roman"/>
          <w:b/>
          <w:bCs/>
          <w:color w:val="000000"/>
          <w:sz w:val="44"/>
          <w:highlight w:val="none"/>
          <w:lang w:val="en-US" w:eastAsia="zh-CN"/>
        </w:rPr>
        <w:t>4</w:t>
      </w:r>
      <w:r>
        <w:rPr>
          <w:rFonts w:hint="default" w:ascii="Times New Roman" w:hAnsi="Times New Roman" w:eastAsia="宋体" w:cs="Times New Roman"/>
          <w:b/>
          <w:bCs/>
          <w:color w:val="000000"/>
          <w:sz w:val="44"/>
          <w:highlight w:val="none"/>
        </w:rPr>
        <w:t>年度</w:t>
      </w:r>
      <w:r>
        <w:rPr>
          <w:rFonts w:hint="default" w:ascii="Times New Roman" w:hAnsi="Times New Roman" w:cs="Times New Roman"/>
          <w:b/>
          <w:bCs/>
          <w:color w:val="000000"/>
          <w:sz w:val="44"/>
          <w:highlight w:val="none"/>
          <w:lang w:eastAsia="zh-CN"/>
        </w:rPr>
        <w:t>建设</w:t>
      </w:r>
      <w:r>
        <w:rPr>
          <w:rFonts w:hint="default" w:ascii="Times New Roman" w:hAnsi="Times New Roman" w:eastAsia="宋体" w:cs="Times New Roman"/>
          <w:b/>
          <w:bCs/>
          <w:color w:val="000000"/>
          <w:sz w:val="44"/>
          <w:highlight w:val="none"/>
        </w:rPr>
        <w:t>项目委托中介机构开展</w:t>
      </w:r>
    </w:p>
    <w:p>
      <w:pPr>
        <w:jc w:val="center"/>
        <w:rPr>
          <w:rFonts w:hint="default" w:ascii="Times New Roman" w:hAnsi="Times New Roman" w:eastAsia="宋体" w:cs="Times New Roman"/>
          <w:b/>
          <w:bCs/>
          <w:color w:val="000000"/>
          <w:sz w:val="44"/>
          <w:highlight w:val="none"/>
          <w:lang w:val="en-US" w:eastAsia="zh-CN"/>
        </w:rPr>
      </w:pPr>
      <w:r>
        <w:rPr>
          <w:rFonts w:hint="default" w:ascii="Times New Roman" w:hAnsi="Times New Roman" w:eastAsia="宋体" w:cs="Times New Roman"/>
          <w:b/>
          <w:bCs/>
          <w:color w:val="000000"/>
          <w:sz w:val="44"/>
          <w:highlight w:val="none"/>
          <w:lang w:eastAsia="zh-CN"/>
        </w:rPr>
        <w:t>竣工决算审计</w:t>
      </w:r>
    </w:p>
    <w:p>
      <w:pPr>
        <w:spacing w:line="760" w:lineRule="exact"/>
        <w:jc w:val="center"/>
        <w:rPr>
          <w:rFonts w:hint="default" w:ascii="Times New Roman" w:hAnsi="Times New Roman" w:eastAsia="微软简标宋"/>
          <w:sz w:val="40"/>
          <w:szCs w:val="72"/>
          <w:highlight w:val="none"/>
        </w:rPr>
      </w:pPr>
    </w:p>
    <w:p>
      <w:pPr>
        <w:spacing w:line="760" w:lineRule="exact"/>
        <w:jc w:val="center"/>
        <w:rPr>
          <w:rFonts w:hint="default" w:ascii="Times New Roman" w:hAnsi="Times New Roman" w:eastAsia="微软简标宋"/>
          <w:sz w:val="40"/>
          <w:szCs w:val="72"/>
          <w:highlight w:val="none"/>
        </w:rPr>
      </w:pPr>
    </w:p>
    <w:p>
      <w:pPr>
        <w:spacing w:line="760" w:lineRule="exact"/>
        <w:jc w:val="center"/>
        <w:rPr>
          <w:rFonts w:hint="default" w:ascii="Times New Roman" w:hAnsi="Times New Roman" w:eastAsia="微软简标宋"/>
          <w:sz w:val="40"/>
          <w:szCs w:val="72"/>
          <w:highlight w:val="none"/>
          <w:lang w:eastAsia="zh-CN"/>
        </w:rPr>
      </w:pPr>
      <w:r>
        <w:rPr>
          <w:rFonts w:hint="default" w:ascii="Times New Roman" w:hAnsi="Times New Roman" w:eastAsia="微软简标宋"/>
          <w:sz w:val="40"/>
          <w:szCs w:val="72"/>
          <w:highlight w:val="none"/>
        </w:rPr>
        <w:t>实施服务合同</w:t>
      </w:r>
      <w:r>
        <w:rPr>
          <w:rFonts w:hint="default" w:ascii="Times New Roman" w:hAnsi="Times New Roman" w:eastAsia="微软简标宋"/>
          <w:sz w:val="40"/>
          <w:szCs w:val="72"/>
          <w:highlight w:val="none"/>
          <w:lang w:eastAsia="zh-CN"/>
        </w:rPr>
        <w:t>（模板）</w:t>
      </w:r>
    </w:p>
    <w:p>
      <w:pPr>
        <w:spacing w:line="520" w:lineRule="exact"/>
        <w:ind w:left="-72" w:leftChars="-24" w:firstLine="1"/>
        <w:jc w:val="center"/>
        <w:rPr>
          <w:rFonts w:ascii="Times New Roman" w:hAnsi="Times New Roman"/>
          <w:b/>
          <w:sz w:val="28"/>
          <w:szCs w:val="28"/>
          <w:highlight w:val="none"/>
        </w:rPr>
      </w:pPr>
    </w:p>
    <w:p>
      <w:pPr>
        <w:spacing w:line="520" w:lineRule="exact"/>
        <w:ind w:left="-72" w:leftChars="-24" w:firstLine="1"/>
        <w:jc w:val="center"/>
        <w:rPr>
          <w:rFonts w:ascii="Times New Roman" w:hAnsi="Times New Roman"/>
          <w:b/>
          <w:sz w:val="28"/>
          <w:szCs w:val="28"/>
          <w:highlight w:val="none"/>
        </w:rPr>
      </w:pPr>
    </w:p>
    <w:p>
      <w:pPr>
        <w:spacing w:line="520" w:lineRule="exact"/>
        <w:ind w:left="-72" w:leftChars="-24" w:firstLine="1"/>
        <w:jc w:val="center"/>
        <w:rPr>
          <w:rFonts w:ascii="Times New Roman" w:hAnsi="Times New Roman"/>
          <w:b/>
          <w:sz w:val="28"/>
          <w:szCs w:val="28"/>
          <w:highlight w:val="none"/>
        </w:rPr>
      </w:pPr>
    </w:p>
    <w:p>
      <w:pPr>
        <w:pStyle w:val="41"/>
        <w:spacing w:line="360" w:lineRule="auto"/>
        <w:ind w:firstLine="790" w:firstLineChars="246"/>
        <w:rPr>
          <w:rFonts w:hint="default" w:ascii="Times New Roman" w:hAnsi="Times New Roman"/>
          <w:b/>
          <w:color w:val="333333"/>
          <w:sz w:val="32"/>
          <w:szCs w:val="32"/>
          <w:highlight w:val="none"/>
        </w:rPr>
      </w:pPr>
      <w:r>
        <w:rPr>
          <w:rFonts w:hint="default" w:ascii="Times New Roman" w:hAnsi="Times New Roman"/>
          <w:b/>
          <w:color w:val="333333"/>
          <w:sz w:val="32"/>
          <w:szCs w:val="32"/>
          <w:highlight w:val="none"/>
        </w:rPr>
        <w:t>合同编号：</w:t>
      </w:r>
    </w:p>
    <w:p>
      <w:pPr>
        <w:pStyle w:val="41"/>
        <w:spacing w:line="360" w:lineRule="auto"/>
        <w:ind w:firstLine="790" w:firstLineChars="246"/>
        <w:rPr>
          <w:rFonts w:hint="default" w:ascii="Times New Roman" w:hAnsi="Times New Roman"/>
          <w:b/>
          <w:color w:val="333333"/>
          <w:sz w:val="32"/>
          <w:szCs w:val="32"/>
          <w:highlight w:val="none"/>
        </w:rPr>
      </w:pPr>
      <w:r>
        <w:rPr>
          <w:rFonts w:hint="default" w:ascii="Times New Roman" w:hAnsi="Times New Roman"/>
          <w:b/>
          <w:color w:val="333333"/>
          <w:sz w:val="32"/>
          <w:szCs w:val="32"/>
          <w:highlight w:val="none"/>
          <w:lang w:eastAsia="zh-CN"/>
        </w:rPr>
        <w:t>委托</w:t>
      </w:r>
      <w:r>
        <w:rPr>
          <w:rFonts w:hint="default" w:ascii="Times New Roman" w:hAnsi="Times New Roman"/>
          <w:b/>
          <w:color w:val="333333"/>
          <w:sz w:val="32"/>
          <w:szCs w:val="32"/>
          <w:highlight w:val="none"/>
        </w:rPr>
        <w:t>方：中煤</w:t>
      </w:r>
      <w:r>
        <w:rPr>
          <w:rFonts w:hint="eastAsia" w:ascii="Times New Roman" w:hAnsi="Times New Roman"/>
          <w:b/>
          <w:color w:val="333333"/>
          <w:sz w:val="32"/>
          <w:szCs w:val="32"/>
          <w:highlight w:val="none"/>
          <w:lang w:val="en-US" w:eastAsia="zh-CN"/>
        </w:rPr>
        <w:t>集团山西华昱</w:t>
      </w:r>
      <w:r>
        <w:rPr>
          <w:rFonts w:hint="default" w:ascii="Times New Roman" w:hAnsi="Times New Roman"/>
          <w:b/>
          <w:color w:val="333333"/>
          <w:sz w:val="32"/>
          <w:szCs w:val="32"/>
          <w:highlight w:val="none"/>
        </w:rPr>
        <w:t>能源有限公司</w:t>
      </w:r>
    </w:p>
    <w:p>
      <w:pPr>
        <w:pStyle w:val="41"/>
        <w:spacing w:line="360" w:lineRule="auto"/>
        <w:ind w:firstLine="790" w:firstLineChars="246"/>
        <w:rPr>
          <w:rFonts w:hint="default" w:ascii="Times New Roman" w:hAnsi="Times New Roman"/>
          <w:b/>
          <w:color w:val="333333"/>
          <w:sz w:val="32"/>
          <w:szCs w:val="32"/>
          <w:highlight w:val="none"/>
        </w:rPr>
      </w:pPr>
      <w:r>
        <w:rPr>
          <w:rFonts w:hint="default" w:ascii="Times New Roman" w:hAnsi="Times New Roman"/>
          <w:b/>
          <w:color w:val="333333"/>
          <w:sz w:val="32"/>
          <w:szCs w:val="32"/>
          <w:highlight w:val="none"/>
          <w:lang w:eastAsia="zh-CN"/>
        </w:rPr>
        <w:t>建设</w:t>
      </w:r>
      <w:r>
        <w:rPr>
          <w:rFonts w:hint="default" w:ascii="Times New Roman" w:hAnsi="Times New Roman"/>
          <w:b/>
          <w:color w:val="333333"/>
          <w:sz w:val="32"/>
          <w:szCs w:val="32"/>
          <w:highlight w:val="none"/>
        </w:rPr>
        <w:t>方：</w:t>
      </w:r>
    </w:p>
    <w:p>
      <w:pPr>
        <w:pStyle w:val="41"/>
        <w:spacing w:line="360" w:lineRule="auto"/>
        <w:ind w:firstLine="790" w:firstLineChars="246"/>
        <w:rPr>
          <w:rFonts w:hint="default" w:ascii="Times New Roman" w:hAnsi="Times New Roman" w:eastAsia="宋体"/>
          <w:b/>
          <w:color w:val="333333"/>
          <w:sz w:val="32"/>
          <w:szCs w:val="32"/>
          <w:highlight w:val="none"/>
          <w:lang w:eastAsia="zh-CN"/>
        </w:rPr>
      </w:pPr>
      <w:r>
        <w:rPr>
          <w:rFonts w:hint="default" w:ascii="Times New Roman" w:hAnsi="Times New Roman"/>
          <w:b/>
          <w:color w:val="333333"/>
          <w:sz w:val="32"/>
          <w:szCs w:val="32"/>
          <w:highlight w:val="none"/>
          <w:lang w:eastAsia="zh-CN"/>
        </w:rPr>
        <w:t>咨询方：</w:t>
      </w:r>
    </w:p>
    <w:p>
      <w:pPr>
        <w:pStyle w:val="41"/>
        <w:spacing w:line="360" w:lineRule="auto"/>
        <w:ind w:firstLine="790" w:firstLineChars="246"/>
        <w:rPr>
          <w:rFonts w:hint="eastAsia" w:ascii="Times New Roman" w:hAnsi="Times New Roman"/>
          <w:b/>
          <w:color w:val="333333"/>
          <w:sz w:val="32"/>
          <w:szCs w:val="32"/>
          <w:highlight w:val="none"/>
          <w:lang w:val="en-US" w:eastAsia="zh-CN"/>
        </w:rPr>
      </w:pPr>
      <w:r>
        <w:rPr>
          <w:rFonts w:hint="default" w:ascii="Times New Roman" w:hAnsi="Times New Roman"/>
          <w:b/>
          <w:color w:val="333333"/>
          <w:sz w:val="32"/>
          <w:szCs w:val="32"/>
          <w:highlight w:val="none"/>
        </w:rPr>
        <w:t>签订地点：</w:t>
      </w:r>
      <w:r>
        <w:rPr>
          <w:rFonts w:hint="eastAsia" w:ascii="Times New Roman" w:hAnsi="Times New Roman"/>
          <w:b/>
          <w:color w:val="333333"/>
          <w:sz w:val="32"/>
          <w:szCs w:val="32"/>
          <w:highlight w:val="none"/>
          <w:lang w:val="en-US" w:eastAsia="zh-CN"/>
        </w:rPr>
        <w:t>华昱公司园区</w:t>
      </w:r>
    </w:p>
    <w:p>
      <w:pPr>
        <w:pStyle w:val="41"/>
        <w:spacing w:line="360" w:lineRule="auto"/>
        <w:ind w:firstLine="790" w:firstLineChars="246"/>
        <w:rPr>
          <w:rFonts w:hint="default" w:ascii="Times New Roman" w:hAnsi="Times New Roman"/>
          <w:b/>
          <w:color w:val="333333"/>
          <w:sz w:val="32"/>
          <w:szCs w:val="32"/>
          <w:highlight w:val="none"/>
        </w:rPr>
      </w:pPr>
      <w:r>
        <w:rPr>
          <w:rFonts w:hint="default" w:ascii="Times New Roman" w:hAnsi="Times New Roman"/>
          <w:b/>
          <w:color w:val="333333"/>
          <w:sz w:val="32"/>
          <w:szCs w:val="32"/>
          <w:highlight w:val="none"/>
        </w:rPr>
        <w:t>签订时间：</w:t>
      </w:r>
      <w:r>
        <w:rPr>
          <w:rFonts w:hint="default" w:ascii="Times New Roman" w:hAnsi="Times New Roman"/>
          <w:b/>
          <w:color w:val="333333"/>
          <w:sz w:val="32"/>
          <w:szCs w:val="32"/>
          <w:highlight w:val="none"/>
          <w:lang w:val="en-US" w:eastAsia="zh-CN"/>
        </w:rPr>
        <w:t xml:space="preserve">   </w:t>
      </w:r>
      <w:r>
        <w:rPr>
          <w:rFonts w:hint="default" w:ascii="Times New Roman" w:hAnsi="Times New Roman"/>
          <w:b/>
          <w:color w:val="333333"/>
          <w:sz w:val="32"/>
          <w:szCs w:val="32"/>
          <w:highlight w:val="none"/>
        </w:rPr>
        <w:t xml:space="preserve"> 年 </w:t>
      </w:r>
      <w:r>
        <w:rPr>
          <w:rFonts w:hint="default" w:ascii="Times New Roman" w:hAnsi="Times New Roman"/>
          <w:b/>
          <w:color w:val="333333"/>
          <w:sz w:val="32"/>
          <w:szCs w:val="32"/>
          <w:highlight w:val="none"/>
          <w:lang w:val="en-US" w:eastAsia="zh-CN"/>
        </w:rPr>
        <w:t xml:space="preserve">  </w:t>
      </w:r>
      <w:r>
        <w:rPr>
          <w:rFonts w:hint="default" w:ascii="Times New Roman" w:hAnsi="Times New Roman"/>
          <w:b/>
          <w:color w:val="333333"/>
          <w:sz w:val="32"/>
          <w:szCs w:val="32"/>
          <w:highlight w:val="none"/>
        </w:rPr>
        <w:t xml:space="preserve">月 </w:t>
      </w:r>
      <w:r>
        <w:rPr>
          <w:rFonts w:hint="default" w:ascii="Times New Roman" w:hAnsi="Times New Roman"/>
          <w:b/>
          <w:color w:val="333333"/>
          <w:sz w:val="32"/>
          <w:szCs w:val="32"/>
          <w:highlight w:val="none"/>
          <w:lang w:val="en-US" w:eastAsia="zh-CN"/>
        </w:rPr>
        <w:t xml:space="preserve"> </w:t>
      </w:r>
      <w:r>
        <w:rPr>
          <w:rFonts w:hint="default" w:ascii="Times New Roman" w:hAnsi="Times New Roman"/>
          <w:b/>
          <w:color w:val="333333"/>
          <w:sz w:val="32"/>
          <w:szCs w:val="32"/>
          <w:highlight w:val="none"/>
        </w:rPr>
        <w:t xml:space="preserve"> 日</w:t>
      </w:r>
    </w:p>
    <w:p>
      <w:pPr>
        <w:pStyle w:val="45"/>
        <w:ind w:left="0" w:leftChars="0" w:firstLine="0" w:firstLineChars="0"/>
        <w:jc w:val="center"/>
        <w:rPr>
          <w:rFonts w:hint="default" w:ascii="Times New Roman" w:hAnsi="Times New Roman" w:cs="Times New Roman"/>
          <w:b/>
          <w:sz w:val="30"/>
          <w:szCs w:val="30"/>
          <w:highlight w:val="none"/>
          <w:lang w:eastAsia="zh-CN"/>
        </w:rPr>
      </w:pPr>
    </w:p>
    <w:p>
      <w:pPr>
        <w:keepNext/>
        <w:keepLines/>
        <w:pageBreakBefore/>
        <w:numPr>
          <w:ilvl w:val="0"/>
          <w:numId w:val="6"/>
        </w:numPr>
        <w:spacing w:after="240" w:line="240" w:lineRule="atLeast"/>
        <w:ind w:left="0" w:leftChars="0" w:firstLine="0" w:firstLineChars="0"/>
        <w:jc w:val="center"/>
        <w:outlineLvl w:val="0"/>
        <w:rPr>
          <w:rFonts w:ascii="Times New Roman" w:hAnsi="Times New Roman" w:cs="Times New Roman"/>
          <w:b/>
          <w:bCs/>
          <w:kern w:val="0"/>
          <w:sz w:val="28"/>
          <w:highlight w:val="none"/>
        </w:rPr>
      </w:pPr>
      <w:r>
        <w:rPr>
          <w:rFonts w:hint="eastAsia" w:ascii="黑体" w:hAnsi="黑体" w:eastAsia="黑体" w:cs="黑体"/>
          <w:b w:val="0"/>
          <w:bCs w:val="0"/>
          <w:smallCaps/>
          <w:spacing w:val="14"/>
          <w:kern w:val="20"/>
          <w:highlight w:val="none"/>
          <w:lang w:eastAsia="zh-CN"/>
        </w:rPr>
        <w:br w:type="textWrapping"/>
      </w:r>
      <w:r>
        <w:rPr>
          <w:rFonts w:hint="eastAsia"/>
          <w:lang w:val="en-US" w:eastAsia="zh-CN"/>
        </w:rPr>
        <w:t xml:space="preserve"> </w:t>
      </w:r>
      <w:r>
        <w:rPr>
          <w:rFonts w:hint="default" w:ascii="Times New Roman" w:hAnsi="Times New Roman" w:cs="Times New Roman"/>
          <w:b/>
          <w:bCs/>
          <w:kern w:val="0"/>
          <w:sz w:val="28"/>
          <w:highlight w:val="none"/>
        </w:rPr>
        <w:t>第一部分　建设工程项目竣工决算审计合同</w:t>
      </w:r>
    </w:p>
    <w:p>
      <w:pPr>
        <w:spacing w:line="360" w:lineRule="auto"/>
        <w:ind w:firstLine="570"/>
        <w:rPr>
          <w:rFonts w:ascii="Times New Roman" w:hAnsi="Times New Roman" w:cs="Times New Roman"/>
          <w:bCs/>
          <w:kern w:val="0"/>
          <w:szCs w:val="28"/>
          <w:highlight w:val="none"/>
        </w:rPr>
      </w:pPr>
      <w:r>
        <w:rPr>
          <w:rFonts w:hint="eastAsia" w:ascii="Times New Roman" w:hAnsi="Times New Roman" w:cs="Times New Roman"/>
          <w:bCs/>
          <w:kern w:val="0"/>
          <w:szCs w:val="28"/>
          <w:highlight w:val="none"/>
          <w:lang w:val="en-US" w:eastAsia="zh-CN"/>
        </w:rPr>
        <w:t>中煤集团山西华昱</w:t>
      </w:r>
      <w:r>
        <w:rPr>
          <w:rFonts w:hint="default" w:ascii="Times New Roman" w:hAnsi="Times New Roman" w:cs="Times New Roman"/>
          <w:bCs/>
          <w:kern w:val="0"/>
          <w:szCs w:val="28"/>
          <w:highlight w:val="none"/>
        </w:rPr>
        <w:t>能源</w:t>
      </w:r>
      <w:r>
        <w:rPr>
          <w:rFonts w:hint="default" w:ascii="Times New Roman" w:hAnsi="Times New Roman" w:cs="Times New Roman"/>
          <w:bCs/>
          <w:kern w:val="0"/>
          <w:szCs w:val="28"/>
          <w:highlight w:val="none"/>
          <w:lang w:eastAsia="zh-CN"/>
        </w:rPr>
        <w:t>集团</w:t>
      </w:r>
      <w:r>
        <w:rPr>
          <w:rFonts w:hint="default" w:ascii="Times New Roman" w:hAnsi="Times New Roman" w:cs="Times New Roman"/>
          <w:bCs/>
          <w:kern w:val="0"/>
          <w:szCs w:val="28"/>
          <w:highlight w:val="none"/>
        </w:rPr>
        <w:t>有限公司（以下简称委托方），经与下属二级单位（以下简称建设方）及咨询方（以下简称咨询方）各方协商一致，建设方和咨询方自愿服从委托方进行审计管理，在充分理解各方出发点的基础上签订本合同。</w:t>
      </w:r>
      <w:r>
        <w:rPr>
          <w:rFonts w:ascii="Times New Roman" w:hAnsi="Times New Roman" w:cs="Times New Roman"/>
          <w:bCs/>
          <w:kern w:val="0"/>
          <w:szCs w:val="28"/>
          <w:highlight w:val="none"/>
        </w:rPr>
        <w:t xml:space="preserve"> </w:t>
      </w:r>
    </w:p>
    <w:p>
      <w:pPr>
        <w:spacing w:line="360" w:lineRule="auto"/>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　　一、委托方委托咨询方为以下项目提供项目竣工决算审计：</w:t>
      </w:r>
      <w:r>
        <w:rPr>
          <w:rFonts w:ascii="Times New Roman" w:hAnsi="Times New Roman" w:cs="Times New Roman"/>
          <w:bCs/>
          <w:kern w:val="0"/>
          <w:szCs w:val="28"/>
          <w:highlight w:val="none"/>
        </w:rPr>
        <w:t xml:space="preserve"> </w:t>
      </w:r>
    </w:p>
    <w:p>
      <w:pPr>
        <w:numPr>
          <w:ilvl w:val="0"/>
          <w:numId w:val="7"/>
        </w:numPr>
        <w:jc w:val="left"/>
        <w:rPr>
          <w:rFonts w:ascii="Times New Roman" w:hAnsi="Times New Roman" w:cs="Times New Roman"/>
          <w:bCs/>
          <w:kern w:val="0"/>
          <w:szCs w:val="21"/>
          <w:highlight w:val="none"/>
          <w:u w:val="single"/>
        </w:rPr>
      </w:pPr>
      <w:r>
        <w:rPr>
          <w:rFonts w:hint="default" w:ascii="Times New Roman" w:hAnsi="Times New Roman" w:cs="Times New Roman"/>
          <w:bCs/>
          <w:kern w:val="0"/>
          <w:szCs w:val="21"/>
          <w:highlight w:val="none"/>
        </w:rPr>
        <w:t>项目名称：</w:t>
      </w:r>
    </w:p>
    <w:p>
      <w:pPr>
        <w:numPr>
          <w:ilvl w:val="0"/>
          <w:numId w:val="7"/>
        </w:numPr>
        <w:jc w:val="left"/>
        <w:rPr>
          <w:rFonts w:ascii="Times New Roman" w:hAnsi="Times New Roman" w:cs="Times New Roman"/>
          <w:bCs/>
          <w:kern w:val="0"/>
          <w:szCs w:val="21"/>
          <w:highlight w:val="none"/>
          <w:u w:val="single"/>
        </w:rPr>
      </w:pPr>
      <w:r>
        <w:rPr>
          <w:rFonts w:hint="default" w:ascii="Times New Roman" w:hAnsi="Times New Roman" w:cs="Times New Roman"/>
          <w:bCs/>
          <w:kern w:val="0"/>
          <w:szCs w:val="21"/>
          <w:highlight w:val="none"/>
        </w:rPr>
        <w:t>服务类别：建设工程项目竣工决算审计</w:t>
      </w:r>
    </w:p>
    <w:p>
      <w:pPr>
        <w:spacing w:line="360" w:lineRule="auto"/>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　　二、本合同的措词和用语与所属建设工程项目竣工决算审计合同条件及有关附件同义。</w:t>
      </w:r>
      <w:r>
        <w:rPr>
          <w:rFonts w:ascii="Times New Roman" w:hAnsi="Times New Roman" w:cs="Times New Roman"/>
          <w:bCs/>
          <w:kern w:val="0"/>
          <w:szCs w:val="28"/>
          <w:highlight w:val="none"/>
        </w:rPr>
        <w:t xml:space="preserve"> </w:t>
      </w:r>
    </w:p>
    <w:p>
      <w:pPr>
        <w:spacing w:line="360" w:lineRule="auto"/>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　　三、下列文件均为本合同的组成部分：</w:t>
      </w:r>
      <w:r>
        <w:rPr>
          <w:rFonts w:ascii="Times New Roman" w:hAnsi="Times New Roman" w:cs="Times New Roman"/>
          <w:bCs/>
          <w:kern w:val="0"/>
          <w:szCs w:val="28"/>
          <w:highlight w:val="none"/>
        </w:rPr>
        <w:t xml:space="preserve"> </w:t>
      </w:r>
    </w:p>
    <w:p>
      <w:pPr>
        <w:spacing w:line="360" w:lineRule="auto"/>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　　</w:t>
      </w:r>
      <w:r>
        <w:rPr>
          <w:rFonts w:ascii="Times New Roman" w:hAnsi="Times New Roman" w:cs="Times New Roman"/>
          <w:bCs/>
          <w:kern w:val="0"/>
          <w:szCs w:val="28"/>
          <w:highlight w:val="none"/>
        </w:rPr>
        <w:t>1</w:t>
      </w:r>
      <w:r>
        <w:rPr>
          <w:rFonts w:hint="default" w:ascii="Times New Roman" w:hAnsi="Times New Roman" w:cs="Times New Roman"/>
          <w:bCs/>
          <w:kern w:val="0"/>
          <w:szCs w:val="28"/>
          <w:highlight w:val="none"/>
        </w:rPr>
        <w:t>．建设工程项目竣工决算审计合同标准条件；</w:t>
      </w:r>
      <w:r>
        <w:rPr>
          <w:rFonts w:ascii="Times New Roman" w:hAnsi="Times New Roman" w:cs="Times New Roman"/>
          <w:bCs/>
          <w:kern w:val="0"/>
          <w:szCs w:val="28"/>
          <w:highlight w:val="none"/>
        </w:rPr>
        <w:t xml:space="preserve"> </w:t>
      </w:r>
    </w:p>
    <w:p>
      <w:pPr>
        <w:spacing w:line="360" w:lineRule="auto"/>
        <w:ind w:firstLine="405"/>
        <w:rPr>
          <w:rFonts w:ascii="Times New Roman" w:hAnsi="Times New Roman" w:cs="Times New Roman"/>
          <w:bCs/>
          <w:kern w:val="0"/>
          <w:szCs w:val="28"/>
          <w:highlight w:val="none"/>
        </w:rPr>
      </w:pPr>
      <w:r>
        <w:rPr>
          <w:rFonts w:ascii="Times New Roman" w:hAnsi="Times New Roman" w:cs="Times New Roman"/>
          <w:bCs/>
          <w:kern w:val="0"/>
          <w:szCs w:val="28"/>
          <w:highlight w:val="none"/>
        </w:rPr>
        <w:t>2</w:t>
      </w:r>
      <w:r>
        <w:rPr>
          <w:rFonts w:hint="default" w:ascii="Times New Roman" w:hAnsi="Times New Roman" w:cs="Times New Roman"/>
          <w:bCs/>
          <w:kern w:val="0"/>
          <w:szCs w:val="28"/>
          <w:highlight w:val="none"/>
        </w:rPr>
        <w:t>．建设工程项目竣工决算审计合同专用条件；</w:t>
      </w:r>
    </w:p>
    <w:p>
      <w:pPr>
        <w:spacing w:line="360" w:lineRule="auto"/>
        <w:ind w:firstLine="405"/>
        <w:rPr>
          <w:rFonts w:ascii="Times New Roman" w:hAnsi="Times New Roman" w:cs="Times New Roman"/>
          <w:bCs/>
          <w:kern w:val="0"/>
          <w:szCs w:val="28"/>
          <w:highlight w:val="none"/>
        </w:rPr>
      </w:pPr>
      <w:r>
        <w:rPr>
          <w:rFonts w:ascii="Times New Roman" w:hAnsi="Times New Roman" w:cs="Times New Roman"/>
          <w:bCs/>
          <w:kern w:val="0"/>
          <w:szCs w:val="28"/>
          <w:highlight w:val="none"/>
        </w:rPr>
        <w:t>3</w:t>
      </w:r>
      <w:r>
        <w:rPr>
          <w:rFonts w:hint="default" w:ascii="Times New Roman" w:hAnsi="Times New Roman" w:cs="Times New Roman"/>
          <w:bCs/>
          <w:kern w:val="0"/>
          <w:szCs w:val="28"/>
          <w:highlight w:val="none"/>
        </w:rPr>
        <w:t>．建设工程项目竣工决算审计合同附件</w:t>
      </w:r>
      <w:r>
        <w:rPr>
          <w:rFonts w:ascii="Times New Roman" w:hAnsi="Times New Roman" w:cs="Times New Roman"/>
          <w:bCs/>
          <w:kern w:val="0"/>
          <w:szCs w:val="28"/>
          <w:highlight w:val="none"/>
        </w:rPr>
        <w:t xml:space="preserve"> </w:t>
      </w:r>
      <w:r>
        <w:rPr>
          <w:rFonts w:hint="default" w:ascii="Times New Roman" w:hAnsi="Times New Roman" w:cs="Times New Roman"/>
          <w:bCs/>
          <w:kern w:val="0"/>
          <w:szCs w:val="28"/>
          <w:highlight w:val="none"/>
        </w:rPr>
        <w:t>；</w:t>
      </w:r>
    </w:p>
    <w:p>
      <w:pPr>
        <w:spacing w:line="360" w:lineRule="auto"/>
        <w:ind w:firstLine="405"/>
        <w:rPr>
          <w:rFonts w:ascii="Times New Roman" w:hAnsi="Times New Roman" w:cs="Times New Roman"/>
          <w:bCs/>
          <w:kern w:val="0"/>
          <w:szCs w:val="28"/>
          <w:highlight w:val="none"/>
        </w:rPr>
      </w:pPr>
      <w:r>
        <w:rPr>
          <w:rFonts w:ascii="Times New Roman" w:hAnsi="Times New Roman" w:cs="Times New Roman"/>
          <w:bCs/>
          <w:kern w:val="0"/>
          <w:szCs w:val="28"/>
          <w:highlight w:val="none"/>
        </w:rPr>
        <w:t>4</w:t>
      </w:r>
      <w:r>
        <w:rPr>
          <w:rFonts w:hint="default" w:ascii="Times New Roman" w:hAnsi="Times New Roman" w:cs="Times New Roman"/>
          <w:bCs/>
          <w:kern w:val="0"/>
          <w:szCs w:val="28"/>
          <w:highlight w:val="none"/>
        </w:rPr>
        <w:t>．建设工程项目竣工决算审计合同执行共同签署的补充与修正文件。</w:t>
      </w:r>
    </w:p>
    <w:p>
      <w:pPr>
        <w:spacing w:line="360" w:lineRule="auto"/>
        <w:ind w:firstLine="405"/>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四、委托方同意按照本合同规定的期限、方式、币种、额度向咨询方确认应支付酬金。</w:t>
      </w:r>
    </w:p>
    <w:p>
      <w:pPr>
        <w:spacing w:line="360" w:lineRule="auto"/>
        <w:ind w:firstLine="405"/>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五、建设方同意给与咨询方必要的办公生活条件及经按时支付委托方确认的酬金。</w:t>
      </w:r>
    </w:p>
    <w:p>
      <w:pPr>
        <w:spacing w:line="360" w:lineRule="auto"/>
        <w:ind w:firstLine="420"/>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六、咨询方同意按照本合同的规定，承担本合同专用条件中议定范围内的建设工程项目竣工决算审计等业务。</w:t>
      </w:r>
      <w:r>
        <w:rPr>
          <w:rFonts w:ascii="Times New Roman" w:hAnsi="Times New Roman" w:cs="Times New Roman"/>
          <w:bCs/>
          <w:kern w:val="0"/>
          <w:szCs w:val="28"/>
          <w:highlight w:val="none"/>
        </w:rPr>
        <w:t xml:space="preserve"> </w:t>
      </w:r>
    </w:p>
    <w:p>
      <w:pPr>
        <w:spacing w:line="360" w:lineRule="auto"/>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　　七、本合同的建设工程项目竣工决算审计业务自</w:t>
      </w:r>
      <w:r>
        <w:rPr>
          <w:rFonts w:hint="default" w:ascii="Times New Roman" w:hAnsi="Times New Roman" w:cs="Times New Roman"/>
          <w:bCs/>
          <w:kern w:val="0"/>
          <w:szCs w:val="28"/>
          <w:highlight w:val="none"/>
          <w:lang w:eastAsia="zh-CN"/>
        </w:rPr>
        <w:t>审计进点</w:t>
      </w:r>
      <w:r>
        <w:rPr>
          <w:rFonts w:hint="default" w:ascii="Times New Roman" w:hAnsi="Times New Roman" w:cs="Times New Roman"/>
          <w:bCs/>
          <w:kern w:val="0"/>
          <w:szCs w:val="28"/>
          <w:highlight w:val="none"/>
        </w:rPr>
        <w:t>开始实施，至竣工验收各方履行完权利业务后止。</w:t>
      </w:r>
    </w:p>
    <w:p>
      <w:pPr>
        <w:numPr>
          <w:ilvl w:val="0"/>
          <w:numId w:val="8"/>
        </w:numPr>
        <w:spacing w:line="360" w:lineRule="auto"/>
        <w:ind w:firstLine="602" w:firstLineChars="200"/>
        <w:rPr>
          <w:rFonts w:ascii="Times New Roman" w:hAnsi="Times New Roman" w:cs="Times New Roman"/>
          <w:szCs w:val="28"/>
          <w:highlight w:val="none"/>
        </w:rPr>
      </w:pPr>
      <w:r>
        <w:rPr>
          <w:rFonts w:hint="default" w:ascii="Times New Roman" w:hAnsi="Times New Roman" w:cs="Times New Roman"/>
          <w:bCs/>
          <w:kern w:val="0"/>
          <w:szCs w:val="28"/>
          <w:highlight w:val="none"/>
        </w:rPr>
        <w:t>本合同一式捌份，具有同等法律效力，委托方贰份，建设方肆份，咨询方贰份</w:t>
      </w:r>
      <w:r>
        <w:rPr>
          <w:rFonts w:hint="default" w:ascii="Times New Roman" w:hAnsi="Times New Roman" w:cs="Times New Roman"/>
          <w:szCs w:val="28"/>
          <w:highlight w:val="none"/>
        </w:rPr>
        <w:t>。</w:t>
      </w:r>
    </w:p>
    <w:p>
      <w:pPr>
        <w:numPr>
          <w:ilvl w:val="0"/>
          <w:numId w:val="8"/>
        </w:numPr>
        <w:spacing w:line="360" w:lineRule="auto"/>
        <w:ind w:firstLine="482" w:firstLineChars="200"/>
        <w:rPr>
          <w:rFonts w:ascii="Times New Roman" w:hAnsi="Times New Roman" w:cs="Times New Roman"/>
          <w:szCs w:val="28"/>
          <w:highlight w:val="none"/>
        </w:rPr>
      </w:pPr>
      <w:r>
        <w:rPr>
          <w:rFonts w:hint="default" w:ascii="Times New Roman" w:hAnsi="Times New Roman" w:cs="Times New Roman"/>
          <w:sz w:val="24"/>
          <w:szCs w:val="24"/>
          <w:highlight w:val="none"/>
        </w:rPr>
        <w:t>合同签订同时必须签署《供需双方廉洁互保协议》。</w:t>
      </w:r>
    </w:p>
    <w:tbl>
      <w:tblPr>
        <w:tblStyle w:val="46"/>
        <w:tblW w:w="8618" w:type="dxa"/>
        <w:tblInd w:w="0" w:type="dxa"/>
        <w:tblLayout w:type="fixed"/>
        <w:tblCellMar>
          <w:top w:w="0" w:type="dxa"/>
          <w:left w:w="108" w:type="dxa"/>
          <w:bottom w:w="0" w:type="dxa"/>
          <w:right w:w="108" w:type="dxa"/>
        </w:tblCellMar>
      </w:tblPr>
      <w:tblGrid>
        <w:gridCol w:w="4225"/>
        <w:gridCol w:w="4393"/>
      </w:tblGrid>
      <w:tr>
        <w:tblPrEx>
          <w:tblLayout w:type="fixed"/>
          <w:tblCellMar>
            <w:top w:w="0" w:type="dxa"/>
            <w:left w:w="108" w:type="dxa"/>
            <w:bottom w:w="0" w:type="dxa"/>
            <w:right w:w="108" w:type="dxa"/>
          </w:tblCellMar>
        </w:tblPrEx>
        <w:tc>
          <w:tcPr>
            <w:tcW w:w="4225" w:type="dxa"/>
            <w:noWrap w:val="0"/>
            <w:vAlign w:val="center"/>
          </w:tcPr>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委托方：</w:t>
            </w:r>
            <w:r>
              <w:rPr>
                <w:rFonts w:hint="eastAsia" w:ascii="Times New Roman" w:hAnsi="Times New Roman" w:cs="Times New Roman"/>
                <w:bCs/>
                <w:kern w:val="0"/>
                <w:szCs w:val="28"/>
                <w:highlight w:val="none"/>
                <w:lang w:val="en-US" w:eastAsia="zh-CN"/>
              </w:rPr>
              <w:t>中煤集团山西华昱</w:t>
            </w:r>
            <w:r>
              <w:rPr>
                <w:rFonts w:hint="default" w:ascii="Times New Roman" w:hAnsi="Times New Roman" w:cs="Times New Roman"/>
                <w:bCs/>
                <w:kern w:val="0"/>
                <w:szCs w:val="28"/>
                <w:highlight w:val="none"/>
              </w:rPr>
              <w:t>能源有限公司</w:t>
            </w:r>
          </w:p>
          <w:p>
            <w:pPr>
              <w:ind w:firstLine="1656" w:firstLineChars="550"/>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（盖章）</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法定代表人或委托人：（签字或盖章）</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电话：</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传真：</w:t>
            </w: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建设方：</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法定代表人或委托代理人：（签字或盖章）</w:t>
            </w:r>
          </w:p>
          <w:p>
            <w:pPr>
              <w:rPr>
                <w:rFonts w:hint="default" w:ascii="Times New Roman" w:hAnsi="Times New Roman" w:cs="Times New Roman"/>
                <w:bCs/>
                <w:kern w:val="0"/>
                <w:szCs w:val="28"/>
                <w:highlight w:val="none"/>
              </w:rPr>
            </w:pPr>
            <w:r>
              <w:rPr>
                <w:rFonts w:hint="default" w:ascii="Times New Roman" w:hAnsi="Times New Roman" w:cs="Times New Roman"/>
                <w:bCs/>
                <w:kern w:val="0"/>
                <w:szCs w:val="28"/>
                <w:highlight w:val="none"/>
              </w:rPr>
              <w:t>联系人：</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电话：</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电子信箱：</w:t>
            </w:r>
          </w:p>
          <w:p>
            <w:pPr>
              <w:rPr>
                <w:rFonts w:hint="default" w:ascii="Times New Roman" w:hAnsi="Times New Roman" w:cs="Times New Roman"/>
                <w:bCs/>
                <w:kern w:val="0"/>
                <w:szCs w:val="28"/>
                <w:highlight w:val="none"/>
              </w:rPr>
            </w:pPr>
            <w:r>
              <w:rPr>
                <w:rFonts w:hint="default" w:ascii="Times New Roman" w:hAnsi="Times New Roman" w:cs="Times New Roman"/>
                <w:bCs/>
                <w:kern w:val="0"/>
                <w:szCs w:val="28"/>
                <w:highlight w:val="none"/>
              </w:rPr>
              <w:t>开户银行：</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帐    号：</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统一社会信用代码：</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邮政编码：</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签订时间：</w:t>
            </w:r>
          </w:p>
        </w:tc>
        <w:tc>
          <w:tcPr>
            <w:tcW w:w="4393" w:type="dxa"/>
            <w:noWrap w:val="0"/>
            <w:vAlign w:val="center"/>
          </w:tcPr>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咨询方：（盖章）</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法定代表人或委托代理人：（签字或盖章）</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联系人：</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电话：</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传真：</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电子信箱：</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开户银行：</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帐</w:t>
            </w:r>
            <w:r>
              <w:rPr>
                <w:rFonts w:ascii="Times New Roman" w:hAnsi="Times New Roman" w:cs="Times New Roman"/>
                <w:bCs/>
                <w:kern w:val="0"/>
                <w:szCs w:val="28"/>
                <w:highlight w:val="none"/>
              </w:rPr>
              <w:t xml:space="preserve">    </w:t>
            </w:r>
            <w:r>
              <w:rPr>
                <w:rFonts w:hint="default" w:ascii="Times New Roman" w:hAnsi="Times New Roman" w:cs="Times New Roman"/>
                <w:bCs/>
                <w:kern w:val="0"/>
                <w:szCs w:val="28"/>
                <w:highlight w:val="none"/>
              </w:rPr>
              <w:t>号：</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税</w:t>
            </w:r>
            <w:r>
              <w:rPr>
                <w:rFonts w:ascii="Times New Roman" w:hAnsi="Times New Roman" w:cs="Times New Roman"/>
                <w:bCs/>
                <w:kern w:val="0"/>
                <w:szCs w:val="28"/>
                <w:highlight w:val="none"/>
              </w:rPr>
              <w:t xml:space="preserve">    </w:t>
            </w:r>
            <w:r>
              <w:rPr>
                <w:rFonts w:hint="default" w:ascii="Times New Roman" w:hAnsi="Times New Roman" w:cs="Times New Roman"/>
                <w:bCs/>
                <w:kern w:val="0"/>
                <w:szCs w:val="28"/>
                <w:highlight w:val="none"/>
              </w:rPr>
              <w:t>号：</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邮政编码：</w:t>
            </w:r>
          </w:p>
          <w:p>
            <w:pPr>
              <w:rPr>
                <w:rFonts w:ascii="Times New Roman" w:hAnsi="Times New Roman" w:cs="Times New Roman"/>
                <w:bCs/>
                <w:kern w:val="0"/>
                <w:szCs w:val="28"/>
                <w:highlight w:val="none"/>
              </w:rPr>
            </w:pPr>
            <w:r>
              <w:rPr>
                <w:rFonts w:hint="default" w:ascii="Times New Roman" w:hAnsi="Times New Roman" w:cs="Times New Roman"/>
                <w:bCs/>
                <w:kern w:val="0"/>
                <w:szCs w:val="28"/>
                <w:highlight w:val="none"/>
              </w:rPr>
              <w:t>签订时间：</w:t>
            </w:r>
          </w:p>
        </w:tc>
      </w:tr>
    </w:tbl>
    <w:p>
      <w:pPr>
        <w:pageBreakBefore/>
        <w:spacing w:line="360" w:lineRule="auto"/>
        <w:jc w:val="center"/>
        <w:rPr>
          <w:rFonts w:ascii="Times New Roman" w:hAnsi="Times New Roman" w:cs="Times New Roman"/>
          <w:b/>
          <w:bCs/>
          <w:kern w:val="0"/>
          <w:sz w:val="28"/>
          <w:highlight w:val="none"/>
        </w:rPr>
      </w:pPr>
      <w:r>
        <w:rPr>
          <w:rFonts w:hint="default" w:ascii="Times New Roman" w:hAnsi="Times New Roman" w:cs="Times New Roman"/>
          <w:b/>
          <w:bCs/>
          <w:kern w:val="0"/>
          <w:sz w:val="28"/>
          <w:highlight w:val="none"/>
        </w:rPr>
        <w:t>第二部分　建设工程项目竣工决算审计合同标准条件</w:t>
      </w:r>
    </w:p>
    <w:p>
      <w:pPr>
        <w:jc w:val="center"/>
        <w:rPr>
          <w:rFonts w:ascii="Times New Roman" w:hAnsi="Times New Roman" w:cs="Times New Roman"/>
          <w:kern w:val="0"/>
          <w:sz w:val="24"/>
          <w:szCs w:val="28"/>
          <w:highlight w:val="none"/>
        </w:rPr>
      </w:pPr>
    </w:p>
    <w:p>
      <w:pPr>
        <w:spacing w:line="500" w:lineRule="exact"/>
        <w:jc w:val="center"/>
        <w:rPr>
          <w:rFonts w:ascii="Times New Roman" w:hAnsi="Times New Roman" w:cs="Times New Roman"/>
          <w:kern w:val="0"/>
          <w:sz w:val="24"/>
          <w:szCs w:val="28"/>
          <w:highlight w:val="none"/>
        </w:rPr>
      </w:pPr>
      <w:r>
        <w:rPr>
          <w:rFonts w:hint="default" w:ascii="Times New Roman" w:hAnsi="Times New Roman" w:cs="Times New Roman"/>
          <w:kern w:val="0"/>
          <w:sz w:val="24"/>
          <w:szCs w:val="28"/>
          <w:highlight w:val="none"/>
        </w:rPr>
        <w:t>词语定义、适用语言和法律、法规</w:t>
      </w:r>
    </w:p>
    <w:p>
      <w:pPr>
        <w:spacing w:line="500" w:lineRule="exact"/>
        <w:jc w:val="center"/>
        <w:rPr>
          <w:rFonts w:ascii="Times New Roman" w:hAnsi="Times New Roman" w:cs="Times New Roman"/>
          <w:bCs/>
          <w:kern w:val="0"/>
          <w:szCs w:val="28"/>
          <w:highlight w:val="none"/>
        </w:rPr>
      </w:pPr>
    </w:p>
    <w:p>
      <w:pPr>
        <w:pStyle w:val="215"/>
        <w:numPr>
          <w:ilvl w:val="0"/>
          <w:numId w:val="9"/>
        </w:numPr>
        <w:spacing w:line="500" w:lineRule="exact"/>
        <w:ind w:firstLineChars="0"/>
        <w:rPr>
          <w:rFonts w:ascii="Times New Roman" w:hAnsi="Times New Roman" w:cs="Times New Roman"/>
          <w:bCs/>
          <w:sz w:val="24"/>
          <w:szCs w:val="28"/>
          <w:highlight w:val="none"/>
        </w:rPr>
      </w:pPr>
      <w:r>
        <w:rPr>
          <w:rFonts w:hint="default" w:ascii="Times New Roman" w:hAnsi="Times New Roman" w:cs="Times New Roman"/>
          <w:bCs/>
          <w:sz w:val="24"/>
          <w:szCs w:val="28"/>
          <w:highlight w:val="none"/>
        </w:rPr>
        <w:t>下列名词和用语，除上下文另有规定外具有如下含义。</w:t>
      </w:r>
      <w:r>
        <w:rPr>
          <w:rFonts w:ascii="Times New Roman" w:hAnsi="Times New Roman" w:cs="Times New Roman"/>
          <w:bCs/>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1</w:t>
      </w:r>
      <w:r>
        <w:rPr>
          <w:rFonts w:hint="default" w:ascii="Times New Roman" w:hAnsi="Times New Roman" w:cs="Times New Roman"/>
          <w:bCs/>
          <w:kern w:val="0"/>
          <w:sz w:val="24"/>
          <w:szCs w:val="28"/>
          <w:highlight w:val="none"/>
        </w:rPr>
        <w:t>、</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委托方</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是指委托本建设工程竣工决算审计业务的一方，以及其合法继承人。</w:t>
      </w:r>
    </w:p>
    <w:p>
      <w:pPr>
        <w:spacing w:line="500" w:lineRule="exact"/>
        <w:ind w:firstLine="482" w:firstLineChars="200"/>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2</w:t>
      </w:r>
      <w:r>
        <w:rPr>
          <w:rFonts w:hint="default" w:ascii="Times New Roman" w:hAnsi="Times New Roman" w:cs="Times New Roman"/>
          <w:bCs/>
          <w:kern w:val="0"/>
          <w:sz w:val="24"/>
          <w:szCs w:val="28"/>
          <w:highlight w:val="none"/>
        </w:rPr>
        <w:t>、</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建设方</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是指委托方下属公司，接受竣工决算审计的被审计方，以及其合法继承人。</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w:t>
      </w:r>
      <w:r>
        <w:rPr>
          <w:rFonts w:ascii="Times New Roman" w:hAnsi="Times New Roman" w:cs="Times New Roman"/>
          <w:bCs/>
          <w:kern w:val="0"/>
          <w:sz w:val="24"/>
          <w:szCs w:val="28"/>
          <w:highlight w:val="none"/>
        </w:rPr>
        <w:t>3</w:t>
      </w:r>
      <w:r>
        <w:rPr>
          <w:rFonts w:hint="default" w:ascii="Times New Roman" w:hAnsi="Times New Roman" w:cs="Times New Roman"/>
          <w:bCs/>
          <w:kern w:val="0"/>
          <w:sz w:val="24"/>
          <w:szCs w:val="28"/>
          <w:highlight w:val="none"/>
        </w:rPr>
        <w:t>、</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咨询方</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是指承担建设工程项目竣工决算审计业务和责任的一方，以及其合法继承人。</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w:t>
      </w:r>
      <w:r>
        <w:rPr>
          <w:rFonts w:ascii="Times New Roman" w:hAnsi="Times New Roman" w:cs="Times New Roman"/>
          <w:bCs/>
          <w:kern w:val="0"/>
          <w:sz w:val="24"/>
          <w:szCs w:val="28"/>
          <w:highlight w:val="none"/>
        </w:rPr>
        <w:t>4</w:t>
      </w:r>
      <w:r>
        <w:rPr>
          <w:rFonts w:hint="default" w:ascii="Times New Roman" w:hAnsi="Times New Roman" w:cs="Times New Roman"/>
          <w:bCs/>
          <w:kern w:val="0"/>
          <w:sz w:val="24"/>
          <w:szCs w:val="28"/>
          <w:highlight w:val="none"/>
        </w:rPr>
        <w:t>、</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第三人</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是指除委托方、建设方及咨询方以外与本咨询及审计业务有关的当事人。</w:t>
      </w:r>
      <w:r>
        <w:rPr>
          <w:rFonts w:ascii="Times New Roman" w:hAnsi="Times New Roman" w:cs="Times New Roman"/>
          <w:bCs/>
          <w:kern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5</w:t>
      </w:r>
      <w:r>
        <w:rPr>
          <w:rFonts w:hint="default" w:ascii="Times New Roman" w:hAnsi="Times New Roman" w:cs="Times New Roman"/>
          <w:bCs/>
          <w:kern w:val="0"/>
          <w:sz w:val="24"/>
          <w:szCs w:val="28"/>
          <w:highlight w:val="none"/>
        </w:rPr>
        <w:t>、</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日</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是指任何一天零时至第二天零时的时间段。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第二条　建设工程项目竣工决算审计合同适用的是中国的法律、法规，以及专用条件中议定的部门规章、工程造价有关计价办法和规定或项目所在地的地方法规、地方规章。</w:t>
      </w:r>
      <w:r>
        <w:rPr>
          <w:rFonts w:ascii="Times New Roman" w:hAnsi="Times New Roman" w:cs="Times New Roman"/>
          <w:bCs/>
          <w:kern w:val="0"/>
          <w:sz w:val="24"/>
          <w:szCs w:val="28"/>
          <w:highlight w:val="none"/>
        </w:rPr>
        <w:t xml:space="preserve"> </w:t>
      </w:r>
    </w:p>
    <w:p>
      <w:pPr>
        <w:spacing w:line="500" w:lineRule="exact"/>
        <w:ind w:firstLine="48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第三条　本合同的书写、解释和说明，以中文为主导语言。当不同语言文本发生不同解释时，以中文合同文本为准。</w:t>
      </w:r>
      <w:r>
        <w:rPr>
          <w:rFonts w:ascii="Times New Roman" w:hAnsi="Times New Roman" w:cs="Times New Roman"/>
          <w:bCs/>
          <w:kern w:val="0"/>
          <w:sz w:val="24"/>
          <w:szCs w:val="28"/>
          <w:highlight w:val="none"/>
        </w:rPr>
        <w:t xml:space="preserve"> </w:t>
      </w:r>
    </w:p>
    <w:p>
      <w:pPr>
        <w:spacing w:line="500" w:lineRule="exact"/>
        <w:jc w:val="center"/>
        <w:rPr>
          <w:rFonts w:ascii="Times New Roman" w:hAnsi="Times New Roman" w:cs="Times New Roman"/>
          <w:kern w:val="0"/>
          <w:sz w:val="24"/>
          <w:szCs w:val="28"/>
          <w:highlight w:val="none"/>
        </w:rPr>
      </w:pPr>
    </w:p>
    <w:p>
      <w:pPr>
        <w:spacing w:line="500" w:lineRule="exact"/>
        <w:jc w:val="center"/>
        <w:rPr>
          <w:rFonts w:ascii="Times New Roman" w:hAnsi="Times New Roman" w:cs="Times New Roman"/>
          <w:kern w:val="0"/>
          <w:sz w:val="24"/>
          <w:szCs w:val="28"/>
          <w:highlight w:val="none"/>
        </w:rPr>
      </w:pPr>
      <w:r>
        <w:rPr>
          <w:rFonts w:hint="default" w:ascii="Times New Roman" w:hAnsi="Times New Roman" w:cs="Times New Roman"/>
          <w:kern w:val="0"/>
          <w:sz w:val="24"/>
          <w:szCs w:val="28"/>
          <w:highlight w:val="none"/>
        </w:rPr>
        <w:t>咨询方的义务</w:t>
      </w:r>
    </w:p>
    <w:p>
      <w:pPr>
        <w:numPr>
          <w:ilvl w:val="0"/>
          <w:numId w:val="10"/>
        </w:numPr>
        <w:spacing w:line="500" w:lineRule="exact"/>
        <w:ind w:firstLine="482" w:firstLineChars="200"/>
        <w:rPr>
          <w:rFonts w:ascii="Times New Roman" w:hAnsi="Times New Roman" w:cs="Times New Roman"/>
          <w:color w:val="000000"/>
          <w:sz w:val="24"/>
          <w:highlight w:val="none"/>
        </w:rPr>
      </w:pPr>
      <w:r>
        <w:rPr>
          <w:rFonts w:hint="default" w:ascii="Times New Roman" w:hAnsi="Times New Roman" w:cs="Times New Roman"/>
          <w:bCs/>
          <w:kern w:val="0"/>
          <w:sz w:val="24"/>
          <w:szCs w:val="28"/>
          <w:highlight w:val="none"/>
        </w:rPr>
        <w:t>　向委托方及建设方提供与本建设项目竣工决算审计有关的资料，包括资质证书及承担本合同业务的专业人员名单、咨询审计工作计划等，并按合同专用条件中约定的范围实施工程造价咨询及审计业务。</w:t>
      </w:r>
      <w:r>
        <w:rPr>
          <w:rFonts w:ascii="Times New Roman" w:hAnsi="Times New Roman" w:cs="Times New Roman"/>
          <w:bCs/>
          <w:kern w:val="0"/>
          <w:sz w:val="24"/>
          <w:szCs w:val="28"/>
          <w:highlight w:val="none"/>
        </w:rPr>
        <w:t xml:space="preserve"> </w:t>
      </w:r>
    </w:p>
    <w:p>
      <w:pPr>
        <w:numPr>
          <w:ilvl w:val="0"/>
          <w:numId w:val="10"/>
        </w:numPr>
        <w:spacing w:line="500" w:lineRule="exact"/>
        <w:ind w:firstLine="482" w:firstLineChars="200"/>
        <w:rPr>
          <w:rFonts w:hint="default"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咨询方在履行本合同期间，向建设方提供的技术咨询服务。</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第六条　在履行合同期间或合同规定期限内，不得泄露与本合同规定业务活动有关的保密资料。</w:t>
      </w:r>
    </w:p>
    <w:p>
      <w:pPr>
        <w:spacing w:line="500" w:lineRule="exact"/>
        <w:jc w:val="center"/>
        <w:rPr>
          <w:rFonts w:ascii="Times New Roman" w:hAnsi="Times New Roman" w:cs="Times New Roman"/>
          <w:kern w:val="0"/>
          <w:sz w:val="24"/>
          <w:szCs w:val="28"/>
          <w:highlight w:val="none"/>
        </w:rPr>
      </w:pPr>
      <w:r>
        <w:rPr>
          <w:rFonts w:hint="default" w:ascii="Times New Roman" w:hAnsi="Times New Roman" w:cs="Times New Roman"/>
          <w:kern w:val="0"/>
          <w:sz w:val="24"/>
          <w:szCs w:val="28"/>
          <w:highlight w:val="none"/>
        </w:rPr>
        <w:t>建设方的义务</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第七条　建设方应负责与本建设工程项目竣工决算审计有关的第三人的协调，为咨询方工作提供外部条件。</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第八条　建设方应当在约定的时间内，免费向咨询方提供与本项目咨询业务有关的资料。</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第九条　建设方应当在约定的时间内就咨询方书面提交并要求做出答复的事宜做出书面答复。咨询方要求第三人提供有关资料时，建设方应负责转达及资料转送。</w:t>
      </w:r>
      <w:r>
        <w:rPr>
          <w:rFonts w:ascii="Times New Roman" w:hAnsi="Times New Roman" w:cs="Times New Roman"/>
          <w:bCs/>
          <w:kern w:val="0"/>
          <w:sz w:val="24"/>
          <w:szCs w:val="28"/>
          <w:highlight w:val="none"/>
        </w:rPr>
        <w:t xml:space="preserve"> </w:t>
      </w:r>
    </w:p>
    <w:p>
      <w:pPr>
        <w:spacing w:line="500" w:lineRule="exact"/>
        <w:ind w:firstLine="465"/>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第十条　建设方应当指定代表，负责与委托方、咨询方联系。</w:t>
      </w:r>
    </w:p>
    <w:p>
      <w:pPr>
        <w:spacing w:line="500" w:lineRule="exact"/>
        <w:ind w:firstLine="465"/>
        <w:rPr>
          <w:rFonts w:ascii="Times New Roman" w:hAnsi="Times New Roman" w:cs="Times New Roman"/>
          <w:bCs/>
          <w:kern w:val="0"/>
          <w:sz w:val="24"/>
          <w:szCs w:val="28"/>
          <w:highlight w:val="none"/>
        </w:rPr>
      </w:pPr>
    </w:p>
    <w:p>
      <w:pPr>
        <w:spacing w:line="500" w:lineRule="exact"/>
        <w:jc w:val="center"/>
        <w:rPr>
          <w:rFonts w:ascii="Times New Roman" w:hAnsi="Times New Roman" w:cs="Times New Roman"/>
          <w:bCs/>
          <w:kern w:val="0"/>
          <w:sz w:val="24"/>
          <w:szCs w:val="28"/>
          <w:highlight w:val="none"/>
        </w:rPr>
      </w:pPr>
      <w:r>
        <w:rPr>
          <w:rFonts w:ascii="Times New Roman" w:hAnsi="Times New Roman" w:cs="Times New Roman"/>
          <w:kern w:val="0"/>
          <w:sz w:val="24"/>
          <w:szCs w:val="28"/>
          <w:highlight w:val="none"/>
        </w:rPr>
        <w:t xml:space="preserve"> </w:t>
      </w:r>
      <w:r>
        <w:rPr>
          <w:rFonts w:hint="default" w:ascii="Times New Roman" w:hAnsi="Times New Roman" w:cs="Times New Roman"/>
          <w:kern w:val="0"/>
          <w:sz w:val="24"/>
          <w:szCs w:val="28"/>
          <w:highlight w:val="none"/>
        </w:rPr>
        <w:t>委托方的义务</w:t>
      </w:r>
    </w:p>
    <w:p>
      <w:pPr>
        <w:spacing w:line="500" w:lineRule="exact"/>
        <w:ind w:firstLine="465"/>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第十一条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委托方负责与本建设工程项目竣工决算审计有关的建设方与咨询方协调工作。</w:t>
      </w:r>
    </w:p>
    <w:p>
      <w:pPr>
        <w:pStyle w:val="4"/>
        <w:spacing w:line="500" w:lineRule="exact"/>
        <w:jc w:val="center"/>
        <w:rPr>
          <w:rFonts w:ascii="Times New Roman" w:hAnsi="Times New Roman" w:cs="Times New Roman"/>
          <w:b w:val="0"/>
          <w:bCs/>
          <w:sz w:val="24"/>
          <w:szCs w:val="28"/>
          <w:highlight w:val="none"/>
        </w:rPr>
      </w:pPr>
      <w:r>
        <w:rPr>
          <w:rFonts w:ascii="Times New Roman" w:hAnsi="Times New Roman" w:cs="Times New Roman"/>
          <w:b w:val="0"/>
          <w:sz w:val="24"/>
          <w:szCs w:val="28"/>
          <w:highlight w:val="none"/>
        </w:rPr>
        <w:t xml:space="preserve"> </w:t>
      </w:r>
      <w:r>
        <w:rPr>
          <w:rFonts w:hint="default" w:ascii="Times New Roman" w:hAnsi="Times New Roman" w:eastAsia="宋体" w:cs="Times New Roman"/>
          <w:b/>
          <w:bCs/>
          <w:kern w:val="0"/>
          <w:sz w:val="24"/>
          <w:szCs w:val="28"/>
          <w:highlight w:val="none"/>
          <w:lang w:val="en-US" w:eastAsia="zh-CN" w:bidi="ar-SA"/>
        </w:rPr>
        <w:t>咨询方的权利</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第十二条　委托方在委托的建设工程项目竣工决算审计业务范围内，授予咨询方以下权利：</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w:t>
      </w:r>
      <w:r>
        <w:rPr>
          <w:rFonts w:ascii="Times New Roman" w:hAnsi="Times New Roman" w:cs="Times New Roman"/>
          <w:bCs/>
          <w:kern w:val="0"/>
          <w:sz w:val="24"/>
          <w:szCs w:val="28"/>
          <w:highlight w:val="none"/>
        </w:rPr>
        <w:t>1</w:t>
      </w:r>
      <w:r>
        <w:rPr>
          <w:rFonts w:hint="default" w:ascii="Times New Roman" w:hAnsi="Times New Roman" w:cs="Times New Roman"/>
          <w:bCs/>
          <w:kern w:val="0"/>
          <w:sz w:val="24"/>
          <w:szCs w:val="28"/>
          <w:highlight w:val="none"/>
        </w:rPr>
        <w:t>、咨询方在提供服务过程中，如建设方提供的资料不明确时可要求建设方予以解释或提供书面说明。</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w:t>
      </w:r>
      <w:r>
        <w:rPr>
          <w:rFonts w:ascii="Times New Roman" w:hAnsi="Times New Roman" w:cs="Times New Roman"/>
          <w:bCs/>
          <w:kern w:val="0"/>
          <w:sz w:val="24"/>
          <w:szCs w:val="28"/>
          <w:highlight w:val="none"/>
        </w:rPr>
        <w:t>2</w:t>
      </w:r>
      <w:r>
        <w:rPr>
          <w:rFonts w:hint="default" w:ascii="Times New Roman" w:hAnsi="Times New Roman" w:cs="Times New Roman"/>
          <w:bCs/>
          <w:kern w:val="0"/>
          <w:sz w:val="24"/>
          <w:szCs w:val="28"/>
          <w:highlight w:val="none"/>
        </w:rPr>
        <w:t>、咨询方在提供服务过程中，有权对第三人提出的与本咨询及审计服务业务有关的问题进行核对或查问。</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w:t>
      </w:r>
      <w:r>
        <w:rPr>
          <w:rFonts w:ascii="Times New Roman" w:hAnsi="Times New Roman" w:cs="Times New Roman"/>
          <w:bCs/>
          <w:kern w:val="0"/>
          <w:sz w:val="24"/>
          <w:szCs w:val="28"/>
          <w:highlight w:val="none"/>
        </w:rPr>
        <w:t>3</w:t>
      </w:r>
      <w:r>
        <w:rPr>
          <w:rFonts w:hint="default" w:ascii="Times New Roman" w:hAnsi="Times New Roman" w:cs="Times New Roman"/>
          <w:bCs/>
          <w:kern w:val="0"/>
          <w:sz w:val="24"/>
          <w:szCs w:val="28"/>
          <w:highlight w:val="none"/>
        </w:rPr>
        <w:t>、咨询方在提供服务过程中，根据工作需要，可以到工程现场勘察。</w:t>
      </w:r>
      <w:r>
        <w:rPr>
          <w:rFonts w:ascii="Times New Roman" w:hAnsi="Times New Roman" w:cs="Times New Roman"/>
          <w:bCs/>
          <w:kern w:val="0"/>
          <w:sz w:val="24"/>
          <w:szCs w:val="28"/>
          <w:highlight w:val="none"/>
        </w:rPr>
        <w:t xml:space="preserve"> </w:t>
      </w:r>
    </w:p>
    <w:p>
      <w:pPr>
        <w:pStyle w:val="4"/>
        <w:spacing w:before="120" w:after="120" w:line="500" w:lineRule="exact"/>
        <w:jc w:val="center"/>
        <w:rPr>
          <w:rFonts w:hint="default" w:ascii="Times New Roman" w:hAnsi="Times New Roman" w:eastAsia="宋体" w:cs="Times New Roman"/>
          <w:b/>
          <w:bCs/>
          <w:kern w:val="0"/>
          <w:sz w:val="24"/>
          <w:szCs w:val="28"/>
          <w:highlight w:val="none"/>
          <w:lang w:val="en-US" w:eastAsia="zh-CN" w:bidi="ar-SA"/>
        </w:rPr>
      </w:pPr>
      <w:r>
        <w:rPr>
          <w:rFonts w:hint="default" w:ascii="Times New Roman" w:hAnsi="Times New Roman" w:eastAsia="宋体" w:cs="Times New Roman"/>
          <w:b/>
          <w:bCs/>
          <w:kern w:val="0"/>
          <w:sz w:val="24"/>
          <w:szCs w:val="28"/>
          <w:highlight w:val="none"/>
          <w:lang w:val="en-US" w:eastAsia="zh-CN" w:bidi="ar-SA"/>
        </w:rPr>
        <w:t>建设方的权利</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第十三条　建设方有下列权利：</w:t>
      </w:r>
      <w:r>
        <w:rPr>
          <w:rFonts w:ascii="Times New Roman" w:hAnsi="Times New Roman" w:cs="Times New Roman"/>
          <w:bCs/>
          <w:kern w:val="0"/>
          <w:sz w:val="24"/>
          <w:szCs w:val="28"/>
          <w:highlight w:val="none"/>
        </w:rPr>
        <w:t xml:space="preserve"> </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w:t>
      </w:r>
      <w:r>
        <w:rPr>
          <w:rFonts w:ascii="Times New Roman" w:hAnsi="Times New Roman" w:cs="Times New Roman"/>
          <w:bCs/>
          <w:kern w:val="0"/>
          <w:sz w:val="24"/>
          <w:szCs w:val="28"/>
          <w:highlight w:val="none"/>
        </w:rPr>
        <w:t>1</w:t>
      </w:r>
      <w:r>
        <w:rPr>
          <w:rFonts w:hint="default" w:ascii="Times New Roman" w:hAnsi="Times New Roman" w:cs="Times New Roman"/>
          <w:bCs/>
          <w:kern w:val="0"/>
          <w:sz w:val="24"/>
          <w:szCs w:val="28"/>
          <w:highlight w:val="none"/>
        </w:rPr>
        <w:t>、建设方有权向咨询方询问工作进展情况及相关的内容。</w:t>
      </w:r>
      <w:r>
        <w:rPr>
          <w:rFonts w:ascii="Times New Roman" w:hAnsi="Times New Roman" w:cs="Times New Roman"/>
          <w:bCs/>
          <w:kern w:val="0"/>
          <w:sz w:val="24"/>
          <w:szCs w:val="28"/>
          <w:highlight w:val="none"/>
        </w:rPr>
        <w:t xml:space="preserve"> </w:t>
      </w:r>
    </w:p>
    <w:p>
      <w:pPr>
        <w:numPr>
          <w:ilvl w:val="0"/>
          <w:numId w:val="0"/>
        </w:num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lang w:val="en-US" w:eastAsia="zh-CN"/>
        </w:rPr>
        <w:t>2、</w:t>
      </w:r>
      <w:r>
        <w:rPr>
          <w:rFonts w:hint="default" w:ascii="Times New Roman" w:hAnsi="Times New Roman" w:cs="Times New Roman"/>
          <w:bCs/>
          <w:kern w:val="0"/>
          <w:sz w:val="24"/>
          <w:szCs w:val="28"/>
          <w:highlight w:val="none"/>
        </w:rPr>
        <w:t>建设方有权阐述对具体问题的意见和建议。</w:t>
      </w:r>
    </w:p>
    <w:p>
      <w:pPr>
        <w:numPr>
          <w:ilvl w:val="0"/>
          <w:numId w:val="0"/>
        </w:num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lang w:val="en-US" w:eastAsia="zh-CN"/>
        </w:rPr>
        <w:t>3、</w:t>
      </w:r>
      <w:r>
        <w:rPr>
          <w:rFonts w:hint="default" w:ascii="Times New Roman" w:hAnsi="Times New Roman" w:cs="Times New Roman"/>
          <w:bCs/>
          <w:kern w:val="0"/>
          <w:sz w:val="24"/>
          <w:szCs w:val="28"/>
          <w:highlight w:val="none"/>
        </w:rPr>
        <w:t>建设方有权配合委托方对咨询方进行监督和考核。</w:t>
      </w:r>
      <w:r>
        <w:rPr>
          <w:rFonts w:ascii="Times New Roman" w:hAnsi="Times New Roman" w:cs="Times New Roman"/>
          <w:bCs/>
          <w:kern w:val="0"/>
          <w:sz w:val="24"/>
          <w:szCs w:val="28"/>
          <w:highlight w:val="none"/>
        </w:rPr>
        <w:t xml:space="preserve"> </w:t>
      </w:r>
    </w:p>
    <w:p>
      <w:pPr>
        <w:spacing w:line="500" w:lineRule="exact"/>
        <w:ind w:firstLine="465"/>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委托方的权利</w:t>
      </w:r>
    </w:p>
    <w:p>
      <w:pPr>
        <w:spacing w:line="500" w:lineRule="exact"/>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第十四条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当委托方认定咨询专业人员不按咨询合同履行其职责，或与第三人串通给建设方造成经济损失的，委托方有权要求更换咨询专业人员，直至终止合同并要求咨询方承担相应的赔偿责任。</w:t>
      </w:r>
      <w:r>
        <w:rPr>
          <w:rFonts w:ascii="Times New Roman" w:hAnsi="Times New Roman" w:cs="Times New Roman"/>
          <w:bCs/>
          <w:kern w:val="0"/>
          <w:sz w:val="24"/>
          <w:szCs w:val="28"/>
          <w:highlight w:val="none"/>
        </w:rPr>
        <w:t xml:space="preserve"> </w:t>
      </w:r>
    </w:p>
    <w:p>
      <w:pPr>
        <w:pStyle w:val="4"/>
        <w:spacing w:before="120" w:after="120" w:line="500" w:lineRule="exact"/>
        <w:jc w:val="center"/>
        <w:rPr>
          <w:rFonts w:hint="default" w:ascii="Times New Roman" w:hAnsi="Times New Roman" w:eastAsia="宋体" w:cs="Times New Roman"/>
          <w:b/>
          <w:bCs/>
          <w:kern w:val="0"/>
          <w:sz w:val="24"/>
          <w:szCs w:val="28"/>
          <w:highlight w:val="none"/>
          <w:lang w:val="en-US" w:eastAsia="zh-CN" w:bidi="ar-SA"/>
        </w:rPr>
      </w:pPr>
      <w:r>
        <w:rPr>
          <w:rFonts w:hint="default" w:ascii="Times New Roman" w:hAnsi="Times New Roman" w:eastAsia="宋体" w:cs="Times New Roman"/>
          <w:b/>
          <w:bCs/>
          <w:kern w:val="0"/>
          <w:sz w:val="24"/>
          <w:szCs w:val="28"/>
          <w:highlight w:val="none"/>
          <w:lang w:val="en-US" w:eastAsia="zh-CN" w:bidi="ar-SA"/>
        </w:rPr>
        <w:t>咨询方的责任</w:t>
      </w:r>
    </w:p>
    <w:p>
      <w:pPr>
        <w:spacing w:line="500" w:lineRule="exact"/>
        <w:ind w:firstLine="482" w:firstLineChars="200"/>
        <w:rPr>
          <w:rFonts w:hint="default"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w:t>
      </w:r>
      <w:r>
        <w:rPr>
          <w:rFonts w:hint="eastAsia" w:ascii="Times New Roman" w:hAnsi="Times New Roman" w:cs="Times New Roman"/>
          <w:bCs/>
          <w:kern w:val="0"/>
          <w:sz w:val="24"/>
          <w:szCs w:val="28"/>
          <w:highlight w:val="none"/>
          <w:lang w:val="en-US" w:eastAsia="zh-CN"/>
        </w:rPr>
        <w:t>五</w:t>
      </w:r>
      <w:r>
        <w:rPr>
          <w:rFonts w:hint="default" w:ascii="Times New Roman" w:hAnsi="Times New Roman" w:cs="Times New Roman"/>
          <w:bCs/>
          <w:kern w:val="0"/>
          <w:sz w:val="24"/>
          <w:szCs w:val="28"/>
          <w:highlight w:val="none"/>
        </w:rPr>
        <w:t>条</w:t>
      </w:r>
      <w:r>
        <w:rPr>
          <w:rFonts w:hint="default"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rPr>
        <w:t xml:space="preserve">如因非咨询方的责任造成进度的推迟或延误而超过约定的日期，由各方进一步约定相应延长合同有效期。 </w:t>
      </w:r>
    </w:p>
    <w:p>
      <w:pPr>
        <w:spacing w:line="500" w:lineRule="exact"/>
        <w:ind w:firstLine="482" w:firstLineChars="200"/>
        <w:rPr>
          <w:rFonts w:hint="default"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w:t>
      </w:r>
      <w:r>
        <w:rPr>
          <w:rFonts w:hint="eastAsia" w:ascii="Times New Roman" w:hAnsi="Times New Roman" w:cs="Times New Roman"/>
          <w:bCs/>
          <w:kern w:val="0"/>
          <w:sz w:val="24"/>
          <w:szCs w:val="28"/>
          <w:highlight w:val="none"/>
          <w:lang w:val="en-US" w:eastAsia="zh-CN"/>
        </w:rPr>
        <w:t>六</w:t>
      </w:r>
      <w:r>
        <w:rPr>
          <w:rFonts w:hint="default" w:ascii="Times New Roman" w:hAnsi="Times New Roman" w:cs="Times New Roman"/>
          <w:bCs/>
          <w:kern w:val="0"/>
          <w:sz w:val="24"/>
          <w:szCs w:val="28"/>
          <w:highlight w:val="none"/>
        </w:rPr>
        <w:t xml:space="preserve">条 </w:t>
      </w:r>
      <w:r>
        <w:rPr>
          <w:rFonts w:hint="default"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rPr>
        <w:t>咨询方应当履行</w:t>
      </w:r>
      <w:r>
        <w:rPr>
          <w:rFonts w:hint="eastAsia" w:ascii="Times New Roman" w:hAnsi="Times New Roman" w:cs="Times New Roman"/>
          <w:bCs/>
          <w:kern w:val="0"/>
          <w:sz w:val="24"/>
          <w:szCs w:val="28"/>
          <w:highlight w:val="none"/>
          <w:lang w:val="en-US" w:eastAsia="zh-CN"/>
        </w:rPr>
        <w:t>本</w:t>
      </w:r>
      <w:r>
        <w:rPr>
          <w:rFonts w:hint="default" w:ascii="Times New Roman" w:hAnsi="Times New Roman" w:cs="Times New Roman"/>
          <w:bCs/>
          <w:kern w:val="0"/>
          <w:sz w:val="24"/>
          <w:szCs w:val="28"/>
          <w:highlight w:val="none"/>
        </w:rPr>
        <w:t>项目</w:t>
      </w:r>
      <w:r>
        <w:rPr>
          <w:rFonts w:hint="default" w:ascii="Times New Roman" w:hAnsi="Times New Roman" w:cs="Times New Roman"/>
          <w:bCs/>
          <w:kern w:val="0"/>
          <w:sz w:val="24"/>
          <w:szCs w:val="28"/>
          <w:highlight w:val="none"/>
          <w:lang w:eastAsia="zh-CN"/>
        </w:rPr>
        <w:t>后评价</w:t>
      </w:r>
      <w:r>
        <w:rPr>
          <w:rFonts w:hint="default" w:ascii="Times New Roman" w:hAnsi="Times New Roman" w:cs="Times New Roman"/>
          <w:bCs/>
          <w:kern w:val="0"/>
          <w:sz w:val="24"/>
          <w:szCs w:val="28"/>
          <w:highlight w:val="none"/>
        </w:rPr>
        <w:t>合同中约定的义务，因咨询方的单方过失造成的经济损失，应当向</w:t>
      </w:r>
      <w:r>
        <w:rPr>
          <w:rFonts w:hint="eastAsia" w:ascii="Times New Roman" w:hAnsi="Times New Roman" w:cs="Times New Roman"/>
          <w:bCs/>
          <w:kern w:val="0"/>
          <w:sz w:val="24"/>
          <w:szCs w:val="28"/>
          <w:highlight w:val="none"/>
          <w:lang w:eastAsia="zh-CN"/>
        </w:rPr>
        <w:t>建设方</w:t>
      </w:r>
      <w:r>
        <w:rPr>
          <w:rFonts w:hint="eastAsia" w:ascii="Times New Roman" w:hAnsi="Times New Roman" w:cs="Times New Roman"/>
          <w:bCs/>
          <w:kern w:val="0"/>
          <w:sz w:val="24"/>
          <w:szCs w:val="28"/>
          <w:highlight w:val="none"/>
          <w:lang w:val="en-US" w:eastAsia="zh-CN"/>
        </w:rPr>
        <w:t>和委托方</w:t>
      </w:r>
      <w:r>
        <w:rPr>
          <w:rFonts w:hint="default" w:ascii="Times New Roman" w:hAnsi="Times New Roman" w:cs="Times New Roman"/>
          <w:bCs/>
          <w:kern w:val="0"/>
          <w:sz w:val="24"/>
          <w:szCs w:val="28"/>
          <w:highlight w:val="none"/>
        </w:rPr>
        <w:t xml:space="preserve">进行赔偿。 </w:t>
      </w:r>
    </w:p>
    <w:p>
      <w:pPr>
        <w:spacing w:line="500" w:lineRule="exact"/>
        <w:ind w:firstLine="482" w:firstLineChars="200"/>
        <w:rPr>
          <w:rFonts w:hint="default"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w:t>
      </w:r>
      <w:r>
        <w:rPr>
          <w:rFonts w:hint="eastAsia" w:ascii="Times New Roman" w:hAnsi="Times New Roman" w:cs="Times New Roman"/>
          <w:bCs/>
          <w:kern w:val="0"/>
          <w:sz w:val="24"/>
          <w:szCs w:val="28"/>
          <w:highlight w:val="none"/>
          <w:lang w:val="en-US" w:eastAsia="zh-CN"/>
        </w:rPr>
        <w:t>七</w:t>
      </w:r>
      <w:r>
        <w:rPr>
          <w:rFonts w:hint="default" w:ascii="Times New Roman" w:hAnsi="Times New Roman" w:cs="Times New Roman"/>
          <w:bCs/>
          <w:kern w:val="0"/>
          <w:sz w:val="24"/>
          <w:szCs w:val="28"/>
          <w:highlight w:val="none"/>
        </w:rPr>
        <w:t>条</w:t>
      </w:r>
      <w:r>
        <w:rPr>
          <w:rFonts w:hint="default"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rPr>
        <w:t>咨询方对</w:t>
      </w:r>
      <w:r>
        <w:rPr>
          <w:rFonts w:hint="eastAsia" w:ascii="Times New Roman" w:hAnsi="Times New Roman" w:cs="Times New Roman"/>
          <w:bCs/>
          <w:kern w:val="0"/>
          <w:sz w:val="24"/>
          <w:szCs w:val="28"/>
          <w:highlight w:val="none"/>
          <w:lang w:eastAsia="zh-CN"/>
        </w:rPr>
        <w:t>委托方</w:t>
      </w:r>
      <w:r>
        <w:rPr>
          <w:rFonts w:hint="default" w:ascii="Times New Roman" w:hAnsi="Times New Roman" w:cs="Times New Roman"/>
          <w:bCs/>
          <w:kern w:val="0"/>
          <w:sz w:val="24"/>
          <w:szCs w:val="28"/>
          <w:highlight w:val="none"/>
        </w:rPr>
        <w:t xml:space="preserve">所提出的问题不能及时核对或答复，导致合同不能全部或部分履行，咨询方应承担责任。 </w:t>
      </w:r>
    </w:p>
    <w:p>
      <w:pPr>
        <w:spacing w:line="500" w:lineRule="exact"/>
        <w:ind w:firstLine="482" w:firstLineChars="200"/>
        <w:rPr>
          <w:rFonts w:hint="default"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第十</w:t>
      </w:r>
      <w:r>
        <w:rPr>
          <w:rFonts w:hint="eastAsia" w:ascii="Times New Roman" w:hAnsi="Times New Roman" w:cs="Times New Roman"/>
          <w:bCs/>
          <w:kern w:val="0"/>
          <w:sz w:val="24"/>
          <w:szCs w:val="28"/>
          <w:highlight w:val="none"/>
          <w:lang w:val="en-US" w:eastAsia="zh-CN"/>
        </w:rPr>
        <w:t>八</w:t>
      </w:r>
      <w:r>
        <w:rPr>
          <w:rFonts w:hint="default" w:ascii="Times New Roman" w:hAnsi="Times New Roman" w:cs="Times New Roman"/>
          <w:bCs/>
          <w:kern w:val="0"/>
          <w:sz w:val="24"/>
          <w:szCs w:val="28"/>
          <w:highlight w:val="none"/>
        </w:rPr>
        <w:t>条</w:t>
      </w:r>
      <w:r>
        <w:rPr>
          <w:rFonts w:hint="default"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rPr>
        <w:t>咨询方向</w:t>
      </w:r>
      <w:r>
        <w:rPr>
          <w:rFonts w:hint="eastAsia" w:ascii="Times New Roman" w:hAnsi="Times New Roman" w:cs="Times New Roman"/>
          <w:bCs/>
          <w:kern w:val="0"/>
          <w:sz w:val="24"/>
          <w:szCs w:val="28"/>
          <w:highlight w:val="none"/>
          <w:lang w:val="en-US" w:eastAsia="zh-CN"/>
        </w:rPr>
        <w:t>委托方、</w:t>
      </w:r>
      <w:r>
        <w:rPr>
          <w:rFonts w:hint="eastAsia" w:ascii="Times New Roman" w:hAnsi="Times New Roman" w:cs="Times New Roman"/>
          <w:bCs/>
          <w:kern w:val="0"/>
          <w:sz w:val="24"/>
          <w:szCs w:val="28"/>
          <w:highlight w:val="none"/>
          <w:lang w:eastAsia="zh-CN"/>
        </w:rPr>
        <w:t>建设方</w:t>
      </w:r>
      <w:r>
        <w:rPr>
          <w:rFonts w:hint="default" w:ascii="Times New Roman" w:hAnsi="Times New Roman" w:cs="Times New Roman"/>
          <w:bCs/>
          <w:kern w:val="0"/>
          <w:sz w:val="24"/>
          <w:szCs w:val="28"/>
          <w:highlight w:val="none"/>
        </w:rPr>
        <w:t>提出赔偿要求不能成立时，则应补偿由于该赔偿或其他要求所导致</w:t>
      </w:r>
      <w:r>
        <w:rPr>
          <w:rFonts w:hint="eastAsia" w:ascii="Times New Roman" w:hAnsi="Times New Roman" w:cs="Times New Roman"/>
          <w:bCs/>
          <w:kern w:val="0"/>
          <w:sz w:val="24"/>
          <w:szCs w:val="28"/>
          <w:highlight w:val="none"/>
          <w:lang w:eastAsia="zh-CN"/>
        </w:rPr>
        <w:t>建设方</w:t>
      </w:r>
      <w:r>
        <w:rPr>
          <w:rFonts w:hint="default" w:ascii="Times New Roman" w:hAnsi="Times New Roman" w:cs="Times New Roman"/>
          <w:bCs/>
          <w:kern w:val="0"/>
          <w:sz w:val="24"/>
          <w:szCs w:val="28"/>
          <w:highlight w:val="none"/>
        </w:rPr>
        <w:t>的各种费用的支出。</w:t>
      </w:r>
    </w:p>
    <w:p>
      <w:pPr>
        <w:spacing w:line="500" w:lineRule="exact"/>
        <w:ind w:firstLine="482" w:firstLineChars="200"/>
        <w:jc w:val="center"/>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建设方的责任</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十九</w:t>
      </w:r>
      <w:r>
        <w:rPr>
          <w:rFonts w:hint="default" w:ascii="Times New Roman" w:hAnsi="Times New Roman" w:cs="Times New Roman"/>
          <w:bCs/>
          <w:kern w:val="0"/>
          <w:sz w:val="24"/>
          <w:szCs w:val="28"/>
          <w:highlight w:val="none"/>
        </w:rPr>
        <w:t>条　建设方应当履行本合同约定的义务，如有违反则应当承担违约责任，赔偿给咨询方造成的损失。</w:t>
      </w:r>
      <w:r>
        <w:rPr>
          <w:rFonts w:ascii="Times New Roman" w:hAnsi="Times New Roman" w:cs="Times New Roman"/>
          <w:bCs/>
          <w:kern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第二十条　建设方如果向咨询方提出赔偿或其他要求不能成立时，则应补偿由于该赔偿或其他要求所导致咨询方的各种费用的支出。</w:t>
      </w:r>
    </w:p>
    <w:p>
      <w:pPr>
        <w:pStyle w:val="4"/>
        <w:spacing w:before="120" w:after="120" w:line="500" w:lineRule="exact"/>
        <w:jc w:val="center"/>
        <w:rPr>
          <w:rFonts w:hint="default" w:ascii="Times New Roman" w:hAnsi="Times New Roman" w:eastAsia="宋体" w:cs="Times New Roman"/>
          <w:b/>
          <w:bCs/>
          <w:kern w:val="0"/>
          <w:sz w:val="24"/>
          <w:szCs w:val="28"/>
          <w:highlight w:val="none"/>
          <w:lang w:val="en-US" w:eastAsia="zh-CN" w:bidi="ar-SA"/>
        </w:rPr>
      </w:pPr>
      <w:r>
        <w:rPr>
          <w:rFonts w:hint="default" w:ascii="Times New Roman" w:hAnsi="Times New Roman" w:eastAsia="宋体" w:cs="Times New Roman"/>
          <w:b/>
          <w:bCs/>
          <w:kern w:val="0"/>
          <w:sz w:val="24"/>
          <w:szCs w:val="28"/>
          <w:highlight w:val="none"/>
          <w:lang w:val="en-US" w:eastAsia="zh-CN" w:bidi="ar-SA"/>
        </w:rPr>
        <w:t>委托方的责任</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第二十</w:t>
      </w:r>
      <w:r>
        <w:rPr>
          <w:rFonts w:hint="eastAsia" w:cs="Times New Roman"/>
          <w:bCs/>
          <w:kern w:val="0"/>
          <w:sz w:val="24"/>
          <w:szCs w:val="28"/>
          <w:highlight w:val="none"/>
          <w:lang w:val="en-US" w:eastAsia="zh-CN"/>
        </w:rPr>
        <w:t>一</w:t>
      </w:r>
      <w:r>
        <w:rPr>
          <w:rFonts w:hint="default" w:ascii="Times New Roman" w:hAnsi="Times New Roman" w:cs="Times New Roman"/>
          <w:bCs/>
          <w:kern w:val="0"/>
          <w:sz w:val="24"/>
          <w:szCs w:val="28"/>
          <w:highlight w:val="none"/>
        </w:rPr>
        <w:t>条　委托方应当履行本合同约定的义务，如有违反则应当承担违约责任，赔偿给咨询人造成的损失。</w:t>
      </w:r>
      <w:r>
        <w:rPr>
          <w:rFonts w:ascii="Times New Roman" w:hAnsi="Times New Roman" w:cs="Times New Roman"/>
          <w:bCs/>
          <w:kern w:val="0"/>
          <w:sz w:val="24"/>
          <w:szCs w:val="28"/>
          <w:highlight w:val="none"/>
        </w:rPr>
        <w:t xml:space="preserve"> </w:t>
      </w:r>
    </w:p>
    <w:p>
      <w:pPr>
        <w:pStyle w:val="14"/>
        <w:ind w:left="0" w:leftChars="0" w:firstLine="0" w:firstLineChars="0"/>
        <w:rPr>
          <w:rFonts w:ascii="Times New Roman" w:hAnsi="Times New Roman" w:cs="Times New Roman"/>
          <w:highlight w:val="none"/>
        </w:rPr>
      </w:pPr>
    </w:p>
    <w:p>
      <w:pPr>
        <w:spacing w:line="500" w:lineRule="exact"/>
        <w:ind w:firstLine="482" w:firstLineChars="200"/>
        <w:rPr>
          <w:rFonts w:ascii="Times New Roman" w:hAnsi="Times New Roman" w:cs="Times New Roman"/>
          <w:bCs/>
          <w:kern w:val="0"/>
          <w:sz w:val="24"/>
          <w:szCs w:val="28"/>
          <w:highlight w:val="none"/>
        </w:rPr>
      </w:pPr>
    </w:p>
    <w:p>
      <w:pPr>
        <w:pStyle w:val="4"/>
        <w:spacing w:before="120" w:after="120" w:line="500" w:lineRule="exact"/>
        <w:jc w:val="center"/>
        <w:rPr>
          <w:rFonts w:hint="default" w:ascii="Times New Roman" w:hAnsi="Times New Roman" w:eastAsia="宋体" w:cs="Times New Roman"/>
          <w:b/>
          <w:bCs/>
          <w:kern w:val="0"/>
          <w:sz w:val="24"/>
          <w:szCs w:val="28"/>
          <w:highlight w:val="none"/>
          <w:lang w:val="en-US" w:eastAsia="zh-CN" w:bidi="ar-SA"/>
        </w:rPr>
      </w:pPr>
      <w:r>
        <w:rPr>
          <w:rFonts w:hint="default" w:ascii="Times New Roman" w:hAnsi="Times New Roman" w:eastAsia="宋体" w:cs="Times New Roman"/>
          <w:b/>
          <w:bCs/>
          <w:kern w:val="0"/>
          <w:sz w:val="24"/>
          <w:szCs w:val="28"/>
          <w:highlight w:val="none"/>
          <w:lang w:val="en-US" w:eastAsia="zh-CN" w:bidi="ar-SA"/>
        </w:rPr>
        <w:t xml:space="preserve">合同生效，变更与终止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第二十</w:t>
      </w:r>
      <w:r>
        <w:rPr>
          <w:rFonts w:hint="eastAsia" w:cs="Times New Roman"/>
          <w:bCs/>
          <w:kern w:val="0"/>
          <w:sz w:val="24"/>
          <w:szCs w:val="28"/>
          <w:highlight w:val="none"/>
          <w:lang w:val="en-US" w:eastAsia="zh-CN"/>
        </w:rPr>
        <w:t>二</w:t>
      </w:r>
      <w:r>
        <w:rPr>
          <w:rFonts w:hint="default" w:ascii="Times New Roman" w:hAnsi="Times New Roman" w:cs="Times New Roman"/>
          <w:bCs/>
          <w:kern w:val="0"/>
          <w:sz w:val="24"/>
          <w:szCs w:val="28"/>
          <w:highlight w:val="none"/>
        </w:rPr>
        <w:t>条　本合同自各法定代表人或授权代表签字，并加盖公章或合同专用章后生效。</w:t>
      </w:r>
      <w:r>
        <w:rPr>
          <w:rFonts w:ascii="Times New Roman" w:hAnsi="Times New Roman" w:cs="Times New Roman"/>
          <w:bCs/>
          <w:kern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第二十</w:t>
      </w:r>
      <w:r>
        <w:rPr>
          <w:rFonts w:hint="eastAsia" w:cs="Times New Roman"/>
          <w:bCs/>
          <w:kern w:val="0"/>
          <w:sz w:val="24"/>
          <w:szCs w:val="28"/>
          <w:highlight w:val="none"/>
          <w:lang w:val="en-US" w:eastAsia="zh-CN"/>
        </w:rPr>
        <w:t>三</w:t>
      </w:r>
      <w:r>
        <w:rPr>
          <w:rFonts w:hint="default" w:ascii="Times New Roman" w:hAnsi="Times New Roman" w:cs="Times New Roman"/>
          <w:bCs/>
          <w:kern w:val="0"/>
          <w:sz w:val="24"/>
          <w:szCs w:val="28"/>
          <w:highlight w:val="none"/>
        </w:rPr>
        <w:t>条　由于建设方或第三人的原因使咨询方工作受到阻碍或延误以致增加了工作量或持续时间，则咨询方应当将此情况与可能产生的影响及时书面通知委托方。由此增加的工作量视为额外服务，完成建设工程项目竣工决算审计工作的时间应当相应延长，并得到额外的酬金。</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由于咨询方原因使工作受到阻碍或延误给委托方造成损失的，委托方有权解除合同并扣除相应服务费，并根据合同标准条件第十四条的规定主张赔偿。</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第二十</w:t>
      </w:r>
      <w:r>
        <w:rPr>
          <w:rFonts w:hint="eastAsia" w:cs="Times New Roman"/>
          <w:bCs/>
          <w:kern w:val="0"/>
          <w:sz w:val="24"/>
          <w:szCs w:val="28"/>
          <w:highlight w:val="none"/>
          <w:lang w:val="en-US" w:eastAsia="zh-CN"/>
        </w:rPr>
        <w:t>四</w:t>
      </w:r>
      <w:r>
        <w:rPr>
          <w:rFonts w:hint="default" w:ascii="Times New Roman" w:hAnsi="Times New Roman" w:cs="Times New Roman"/>
          <w:bCs/>
          <w:kern w:val="0"/>
          <w:sz w:val="24"/>
          <w:szCs w:val="28"/>
          <w:highlight w:val="none"/>
        </w:rPr>
        <w:t>条　当事任何一方要求变更或解除合同时，则应当在</w:t>
      </w:r>
      <w:r>
        <w:rPr>
          <w:rFonts w:ascii="Times New Roman" w:hAnsi="Times New Roman" w:cs="Times New Roman"/>
          <w:bCs/>
          <w:kern w:val="0"/>
          <w:sz w:val="24"/>
          <w:szCs w:val="28"/>
          <w:highlight w:val="none"/>
        </w:rPr>
        <w:t>14</w:t>
      </w:r>
      <w:r>
        <w:rPr>
          <w:rFonts w:hint="default" w:ascii="Times New Roman" w:hAnsi="Times New Roman" w:cs="Times New Roman"/>
          <w:bCs/>
          <w:kern w:val="0"/>
          <w:sz w:val="24"/>
          <w:szCs w:val="28"/>
          <w:highlight w:val="none"/>
        </w:rPr>
        <w:t>日前通知其他各方；因变更或解除合同使任意一方遭受损失的，应由责任方负责赔偿。</w:t>
      </w:r>
      <w:r>
        <w:rPr>
          <w:rFonts w:ascii="Times New Roman" w:hAnsi="Times New Roman" w:cs="Times New Roman"/>
          <w:bCs/>
          <w:kern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第二十</w:t>
      </w:r>
      <w:r>
        <w:rPr>
          <w:rFonts w:hint="eastAsia" w:cs="Times New Roman"/>
          <w:bCs/>
          <w:kern w:val="0"/>
          <w:sz w:val="24"/>
          <w:szCs w:val="28"/>
          <w:highlight w:val="none"/>
          <w:lang w:val="en-US" w:eastAsia="zh-CN"/>
        </w:rPr>
        <w:t>五</w:t>
      </w:r>
      <w:r>
        <w:rPr>
          <w:rFonts w:hint="default" w:ascii="Times New Roman" w:hAnsi="Times New Roman" w:cs="Times New Roman"/>
          <w:bCs/>
          <w:kern w:val="0"/>
          <w:sz w:val="24"/>
          <w:szCs w:val="28"/>
          <w:highlight w:val="none"/>
        </w:rPr>
        <w:t>条　变更或解除合同的通知或协议应当采取书面形式，新的协议未达成之前，原合同仍然有效。</w:t>
      </w:r>
      <w:r>
        <w:rPr>
          <w:rFonts w:ascii="Times New Roman" w:hAnsi="Times New Roman" w:cs="Times New Roman"/>
          <w:bCs/>
          <w:kern w:val="0"/>
          <w:sz w:val="24"/>
          <w:szCs w:val="28"/>
          <w:highlight w:val="none"/>
        </w:rPr>
        <w:t xml:space="preserve"> </w:t>
      </w:r>
    </w:p>
    <w:p>
      <w:pPr>
        <w:pStyle w:val="4"/>
        <w:spacing w:before="120" w:after="120" w:line="500" w:lineRule="exact"/>
        <w:jc w:val="center"/>
        <w:rPr>
          <w:rFonts w:hint="default" w:ascii="Times New Roman" w:hAnsi="Times New Roman" w:eastAsia="宋体" w:cs="Times New Roman"/>
          <w:b/>
          <w:bCs/>
          <w:kern w:val="0"/>
          <w:sz w:val="24"/>
          <w:szCs w:val="28"/>
          <w:highlight w:val="none"/>
          <w:lang w:val="en-US" w:eastAsia="zh-CN" w:bidi="ar-SA"/>
        </w:rPr>
      </w:pPr>
      <w:r>
        <w:rPr>
          <w:rFonts w:hint="default" w:ascii="Times New Roman" w:hAnsi="Times New Roman" w:eastAsia="宋体" w:cs="Times New Roman"/>
          <w:b/>
          <w:bCs/>
          <w:kern w:val="0"/>
          <w:sz w:val="24"/>
          <w:szCs w:val="28"/>
          <w:highlight w:val="none"/>
          <w:lang w:val="en-US" w:eastAsia="zh-CN" w:bidi="ar-SA"/>
        </w:rPr>
        <w:t xml:space="preserve">其　　他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二十六</w:t>
      </w:r>
      <w:r>
        <w:rPr>
          <w:rFonts w:hint="default" w:ascii="Times New Roman" w:hAnsi="Times New Roman" w:cs="Times New Roman"/>
          <w:bCs/>
          <w:kern w:val="0"/>
          <w:sz w:val="24"/>
          <w:szCs w:val="28"/>
          <w:highlight w:val="none"/>
        </w:rPr>
        <w:t>条　未经各方的书面同意，各方均不得转让合同约定的权利和义务。</w:t>
      </w:r>
      <w:r>
        <w:rPr>
          <w:rFonts w:ascii="Times New Roman" w:hAnsi="Times New Roman" w:cs="Times New Roman"/>
          <w:bCs/>
          <w:kern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二十七</w:t>
      </w:r>
      <w:r>
        <w:rPr>
          <w:rFonts w:hint="default" w:ascii="Times New Roman" w:hAnsi="Times New Roman" w:cs="Times New Roman"/>
          <w:bCs/>
          <w:kern w:val="0"/>
          <w:sz w:val="24"/>
          <w:szCs w:val="28"/>
          <w:highlight w:val="none"/>
        </w:rPr>
        <w:t>条　咨询方及咨询专业人员不应接受本合同约定以外的与本工程造价咨询及审计服务项目有关的任何报酬。咨询方不得参与可能与合同规定的另两方利益相冲突的任何活动。</w:t>
      </w:r>
      <w:r>
        <w:rPr>
          <w:rFonts w:ascii="Times New Roman" w:hAnsi="Times New Roman" w:cs="Times New Roman"/>
          <w:bCs/>
          <w:kern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二十八</w:t>
      </w:r>
      <w:r>
        <w:rPr>
          <w:rFonts w:hint="default" w:ascii="Times New Roman" w:hAnsi="Times New Roman" w:cs="Times New Roman"/>
          <w:bCs/>
          <w:kern w:val="0"/>
          <w:sz w:val="24"/>
          <w:szCs w:val="28"/>
          <w:highlight w:val="none"/>
        </w:rPr>
        <w:t>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咨询方违反合同标准条件第十四条约定的义务的，应向委托方支付合同总价款</w:t>
      </w:r>
      <w:r>
        <w:rPr>
          <w:rFonts w:ascii="Times New Roman" w:hAnsi="Times New Roman" w:cs="Times New Roman"/>
          <w:bCs/>
          <w:kern w:val="0"/>
          <w:sz w:val="24"/>
          <w:szCs w:val="28"/>
          <w:highlight w:val="none"/>
        </w:rPr>
        <w:t>30%</w:t>
      </w:r>
      <w:r>
        <w:rPr>
          <w:rFonts w:hint="default" w:ascii="Times New Roman" w:hAnsi="Times New Roman" w:cs="Times New Roman"/>
          <w:bCs/>
          <w:kern w:val="0"/>
          <w:sz w:val="24"/>
          <w:szCs w:val="28"/>
          <w:highlight w:val="none"/>
        </w:rPr>
        <w:t>的违约金，造成委托方损失的，还应赔偿委托方的损失。</w:t>
      </w:r>
    </w:p>
    <w:p>
      <w:pPr>
        <w:pStyle w:val="4"/>
        <w:spacing w:before="120" w:after="120" w:line="500" w:lineRule="exact"/>
        <w:jc w:val="center"/>
        <w:rPr>
          <w:rFonts w:ascii="Times New Roman" w:hAnsi="Times New Roman" w:cs="Times New Roman"/>
          <w:b/>
          <w:bCs w:val="0"/>
          <w:sz w:val="24"/>
          <w:szCs w:val="28"/>
          <w:highlight w:val="none"/>
        </w:rPr>
      </w:pPr>
      <w:r>
        <w:rPr>
          <w:rFonts w:hint="default" w:ascii="Times New Roman" w:hAnsi="Times New Roman" w:cs="Times New Roman"/>
          <w:b/>
          <w:bCs w:val="0"/>
          <w:sz w:val="24"/>
          <w:szCs w:val="28"/>
          <w:highlight w:val="none"/>
        </w:rPr>
        <w:t>合同争议的解决</w:t>
      </w:r>
      <w:r>
        <w:rPr>
          <w:rFonts w:ascii="Times New Roman" w:hAnsi="Times New Roman" w:cs="Times New Roman"/>
          <w:b/>
          <w:bCs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二十九</w:t>
      </w:r>
      <w:r>
        <w:rPr>
          <w:rFonts w:hint="default" w:ascii="Times New Roman" w:hAnsi="Times New Roman" w:cs="Times New Roman"/>
          <w:bCs/>
          <w:kern w:val="0"/>
          <w:sz w:val="24"/>
          <w:szCs w:val="28"/>
          <w:highlight w:val="none"/>
        </w:rPr>
        <w:t>条　因违约或终止合同而引起的损失和损害的赔偿，合同三方应当协商解决，协商不成的，提交</w:t>
      </w:r>
      <w:r>
        <w:rPr>
          <w:rFonts w:hint="default" w:ascii="Times New Roman" w:hAnsi="Times New Roman" w:cs="Times New Roman"/>
          <w:bCs/>
          <w:kern w:val="0"/>
          <w:sz w:val="24"/>
          <w:szCs w:val="28"/>
          <w:highlight w:val="none"/>
          <w:lang w:val="en-US" w:eastAsia="zh-CN"/>
        </w:rPr>
        <w:t>建设方所在地方管辖权的人民法院提起诉讼</w:t>
      </w:r>
      <w:r>
        <w:rPr>
          <w:rFonts w:hint="default" w:ascii="Times New Roman" w:hAnsi="Times New Roman" w:cs="Times New Roman"/>
          <w:bCs/>
          <w:kern w:val="0"/>
          <w:sz w:val="24"/>
          <w:szCs w:val="28"/>
          <w:highlight w:val="none"/>
          <w:lang w:eastAsia="zh-CN"/>
        </w:rPr>
        <w:t>。</w:t>
      </w:r>
      <w:r>
        <w:rPr>
          <w:rFonts w:hint="default" w:ascii="Times New Roman" w:hAnsi="Times New Roman" w:cs="Times New Roman"/>
          <w:bCs/>
          <w:kern w:val="0"/>
          <w:sz w:val="24"/>
          <w:szCs w:val="28"/>
          <w:highlight w:val="none"/>
        </w:rPr>
        <w:t xml:space="preserve"> </w:t>
      </w:r>
    </w:p>
    <w:p>
      <w:pPr>
        <w:spacing w:line="500" w:lineRule="exact"/>
        <w:ind w:firstLine="482" w:firstLineChars="200"/>
        <w:rPr>
          <w:rFonts w:ascii="Times New Roman" w:hAnsi="Times New Roman" w:cs="Times New Roman"/>
          <w:bCs/>
          <w:kern w:val="0"/>
          <w:sz w:val="24"/>
          <w:szCs w:val="28"/>
          <w:highlight w:val="none"/>
        </w:rPr>
      </w:pPr>
    </w:p>
    <w:p>
      <w:pPr>
        <w:pageBreakBefore/>
        <w:spacing w:line="360" w:lineRule="auto"/>
        <w:jc w:val="center"/>
        <w:rPr>
          <w:rFonts w:ascii="Times New Roman" w:hAnsi="Times New Roman" w:cs="Times New Roman"/>
          <w:b/>
          <w:bCs/>
          <w:kern w:val="0"/>
          <w:sz w:val="28"/>
          <w:highlight w:val="none"/>
        </w:rPr>
      </w:pPr>
      <w:r>
        <w:rPr>
          <w:rFonts w:hint="default" w:ascii="Times New Roman" w:hAnsi="Times New Roman" w:cs="Times New Roman"/>
          <w:b/>
          <w:bCs/>
          <w:kern w:val="0"/>
          <w:sz w:val="28"/>
          <w:highlight w:val="none"/>
        </w:rPr>
        <w:t>第三部分　建设工程项目竣工决算审计合同专用条件</w:t>
      </w:r>
    </w:p>
    <w:p>
      <w:pPr>
        <w:spacing w:line="500" w:lineRule="exact"/>
        <w:ind w:firstLine="482" w:firstLineChars="200"/>
        <w:rPr>
          <w:rFonts w:ascii="Times New Roman" w:hAnsi="Times New Roman" w:cs="Times New Roman"/>
          <w:bCs/>
          <w:kern w:val="0"/>
          <w:sz w:val="24"/>
          <w:szCs w:val="28"/>
          <w:highlight w:val="none"/>
        </w:rPr>
      </w:pP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第三十条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本合同适用的法律、法规及工程造价计价办法和规定：</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本合同适用的法律为：中华人民共和国法律法规以及部门规章、工程造价有关计价办法和规定及工程所在地的地方法规、地方规章。</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ascii="Times New Roman" w:hAnsi="Times New Roman" w:cs="Times New Roman"/>
          <w:bCs/>
          <w:kern w:val="0"/>
          <w:sz w:val="24"/>
          <w:szCs w:val="28"/>
          <w:highlight w:val="none"/>
          <w:lang w:val="en-US" w:eastAsia="zh-CN"/>
        </w:rPr>
        <w:t>三十</w:t>
      </w:r>
      <w:r>
        <w:rPr>
          <w:rFonts w:hint="eastAsia" w:cs="Times New Roman"/>
          <w:bCs/>
          <w:kern w:val="0"/>
          <w:sz w:val="24"/>
          <w:szCs w:val="28"/>
          <w:highlight w:val="none"/>
          <w:lang w:val="en-US" w:eastAsia="zh-CN"/>
        </w:rPr>
        <w:t>一</w:t>
      </w:r>
      <w:r>
        <w:rPr>
          <w:rFonts w:hint="default" w:ascii="Times New Roman" w:hAnsi="Times New Roman" w:cs="Times New Roman"/>
          <w:bCs/>
          <w:kern w:val="0"/>
          <w:sz w:val="24"/>
          <w:szCs w:val="28"/>
          <w:highlight w:val="none"/>
        </w:rPr>
        <w:t>条　建设工程项目竣工决算审计业务范围：</w:t>
      </w:r>
    </w:p>
    <w:p>
      <w:pPr>
        <w:pStyle w:val="24"/>
        <w:spacing w:line="360" w:lineRule="auto"/>
        <w:rPr>
          <w:rFonts w:ascii="Times New Roman" w:hAnsi="Times New Roman" w:cs="Times New Roman"/>
          <w:bCs/>
          <w:sz w:val="24"/>
          <w:szCs w:val="28"/>
          <w:highlight w:val="none"/>
        </w:rPr>
      </w:pPr>
      <w:r>
        <w:rPr>
          <w:rFonts w:ascii="Times New Roman" w:hAnsi="Times New Roman" w:cs="Times New Roman"/>
          <w:bCs/>
          <w:sz w:val="24"/>
          <w:szCs w:val="28"/>
          <w:highlight w:val="none"/>
        </w:rPr>
        <w:t xml:space="preserve"> </w:t>
      </w:r>
      <w:r>
        <w:rPr>
          <w:rFonts w:hint="default" w:ascii="Times New Roman" w:hAnsi="Times New Roman" w:cs="Times New Roman"/>
          <w:bCs/>
          <w:sz w:val="24"/>
          <w:szCs w:val="28"/>
          <w:highlight w:val="none"/>
        </w:rPr>
        <w:t xml:space="preserve">  1、工程竣工结算的审计</w:t>
      </w:r>
    </w:p>
    <w:p>
      <w:pPr>
        <w:pStyle w:val="24"/>
        <w:spacing w:line="360" w:lineRule="auto"/>
        <w:rPr>
          <w:rFonts w:hint="default" w:ascii="Times New Roman" w:hAnsi="Times New Roman" w:cs="Times New Roman"/>
          <w:bCs/>
          <w:sz w:val="24"/>
          <w:szCs w:val="28"/>
          <w:highlight w:val="none"/>
        </w:rPr>
      </w:pPr>
      <w:r>
        <w:rPr>
          <w:rFonts w:hint="default" w:ascii="Times New Roman" w:hAnsi="Times New Roman" w:cs="Times New Roman"/>
          <w:bCs/>
          <w:sz w:val="24"/>
          <w:szCs w:val="28"/>
          <w:highlight w:val="none"/>
        </w:rPr>
        <w:t xml:space="preserve">   2、工程竣工决算的审计</w:t>
      </w:r>
    </w:p>
    <w:p>
      <w:pPr>
        <w:pStyle w:val="24"/>
        <w:spacing w:line="360" w:lineRule="auto"/>
        <w:rPr>
          <w:rFonts w:hint="default" w:ascii="Times New Roman" w:hAnsi="Times New Roman" w:cs="Times New Roman"/>
          <w:bCs/>
          <w:sz w:val="24"/>
          <w:szCs w:val="28"/>
          <w:highlight w:val="none"/>
        </w:rPr>
      </w:pPr>
      <w:r>
        <w:rPr>
          <w:rFonts w:hint="default" w:ascii="Times New Roman" w:hAnsi="Times New Roman" w:cs="Times New Roman"/>
          <w:bCs/>
          <w:sz w:val="24"/>
          <w:szCs w:val="28"/>
          <w:highlight w:val="none"/>
        </w:rPr>
        <w:t xml:space="preserve">   3、项目管理情况的审计</w:t>
      </w:r>
    </w:p>
    <w:p>
      <w:pPr>
        <w:spacing w:line="500" w:lineRule="exact"/>
        <w:rPr>
          <w:rFonts w:hint="default"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 xml:space="preserve">   4、配合项目竣工验收等相关工作</w:t>
      </w:r>
    </w:p>
    <w:p>
      <w:pPr>
        <w:spacing w:line="500" w:lineRule="exact"/>
        <w:ind w:firstLine="482" w:firstLineChars="200"/>
        <w:rPr>
          <w:rFonts w:hint="default"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ascii="Times New Roman" w:hAnsi="Times New Roman" w:cs="Times New Roman"/>
          <w:bCs/>
          <w:kern w:val="0"/>
          <w:sz w:val="24"/>
          <w:szCs w:val="28"/>
          <w:highlight w:val="none"/>
          <w:lang w:val="en-US" w:eastAsia="zh-CN"/>
        </w:rPr>
        <w:t>三十</w:t>
      </w:r>
      <w:r>
        <w:rPr>
          <w:rFonts w:hint="eastAsia" w:cs="Times New Roman"/>
          <w:bCs/>
          <w:kern w:val="0"/>
          <w:sz w:val="24"/>
          <w:szCs w:val="28"/>
          <w:highlight w:val="none"/>
          <w:lang w:val="en-US" w:eastAsia="zh-CN"/>
        </w:rPr>
        <w:t>二</w:t>
      </w:r>
      <w:r>
        <w:rPr>
          <w:rFonts w:hint="default" w:ascii="Times New Roman" w:hAnsi="Times New Roman" w:cs="Times New Roman"/>
          <w:bCs/>
          <w:kern w:val="0"/>
          <w:sz w:val="24"/>
          <w:szCs w:val="28"/>
          <w:highlight w:val="none"/>
        </w:rPr>
        <w:t>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咨询人应向委托人提交的审计成果及提交时间</w:t>
      </w:r>
    </w:p>
    <w:p>
      <w:pPr>
        <w:spacing w:line="500" w:lineRule="exact"/>
        <w:ind w:firstLine="482" w:firstLineChars="200"/>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1</w:t>
      </w:r>
      <w:r>
        <w:rPr>
          <w:rFonts w:hint="default" w:ascii="Times New Roman" w:hAnsi="Times New Roman" w:cs="Times New Roman"/>
          <w:bCs/>
          <w:kern w:val="0"/>
          <w:sz w:val="24"/>
          <w:szCs w:val="28"/>
          <w:highlight w:val="none"/>
        </w:rPr>
        <w:t>、审计成果</w:t>
      </w:r>
    </w:p>
    <w:p>
      <w:pPr>
        <w:pStyle w:val="24"/>
        <w:spacing w:line="360" w:lineRule="auto"/>
        <w:rPr>
          <w:rFonts w:ascii="Times New Roman" w:hAnsi="Times New Roman" w:cs="Times New Roman"/>
          <w:bCs/>
          <w:sz w:val="24"/>
          <w:szCs w:val="28"/>
          <w:highlight w:val="none"/>
        </w:rPr>
      </w:pPr>
      <w:r>
        <w:rPr>
          <w:rFonts w:ascii="Times New Roman" w:hAnsi="Times New Roman" w:cs="Times New Roman"/>
          <w:bCs/>
          <w:sz w:val="24"/>
          <w:szCs w:val="28"/>
          <w:highlight w:val="none"/>
        </w:rPr>
        <w:t xml:space="preserve">  </w:t>
      </w:r>
      <w:r>
        <w:rPr>
          <w:rFonts w:hint="default" w:ascii="Times New Roman" w:hAnsi="Times New Roman" w:cs="Times New Roman"/>
          <w:bCs/>
          <w:sz w:val="24"/>
          <w:szCs w:val="28"/>
          <w:highlight w:val="none"/>
        </w:rPr>
        <w:t>（</w:t>
      </w:r>
      <w:r>
        <w:rPr>
          <w:rFonts w:ascii="Times New Roman" w:hAnsi="Times New Roman" w:cs="Times New Roman"/>
          <w:bCs/>
          <w:sz w:val="24"/>
          <w:szCs w:val="28"/>
          <w:highlight w:val="none"/>
        </w:rPr>
        <w:t>1</w:t>
      </w:r>
      <w:r>
        <w:rPr>
          <w:rFonts w:hint="default" w:ascii="Times New Roman" w:hAnsi="Times New Roman" w:cs="Times New Roman"/>
          <w:bCs/>
          <w:sz w:val="24"/>
          <w:szCs w:val="28"/>
          <w:highlight w:val="none"/>
        </w:rPr>
        <w:t>）竣工结算审计报告</w:t>
      </w:r>
    </w:p>
    <w:p>
      <w:pPr>
        <w:pStyle w:val="24"/>
        <w:spacing w:line="360" w:lineRule="auto"/>
        <w:rPr>
          <w:rFonts w:ascii="Times New Roman" w:hAnsi="Times New Roman" w:cs="Times New Roman"/>
          <w:bCs/>
          <w:sz w:val="24"/>
          <w:szCs w:val="28"/>
          <w:highlight w:val="none"/>
        </w:rPr>
      </w:pPr>
      <w:r>
        <w:rPr>
          <w:rFonts w:ascii="Times New Roman" w:hAnsi="Times New Roman" w:cs="Times New Roman"/>
          <w:bCs/>
          <w:sz w:val="24"/>
          <w:szCs w:val="28"/>
          <w:highlight w:val="none"/>
        </w:rPr>
        <w:t xml:space="preserve">  </w:t>
      </w:r>
      <w:r>
        <w:rPr>
          <w:rFonts w:hint="default" w:ascii="Times New Roman" w:hAnsi="Times New Roman" w:cs="Times New Roman"/>
          <w:bCs/>
          <w:sz w:val="24"/>
          <w:szCs w:val="28"/>
          <w:highlight w:val="none"/>
        </w:rPr>
        <w:t>（</w:t>
      </w:r>
      <w:r>
        <w:rPr>
          <w:rFonts w:ascii="Times New Roman" w:hAnsi="Times New Roman" w:cs="Times New Roman"/>
          <w:bCs/>
          <w:sz w:val="24"/>
          <w:szCs w:val="28"/>
          <w:highlight w:val="none"/>
        </w:rPr>
        <w:t>2</w:t>
      </w:r>
      <w:r>
        <w:rPr>
          <w:rFonts w:hint="default" w:ascii="Times New Roman" w:hAnsi="Times New Roman" w:cs="Times New Roman"/>
          <w:bCs/>
          <w:sz w:val="24"/>
          <w:szCs w:val="28"/>
          <w:highlight w:val="none"/>
        </w:rPr>
        <w:t>）竣工决算审计报告</w:t>
      </w:r>
    </w:p>
    <w:p>
      <w:pPr>
        <w:pStyle w:val="24"/>
        <w:spacing w:line="360" w:lineRule="auto"/>
        <w:rPr>
          <w:rFonts w:ascii="Times New Roman" w:hAnsi="Times New Roman" w:cs="Times New Roman"/>
          <w:bCs/>
          <w:sz w:val="24"/>
          <w:szCs w:val="28"/>
          <w:highlight w:val="none"/>
        </w:rPr>
      </w:pPr>
      <w:r>
        <w:rPr>
          <w:rFonts w:ascii="Times New Roman" w:hAnsi="Times New Roman" w:cs="Times New Roman"/>
          <w:bCs/>
          <w:sz w:val="24"/>
          <w:szCs w:val="28"/>
          <w:highlight w:val="none"/>
        </w:rPr>
        <w:t xml:space="preserve">  </w:t>
      </w:r>
      <w:r>
        <w:rPr>
          <w:rFonts w:hint="default" w:ascii="Times New Roman" w:hAnsi="Times New Roman" w:cs="Times New Roman"/>
          <w:bCs/>
          <w:sz w:val="24"/>
          <w:szCs w:val="28"/>
          <w:highlight w:val="none"/>
        </w:rPr>
        <w:t>（</w:t>
      </w:r>
      <w:r>
        <w:rPr>
          <w:rFonts w:ascii="Times New Roman" w:hAnsi="Times New Roman" w:cs="Times New Roman"/>
          <w:bCs/>
          <w:sz w:val="24"/>
          <w:szCs w:val="28"/>
          <w:highlight w:val="none"/>
        </w:rPr>
        <w:t>3</w:t>
      </w:r>
      <w:r>
        <w:rPr>
          <w:rFonts w:hint="default" w:ascii="Times New Roman" w:hAnsi="Times New Roman" w:cs="Times New Roman"/>
          <w:bCs/>
          <w:sz w:val="24"/>
          <w:szCs w:val="28"/>
          <w:highlight w:val="none"/>
        </w:rPr>
        <w:t>）管理审计报告</w:t>
      </w:r>
    </w:p>
    <w:p>
      <w:pPr>
        <w:spacing w:line="500" w:lineRule="exact"/>
        <w:ind w:firstLine="482" w:firstLineChars="200"/>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2</w:t>
      </w:r>
      <w:r>
        <w:rPr>
          <w:rFonts w:hint="default" w:ascii="Times New Roman" w:hAnsi="Times New Roman" w:cs="Times New Roman"/>
          <w:bCs/>
          <w:kern w:val="0"/>
          <w:sz w:val="24"/>
          <w:szCs w:val="28"/>
          <w:highlight w:val="none"/>
        </w:rPr>
        <w:t>、提交时间</w:t>
      </w:r>
    </w:p>
    <w:p>
      <w:pPr>
        <w:spacing w:line="500" w:lineRule="exact"/>
        <w:ind w:firstLine="482" w:firstLineChars="200"/>
        <w:rPr>
          <w:rFonts w:hint="default" w:ascii="Times New Roman" w:hAnsi="Times New Roman" w:cs="Times New Roman"/>
          <w:bCs/>
          <w:kern w:val="0"/>
          <w:sz w:val="24"/>
          <w:szCs w:val="28"/>
          <w:highlight w:val="none"/>
        </w:rPr>
      </w:pPr>
      <w:r>
        <w:rPr>
          <w:rFonts w:hint="eastAsia" w:eastAsia="仿宋_GB2312" w:cs="Times New Roman"/>
          <w:bCs/>
          <w:kern w:val="0"/>
          <w:sz w:val="24"/>
          <w:szCs w:val="28"/>
          <w:highlight w:val="none"/>
          <w:lang w:val="en-US" w:eastAsia="zh-CN"/>
        </w:rPr>
        <w:t>合同签订之日起，45个工作日内出具所有报告。</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ascii="Times New Roman" w:hAnsi="Times New Roman" w:cs="Times New Roman"/>
          <w:bCs/>
          <w:kern w:val="0"/>
          <w:sz w:val="24"/>
          <w:szCs w:val="28"/>
          <w:highlight w:val="none"/>
          <w:lang w:val="en-US" w:eastAsia="zh-CN"/>
        </w:rPr>
        <w:t>三十</w:t>
      </w:r>
      <w:r>
        <w:rPr>
          <w:rFonts w:hint="eastAsia" w:cs="Times New Roman"/>
          <w:bCs/>
          <w:kern w:val="0"/>
          <w:sz w:val="24"/>
          <w:szCs w:val="28"/>
          <w:highlight w:val="none"/>
          <w:lang w:val="en-US" w:eastAsia="zh-CN"/>
        </w:rPr>
        <w:t>三</w:t>
      </w:r>
      <w:r>
        <w:rPr>
          <w:rFonts w:hint="default" w:ascii="Times New Roman" w:hAnsi="Times New Roman" w:cs="Times New Roman"/>
          <w:bCs/>
          <w:kern w:val="0"/>
          <w:sz w:val="24"/>
          <w:szCs w:val="28"/>
          <w:highlight w:val="none"/>
        </w:rPr>
        <w:t>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项目关键阶段及主要工作内容</w:t>
      </w:r>
    </w:p>
    <w:p>
      <w:pPr>
        <w:spacing w:line="500" w:lineRule="exact"/>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 xml:space="preserve">    1</w:t>
      </w:r>
      <w:r>
        <w:rPr>
          <w:rFonts w:hint="default" w:ascii="Times New Roman" w:hAnsi="Times New Roman" w:cs="Times New Roman"/>
          <w:bCs/>
          <w:kern w:val="0"/>
          <w:sz w:val="24"/>
          <w:szCs w:val="28"/>
          <w:highlight w:val="none"/>
        </w:rPr>
        <w:t>、竣工结算、决算审计阶段</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对工程竣工结算进行审计，出具竣工结算</w:t>
      </w:r>
      <w:r>
        <w:rPr>
          <w:rFonts w:hint="default" w:ascii="Times New Roman" w:hAnsi="Times New Roman" w:cs="Times New Roman"/>
          <w:bCs/>
          <w:kern w:val="0"/>
          <w:sz w:val="24"/>
          <w:szCs w:val="28"/>
          <w:highlight w:val="none"/>
          <w:lang w:eastAsia="zh-CN"/>
        </w:rPr>
        <w:t>审核</w:t>
      </w:r>
      <w:r>
        <w:rPr>
          <w:rFonts w:hint="default" w:ascii="Times New Roman" w:hAnsi="Times New Roman" w:cs="Times New Roman"/>
          <w:bCs/>
          <w:kern w:val="0"/>
          <w:sz w:val="24"/>
          <w:szCs w:val="28"/>
          <w:highlight w:val="none"/>
        </w:rPr>
        <w:t>报告；对工程竣工决算进行审计，出具竣工决算审计报告（报告包括并不限于建筑、设备、安装等明细，编制资产交付使用财产清单）；对项目管理情况进行管理审计，出具管理审计报告。上述审计过程中发现的管理问题，要按委托方审计发现问题整改和责任追究有关规定开展责任初步划分工作。</w:t>
      </w:r>
    </w:p>
    <w:p>
      <w:pPr>
        <w:spacing w:line="500" w:lineRule="exact"/>
        <w:ind w:firstLine="482" w:firstLineChars="200"/>
        <w:rPr>
          <w:rFonts w:ascii="Times New Roman" w:hAnsi="Times New Roman" w:cs="Times New Roman"/>
          <w:bCs/>
          <w:kern w:val="0"/>
          <w:sz w:val="24"/>
          <w:szCs w:val="28"/>
          <w:highlight w:val="none"/>
        </w:rPr>
      </w:pPr>
      <w:r>
        <w:rPr>
          <w:rFonts w:ascii="Times New Roman" w:hAnsi="Times New Roman" w:cs="Times New Roman"/>
          <w:bCs/>
          <w:kern w:val="0"/>
          <w:sz w:val="24"/>
          <w:szCs w:val="28"/>
          <w:highlight w:val="none"/>
        </w:rPr>
        <w:t>2</w:t>
      </w:r>
      <w:r>
        <w:rPr>
          <w:rFonts w:hint="default" w:ascii="Times New Roman" w:hAnsi="Times New Roman" w:cs="Times New Roman"/>
          <w:bCs/>
          <w:kern w:val="0"/>
          <w:sz w:val="24"/>
          <w:szCs w:val="28"/>
          <w:highlight w:val="none"/>
        </w:rPr>
        <w:t>、竣工验收阶段</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配合国家和委托方完成项目竣工验收工作。</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ascii="Times New Roman" w:hAnsi="Times New Roman" w:cs="Times New Roman"/>
          <w:bCs/>
          <w:kern w:val="0"/>
          <w:sz w:val="24"/>
          <w:szCs w:val="28"/>
          <w:highlight w:val="none"/>
          <w:lang w:val="en-US" w:eastAsia="zh-CN"/>
        </w:rPr>
        <w:t>三十</w:t>
      </w:r>
      <w:r>
        <w:rPr>
          <w:rFonts w:hint="eastAsia" w:cs="Times New Roman"/>
          <w:bCs/>
          <w:kern w:val="0"/>
          <w:sz w:val="24"/>
          <w:szCs w:val="28"/>
          <w:highlight w:val="none"/>
          <w:lang w:val="en-US" w:eastAsia="zh-CN"/>
        </w:rPr>
        <w:t>四</w:t>
      </w:r>
      <w:r>
        <w:rPr>
          <w:rFonts w:hint="default" w:ascii="Times New Roman" w:hAnsi="Times New Roman" w:cs="Times New Roman"/>
          <w:bCs/>
          <w:kern w:val="0"/>
          <w:sz w:val="24"/>
          <w:szCs w:val="28"/>
          <w:highlight w:val="none"/>
        </w:rPr>
        <w:t>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服务方式</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按专用条件第</w:t>
      </w:r>
      <w:r>
        <w:rPr>
          <w:rFonts w:hint="eastAsia" w:cs="Times New Roman"/>
          <w:bCs/>
          <w:kern w:val="0"/>
          <w:sz w:val="24"/>
          <w:szCs w:val="28"/>
          <w:highlight w:val="none"/>
          <w:lang w:val="en-US" w:eastAsia="zh-CN"/>
        </w:rPr>
        <w:t>三十八</w:t>
      </w:r>
      <w:r>
        <w:rPr>
          <w:rFonts w:hint="default" w:ascii="Times New Roman" w:hAnsi="Times New Roman" w:cs="Times New Roman"/>
          <w:bCs/>
          <w:kern w:val="0"/>
          <w:sz w:val="24"/>
          <w:szCs w:val="28"/>
          <w:highlight w:val="none"/>
        </w:rPr>
        <w:t>条所述关键阶段实施现场审计并提交相应的工作成果。</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ascii="Times New Roman" w:hAnsi="Times New Roman" w:cs="Times New Roman"/>
          <w:bCs/>
          <w:kern w:val="0"/>
          <w:sz w:val="24"/>
          <w:szCs w:val="28"/>
          <w:highlight w:val="none"/>
          <w:lang w:val="en-US" w:eastAsia="zh-CN"/>
        </w:rPr>
        <w:t>三十</w:t>
      </w:r>
      <w:r>
        <w:rPr>
          <w:rFonts w:hint="eastAsia" w:cs="Times New Roman"/>
          <w:bCs/>
          <w:kern w:val="0"/>
          <w:sz w:val="24"/>
          <w:szCs w:val="28"/>
          <w:highlight w:val="none"/>
          <w:lang w:val="en-US" w:eastAsia="zh-CN"/>
        </w:rPr>
        <w:t>五</w:t>
      </w:r>
      <w:r>
        <w:rPr>
          <w:rFonts w:hint="default" w:ascii="Times New Roman" w:hAnsi="Times New Roman" w:cs="Times New Roman"/>
          <w:bCs/>
          <w:kern w:val="0"/>
          <w:sz w:val="24"/>
          <w:szCs w:val="28"/>
          <w:highlight w:val="none"/>
        </w:rPr>
        <w:t>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工作要求</w:t>
      </w:r>
    </w:p>
    <w:p>
      <w:pPr>
        <w:pStyle w:val="24"/>
        <w:spacing w:line="360" w:lineRule="auto"/>
        <w:rPr>
          <w:rFonts w:ascii="Times New Roman" w:hAnsi="Times New Roman" w:cs="Times New Roman"/>
          <w:bCs/>
          <w:sz w:val="24"/>
          <w:szCs w:val="28"/>
          <w:highlight w:val="none"/>
        </w:rPr>
      </w:pPr>
      <w:r>
        <w:rPr>
          <w:rFonts w:hint="default" w:ascii="Times New Roman" w:hAnsi="Times New Roman" w:eastAsia="方正仿宋简体" w:cs="Times New Roman"/>
          <w:sz w:val="30"/>
          <w:szCs w:val="30"/>
          <w:highlight w:val="none"/>
        </w:rPr>
        <w:t xml:space="preserve">   </w:t>
      </w:r>
      <w:r>
        <w:rPr>
          <w:rFonts w:hint="default" w:ascii="Times New Roman" w:hAnsi="Times New Roman" w:cs="Times New Roman"/>
          <w:bCs/>
          <w:sz w:val="24"/>
          <w:szCs w:val="28"/>
          <w:highlight w:val="none"/>
        </w:rPr>
        <w:t>受托咨询方须在规定的时间内，开展并完成工作范围要求的相关工作内容，出具工作成果要求的相关审计报告。其工作过程及工作成果要接受委托方和建设方的监督和考核，未达考核标准的，按相关规定扣减服务费。如因咨询方提供内容不实或虚假的审计报告，造成不良后果的，应承担相应的经济和法律责任。</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三十六</w:t>
      </w:r>
      <w:r>
        <w:rPr>
          <w:rFonts w:hint="default" w:ascii="Times New Roman" w:hAnsi="Times New Roman" w:cs="Times New Roman"/>
          <w:bCs/>
          <w:kern w:val="0"/>
          <w:sz w:val="24"/>
          <w:szCs w:val="28"/>
          <w:highlight w:val="none"/>
        </w:rPr>
        <w:t>条　委托方或建设方应在</w:t>
      </w:r>
      <w:r>
        <w:rPr>
          <w:rFonts w:ascii="Times New Roman" w:hAnsi="Times New Roman" w:cs="Times New Roman"/>
          <w:bCs/>
          <w:kern w:val="0"/>
          <w:sz w:val="24"/>
          <w:szCs w:val="28"/>
          <w:highlight w:val="none"/>
        </w:rPr>
        <w:t>7</w:t>
      </w:r>
      <w:r>
        <w:rPr>
          <w:rFonts w:hint="default" w:ascii="Times New Roman" w:hAnsi="Times New Roman" w:cs="Times New Roman"/>
          <w:bCs/>
          <w:kern w:val="0"/>
          <w:sz w:val="24"/>
          <w:szCs w:val="28"/>
          <w:highlight w:val="none"/>
        </w:rPr>
        <w:t>日内对咨询方书面提交并要求做出答复的事宜做出书面答复。</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三十七</w:t>
      </w:r>
      <w:r>
        <w:rPr>
          <w:rFonts w:hint="default" w:ascii="Times New Roman" w:hAnsi="Times New Roman" w:cs="Times New Roman"/>
          <w:bCs/>
          <w:kern w:val="0"/>
          <w:sz w:val="24"/>
          <w:szCs w:val="28"/>
          <w:highlight w:val="none"/>
        </w:rPr>
        <w:t>　咨询方在其责任期内如果失职，同意按以下办法承担因单方责任而造成的经济损失。累计赔偿金不超过建设工程造价咨询酬金总额。</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赔偿金</w:t>
      </w:r>
      <w:r>
        <w:rPr>
          <w:rFonts w:ascii="Times New Roman" w:hAnsi="Times New Roman" w:cs="Times New Roman"/>
          <w:bCs/>
          <w:kern w:val="0"/>
          <w:sz w:val="24"/>
          <w:szCs w:val="28"/>
          <w:highlight w:val="none"/>
        </w:rPr>
        <w:t>=</w:t>
      </w:r>
      <w:r>
        <w:rPr>
          <w:rFonts w:hint="default" w:ascii="Times New Roman" w:hAnsi="Times New Roman" w:cs="Times New Roman"/>
          <w:bCs/>
          <w:kern w:val="0"/>
          <w:sz w:val="24"/>
          <w:szCs w:val="28"/>
          <w:highlight w:val="none"/>
        </w:rPr>
        <w:t>直接经济损失</w:t>
      </w:r>
      <w:r>
        <w:rPr>
          <w:rFonts w:ascii="Times New Roman" w:hAnsi="Times New Roman" w:cs="Times New Roman"/>
          <w:bCs/>
          <w:kern w:val="0"/>
          <w:sz w:val="24"/>
          <w:szCs w:val="28"/>
          <w:highlight w:val="none"/>
        </w:rPr>
        <w:t xml:space="preserve"> ×10%</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三十八</w:t>
      </w:r>
      <w:r>
        <w:rPr>
          <w:rFonts w:hint="default" w:ascii="Times New Roman" w:hAnsi="Times New Roman" w:cs="Times New Roman"/>
          <w:bCs/>
          <w:kern w:val="0"/>
          <w:sz w:val="24"/>
          <w:szCs w:val="28"/>
          <w:highlight w:val="none"/>
        </w:rPr>
        <w:t>条　委托方及建设方同意按以下的计算方法与金额，确认并支付咨询人的正常服务酬金：</w:t>
      </w:r>
    </w:p>
    <w:p>
      <w:pPr>
        <w:spacing w:line="500" w:lineRule="exact"/>
        <w:ind w:firstLine="482" w:firstLineChars="200"/>
        <w:rPr>
          <w:rFonts w:hint="default" w:ascii="Times New Roman" w:hAnsi="Times New Roman" w:cs="Times New Roman"/>
          <w:bCs/>
          <w:kern w:val="0"/>
          <w:sz w:val="24"/>
          <w:szCs w:val="28"/>
          <w:highlight w:val="none"/>
          <w:lang w:eastAsia="zh-CN"/>
        </w:rPr>
      </w:pPr>
      <w:r>
        <w:rPr>
          <w:rFonts w:hint="default" w:ascii="Times New Roman" w:hAnsi="Times New Roman" w:cs="Times New Roman"/>
          <w:bCs/>
          <w:kern w:val="0"/>
          <w:sz w:val="24"/>
          <w:szCs w:val="28"/>
          <w:highlight w:val="none"/>
          <w:lang w:val="en-US" w:eastAsia="zh-CN"/>
        </w:rPr>
        <w:t>含税总费用为¥</w:t>
      </w:r>
      <w:r>
        <w:rPr>
          <w:rFonts w:hint="eastAsia"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lang w:val="en-US" w:eastAsia="zh-CN"/>
        </w:rPr>
        <w:t>元（大写：人民币</w:t>
      </w:r>
      <w:r>
        <w:rPr>
          <w:rFonts w:hint="eastAsia" w:ascii="Times New Roman" w:hAnsi="Times New Roman" w:cs="Times New Roman"/>
          <w:bCs/>
          <w:kern w:val="0"/>
          <w:sz w:val="24"/>
          <w:szCs w:val="28"/>
          <w:highlight w:val="none"/>
          <w:lang w:val="en-US" w:eastAsia="zh-CN"/>
        </w:rPr>
        <w:t>陆万贰仟</w:t>
      </w:r>
      <w:r>
        <w:rPr>
          <w:rFonts w:hint="default" w:ascii="Times New Roman" w:hAnsi="Times New Roman" w:cs="Times New Roman"/>
          <w:bCs/>
          <w:kern w:val="0"/>
          <w:sz w:val="24"/>
          <w:szCs w:val="28"/>
          <w:highlight w:val="none"/>
          <w:lang w:val="en-US" w:eastAsia="zh-CN"/>
        </w:rPr>
        <w:t>元整，增值税率</w:t>
      </w:r>
      <w:r>
        <w:rPr>
          <w:rFonts w:hint="eastAsia"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lang w:val="en-US" w:eastAsia="zh-CN"/>
        </w:rPr>
        <w:t>%）。不含税金额</w:t>
      </w:r>
      <w:r>
        <w:rPr>
          <w:rFonts w:hint="eastAsia"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lang w:val="en-US" w:eastAsia="zh-CN"/>
        </w:rPr>
        <w:t>元，税额</w:t>
      </w:r>
      <w:r>
        <w:rPr>
          <w:rFonts w:hint="eastAsia" w:ascii="Times New Roman" w:hAnsi="Times New Roman" w:cs="Times New Roman"/>
          <w:bCs/>
          <w:kern w:val="0"/>
          <w:sz w:val="24"/>
          <w:szCs w:val="28"/>
          <w:highlight w:val="none"/>
          <w:lang w:val="en-US" w:eastAsia="zh-CN"/>
        </w:rPr>
        <w:t xml:space="preserve">  </w:t>
      </w:r>
      <w:r>
        <w:rPr>
          <w:rFonts w:hint="default" w:ascii="Times New Roman" w:hAnsi="Times New Roman" w:cs="Times New Roman"/>
          <w:bCs/>
          <w:kern w:val="0"/>
          <w:sz w:val="24"/>
          <w:szCs w:val="28"/>
          <w:highlight w:val="none"/>
          <w:lang w:val="en-US" w:eastAsia="zh-CN"/>
        </w:rPr>
        <w:t>元，咨询方开具合法有效的增值税专用发票。因不含税价与含税价之间换算出现差异的，结算时以含税价为基准。如国家调整税率，则相应调整结算价款，调整公式为：相应项目合同价款÷（1+合同签订税率）×（1+国家相应最新税率）。</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审计费包括为完成本项目所发生的一切费用及与服务相关的所有税费（提供等额增值税专用发票）。</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cs="Times New Roman"/>
          <w:bCs/>
          <w:kern w:val="0"/>
          <w:sz w:val="24"/>
          <w:szCs w:val="28"/>
          <w:highlight w:val="none"/>
          <w:lang w:val="en-US" w:eastAsia="zh-CN"/>
        </w:rPr>
        <w:t>三十九</w:t>
      </w:r>
      <w:r>
        <w:rPr>
          <w:rFonts w:hint="default" w:ascii="Times New Roman" w:hAnsi="Times New Roman" w:cs="Times New Roman"/>
          <w:bCs/>
          <w:kern w:val="0"/>
          <w:sz w:val="24"/>
          <w:szCs w:val="28"/>
          <w:highlight w:val="none"/>
        </w:rPr>
        <w:t>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咨询方进驻现场工作时间根据委托方及建设单位具体要求为准，每次现场工作人员不得少于</w:t>
      </w:r>
      <w:r>
        <w:rPr>
          <w:rFonts w:hint="default" w:ascii="Times New Roman" w:hAnsi="Times New Roman" w:cs="Times New Roman"/>
          <w:bCs/>
          <w:kern w:val="0"/>
          <w:sz w:val="24"/>
          <w:szCs w:val="28"/>
          <w:highlight w:val="none"/>
          <w:lang w:val="en-US" w:eastAsia="zh-CN"/>
        </w:rPr>
        <w:t>8</w:t>
      </w:r>
      <w:r>
        <w:rPr>
          <w:rFonts w:hint="default" w:ascii="Times New Roman" w:hAnsi="Times New Roman" w:cs="Times New Roman"/>
          <w:bCs/>
          <w:kern w:val="0"/>
          <w:sz w:val="24"/>
          <w:szCs w:val="28"/>
          <w:highlight w:val="none"/>
        </w:rPr>
        <w:t>人，其中具有注册造价师、注册会计师等执业资格的人员</w:t>
      </w:r>
      <w:r>
        <w:rPr>
          <w:rFonts w:hint="default" w:ascii="Times New Roman" w:hAnsi="Times New Roman" w:cs="Times New Roman"/>
          <w:bCs/>
          <w:kern w:val="0"/>
          <w:sz w:val="24"/>
          <w:szCs w:val="28"/>
          <w:highlight w:val="none"/>
          <w:lang w:eastAsia="zh-CN"/>
        </w:rPr>
        <w:t>各</w:t>
      </w:r>
      <w:r>
        <w:rPr>
          <w:rFonts w:hint="default" w:ascii="Times New Roman" w:hAnsi="Times New Roman" w:cs="Times New Roman"/>
          <w:bCs/>
          <w:kern w:val="0"/>
          <w:sz w:val="24"/>
          <w:szCs w:val="28"/>
          <w:highlight w:val="none"/>
        </w:rPr>
        <w:t>不得少于</w:t>
      </w:r>
      <w:r>
        <w:rPr>
          <w:rFonts w:hint="default" w:ascii="Times New Roman" w:hAnsi="Times New Roman" w:cs="Times New Roman"/>
          <w:bCs/>
          <w:kern w:val="0"/>
          <w:sz w:val="24"/>
          <w:szCs w:val="28"/>
          <w:highlight w:val="none"/>
          <w:lang w:val="en-US" w:eastAsia="zh-CN"/>
        </w:rPr>
        <w:t>2</w:t>
      </w:r>
      <w:r>
        <w:rPr>
          <w:rFonts w:hint="default" w:ascii="Times New Roman" w:hAnsi="Times New Roman" w:cs="Times New Roman"/>
          <w:bCs/>
          <w:kern w:val="0"/>
          <w:sz w:val="24"/>
          <w:szCs w:val="28"/>
          <w:highlight w:val="none"/>
        </w:rPr>
        <w:t>人，项目负责人在现场工作时间不得少于</w:t>
      </w:r>
      <w:r>
        <w:rPr>
          <w:rFonts w:hint="default" w:ascii="Times New Roman" w:hAnsi="Times New Roman" w:cs="Times New Roman"/>
          <w:bCs/>
          <w:kern w:val="0"/>
          <w:sz w:val="24"/>
          <w:szCs w:val="28"/>
          <w:highlight w:val="none"/>
          <w:lang w:val="en-US" w:eastAsia="zh-CN"/>
        </w:rPr>
        <w:t>7</w:t>
      </w:r>
      <w:r>
        <w:rPr>
          <w:rFonts w:hint="default" w:ascii="Times New Roman" w:hAnsi="Times New Roman" w:cs="Times New Roman"/>
          <w:bCs/>
          <w:kern w:val="0"/>
          <w:sz w:val="24"/>
          <w:szCs w:val="28"/>
          <w:highlight w:val="none"/>
        </w:rPr>
        <w:t>个工作日。</w:t>
      </w:r>
    </w:p>
    <w:p>
      <w:pPr>
        <w:pStyle w:val="24"/>
        <w:tabs>
          <w:tab w:val="left" w:pos="5580"/>
        </w:tabs>
        <w:spacing w:line="500" w:lineRule="exact"/>
        <w:ind w:firstLine="480" w:firstLineChars="200"/>
        <w:rPr>
          <w:rFonts w:ascii="Times New Roman" w:hAnsi="Times New Roman" w:cs="Times New Roman"/>
          <w:bCs/>
          <w:sz w:val="24"/>
          <w:szCs w:val="28"/>
          <w:highlight w:val="none"/>
        </w:rPr>
      </w:pPr>
      <w:r>
        <w:rPr>
          <w:rFonts w:hint="default" w:ascii="Times New Roman" w:hAnsi="Times New Roman" w:cs="Times New Roman"/>
          <w:bCs/>
          <w:sz w:val="24"/>
          <w:szCs w:val="28"/>
          <w:highlight w:val="none"/>
        </w:rPr>
        <w:t>第</w:t>
      </w:r>
      <w:r>
        <w:rPr>
          <w:rFonts w:hint="eastAsia" w:ascii="Times New Roman" w:hAnsi="Times New Roman" w:cs="Times New Roman"/>
          <w:bCs/>
          <w:sz w:val="24"/>
          <w:szCs w:val="28"/>
          <w:highlight w:val="none"/>
          <w:lang w:val="en-US" w:eastAsia="zh-CN"/>
        </w:rPr>
        <w:t>四十</w:t>
      </w:r>
      <w:r>
        <w:rPr>
          <w:rFonts w:hint="default" w:ascii="Times New Roman" w:hAnsi="Times New Roman" w:cs="Times New Roman"/>
          <w:bCs/>
          <w:sz w:val="24"/>
          <w:szCs w:val="28"/>
          <w:highlight w:val="none"/>
        </w:rPr>
        <w:t>条</w:t>
      </w:r>
      <w:r>
        <w:rPr>
          <w:rFonts w:ascii="Times New Roman" w:hAnsi="Times New Roman" w:cs="Times New Roman"/>
          <w:bCs/>
          <w:sz w:val="24"/>
          <w:szCs w:val="28"/>
          <w:highlight w:val="none"/>
        </w:rPr>
        <w:t xml:space="preserve"> </w:t>
      </w:r>
      <w:r>
        <w:rPr>
          <w:rFonts w:hint="default" w:ascii="Times New Roman" w:hAnsi="Times New Roman" w:cs="Times New Roman"/>
          <w:bCs/>
          <w:sz w:val="24"/>
          <w:szCs w:val="28"/>
          <w:highlight w:val="none"/>
        </w:rPr>
        <w:t>现场工作人员必须是投标文件里罗列参与该项目的真实工作人员，如存在虚假情况，委托方有权终止合同，并扣减相应的审计费用。项目实施过程中非经委托方允许，不得更换项目负责人。</w:t>
      </w:r>
    </w:p>
    <w:p>
      <w:pPr>
        <w:pStyle w:val="24"/>
        <w:tabs>
          <w:tab w:val="left" w:pos="5580"/>
        </w:tabs>
        <w:spacing w:line="500" w:lineRule="exact"/>
        <w:ind w:firstLine="480" w:firstLineChars="200"/>
        <w:rPr>
          <w:rFonts w:ascii="Times New Roman" w:hAnsi="Times New Roman" w:cs="Times New Roman"/>
          <w:bCs/>
          <w:sz w:val="24"/>
          <w:szCs w:val="28"/>
          <w:highlight w:val="none"/>
        </w:rPr>
      </w:pPr>
      <w:r>
        <w:rPr>
          <w:rFonts w:hint="default" w:ascii="Times New Roman" w:hAnsi="Times New Roman" w:cs="Times New Roman"/>
          <w:bCs/>
          <w:sz w:val="24"/>
          <w:szCs w:val="28"/>
          <w:highlight w:val="none"/>
        </w:rPr>
        <w:t>第</w:t>
      </w:r>
      <w:r>
        <w:rPr>
          <w:rFonts w:hint="eastAsia" w:ascii="Times New Roman" w:hAnsi="Times New Roman" w:cs="Times New Roman"/>
          <w:bCs/>
          <w:sz w:val="24"/>
          <w:szCs w:val="28"/>
          <w:highlight w:val="none"/>
          <w:lang w:val="en-US" w:eastAsia="zh-CN"/>
        </w:rPr>
        <w:t>四十一</w:t>
      </w:r>
      <w:r>
        <w:rPr>
          <w:rFonts w:hint="default" w:ascii="Times New Roman" w:hAnsi="Times New Roman" w:cs="Times New Roman"/>
          <w:bCs/>
          <w:sz w:val="24"/>
          <w:szCs w:val="28"/>
          <w:highlight w:val="none"/>
        </w:rPr>
        <w:t>条</w:t>
      </w:r>
      <w:r>
        <w:rPr>
          <w:rFonts w:ascii="Times New Roman" w:hAnsi="Times New Roman" w:cs="Times New Roman"/>
          <w:bCs/>
          <w:sz w:val="24"/>
          <w:szCs w:val="28"/>
          <w:highlight w:val="none"/>
        </w:rPr>
        <w:t xml:space="preserve"> </w:t>
      </w:r>
      <w:r>
        <w:rPr>
          <w:rFonts w:hint="default" w:ascii="Times New Roman" w:hAnsi="Times New Roman" w:cs="Times New Roman"/>
          <w:bCs/>
          <w:sz w:val="24"/>
          <w:szCs w:val="28"/>
          <w:highlight w:val="none"/>
        </w:rPr>
        <w:t>对超过合同约定期限</w:t>
      </w:r>
      <w:r>
        <w:rPr>
          <w:rFonts w:ascii="Times New Roman" w:hAnsi="Times New Roman" w:cs="Times New Roman"/>
          <w:bCs/>
          <w:sz w:val="24"/>
          <w:szCs w:val="28"/>
          <w:highlight w:val="none"/>
        </w:rPr>
        <w:t>10</w:t>
      </w:r>
      <w:r>
        <w:rPr>
          <w:rFonts w:hint="default" w:ascii="Times New Roman" w:hAnsi="Times New Roman" w:cs="Times New Roman"/>
          <w:bCs/>
          <w:sz w:val="24"/>
          <w:szCs w:val="28"/>
          <w:highlight w:val="none"/>
        </w:rPr>
        <w:t>日以上，未将审计报告、全部审计资料送交的委托方的（特殊情况可书面申请并经同意的除外）；擅自将审计项目再次对外委托；未及时、准确汇报审计发现的重大问题以及违纪违法行为未能及时告知</w:t>
      </w:r>
      <w:r>
        <w:rPr>
          <w:rFonts w:ascii="Times New Roman" w:hAnsi="Times New Roman" w:cs="Times New Roman"/>
          <w:bCs/>
          <w:sz w:val="24"/>
          <w:szCs w:val="28"/>
          <w:highlight w:val="none"/>
        </w:rPr>
        <w:t>,</w:t>
      </w:r>
      <w:r>
        <w:rPr>
          <w:rFonts w:hint="default" w:ascii="Times New Roman" w:hAnsi="Times New Roman" w:cs="Times New Roman"/>
          <w:bCs/>
          <w:sz w:val="24"/>
          <w:szCs w:val="28"/>
          <w:highlight w:val="none"/>
        </w:rPr>
        <w:t>导致审计结果失真等情形，将视情节轻重给予延缓或不予支付审计费、解除合同、直接列入“黑名单”等处罚。</w:t>
      </w:r>
    </w:p>
    <w:p>
      <w:pPr>
        <w:spacing w:line="500" w:lineRule="exact"/>
        <w:ind w:firstLine="482" w:firstLineChars="200"/>
        <w:rPr>
          <w:rFonts w:ascii="Times New Roman" w:hAnsi="Times New Roman" w:cs="Times New Roman"/>
          <w:bCs/>
          <w:kern w:val="0"/>
          <w:sz w:val="24"/>
          <w:szCs w:val="28"/>
          <w:highlight w:val="none"/>
        </w:rPr>
      </w:pPr>
      <w:r>
        <w:rPr>
          <w:rFonts w:hint="default" w:ascii="Times New Roman" w:hAnsi="Times New Roman" w:cs="Times New Roman"/>
          <w:bCs/>
          <w:kern w:val="0"/>
          <w:sz w:val="24"/>
          <w:szCs w:val="28"/>
          <w:highlight w:val="none"/>
        </w:rPr>
        <w:t>第</w:t>
      </w:r>
      <w:r>
        <w:rPr>
          <w:rFonts w:hint="eastAsia" w:ascii="Times New Roman" w:hAnsi="Times New Roman" w:cs="Times New Roman"/>
          <w:bCs/>
          <w:kern w:val="0"/>
          <w:sz w:val="24"/>
          <w:szCs w:val="28"/>
          <w:highlight w:val="none"/>
          <w:lang w:val="en-US" w:eastAsia="zh-CN"/>
        </w:rPr>
        <w:t>四十</w:t>
      </w:r>
      <w:r>
        <w:rPr>
          <w:rFonts w:hint="eastAsia" w:cs="Times New Roman"/>
          <w:bCs/>
          <w:kern w:val="0"/>
          <w:sz w:val="24"/>
          <w:szCs w:val="28"/>
          <w:highlight w:val="none"/>
          <w:lang w:val="en-US" w:eastAsia="zh-CN"/>
        </w:rPr>
        <w:t>二</w:t>
      </w:r>
      <w:r>
        <w:rPr>
          <w:rFonts w:hint="default" w:ascii="Times New Roman" w:hAnsi="Times New Roman" w:cs="Times New Roman"/>
          <w:bCs/>
          <w:kern w:val="0"/>
          <w:sz w:val="24"/>
          <w:szCs w:val="28"/>
          <w:highlight w:val="none"/>
        </w:rPr>
        <w:t>条</w:t>
      </w:r>
      <w:r>
        <w:rPr>
          <w:rFonts w:ascii="Times New Roman" w:hAnsi="Times New Roman" w:cs="Times New Roman"/>
          <w:bCs/>
          <w:kern w:val="0"/>
          <w:sz w:val="24"/>
          <w:szCs w:val="28"/>
          <w:highlight w:val="none"/>
        </w:rPr>
        <w:t xml:space="preserve"> </w:t>
      </w:r>
      <w:r>
        <w:rPr>
          <w:rFonts w:hint="default" w:ascii="Times New Roman" w:hAnsi="Times New Roman" w:cs="Times New Roman"/>
          <w:bCs/>
          <w:kern w:val="0"/>
          <w:sz w:val="24"/>
          <w:szCs w:val="28"/>
          <w:highlight w:val="none"/>
        </w:rPr>
        <w:t>本合同未尽事宜由各方协商签订补充协议。</w:t>
      </w:r>
      <w:r>
        <w:rPr>
          <w:rFonts w:ascii="Times New Roman" w:hAnsi="Times New Roman" w:cs="Times New Roman"/>
          <w:bCs/>
          <w:kern w:val="0"/>
          <w:sz w:val="24"/>
          <w:szCs w:val="28"/>
          <w:highlight w:val="none"/>
        </w:rPr>
        <w:t xml:space="preserve"> </w:t>
      </w:r>
    </w:p>
    <w:p>
      <w:pPr>
        <w:spacing w:line="560" w:lineRule="exact"/>
        <w:jc w:val="both"/>
        <w:rPr>
          <w:rFonts w:hint="default" w:ascii="Times New Roman" w:hAnsi="Times New Roman" w:eastAsia="仿宋_GB2312" w:cs="Times New Roman"/>
          <w:sz w:val="28"/>
          <w:szCs w:val="28"/>
          <w:highlight w:val="none"/>
        </w:rPr>
      </w:pPr>
      <w:r>
        <w:rPr>
          <w:rFonts w:hint="default" w:ascii="Times New Roman" w:hAnsi="Times New Roman" w:cs="Times New Roman"/>
          <w:bCs/>
          <w:kern w:val="0"/>
          <w:sz w:val="24"/>
          <w:szCs w:val="28"/>
          <w:highlight w:val="none"/>
        </w:rPr>
        <w:t>附件：</w:t>
      </w:r>
      <w:r>
        <w:rPr>
          <w:rFonts w:hint="eastAsia" w:cs="Times New Roman"/>
          <w:bCs/>
          <w:kern w:val="0"/>
          <w:sz w:val="24"/>
          <w:szCs w:val="28"/>
          <w:highlight w:val="none"/>
          <w:lang w:val="en-US" w:eastAsia="zh-CN"/>
        </w:rPr>
        <w:t>1</w:t>
      </w:r>
      <w:r>
        <w:rPr>
          <w:rFonts w:ascii="Times New Roman" w:hAnsi="Times New Roman" w:cs="Times New Roman"/>
          <w:bCs/>
          <w:kern w:val="0"/>
          <w:sz w:val="24"/>
          <w:szCs w:val="28"/>
          <w:highlight w:val="none"/>
        </w:rPr>
        <w:t>.</w:t>
      </w:r>
      <w:r>
        <w:rPr>
          <w:rFonts w:hint="default" w:ascii="Times New Roman" w:hAnsi="Times New Roman" w:eastAsia="仿宋_GB2312" w:cs="Times New Roman"/>
          <w:sz w:val="28"/>
          <w:szCs w:val="28"/>
          <w:highlight w:val="none"/>
        </w:rPr>
        <w:t>供需</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方廉洁互保协议</w:t>
      </w:r>
    </w:p>
    <w:p>
      <w:pPr>
        <w:spacing w:line="500" w:lineRule="exact"/>
        <w:ind w:firstLine="482" w:firstLineChars="200"/>
        <w:rPr>
          <w:rFonts w:ascii="Times New Roman" w:hAnsi="Times New Roman" w:cs="Times New Roman"/>
          <w:bCs/>
          <w:kern w:val="0"/>
          <w:sz w:val="24"/>
          <w:szCs w:val="28"/>
          <w:highlight w:val="none"/>
        </w:rPr>
        <w:sectPr>
          <w:footerReference r:id="rId9" w:type="default"/>
          <w:pgSz w:w="11906" w:h="16838"/>
          <w:pgMar w:top="1440" w:right="1752" w:bottom="1440" w:left="1752" w:header="851" w:footer="992" w:gutter="0"/>
          <w:pgNumType w:fmt="decimal"/>
          <w:cols w:space="720" w:num="1"/>
          <w:docGrid w:type="lines" w:linePitch="312" w:charSpace="0"/>
        </w:sectPr>
      </w:pPr>
    </w:p>
    <w:p>
      <w:pPr>
        <w:pStyle w:val="45"/>
        <w:ind w:left="0" w:leftChars="0" w:firstLine="0" w:firstLineChars="0"/>
        <w:rPr>
          <w:rFonts w:hint="default" w:ascii="Times New Roman" w:hAnsi="Times New Roman"/>
          <w:highlight w:val="none"/>
        </w:rPr>
      </w:pPr>
    </w:p>
    <w:p>
      <w:pPr>
        <w:spacing w:line="560" w:lineRule="exact"/>
        <w:jc w:val="center"/>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供需</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方廉洁互保协议</w:t>
      </w:r>
    </w:p>
    <w:p>
      <w:pPr>
        <w:pStyle w:val="45"/>
        <w:rPr>
          <w:rFonts w:hint="default" w:ascii="Times New Roman" w:hAnsi="Times New Roman" w:eastAsia="仿宋_GB2312" w:cs="Times New Roman"/>
          <w:sz w:val="28"/>
          <w:szCs w:val="28"/>
          <w:highlight w:val="none"/>
          <w:lang w:val="en-US" w:eastAsia="zh-CN" w:bidi="ar-SA"/>
        </w:rPr>
      </w:pPr>
      <w:r>
        <w:rPr>
          <w:rFonts w:hint="default" w:ascii="Times New Roman" w:hAnsi="Times New Roman" w:eastAsia="仿宋_GB2312" w:cs="Times New Roman"/>
          <w:sz w:val="28"/>
          <w:szCs w:val="28"/>
          <w:highlight w:val="none"/>
          <w:lang w:val="en-US" w:eastAsia="zh-CN" w:bidi="ar-SA"/>
        </w:rPr>
        <w:t>建设方</w:t>
      </w:r>
      <w:r>
        <w:rPr>
          <w:rFonts w:hint="eastAsia" w:ascii="Times New Roman" w:hAnsi="Times New Roman" w:eastAsia="仿宋_GB2312" w:cs="Times New Roman"/>
          <w:sz w:val="28"/>
          <w:szCs w:val="28"/>
          <w:highlight w:val="none"/>
          <w:lang w:val="en-US" w:eastAsia="zh-CN" w:bidi="ar-SA"/>
        </w:rPr>
        <w:t>（以下简称甲方）</w:t>
      </w:r>
      <w:r>
        <w:rPr>
          <w:rFonts w:hint="default" w:ascii="Times New Roman" w:hAnsi="Times New Roman" w:eastAsia="仿宋_GB2312" w:cs="Times New Roman"/>
          <w:sz w:val="28"/>
          <w:szCs w:val="28"/>
          <w:highlight w:val="none"/>
          <w:lang w:val="en-US" w:eastAsia="zh-CN" w:bidi="ar-SA"/>
        </w:rPr>
        <w:t>：</w:t>
      </w:r>
    </w:p>
    <w:p>
      <w:pPr>
        <w:pStyle w:val="45"/>
        <w:rPr>
          <w:rFonts w:hint="default"/>
          <w:lang w:val="en-US" w:eastAsia="zh-CN"/>
        </w:rPr>
      </w:pPr>
      <w:r>
        <w:rPr>
          <w:rFonts w:hint="default" w:ascii="Times New Roman" w:hAnsi="Times New Roman" w:eastAsia="仿宋_GB2312" w:cs="Times New Roman"/>
          <w:sz w:val="28"/>
          <w:szCs w:val="28"/>
          <w:highlight w:val="none"/>
          <w:lang w:val="en-US" w:eastAsia="zh-CN" w:bidi="ar-SA"/>
        </w:rPr>
        <w:t>咨询方</w:t>
      </w:r>
      <w:r>
        <w:rPr>
          <w:rFonts w:hint="default" w:ascii="Times New Roman" w:hAnsi="Times New Roman" w:eastAsia="仿宋_GB2312" w:cs="Times New Roman"/>
          <w:sz w:val="28"/>
          <w:szCs w:val="28"/>
          <w:highlight w:val="none"/>
        </w:rPr>
        <w:t>（以下简称乙方）</w:t>
      </w:r>
      <w:r>
        <w:rPr>
          <w:rFonts w:hint="default" w:ascii="Times New Roman" w:hAnsi="Times New Roman" w:eastAsia="仿宋_GB2312" w:cs="Times New Roman"/>
          <w:sz w:val="28"/>
          <w:szCs w:val="28"/>
          <w:highlight w:val="none"/>
          <w:lang w:val="en-US" w:eastAsia="zh-CN" w:bidi="ar-SA"/>
        </w:rPr>
        <w:t>：</w:t>
      </w:r>
    </w:p>
    <w:p>
      <w:pPr>
        <w:pStyle w:val="45"/>
        <w:rPr>
          <w:rFonts w:hint="default" w:ascii="Times New Roman" w:hAnsi="Times New Roman" w:eastAsia="仿宋_GB2312" w:cs="Times New Roman"/>
          <w:sz w:val="28"/>
          <w:szCs w:val="28"/>
          <w:highlight w:val="none"/>
          <w:lang w:val="en-US" w:eastAsia="zh-CN" w:bidi="ar-SA"/>
        </w:rPr>
      </w:pPr>
      <w:r>
        <w:rPr>
          <w:rFonts w:hint="default" w:ascii="Times New Roman" w:hAnsi="Times New Roman" w:eastAsia="仿宋_GB2312" w:cs="Times New Roman"/>
          <w:sz w:val="28"/>
          <w:szCs w:val="28"/>
          <w:highlight w:val="none"/>
          <w:lang w:val="en-US" w:eastAsia="zh-CN" w:bidi="ar-SA"/>
        </w:rPr>
        <w:t>委托方</w:t>
      </w:r>
      <w:r>
        <w:rPr>
          <w:rFonts w:hint="default" w:ascii="Times New Roman" w:hAnsi="Times New Roman" w:eastAsia="仿宋_GB2312" w:cs="Times New Roman"/>
          <w:sz w:val="28"/>
          <w:szCs w:val="28"/>
          <w:highlight w:val="none"/>
        </w:rPr>
        <w:t>（以下简称</w:t>
      </w:r>
      <w:r>
        <w:rPr>
          <w:rFonts w:hint="eastAsia" w:ascii="Times New Roman" w:hAnsi="Times New Roman" w:eastAsia="仿宋_GB2312" w:cs="Times New Roman"/>
          <w:sz w:val="28"/>
          <w:szCs w:val="28"/>
          <w:highlight w:val="none"/>
          <w:lang w:val="en-US" w:eastAsia="zh-CN"/>
        </w:rPr>
        <w:t>丙</w:t>
      </w:r>
      <w:r>
        <w:rPr>
          <w:rFonts w:hint="default" w:ascii="Times New Roman" w:hAnsi="Times New Roman" w:eastAsia="仿宋_GB2312" w:cs="Times New Roman"/>
          <w:sz w:val="28"/>
          <w:szCs w:val="28"/>
          <w:highlight w:val="none"/>
        </w:rPr>
        <w:t>方）</w:t>
      </w:r>
      <w:r>
        <w:rPr>
          <w:rFonts w:hint="default" w:ascii="Times New Roman" w:hAnsi="Times New Roman" w:eastAsia="仿宋_GB2312" w:cs="Times New Roman"/>
          <w:sz w:val="28"/>
          <w:szCs w:val="28"/>
          <w:highlight w:val="none"/>
          <w:lang w:val="en-US" w:eastAsia="zh-CN" w:bidi="ar-SA"/>
        </w:rPr>
        <w:t>：</w:t>
      </w:r>
    </w:p>
    <w:p>
      <w:pPr>
        <w:pStyle w:val="45"/>
        <w:rPr>
          <w:rFonts w:hint="default"/>
        </w:rPr>
      </w:pP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为规范</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方业务往来活动，建立诚实守信的商务合作关系，共同维护</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方合法权益，防止违法违纪现象发生，经友好协商，</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方就业务往来中的廉洁事宜达成此互保协议。</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第一条  甲乙</w:t>
      </w:r>
      <w:r>
        <w:rPr>
          <w:rFonts w:hint="eastAsia" w:ascii="Times New Roman" w:hAnsi="Times New Roman" w:eastAsia="仿宋_GB2312" w:cs="Times New Roman"/>
          <w:sz w:val="28"/>
          <w:szCs w:val="28"/>
          <w:highlight w:val="none"/>
          <w:lang w:val="en-US" w:eastAsia="zh-CN"/>
        </w:rPr>
        <w:t>丙三</w:t>
      </w:r>
      <w:r>
        <w:rPr>
          <w:rFonts w:hint="default" w:ascii="Times New Roman" w:hAnsi="Times New Roman" w:eastAsia="仿宋_GB2312" w:cs="Times New Roman"/>
          <w:sz w:val="28"/>
          <w:szCs w:val="28"/>
          <w:highlight w:val="none"/>
        </w:rPr>
        <w:t>方共同的权利和义务</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1.严格遵守国家有关法律法规，坚持诚实守信原则，恪守商业道德，规范商务人员廉洁从业行为。</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方业务活动坚持公开、公正、诚信、透明的原则（商业秘密和合同文件另有规定的除外），不得损害国家和对方利益。</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3.发现对方工作人员在业务活动中有违反廉洁规定的行为，有及时要求对方纠正并向对方举报的权利和义务；涉嫌违法的，可以依法向有关部门举报。</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4.对涉嫌不廉洁的商业行为进行调查时，</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方有相互配合、提供证据、作证的义务。</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5.未经对方同意，不向任何新闻媒体、第三人述及有关对方工作人员恪守商业道德方面的评价、信息。</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 xml:space="preserve">方应依法保护举报人员，不得以任何方式对举报人员进行打击报复。 </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第二条  甲</w:t>
      </w:r>
      <w:r>
        <w:rPr>
          <w:rFonts w:hint="eastAsia" w:ascii="Times New Roman" w:hAnsi="Times New Roman" w:eastAsia="仿宋_GB2312" w:cs="Times New Roman"/>
          <w:sz w:val="28"/>
          <w:szCs w:val="28"/>
          <w:highlight w:val="none"/>
          <w:lang w:val="en-US" w:eastAsia="zh-CN"/>
        </w:rPr>
        <w:t>丙</w:t>
      </w:r>
      <w:r>
        <w:rPr>
          <w:rFonts w:hint="default" w:ascii="Times New Roman" w:hAnsi="Times New Roman" w:eastAsia="仿宋_GB2312" w:cs="Times New Roman"/>
          <w:sz w:val="28"/>
          <w:szCs w:val="28"/>
          <w:highlight w:val="none"/>
        </w:rPr>
        <w:t>方的廉洁责任</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1.甲</w:t>
      </w:r>
      <w:r>
        <w:rPr>
          <w:rFonts w:hint="eastAsia" w:ascii="Times New Roman" w:hAnsi="Times New Roman" w:eastAsia="仿宋_GB2312" w:cs="Times New Roman"/>
          <w:sz w:val="28"/>
          <w:szCs w:val="28"/>
          <w:highlight w:val="none"/>
          <w:lang w:val="en-US" w:eastAsia="zh-CN"/>
        </w:rPr>
        <w:t>丙</w:t>
      </w:r>
      <w:r>
        <w:rPr>
          <w:rFonts w:hint="default" w:ascii="Times New Roman" w:hAnsi="Times New Roman" w:eastAsia="仿宋_GB2312" w:cs="Times New Roman"/>
          <w:sz w:val="28"/>
          <w:szCs w:val="28"/>
          <w:highlight w:val="none"/>
        </w:rPr>
        <w:t>方工作人员不得以任何形式索要或接受乙方的礼金、礼品和有价证券，不得在乙方报销任何应由个人支付的各种费用。</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2.甲</w:t>
      </w:r>
      <w:r>
        <w:rPr>
          <w:rFonts w:hint="eastAsia" w:ascii="Times New Roman" w:hAnsi="Times New Roman" w:eastAsia="仿宋_GB2312" w:cs="Times New Roman"/>
          <w:sz w:val="28"/>
          <w:szCs w:val="28"/>
          <w:highlight w:val="none"/>
          <w:lang w:val="en-US" w:eastAsia="zh-CN"/>
        </w:rPr>
        <w:t>丙</w:t>
      </w:r>
      <w:r>
        <w:rPr>
          <w:rFonts w:hint="default" w:ascii="Times New Roman" w:hAnsi="Times New Roman" w:eastAsia="仿宋_GB2312" w:cs="Times New Roman"/>
          <w:sz w:val="28"/>
          <w:szCs w:val="28"/>
          <w:highlight w:val="none"/>
        </w:rPr>
        <w:t>方工作人员不得私自参加乙方安排的宴请，不得私自接受乙方提供的通讯、交通工具和办公用品，不得向乙方泄露谈判中的商业秘密。</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3.甲</w:t>
      </w:r>
      <w:r>
        <w:rPr>
          <w:rFonts w:hint="eastAsia" w:ascii="Times New Roman" w:hAnsi="Times New Roman" w:eastAsia="仿宋_GB2312" w:cs="Times New Roman"/>
          <w:sz w:val="28"/>
          <w:szCs w:val="28"/>
          <w:highlight w:val="none"/>
          <w:lang w:val="en-US" w:eastAsia="zh-CN"/>
        </w:rPr>
        <w:t>丙</w:t>
      </w:r>
      <w:r>
        <w:rPr>
          <w:rFonts w:hint="default" w:ascii="Times New Roman" w:hAnsi="Times New Roman" w:eastAsia="仿宋_GB2312" w:cs="Times New Roman"/>
          <w:sz w:val="28"/>
          <w:szCs w:val="28"/>
          <w:highlight w:val="none"/>
        </w:rPr>
        <w:t>方工作人员不得要求或者接受乙方以住房装修、婚丧嫁娶、家属及其他亲属的工作安排、出国出境、旅游等为理由所提供的方便。</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4.甲</w:t>
      </w:r>
      <w:r>
        <w:rPr>
          <w:rFonts w:hint="eastAsia" w:ascii="Times New Roman" w:hAnsi="Times New Roman" w:eastAsia="仿宋_GB2312" w:cs="Times New Roman"/>
          <w:sz w:val="28"/>
          <w:szCs w:val="28"/>
          <w:highlight w:val="none"/>
          <w:lang w:val="en-US" w:eastAsia="zh-CN"/>
        </w:rPr>
        <w:t>丙</w:t>
      </w:r>
      <w:r>
        <w:rPr>
          <w:rFonts w:hint="default" w:ascii="Times New Roman" w:hAnsi="Times New Roman" w:eastAsia="仿宋_GB2312" w:cs="Times New Roman"/>
          <w:sz w:val="28"/>
          <w:szCs w:val="28"/>
          <w:highlight w:val="none"/>
        </w:rPr>
        <w:t>方工作人员不得以任何理由向乙方推荐物资供应单位、工程承包或劳务分包单位，合同另有约定除外。</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第三条  乙方的廉洁责任</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1.乙方及其工作人员不得为甲方工作人员提供回扣、礼金、有价证券、贵重物品和报销个人费用。</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2.乙方及其工作人员不得为甲方工作人员安排有可能影响公平、公正交易的宴请、健身、娱乐等活动。</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3.乙方及其工作人员不得为甲方工作人员投资入股、个人借款或买卖股票、债券等提供方便。</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4.乙方及其工作人员不得为甲方工作人员购买或装修住房、婚丧嫁娶、配偶子女上学或工作安排以及出国出境、旅游等提供方便。</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5.乙方及其工作人员不得为甲方工作人员在其相关企业挂名兼职、合伙经营、介绍承揽业务等提供方便。</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6.乙方及其工作人员不得利用非法手段向甲方工作人员打探有关涉及甲方的商业秘密、业务渠道等。</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7.乙方及其工作人员与甲方发生业务往来过程中，不得有弄虚作假、以次充好、虚结虚算等违反诚信原则的行为。</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8.其它违反廉洁规定的行为。</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 xml:space="preserve">第四条  </w:t>
      </w:r>
      <w:r>
        <w:rPr>
          <w:rFonts w:hint="default" w:ascii="Times New Roman" w:hAnsi="Times New Roman" w:eastAsia="仿宋_GB2312" w:cs="Times New Roman"/>
          <w:sz w:val="28"/>
          <w:szCs w:val="28"/>
          <w:highlight w:val="none"/>
          <w:lang w:eastAsia="en-US"/>
        </w:rPr>
        <w:t>任意一方及其工作人员违反法律法规或者本协议约定义务的，依据相关法律规定及本协议约定，应给予相关责任人处分或经济处罚;涉嫌犯罪的，移送司法机关追究刑事责任;给合作方造成经济损失的，应予以赔偿。</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第五条  乙方及其工作人员有违反本协议行为的，甲方有权根据情节和所造成的影响采取以下相应措施：</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1.情节轻微的，要求乙方对相关工作人员进行处分处理，并限期整改。</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2.导致甲方工作人员受到纪律处分、组织处理或构成违法犯罪的，扣罚乙方合同金额</w:t>
      </w:r>
      <w:r>
        <w:rPr>
          <w:rFonts w:hint="eastAsia" w:ascii="Times New Roman" w:hAnsi="Times New Roman" w:eastAsia="仿宋_GB2312" w:cs="Times New Roman"/>
          <w:sz w:val="28"/>
          <w:szCs w:val="28"/>
          <w:highlight w:val="none"/>
          <w:lang w:val="en-US" w:eastAsia="zh-CN"/>
        </w:rPr>
        <w:t>30</w:t>
      </w:r>
      <w:r>
        <w:rPr>
          <w:rFonts w:hint="default" w:ascii="Times New Roman" w:hAnsi="Times New Roman" w:eastAsia="仿宋_GB2312" w:cs="Times New Roman"/>
          <w:sz w:val="28"/>
          <w:szCs w:val="28"/>
          <w:highlight w:val="none"/>
        </w:rPr>
        <w:t>%的违约金，列入永久禁入中煤市场黑名单。</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3.给甲方造成重大社会影响或重大经济损失的，甲方有权解除、终止</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方尚未履行完毕的业务合同，暂停支付合同未结算款项，甲方遭受的损失由乙方负责赔偿，乙方因甲方解除合同产生的损失由乙方自行承担，列入永久禁入中煤市场黑名单。</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第六条  本协议作为</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方签订的所有业务合同的组成部分，与业务合同具有同等法律效力。</w:t>
      </w:r>
    </w:p>
    <w:p>
      <w:pPr>
        <w:spacing w:line="560" w:lineRule="exact"/>
        <w:ind w:firstLine="562"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第七条  本协议自</w:t>
      </w:r>
      <w:r>
        <w:rPr>
          <w:rFonts w:hint="eastAsia" w:ascii="Times New Roman" w:hAnsi="Times New Roman" w:eastAsia="仿宋_GB2312" w:cs="Times New Roman"/>
          <w:sz w:val="28"/>
          <w:szCs w:val="28"/>
          <w:highlight w:val="none"/>
          <w:lang w:val="en-US" w:eastAsia="zh-CN"/>
        </w:rPr>
        <w:t>三</w:t>
      </w:r>
      <w:r>
        <w:rPr>
          <w:rFonts w:hint="default" w:ascii="Times New Roman" w:hAnsi="Times New Roman" w:eastAsia="仿宋_GB2312" w:cs="Times New Roman"/>
          <w:sz w:val="28"/>
          <w:szCs w:val="28"/>
          <w:highlight w:val="none"/>
        </w:rPr>
        <w:t>方签字盖章之日起生效，有效期与合同履约期一致。</w:t>
      </w:r>
    </w:p>
    <w:p>
      <w:pPr>
        <w:spacing w:line="560" w:lineRule="exact"/>
        <w:rPr>
          <w:rFonts w:hint="default" w:ascii="Times New Roman" w:hAnsi="Times New Roman" w:eastAsia="方正仿宋简体" w:cs="Times New Roman"/>
          <w:sz w:val="28"/>
          <w:szCs w:val="28"/>
          <w:highlight w:val="none"/>
        </w:rPr>
      </w:pPr>
    </w:p>
    <w:p>
      <w:pPr>
        <w:spacing w:line="560" w:lineRule="exact"/>
        <w:rPr>
          <w:rFonts w:hint="default" w:ascii="Times New Roman" w:hAnsi="Times New Roman" w:eastAsia="华文仿宋" w:cs="Times New Roman"/>
          <w:b/>
          <w:color w:val="000000"/>
          <w:sz w:val="28"/>
          <w:szCs w:val="28"/>
          <w:highlight w:val="none"/>
          <w:u w:val="single"/>
        </w:rPr>
      </w:pPr>
    </w:p>
    <w:p>
      <w:pPr>
        <w:spacing w:line="560" w:lineRule="exact"/>
        <w:rPr>
          <w:rFonts w:hint="default" w:ascii="Times New Roman" w:hAnsi="Times New Roman" w:eastAsia="华文仿宋" w:cs="Times New Roman"/>
          <w:b/>
          <w:color w:val="000000"/>
          <w:sz w:val="28"/>
          <w:szCs w:val="28"/>
          <w:highlight w:val="none"/>
          <w:u w:val="single"/>
        </w:rPr>
      </w:pPr>
    </w:p>
    <w:p>
      <w:pPr>
        <w:spacing w:line="560" w:lineRule="exact"/>
        <w:rPr>
          <w:rFonts w:hint="default" w:ascii="Times New Roman" w:hAnsi="Times New Roman" w:eastAsia="华文仿宋" w:cs="Times New Roman"/>
          <w:b/>
          <w:color w:val="000000"/>
          <w:sz w:val="28"/>
          <w:szCs w:val="28"/>
          <w:highlight w:val="none"/>
          <w:u w:val="single"/>
        </w:rPr>
      </w:pPr>
    </w:p>
    <w:p>
      <w:pPr>
        <w:spacing w:line="560" w:lineRule="exact"/>
        <w:rPr>
          <w:rFonts w:hint="default" w:ascii="Times New Roman" w:hAnsi="Times New Roman" w:eastAsia="华文仿宋" w:cs="Times New Roman"/>
          <w:b/>
          <w:color w:val="000000"/>
          <w:sz w:val="28"/>
          <w:szCs w:val="28"/>
          <w:highlight w:val="none"/>
          <w:u w:val="single"/>
        </w:rPr>
      </w:pPr>
    </w:p>
    <w:p>
      <w:pPr>
        <w:spacing w:line="560" w:lineRule="exact"/>
        <w:rPr>
          <w:rFonts w:hint="default" w:ascii="Times New Roman" w:hAnsi="Times New Roman" w:eastAsia="方正仿宋简体" w:cs="Times New Roman"/>
          <w:sz w:val="28"/>
          <w:szCs w:val="28"/>
          <w:highlight w:val="none"/>
        </w:rPr>
      </w:pPr>
      <w:r>
        <w:rPr>
          <w:rFonts w:hint="default" w:ascii="Times New Roman" w:hAnsi="Times New Roman" w:eastAsia="华文仿宋" w:cs="Times New Roman"/>
          <w:b/>
          <w:color w:val="000000"/>
          <w:sz w:val="28"/>
          <w:szCs w:val="28"/>
          <w:highlight w:val="none"/>
          <w:u w:val="single"/>
        </w:rPr>
        <w:t>签字页</w:t>
      </w:r>
    </w:p>
    <w:p>
      <w:pPr>
        <w:spacing w:line="560" w:lineRule="exact"/>
        <w:rPr>
          <w:rFonts w:hint="default" w:ascii="Times New Roman" w:hAnsi="Times New Roman" w:eastAsia="方正仿宋简体" w:cs="Times New Roman"/>
          <w:sz w:val="28"/>
          <w:szCs w:val="28"/>
          <w:highlight w:val="none"/>
          <w:lang w:eastAsia="zh-CN"/>
        </w:rPr>
      </w:pPr>
    </w:p>
    <w:p>
      <w:pPr>
        <w:spacing w:line="560" w:lineRule="exact"/>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甲方：</w:t>
      </w:r>
      <w:r>
        <w:rPr>
          <w:rFonts w:hint="default" w:ascii="Times New Roman" w:hAnsi="Times New Roman" w:eastAsia="方正仿宋简体" w:cs="Times New Roman"/>
          <w:sz w:val="28"/>
          <w:szCs w:val="28"/>
          <w:highlight w:val="none"/>
          <w:lang w:val="en-US" w:eastAsia="zh-CN"/>
        </w:rPr>
        <w:t xml:space="preserve">                          </w:t>
      </w:r>
      <w:r>
        <w:rPr>
          <w:rFonts w:hint="default" w:ascii="Times New Roman" w:hAnsi="Times New Roman" w:eastAsia="方正仿宋简体" w:cs="Times New Roman"/>
          <w:sz w:val="28"/>
          <w:szCs w:val="28"/>
          <w:highlight w:val="none"/>
        </w:rPr>
        <w:t xml:space="preserve">      乙方：</w:t>
      </w:r>
    </w:p>
    <w:p>
      <w:pPr>
        <w:spacing w:line="560" w:lineRule="exact"/>
        <w:jc w:val="left"/>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 xml:space="preserve">（盖章）                            （盖章） </w:t>
      </w:r>
    </w:p>
    <w:p>
      <w:pPr>
        <w:spacing w:line="560" w:lineRule="exact"/>
        <w:rPr>
          <w:rFonts w:hint="default" w:ascii="Times New Roman" w:hAnsi="Times New Roman" w:eastAsia="方正仿宋简体" w:cs="Times New Roman"/>
          <w:sz w:val="28"/>
          <w:szCs w:val="28"/>
          <w:highlight w:val="none"/>
        </w:rPr>
      </w:pPr>
    </w:p>
    <w:p>
      <w:pPr>
        <w:spacing w:line="560" w:lineRule="exact"/>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授权代表：（签字）                     授权代表：（签字）</w:t>
      </w:r>
    </w:p>
    <w:p>
      <w:pPr>
        <w:spacing w:line="560" w:lineRule="exact"/>
        <w:rPr>
          <w:rFonts w:hint="default" w:ascii="Times New Roman" w:hAnsi="Times New Roman" w:eastAsia="方正仿宋简体" w:cs="Times New Roman"/>
          <w:sz w:val="28"/>
          <w:szCs w:val="28"/>
          <w:highlight w:val="none"/>
          <w:lang w:eastAsia="zh-CN"/>
        </w:rPr>
      </w:pPr>
    </w:p>
    <w:p>
      <w:pPr>
        <w:spacing w:line="560" w:lineRule="exact"/>
        <w:rPr>
          <w:rFonts w:hint="default" w:ascii="Times New Roman" w:hAnsi="Times New Roman" w:eastAsia="方正仿宋简体" w:cs="Times New Roman"/>
          <w:sz w:val="28"/>
          <w:szCs w:val="28"/>
          <w:highlight w:val="none"/>
        </w:rPr>
      </w:pPr>
      <w:r>
        <w:rPr>
          <w:rFonts w:hint="eastAsia" w:ascii="Times New Roman" w:hAnsi="Times New Roman" w:cs="Times New Roman"/>
          <w:sz w:val="28"/>
          <w:szCs w:val="28"/>
          <w:highlight w:val="none"/>
          <w:lang w:val="en-US" w:eastAsia="zh-CN"/>
        </w:rPr>
        <w:t>丙</w:t>
      </w:r>
      <w:r>
        <w:rPr>
          <w:rFonts w:hint="default" w:ascii="Times New Roman" w:hAnsi="Times New Roman" w:eastAsia="方正仿宋简体" w:cs="Times New Roman"/>
          <w:sz w:val="28"/>
          <w:szCs w:val="28"/>
          <w:highlight w:val="none"/>
        </w:rPr>
        <w:t>方：</w:t>
      </w:r>
      <w:r>
        <w:rPr>
          <w:rFonts w:hint="default" w:ascii="Times New Roman" w:hAnsi="Times New Roman" w:eastAsia="方正仿宋简体" w:cs="Times New Roman"/>
          <w:sz w:val="28"/>
          <w:szCs w:val="28"/>
          <w:highlight w:val="none"/>
          <w:lang w:val="en-US" w:eastAsia="zh-CN"/>
        </w:rPr>
        <w:t xml:space="preserve">                          </w:t>
      </w:r>
      <w:r>
        <w:rPr>
          <w:rFonts w:hint="default" w:ascii="Times New Roman" w:hAnsi="Times New Roman" w:eastAsia="方正仿宋简体" w:cs="Times New Roman"/>
          <w:sz w:val="28"/>
          <w:szCs w:val="28"/>
          <w:highlight w:val="none"/>
        </w:rPr>
        <w:t xml:space="preserve">      </w:t>
      </w:r>
    </w:p>
    <w:p>
      <w:pPr>
        <w:spacing w:line="560" w:lineRule="exact"/>
        <w:jc w:val="left"/>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 xml:space="preserve">（盖章）                             </w:t>
      </w:r>
    </w:p>
    <w:p>
      <w:pPr>
        <w:spacing w:line="560" w:lineRule="exact"/>
        <w:ind w:left="0" w:leftChars="0" w:firstLine="0" w:firstLineChars="0"/>
        <w:rPr>
          <w:rFonts w:hint="default" w:ascii="Times New Roman" w:hAnsi="Times New Roman" w:eastAsia="方正仿宋简体" w:cs="Times New Roman"/>
          <w:sz w:val="28"/>
          <w:szCs w:val="28"/>
          <w:highlight w:val="none"/>
        </w:rPr>
      </w:pPr>
    </w:p>
    <w:p>
      <w:pPr>
        <w:spacing w:line="560" w:lineRule="exact"/>
        <w:rPr>
          <w:rFonts w:hint="default" w:ascii="Times New Roman" w:hAnsi="Times New Roman" w:eastAsia="方正仿宋简体" w:cs="Times New Roman"/>
          <w:sz w:val="28"/>
          <w:szCs w:val="28"/>
          <w:highlight w:val="none"/>
        </w:rPr>
      </w:pPr>
      <w:r>
        <w:rPr>
          <w:rFonts w:hint="default" w:ascii="Times New Roman" w:hAnsi="Times New Roman" w:eastAsia="方正仿宋简体" w:cs="Times New Roman"/>
          <w:sz w:val="28"/>
          <w:szCs w:val="28"/>
          <w:highlight w:val="none"/>
        </w:rPr>
        <w:t xml:space="preserve">授权代表：（签字）                     </w:t>
      </w:r>
    </w:p>
    <w:p>
      <w:pPr>
        <w:spacing w:line="560" w:lineRule="exact"/>
        <w:rPr>
          <w:rFonts w:hint="default" w:ascii="Times New Roman" w:hAnsi="Times New Roman" w:eastAsia="方正仿宋简体" w:cs="Times New Roman"/>
          <w:sz w:val="28"/>
          <w:szCs w:val="28"/>
          <w:highlight w:val="none"/>
        </w:rPr>
      </w:pPr>
    </w:p>
    <w:p>
      <w:pPr>
        <w:tabs>
          <w:tab w:val="left" w:pos="1134"/>
        </w:tabs>
        <w:adjustRightInd w:val="0"/>
        <w:snapToGrid w:val="0"/>
        <w:spacing w:line="360" w:lineRule="auto"/>
        <w:ind w:left="0" w:leftChars="0" w:firstLine="0" w:firstLineChars="0"/>
        <w:jc w:val="center"/>
        <w:rPr>
          <w:rFonts w:hint="default" w:ascii="Times New Roman" w:hAnsi="Times New Roman" w:cs="Times New Roman"/>
          <w:color w:val="auto"/>
          <w:highlight w:val="none"/>
        </w:rPr>
      </w:pPr>
    </w:p>
    <w:p/>
    <w:p>
      <w:pPr>
        <w:adjustRightInd w:val="0"/>
        <w:snapToGrid w:val="0"/>
        <w:spacing w:line="360" w:lineRule="auto"/>
        <w:jc w:val="center"/>
        <w:rPr>
          <w:rFonts w:hint="default" w:ascii="Times New Roman" w:hAnsi="Times New Roman" w:eastAsia="宋体" w:cs="Times New Roman"/>
          <w:b/>
          <w:bCs/>
          <w:i w:val="0"/>
          <w:iCs w:val="0"/>
          <w:color w:val="000000"/>
          <w:kern w:val="0"/>
          <w:sz w:val="36"/>
          <w:szCs w:val="36"/>
          <w:u w:val="none"/>
          <w:lang w:val="en-US" w:eastAsia="zh-CN" w:bidi="ar"/>
        </w:rPr>
      </w:pPr>
      <w:r>
        <w:rPr>
          <w:rFonts w:hint="default" w:ascii="Times New Roman" w:hAnsi="Times New Roman" w:eastAsia="方正仿宋简体" w:cs="Times New Roman"/>
          <w:sz w:val="30"/>
          <w:szCs w:val="30"/>
          <w:highlight w:val="none"/>
        </w:rPr>
        <w:t xml:space="preserve">                      日     期</w:t>
      </w:r>
      <w:r>
        <w:rPr>
          <w:rFonts w:hint="default" w:ascii="Times New Roman" w:hAnsi="Times New Roman" w:eastAsia="方正仿宋简体" w:cs="Times New Roman"/>
          <w:sz w:val="30"/>
          <w:szCs w:val="30"/>
          <w:highlight w:val="none"/>
          <w:lang w:val="en-US" w:eastAsia="zh-CN"/>
        </w:rPr>
        <w:t>:</w:t>
      </w:r>
    </w:p>
    <w:p>
      <w:pPr>
        <w:pStyle w:val="218"/>
        <w:spacing w:line="420" w:lineRule="atLeast"/>
        <w:ind w:firstLine="480" w:firstLineChars="200"/>
        <w:rPr>
          <w:rFonts w:hint="eastAsia" w:asciiTheme="minorEastAsia" w:hAnsiTheme="minorEastAsia" w:eastAsiaTheme="minorEastAsia" w:cstheme="minorEastAsia"/>
          <w:b w:val="0"/>
          <w:bCs w:val="0"/>
          <w:kern w:val="2"/>
          <w:sz w:val="24"/>
          <w:szCs w:val="24"/>
          <w:lang w:val="en-US" w:eastAsia="zh-CN" w:bidi="ar-SA"/>
        </w:rPr>
      </w:pPr>
    </w:p>
    <w:p>
      <w:pPr>
        <w:pStyle w:val="218"/>
        <w:spacing w:line="420" w:lineRule="atLeast"/>
        <w:ind w:firstLine="482" w:firstLineChars="200"/>
        <w:rPr>
          <w:rFonts w:hint="eastAsia" w:asciiTheme="minorEastAsia" w:hAnsiTheme="minorEastAsia" w:eastAsiaTheme="minorEastAsia" w:cstheme="minorEastAsia"/>
          <w:sz w:val="24"/>
          <w:szCs w:val="24"/>
        </w:rPr>
      </w:pPr>
    </w:p>
    <w:p>
      <w:pPr>
        <w:pStyle w:val="218"/>
        <w:spacing w:line="420" w:lineRule="atLeast"/>
        <w:ind w:firstLine="480"/>
        <w:rPr>
          <w:rFonts w:hint="eastAsia" w:asciiTheme="minorEastAsia" w:hAnsiTheme="minorEastAsia" w:eastAsiaTheme="minorEastAsia" w:cstheme="minorEastAsia"/>
          <w:sz w:val="24"/>
          <w:szCs w:val="24"/>
        </w:rPr>
      </w:pPr>
    </w:p>
    <w:p>
      <w:pPr>
        <w:pStyle w:val="2"/>
        <w:rPr>
          <w:rFonts w:hint="eastAsia" w:asciiTheme="minorEastAsia" w:hAnsiTheme="minorEastAsia" w:eastAsiaTheme="minorEastAsia" w:cstheme="minorEastAsia"/>
          <w:sz w:val="24"/>
          <w:szCs w:val="24"/>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b w:val="0"/>
          <w:bCs w:val="0"/>
          <w:smallCaps/>
          <w:spacing w:val="14"/>
          <w:kern w:val="20"/>
          <w:highlight w:val="none"/>
          <w:lang w:eastAsia="zh-CN"/>
        </w:rPr>
        <w:t>第四章</w:t>
      </w:r>
      <w:r>
        <w:rPr>
          <w:rFonts w:hint="eastAsia" w:ascii="黑体" w:hAnsi="黑体" w:eastAsia="黑体"/>
          <w:b w:val="0"/>
          <w:bCs w:val="0"/>
          <w:smallCaps/>
          <w:spacing w:val="14"/>
          <w:kern w:val="20"/>
          <w:highlight w:val="none"/>
          <w:lang w:val="en-US" w:eastAsia="zh-CN"/>
        </w:rPr>
        <w:t xml:space="preserve"> </w:t>
      </w:r>
      <w:r>
        <w:rPr>
          <w:rFonts w:hint="eastAsia" w:ascii="黑体" w:hAnsi="黑体" w:eastAsia="黑体"/>
          <w:b w:val="0"/>
          <w:bCs w:val="0"/>
          <w:smallCaps/>
          <w:spacing w:val="14"/>
          <w:kern w:val="20"/>
          <w:highlight w:val="none"/>
          <w:lang w:eastAsia="zh-CN"/>
        </w:rPr>
        <w:t>技术规格和要求</w:t>
      </w:r>
    </w:p>
    <w:p>
      <w:pPr>
        <w:pStyle w:val="218"/>
        <w:spacing w:line="420" w:lineRule="atLeast"/>
        <w:ind w:firstLine="480"/>
        <w:rPr>
          <w:rFonts w:hint="eastAsia" w:ascii="宋体" w:hAnsi="宋体" w:cs="宋体"/>
          <w:b w:val="0"/>
          <w:bCs w:val="0"/>
          <w:sz w:val="28"/>
          <w:szCs w:val="30"/>
          <w:lang w:val="en-US" w:eastAsia="zh-CN"/>
        </w:rPr>
      </w:pPr>
      <w:r>
        <w:rPr>
          <w:rFonts w:hint="eastAsia" w:ascii="宋体" w:hAnsi="宋体" w:cs="宋体"/>
          <w:b w:val="0"/>
          <w:bCs w:val="0"/>
          <w:sz w:val="28"/>
          <w:szCs w:val="30"/>
          <w:lang w:val="en-US" w:eastAsia="zh-CN"/>
        </w:rPr>
        <w:t>（一）本项目需指定项目负责人，项目负责人应提供高级专业技术职称证书材料；</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kern w:val="0"/>
          <w:sz w:val="28"/>
          <w:szCs w:val="30"/>
          <w:lang w:val="en-US" w:eastAsia="zh-CN" w:bidi="ar-SA"/>
        </w:rPr>
      </w:pPr>
      <w:r>
        <w:rPr>
          <w:rFonts w:hint="eastAsia" w:ascii="宋体" w:hAnsi="宋体" w:cs="宋体"/>
          <w:b w:val="0"/>
          <w:bCs w:val="0"/>
          <w:sz w:val="28"/>
          <w:szCs w:val="30"/>
          <w:lang w:val="en-US" w:eastAsia="zh-CN"/>
        </w:rPr>
        <w:t>（二）</w:t>
      </w:r>
      <w:r>
        <w:rPr>
          <w:rFonts w:hint="eastAsia" w:ascii="宋体" w:hAnsi="宋体" w:eastAsia="宋体" w:cs="宋体"/>
          <w:b w:val="0"/>
          <w:bCs w:val="0"/>
          <w:kern w:val="0"/>
          <w:sz w:val="28"/>
          <w:szCs w:val="30"/>
          <w:lang w:val="en-US" w:eastAsia="zh-CN" w:bidi="ar-SA"/>
        </w:rPr>
        <w:t>签订合同2日内派相关技术人员到现场进行项目竣工决算审计工作。</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cs="宋体"/>
          <w:b w:val="0"/>
          <w:bCs w:val="0"/>
          <w:kern w:val="0"/>
          <w:sz w:val="28"/>
          <w:szCs w:val="30"/>
          <w:lang w:val="en-US" w:eastAsia="zh-CN" w:bidi="ar-SA"/>
        </w:rPr>
      </w:pPr>
      <w:r>
        <w:rPr>
          <w:rFonts w:hint="eastAsia" w:ascii="宋体" w:hAnsi="宋体" w:cs="宋体"/>
          <w:b w:val="0"/>
          <w:bCs w:val="0"/>
          <w:kern w:val="0"/>
          <w:sz w:val="28"/>
          <w:szCs w:val="30"/>
          <w:lang w:val="en-US" w:eastAsia="zh-CN" w:bidi="ar-SA"/>
        </w:rPr>
        <w:t>（三）合同签订之日起，45个工作日内出具所有报告</w:t>
      </w:r>
      <w:r>
        <w:rPr>
          <w:rFonts w:hint="eastAsia" w:ascii="宋体" w:hAnsi="宋体" w:eastAsia="宋体" w:cs="宋体"/>
          <w:b w:val="0"/>
          <w:bCs w:val="0"/>
          <w:kern w:val="0"/>
          <w:sz w:val="28"/>
          <w:szCs w:val="30"/>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b w:val="0"/>
          <w:bCs w:val="0"/>
          <w:sz w:val="28"/>
          <w:szCs w:val="28"/>
          <w:lang w:val="en-US" w:eastAsia="zh-CN"/>
        </w:rPr>
      </w:pPr>
    </w:p>
    <w:p>
      <w:pPr>
        <w:pStyle w:val="2"/>
        <w:rPr>
          <w:b w:val="0"/>
          <w:bCs w:val="0"/>
          <w:highlight w:val="yellow"/>
        </w:rPr>
      </w:pPr>
    </w:p>
    <w:p>
      <w:pPr>
        <w:keepNext/>
        <w:keepLines/>
        <w:pageBreakBefore/>
        <w:numPr>
          <w:ilvl w:val="0"/>
          <w:numId w:val="0"/>
        </w:numPr>
        <w:spacing w:after="240" w:line="240" w:lineRule="atLeast"/>
        <w:ind w:leftChars="0"/>
        <w:jc w:val="center"/>
        <w:outlineLvl w:val="0"/>
        <w:rPr>
          <w:rFonts w:ascii="黑体" w:hAnsi="黑体" w:eastAsia="黑体"/>
          <w:b w:val="0"/>
          <w:bCs w:val="0"/>
          <w:smallCaps/>
          <w:spacing w:val="14"/>
          <w:kern w:val="20"/>
          <w:highlight w:val="none"/>
        </w:rPr>
      </w:pPr>
      <w:r>
        <w:rPr>
          <w:rFonts w:hint="eastAsia" w:ascii="黑体" w:hAnsi="黑体" w:eastAsia="黑体" w:cs="黑体"/>
          <w:b w:val="0"/>
          <w:bCs w:val="0"/>
          <w:smallCaps/>
          <w:spacing w:val="14"/>
          <w:kern w:val="20"/>
          <w:highlight w:val="none"/>
          <w:lang w:eastAsia="zh-CN"/>
        </w:rPr>
        <w:t>第五章</w:t>
      </w:r>
      <w:r>
        <w:rPr>
          <w:rFonts w:hint="eastAsia" w:ascii="黑体" w:hAnsi="黑体" w:eastAsia="黑体" w:cs="黑体"/>
          <w:b w:val="0"/>
          <w:bCs w:val="0"/>
          <w:smallCaps/>
          <w:spacing w:val="14"/>
          <w:kern w:val="20"/>
          <w:highlight w:val="none"/>
          <w:lang w:val="en-US" w:eastAsia="zh-CN"/>
        </w:rPr>
        <w:t xml:space="preserve"> </w:t>
      </w:r>
      <w:r>
        <w:rPr>
          <w:rFonts w:hint="eastAsia" w:ascii="黑体" w:hAnsi="黑体" w:eastAsia="黑体" w:cs="黑体"/>
          <w:b w:val="0"/>
          <w:bCs w:val="0"/>
          <w:smallCaps/>
          <w:spacing w:val="14"/>
          <w:kern w:val="20"/>
          <w:highlight w:val="none"/>
        </w:rPr>
        <w:t>报价书相关格式</w:t>
      </w:r>
    </w:p>
    <w:p>
      <w:pPr>
        <w:tabs>
          <w:tab w:val="left" w:pos="1435"/>
        </w:tabs>
        <w:ind w:left="420"/>
        <w:rPr>
          <w:rFonts w:ascii="宋体"/>
          <w:b w:val="0"/>
          <w:bCs w:val="0"/>
          <w:sz w:val="28"/>
          <w:szCs w:val="28"/>
          <w:highlight w:val="none"/>
        </w:rPr>
      </w:pPr>
    </w:p>
    <w:p>
      <w:pPr>
        <w:tabs>
          <w:tab w:val="left" w:pos="1435"/>
        </w:tabs>
        <w:ind w:left="420"/>
        <w:jc w:val="center"/>
        <w:rPr>
          <w:rFonts w:ascii="宋体"/>
          <w:highlight w:val="none"/>
        </w:rPr>
      </w:pPr>
      <w:r>
        <w:rPr>
          <w:rFonts w:hint="eastAsia" w:ascii="宋体" w:hAnsi="宋体" w:cs="宋体"/>
          <w:highlight w:val="none"/>
        </w:rPr>
        <w:t>目</w:t>
      </w:r>
      <w:r>
        <w:rPr>
          <w:rFonts w:ascii="宋体" w:hAnsi="宋体" w:cs="宋体"/>
          <w:highlight w:val="none"/>
        </w:rPr>
        <w:t xml:space="preserve"> </w:t>
      </w:r>
      <w:r>
        <w:rPr>
          <w:rFonts w:hint="eastAsia" w:ascii="宋体" w:hAnsi="宋体" w:cs="宋体"/>
          <w:highlight w:val="none"/>
        </w:rPr>
        <w:t>录</w:t>
      </w:r>
    </w:p>
    <w:p>
      <w:pPr>
        <w:numPr>
          <w:ilvl w:val="0"/>
          <w:numId w:val="0"/>
        </w:numPr>
        <w:tabs>
          <w:tab w:val="left" w:pos="1435"/>
        </w:tabs>
        <w:ind w:leftChars="0"/>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封面</w:t>
      </w:r>
    </w:p>
    <w:p>
      <w:pPr>
        <w:numPr>
          <w:ilvl w:val="0"/>
          <w:numId w:val="11"/>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报价函</w:t>
      </w:r>
    </w:p>
    <w:p>
      <w:pPr>
        <w:numPr>
          <w:ilvl w:val="0"/>
          <w:numId w:val="12"/>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报价一览表</w:t>
      </w:r>
    </w:p>
    <w:p>
      <w:pPr>
        <w:numPr>
          <w:ilvl w:val="0"/>
          <w:numId w:val="12"/>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分项价格表</w:t>
      </w:r>
    </w:p>
    <w:p>
      <w:pPr>
        <w:numPr>
          <w:ilvl w:val="0"/>
          <w:numId w:val="12"/>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偏离表</w:t>
      </w:r>
    </w:p>
    <w:p>
      <w:pPr>
        <w:numPr>
          <w:ilvl w:val="0"/>
          <w:numId w:val="12"/>
        </w:numPr>
        <w:tabs>
          <w:tab w:val="left" w:pos="1435"/>
        </w:tabs>
        <w:rPr>
          <w:rFonts w:ascii="宋体"/>
          <w:b w:val="0"/>
          <w:bCs w:val="0"/>
          <w:sz w:val="28"/>
          <w:szCs w:val="28"/>
          <w:highlight w:val="none"/>
        </w:rPr>
      </w:pPr>
      <w:r>
        <w:rPr>
          <w:rFonts w:ascii="宋体" w:hAnsi="宋体" w:cs="宋体"/>
          <w:b w:val="0"/>
          <w:bCs w:val="0"/>
          <w:sz w:val="28"/>
          <w:szCs w:val="28"/>
          <w:highlight w:val="none"/>
        </w:rPr>
        <w:t xml:space="preserve"> </w:t>
      </w:r>
      <w:r>
        <w:rPr>
          <w:rFonts w:hint="eastAsia" w:ascii="宋体" w:hAnsi="宋体" w:cs="宋体"/>
          <w:b w:val="0"/>
          <w:bCs w:val="0"/>
          <w:sz w:val="28"/>
          <w:szCs w:val="28"/>
          <w:highlight w:val="none"/>
        </w:rPr>
        <w:t>资格证明文件</w:t>
      </w:r>
    </w:p>
    <w:p>
      <w:pPr>
        <w:numPr>
          <w:ilvl w:val="0"/>
          <w:numId w:val="12"/>
        </w:numPr>
        <w:tabs>
          <w:tab w:val="left" w:pos="1435"/>
        </w:tabs>
        <w:rPr>
          <w:rFonts w:hint="default" w:ascii="宋体" w:hAnsi="宋体" w:cs="宋体"/>
          <w:b w:val="0"/>
          <w:bCs w:val="0"/>
          <w:sz w:val="28"/>
          <w:szCs w:val="28"/>
          <w:highlight w:val="none"/>
          <w:lang w:val="en-US" w:eastAsia="zh-CN"/>
        </w:rPr>
      </w:pPr>
      <w:r>
        <w:rPr>
          <w:rFonts w:hint="eastAsia" w:ascii="宋体" w:hAnsi="宋体" w:cs="宋体"/>
          <w:b w:val="0"/>
          <w:bCs w:val="0"/>
          <w:sz w:val="28"/>
          <w:szCs w:val="28"/>
          <w:highlight w:val="none"/>
          <w:lang w:val="en-US" w:eastAsia="zh-CN"/>
        </w:rPr>
        <w:t xml:space="preserve"> 服务方案</w:t>
      </w:r>
    </w:p>
    <w:p>
      <w:pPr>
        <w:rPr>
          <w:rFonts w:ascii="宋体"/>
          <w:highlight w:val="none"/>
        </w:rPr>
      </w:pPr>
      <w:r>
        <w:rPr>
          <w:rFonts w:ascii="宋体"/>
          <w:b w:val="0"/>
          <w:bCs w:val="0"/>
          <w:sz w:val="28"/>
          <w:szCs w:val="28"/>
          <w:highlight w:val="none"/>
        </w:rPr>
        <w:br w:type="page"/>
      </w:r>
      <w:r>
        <w:rPr>
          <w:rFonts w:hint="eastAsia" w:ascii="宋体" w:hAnsi="宋体" w:cs="宋体"/>
          <w:highlight w:val="none"/>
        </w:rPr>
        <w:t>文件封面（用于报价书封皮及信封封皮）</w:t>
      </w:r>
    </w:p>
    <w:p>
      <w:pPr>
        <w:jc w:val="center"/>
        <w:rPr>
          <w:rFonts w:hint="eastAsia" w:ascii="宋体" w:hAnsi="宋体" w:cs="宋体"/>
          <w:color w:val="7030A0"/>
          <w:sz w:val="24"/>
          <w:szCs w:val="24"/>
          <w:highlight w:val="none"/>
        </w:rPr>
      </w:pPr>
      <w:r>
        <w:rPr>
          <w:rFonts w:hint="eastAsia" w:ascii="宋体" w:hAnsi="宋体" w:cs="宋体"/>
          <w:color w:val="7030A0"/>
          <w:sz w:val="24"/>
          <w:szCs w:val="24"/>
          <w:highlight w:val="none"/>
        </w:rPr>
        <w:t>（项目名称）</w:t>
      </w:r>
    </w:p>
    <w:p>
      <w:pPr>
        <w:jc w:val="center"/>
        <w:rPr>
          <w:rFonts w:hint="eastAsia" w:eastAsia="宋体"/>
          <w:lang w:val="en-US" w:eastAsia="zh-CN"/>
        </w:rPr>
      </w:pPr>
      <w:r>
        <w:rPr>
          <w:rFonts w:hint="eastAsia" w:ascii="宋体" w:hAnsi="宋体" w:cs="宋体"/>
          <w:color w:val="7030A0"/>
          <w:sz w:val="24"/>
          <w:szCs w:val="24"/>
          <w:highlight w:val="none"/>
          <w:lang w:eastAsia="zh-CN"/>
        </w:rPr>
        <w:t>（询价书编号）</w:t>
      </w:r>
    </w:p>
    <w:p>
      <w:pPr>
        <w:jc w:val="center"/>
        <w:rPr>
          <w:rFonts w:ascii="宋体"/>
          <w:highlight w:val="none"/>
        </w:rPr>
      </w:pPr>
    </w:p>
    <w:p>
      <w:pPr>
        <w:rPr>
          <w:rFonts w:ascii="宋体"/>
          <w:color w:val="7030A0"/>
          <w:sz w:val="24"/>
          <w:szCs w:val="24"/>
          <w:highlight w:val="none"/>
        </w:rPr>
      </w:pPr>
      <w:r>
        <w:rPr>
          <w:rFonts w:hint="eastAsia" w:ascii="宋体" w:hAnsi="宋体" w:cs="宋体"/>
          <w:color w:val="7030A0"/>
          <w:sz w:val="24"/>
          <w:szCs w:val="24"/>
          <w:highlight w:val="none"/>
        </w:rPr>
        <w:t>询价书名称：</w:t>
      </w:r>
    </w:p>
    <w:p>
      <w:pPr>
        <w:rPr>
          <w:rFonts w:ascii="宋体"/>
          <w:color w:val="7030A0"/>
          <w:sz w:val="24"/>
          <w:szCs w:val="24"/>
          <w:highlight w:val="none"/>
        </w:rPr>
      </w:pPr>
      <w:r>
        <w:rPr>
          <w:rFonts w:hint="eastAsia" w:ascii="宋体" w:hAnsi="宋体" w:cs="宋体"/>
          <w:color w:val="7030A0"/>
          <w:sz w:val="24"/>
          <w:szCs w:val="24"/>
          <w:highlight w:val="none"/>
        </w:rPr>
        <w:t>询价书编号：</w:t>
      </w:r>
    </w:p>
    <w:p>
      <w:pPr>
        <w:rPr>
          <w:rFonts w:ascii="宋体"/>
          <w:color w:val="7030A0"/>
          <w:sz w:val="24"/>
          <w:szCs w:val="24"/>
          <w:highlight w:val="none"/>
        </w:rPr>
      </w:pPr>
      <w:r>
        <w:rPr>
          <w:rFonts w:hint="eastAsia" w:ascii="宋体" w:hAnsi="宋体" w:cs="宋体"/>
          <w:color w:val="7030A0"/>
          <w:sz w:val="24"/>
          <w:szCs w:val="24"/>
          <w:highlight w:val="none"/>
        </w:rPr>
        <w:t>报价</w:t>
      </w:r>
      <w:r>
        <w:rPr>
          <w:rFonts w:hint="eastAsia" w:ascii="宋体" w:hAnsi="宋体" w:cs="宋体"/>
          <w:color w:val="7030A0"/>
          <w:sz w:val="24"/>
          <w:szCs w:val="24"/>
          <w:highlight w:val="none"/>
          <w:lang w:eastAsia="zh-CN"/>
        </w:rPr>
        <w:t>人</w:t>
      </w:r>
      <w:r>
        <w:rPr>
          <w:rFonts w:hint="eastAsia" w:ascii="宋体" w:hAnsi="宋体" w:cs="宋体"/>
          <w:color w:val="7030A0"/>
          <w:sz w:val="24"/>
          <w:szCs w:val="24"/>
          <w:highlight w:val="none"/>
        </w:rPr>
        <w:t>：</w:t>
      </w:r>
      <w:r>
        <w:rPr>
          <w:rFonts w:ascii="宋体" w:hAnsi="宋体" w:cs="宋体"/>
          <w:color w:val="7030A0"/>
          <w:sz w:val="24"/>
          <w:szCs w:val="24"/>
          <w:highlight w:val="none"/>
        </w:rPr>
        <w:t>XX</w:t>
      </w:r>
      <w:r>
        <w:rPr>
          <w:rFonts w:hint="eastAsia" w:ascii="宋体" w:hAnsi="宋体" w:cs="宋体"/>
          <w:color w:val="7030A0"/>
          <w:sz w:val="24"/>
          <w:szCs w:val="24"/>
          <w:highlight w:val="none"/>
        </w:rPr>
        <w:t>公司</w:t>
      </w:r>
    </w:p>
    <w:p>
      <w:pPr>
        <w:rPr>
          <w:rFonts w:ascii="宋体"/>
          <w:color w:val="7030A0"/>
          <w:sz w:val="24"/>
          <w:szCs w:val="24"/>
          <w:highlight w:val="none"/>
        </w:rPr>
      </w:pPr>
      <w:r>
        <w:rPr>
          <w:rFonts w:hint="eastAsia" w:ascii="宋体" w:hAnsi="宋体" w:cs="宋体"/>
          <w:color w:val="7030A0"/>
          <w:sz w:val="24"/>
          <w:szCs w:val="24"/>
          <w:highlight w:val="none"/>
        </w:rPr>
        <w:t>联系人：</w:t>
      </w:r>
    </w:p>
    <w:p>
      <w:pPr>
        <w:rPr>
          <w:rFonts w:hint="eastAsia" w:ascii="宋体" w:hAnsi="宋体" w:cs="宋体"/>
          <w:color w:val="7030A0"/>
          <w:sz w:val="24"/>
          <w:szCs w:val="24"/>
          <w:highlight w:val="none"/>
        </w:rPr>
      </w:pPr>
      <w:r>
        <w:rPr>
          <w:rFonts w:hint="eastAsia" w:ascii="宋体" w:hAnsi="宋体" w:cs="宋体"/>
          <w:color w:val="7030A0"/>
          <w:sz w:val="24"/>
          <w:szCs w:val="24"/>
          <w:highlight w:val="none"/>
        </w:rPr>
        <w:t>联系方式：</w:t>
      </w:r>
    </w:p>
    <w:p>
      <w:pPr>
        <w:pStyle w:val="19"/>
        <w:rPr>
          <w:highlight w:val="none"/>
        </w:rPr>
      </w:pP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报</w:t>
      </w:r>
      <w:r>
        <w:rPr>
          <w:rFonts w:ascii="黑体" w:hAnsi="黑体" w:eastAsia="黑体" w:cs="黑体"/>
          <w:b w:val="0"/>
          <w:bCs w:val="0"/>
          <w:sz w:val="72"/>
          <w:szCs w:val="72"/>
          <w:highlight w:val="none"/>
        </w:rPr>
        <w:t xml:space="preserve"> </w:t>
      </w:r>
    </w:p>
    <w:p>
      <w:pPr>
        <w:jc w:val="center"/>
        <w:rPr>
          <w:rFonts w:ascii="黑体" w:hAnsi="黑体" w:eastAsia="黑体" w:cs="黑体"/>
          <w:b w:val="0"/>
          <w:bCs w:val="0"/>
          <w:sz w:val="72"/>
          <w:szCs w:val="72"/>
          <w:highlight w:val="none"/>
        </w:rPr>
      </w:pPr>
      <w:r>
        <w:rPr>
          <w:rFonts w:hint="eastAsia" w:ascii="黑体" w:hAnsi="黑体" w:eastAsia="黑体" w:cs="黑体"/>
          <w:b w:val="0"/>
          <w:bCs w:val="0"/>
          <w:sz w:val="72"/>
          <w:szCs w:val="72"/>
          <w:highlight w:val="none"/>
        </w:rPr>
        <w:t>价</w:t>
      </w:r>
      <w:r>
        <w:rPr>
          <w:rFonts w:ascii="黑体" w:hAnsi="黑体" w:eastAsia="黑体" w:cs="黑体"/>
          <w:b w:val="0"/>
          <w:bCs w:val="0"/>
          <w:sz w:val="72"/>
          <w:szCs w:val="72"/>
          <w:highlight w:val="none"/>
        </w:rPr>
        <w:t xml:space="preserve"> </w:t>
      </w:r>
    </w:p>
    <w:p>
      <w:pPr>
        <w:jc w:val="center"/>
        <w:rPr>
          <w:rFonts w:ascii="黑体" w:hAnsi="黑体" w:eastAsia="黑体"/>
          <w:b w:val="0"/>
          <w:bCs w:val="0"/>
          <w:sz w:val="72"/>
          <w:szCs w:val="72"/>
          <w:highlight w:val="none"/>
        </w:rPr>
      </w:pPr>
      <w:r>
        <w:rPr>
          <w:rFonts w:hint="eastAsia" w:ascii="黑体" w:hAnsi="黑体" w:eastAsia="黑体" w:cs="黑体"/>
          <w:b w:val="0"/>
          <w:bCs w:val="0"/>
          <w:sz w:val="72"/>
          <w:szCs w:val="72"/>
          <w:highlight w:val="none"/>
        </w:rPr>
        <w:t>书</w:t>
      </w:r>
    </w:p>
    <w:p>
      <w:pPr>
        <w:jc w:val="center"/>
        <w:rPr>
          <w:rFonts w:ascii="黑体" w:hAnsi="黑体" w:eastAsia="黑体"/>
          <w:b w:val="0"/>
          <w:bCs w:val="0"/>
          <w:sz w:val="72"/>
          <w:szCs w:val="72"/>
          <w:highlight w:val="none"/>
        </w:rPr>
      </w:pPr>
    </w:p>
    <w:p>
      <w:pPr>
        <w:ind w:firstLine="3092" w:firstLineChars="1100"/>
        <w:rPr>
          <w:rFonts w:hint="eastAsia" w:ascii="仿宋_GB2312" w:eastAsia="仿宋_GB2312"/>
          <w:sz w:val="28"/>
          <w:szCs w:val="28"/>
          <w:highlight w:val="none"/>
          <w:lang w:val="en-US" w:eastAsia="zh-CN"/>
        </w:rPr>
      </w:pPr>
      <w:r>
        <w:rPr>
          <w:rFonts w:hint="eastAsia" w:ascii="仿宋_GB2312" w:eastAsia="仿宋_GB2312"/>
          <w:sz w:val="28"/>
          <w:szCs w:val="28"/>
          <w:highlight w:val="none"/>
          <w:lang w:eastAsia="zh-CN"/>
        </w:rPr>
        <w:t>报价人：</w:t>
      </w:r>
      <w:r>
        <w:rPr>
          <w:rFonts w:hint="eastAsia" w:ascii="仿宋_GB2312" w:eastAsia="仿宋_GB2312"/>
          <w:sz w:val="28"/>
          <w:szCs w:val="28"/>
          <w:highlight w:val="none"/>
          <w:lang w:val="en-US" w:eastAsia="zh-CN"/>
        </w:rPr>
        <w:t>XX单位（盖章）</w:t>
      </w:r>
    </w:p>
    <w:p>
      <w:pPr>
        <w:pStyle w:val="2"/>
        <w:rPr>
          <w:rFonts w:hint="eastAsia" w:ascii="仿宋_GB2312" w:eastAsia="仿宋_GB2312"/>
          <w:sz w:val="28"/>
          <w:szCs w:val="28"/>
          <w:highlight w:val="none"/>
          <w:lang w:val="en-US" w:eastAsia="zh-CN"/>
        </w:rPr>
      </w:pPr>
      <w:r>
        <w:rPr>
          <w:rFonts w:hint="eastAsia" w:ascii="仿宋_GB2312" w:eastAsia="仿宋_GB2312"/>
          <w:sz w:val="28"/>
          <w:szCs w:val="28"/>
          <w:highlight w:val="none"/>
          <w:lang w:val="en-US" w:eastAsia="zh-CN"/>
        </w:rPr>
        <w:t xml:space="preserve">                      联系人：</w:t>
      </w:r>
    </w:p>
    <w:p>
      <w:pPr>
        <w:rPr>
          <w:rFonts w:hint="default"/>
          <w:lang w:val="en-US" w:eastAsia="zh-CN"/>
        </w:rPr>
      </w:pPr>
      <w:r>
        <w:rPr>
          <w:rFonts w:hint="eastAsia" w:ascii="仿宋_GB2312" w:eastAsia="仿宋_GB2312"/>
          <w:sz w:val="28"/>
          <w:szCs w:val="28"/>
          <w:highlight w:val="none"/>
          <w:lang w:val="en-US" w:eastAsia="zh-CN"/>
        </w:rPr>
        <w:t xml:space="preserve">                      联系电话：</w:t>
      </w: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rPr>
          <w:rFonts w:ascii="仿宋_GB2312" w:eastAsia="仿宋_GB2312"/>
          <w:sz w:val="28"/>
          <w:szCs w:val="28"/>
          <w:highlight w:val="none"/>
        </w:rPr>
      </w:pPr>
    </w:p>
    <w:p>
      <w:pPr>
        <w:autoSpaceDE w:val="0"/>
        <w:autoSpaceDN w:val="0"/>
        <w:adjustRightInd w:val="0"/>
        <w:spacing w:line="240" w:lineRule="atLeast"/>
        <w:jc w:val="left"/>
        <w:rPr>
          <w:rFonts w:ascii="宋体"/>
          <w:b w:val="0"/>
          <w:bCs w:val="0"/>
          <w:highlight w:val="none"/>
        </w:rPr>
      </w:pPr>
    </w:p>
    <w:p>
      <w:pPr>
        <w:autoSpaceDE w:val="0"/>
        <w:autoSpaceDN w:val="0"/>
        <w:adjustRightInd w:val="0"/>
        <w:spacing w:line="240" w:lineRule="atLeast"/>
        <w:jc w:val="left"/>
        <w:rPr>
          <w:rFonts w:ascii="宋体"/>
          <w:b w:val="0"/>
          <w:bCs w:val="0"/>
          <w:highlight w:val="none"/>
        </w:rPr>
      </w:pPr>
    </w:p>
    <w:p>
      <w:pPr>
        <w:spacing w:line="360" w:lineRule="auto"/>
        <w:jc w:val="center"/>
        <w:rPr>
          <w:rFonts w:ascii="宋体"/>
          <w:b w:val="0"/>
          <w:bCs w:val="0"/>
          <w:highlight w:val="none"/>
        </w:rPr>
      </w:pPr>
    </w:p>
    <w:p>
      <w:pPr>
        <w:rPr>
          <w:rFonts w:ascii="仿宋_GB2312" w:eastAsia="仿宋_GB2312"/>
          <w:highlight w:val="none"/>
        </w:rPr>
        <w:sectPr>
          <w:footerReference r:id="rId10" w:type="default"/>
          <w:pgSz w:w="11907" w:h="16840"/>
          <w:pgMar w:top="1814" w:right="1588" w:bottom="1814" w:left="1701" w:header="851" w:footer="1644" w:gutter="0"/>
          <w:cols w:space="425" w:num="1"/>
          <w:titlePg/>
        </w:sectPr>
      </w:pPr>
    </w:p>
    <w:p>
      <w:pPr>
        <w:jc w:val="center"/>
        <w:rPr>
          <w:rFonts w:ascii="宋体"/>
          <w:highlight w:val="none"/>
        </w:rPr>
      </w:pPr>
      <w:r>
        <w:rPr>
          <w:rFonts w:hint="eastAsia" w:ascii="宋体" w:hAnsi="宋体" w:cs="宋体"/>
          <w:highlight w:val="none"/>
          <w:lang w:val="en-US" w:eastAsia="zh-CN"/>
        </w:rPr>
        <w:t>一</w:t>
      </w:r>
      <w:r>
        <w:rPr>
          <w:rFonts w:hint="eastAsia" w:ascii="宋体" w:hAnsi="宋体" w:cs="宋体"/>
          <w:highlight w:val="none"/>
        </w:rPr>
        <w:t>、报价函（格式）</w:t>
      </w:r>
    </w:p>
    <w:p>
      <w:pPr>
        <w:adjustRightInd w:val="0"/>
        <w:snapToGrid w:val="0"/>
        <w:spacing w:line="360" w:lineRule="auto"/>
        <w:rPr>
          <w:rFonts w:hint="default" w:ascii="宋体" w:eastAsia="宋体"/>
          <w:b w:val="0"/>
          <w:bCs w:val="0"/>
          <w:sz w:val="28"/>
          <w:szCs w:val="28"/>
          <w:highlight w:val="none"/>
          <w:lang w:val="en-US" w:eastAsia="zh-CN"/>
        </w:rPr>
      </w:pPr>
      <w:r>
        <w:rPr>
          <w:rFonts w:hint="eastAsia" w:ascii="宋体" w:hAnsi="宋体" w:cs="宋体"/>
          <w:b w:val="0"/>
          <w:bCs w:val="0"/>
          <w:sz w:val="28"/>
          <w:szCs w:val="28"/>
          <w:highlight w:val="none"/>
        </w:rPr>
        <w:t>致：</w:t>
      </w:r>
      <w:r>
        <w:rPr>
          <w:rFonts w:hint="eastAsia" w:ascii="宋体" w:hAnsi="宋体" w:cs="宋体"/>
          <w:b w:val="0"/>
          <w:bCs w:val="0"/>
          <w:sz w:val="28"/>
          <w:szCs w:val="28"/>
          <w:highlight w:val="none"/>
          <w:lang w:eastAsia="zh-CN"/>
        </w:rPr>
        <w:t>中煤华昱公司</w:t>
      </w:r>
    </w:p>
    <w:p>
      <w:pPr>
        <w:adjustRightInd w:val="0"/>
        <w:snapToGrid w:val="0"/>
        <w:spacing w:line="360" w:lineRule="auto"/>
        <w:ind w:firstLine="700" w:firstLineChars="250"/>
        <w:rPr>
          <w:rFonts w:ascii="宋体"/>
          <w:b w:val="0"/>
          <w:bCs w:val="0"/>
          <w:sz w:val="28"/>
          <w:szCs w:val="28"/>
          <w:highlight w:val="none"/>
        </w:rPr>
      </w:pPr>
      <w:r>
        <w:rPr>
          <w:rFonts w:hint="eastAsia" w:ascii="宋体" w:hAnsi="宋体" w:cs="宋体"/>
          <w:b w:val="0"/>
          <w:bCs w:val="0"/>
          <w:sz w:val="28"/>
          <w:szCs w:val="28"/>
          <w:highlight w:val="none"/>
        </w:rPr>
        <w:t>根据贵方</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询价项目</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询价书编号：</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的</w:t>
      </w:r>
      <w:r>
        <w:rPr>
          <w:rFonts w:hint="eastAsia" w:ascii="宋体" w:hAnsi="宋体" w:cs="宋体"/>
          <w:b w:val="0"/>
          <w:bCs w:val="0"/>
          <w:sz w:val="28"/>
          <w:szCs w:val="28"/>
          <w:highlight w:val="none"/>
          <w:lang w:eastAsia="zh-CN"/>
        </w:rPr>
        <w:t>邀请询比</w:t>
      </w:r>
      <w:r>
        <w:rPr>
          <w:rFonts w:hint="eastAsia" w:ascii="宋体" w:hAnsi="宋体" w:cs="宋体"/>
          <w:b w:val="0"/>
          <w:bCs w:val="0"/>
          <w:sz w:val="28"/>
          <w:szCs w:val="28"/>
          <w:highlight w:val="none"/>
        </w:rPr>
        <w:t>公告</w:t>
      </w:r>
      <w:r>
        <w:rPr>
          <w:rFonts w:ascii="宋体" w:cs="宋体"/>
          <w:b w:val="0"/>
          <w:bCs w:val="0"/>
          <w:sz w:val="28"/>
          <w:szCs w:val="28"/>
          <w:highlight w:val="none"/>
        </w:rPr>
        <w:t>,</w:t>
      </w:r>
      <w:r>
        <w:rPr>
          <w:rFonts w:hint="eastAsia" w:ascii="宋体" w:hAnsi="宋体" w:cs="宋体"/>
          <w:b w:val="0"/>
          <w:bCs w:val="0"/>
          <w:sz w:val="28"/>
          <w:szCs w:val="28"/>
          <w:highlight w:val="none"/>
        </w:rPr>
        <w:t>正式授权下述签字人</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姓名，职务</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rPr>
        <w:t>代表</w:t>
      </w:r>
      <w:r>
        <w:rPr>
          <w:rFonts w:ascii="宋体" w:hAnsi="宋体" w:cs="宋体"/>
          <w:b w:val="0"/>
          <w:bCs w:val="0"/>
          <w:sz w:val="28"/>
          <w:szCs w:val="28"/>
          <w:highlight w:val="none"/>
          <w:u w:val="single"/>
        </w:rPr>
        <w:t>(</w:t>
      </w:r>
      <w:r>
        <w:rPr>
          <w:rFonts w:hint="eastAsia" w:ascii="宋体" w:hAnsi="宋体" w:cs="宋体"/>
          <w:b w:val="0"/>
          <w:bCs w:val="0"/>
          <w:sz w:val="28"/>
          <w:szCs w:val="28"/>
          <w:highlight w:val="none"/>
          <w:u w:val="single"/>
        </w:rPr>
        <w:t>名称，</w:t>
      </w:r>
      <w:r>
        <w:rPr>
          <w:rFonts w:ascii="宋体" w:hAnsi="宋体" w:cs="宋体"/>
          <w:b w:val="0"/>
          <w:bCs w:val="0"/>
          <w:sz w:val="28"/>
          <w:szCs w:val="28"/>
          <w:highlight w:val="none"/>
          <w:u w:val="single"/>
        </w:rPr>
        <w:t xml:space="preserve">                   )</w:t>
      </w:r>
      <w:r>
        <w:rPr>
          <w:rFonts w:hint="eastAsia" w:ascii="宋体" w:hAnsi="宋体" w:cs="宋体"/>
          <w:b w:val="0"/>
          <w:bCs w:val="0"/>
          <w:sz w:val="28"/>
          <w:szCs w:val="28"/>
          <w:highlight w:val="none"/>
        </w:rPr>
        <w:t>提交下述文件。</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1.1 </w:t>
      </w:r>
      <w:r>
        <w:rPr>
          <w:rFonts w:hint="eastAsia" w:ascii="宋体" w:hAnsi="宋体" w:cs="宋体"/>
          <w:b w:val="0"/>
          <w:bCs w:val="0"/>
          <w:color w:val="000000"/>
          <w:sz w:val="28"/>
          <w:szCs w:val="28"/>
          <w:highlight w:val="none"/>
        </w:rPr>
        <w:t>报价函</w:t>
      </w:r>
      <w:r>
        <w:rPr>
          <w:rFonts w:hint="eastAsia" w:ascii="宋体" w:hAnsi="宋体" w:cs="宋体"/>
          <w:b w:val="0"/>
          <w:bCs w:val="0"/>
          <w:color w:val="000000"/>
          <w:sz w:val="28"/>
          <w:szCs w:val="28"/>
          <w:highlight w:val="none"/>
          <w:lang w:eastAsia="zh-CN"/>
        </w:rPr>
        <w:t>、报价一览表</w:t>
      </w:r>
    </w:p>
    <w:p>
      <w:pPr>
        <w:tabs>
          <w:tab w:val="left" w:pos="1435"/>
        </w:tabs>
        <w:adjustRightInd w:val="0"/>
        <w:snapToGrid w:val="0"/>
        <w:spacing w:line="360" w:lineRule="auto"/>
        <w:rPr>
          <w:rFonts w:hint="eastAsia" w:ascii="宋体" w:eastAsia="宋体"/>
          <w:b w:val="0"/>
          <w:bCs w:val="0"/>
          <w:color w:val="000000"/>
          <w:sz w:val="28"/>
          <w:szCs w:val="28"/>
          <w:highlight w:val="none"/>
          <w:lang w:eastAsia="zh-CN"/>
        </w:rPr>
      </w:pPr>
      <w:r>
        <w:rPr>
          <w:rFonts w:ascii="宋体" w:hAnsi="宋体" w:cs="宋体"/>
          <w:b w:val="0"/>
          <w:bCs w:val="0"/>
          <w:color w:val="000000"/>
          <w:sz w:val="28"/>
          <w:szCs w:val="28"/>
          <w:highlight w:val="none"/>
        </w:rPr>
        <w:t xml:space="preserve">1.2 </w:t>
      </w:r>
      <w:r>
        <w:rPr>
          <w:rFonts w:hint="eastAsia" w:ascii="宋体" w:hAnsi="宋体" w:cs="宋体"/>
          <w:b w:val="0"/>
          <w:bCs w:val="0"/>
          <w:color w:val="000000"/>
          <w:sz w:val="28"/>
          <w:szCs w:val="28"/>
          <w:highlight w:val="none"/>
          <w:lang w:eastAsia="zh-CN"/>
        </w:rPr>
        <w:t>授权委托书（如有）</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1.3</w:t>
      </w:r>
      <w:r>
        <w:rPr>
          <w:rFonts w:hint="eastAsia" w:ascii="宋体" w:hAnsi="宋体" w:cs="宋体"/>
          <w:b w:val="0"/>
          <w:bCs w:val="0"/>
          <w:color w:val="000000"/>
          <w:sz w:val="28"/>
          <w:szCs w:val="28"/>
          <w:highlight w:val="none"/>
        </w:rPr>
        <w:t xml:space="preserve"> 分项报价表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 xml:space="preserve">1.4 </w:t>
      </w:r>
      <w:r>
        <w:rPr>
          <w:rFonts w:hint="eastAsia" w:ascii="宋体" w:hAnsi="宋体" w:cs="宋体"/>
          <w:b w:val="0"/>
          <w:bCs w:val="0"/>
          <w:color w:val="000000"/>
          <w:sz w:val="28"/>
          <w:szCs w:val="28"/>
          <w:highlight w:val="none"/>
        </w:rPr>
        <w:t>偏离表</w:t>
      </w:r>
    </w:p>
    <w:p>
      <w:pPr>
        <w:tabs>
          <w:tab w:val="left" w:pos="1435"/>
        </w:tabs>
        <w:adjustRightInd w:val="0"/>
        <w:snapToGrid w:val="0"/>
        <w:spacing w:line="360" w:lineRule="auto"/>
        <w:rPr>
          <w:rFonts w:ascii="宋体"/>
          <w:b w:val="0"/>
          <w:bCs w:val="0"/>
          <w:color w:val="000000"/>
          <w:sz w:val="28"/>
          <w:szCs w:val="28"/>
          <w:highlight w:val="none"/>
        </w:rPr>
      </w:pPr>
      <w:r>
        <w:rPr>
          <w:rFonts w:ascii="宋体" w:hAnsi="宋体" w:cs="宋体"/>
          <w:b w:val="0"/>
          <w:bCs w:val="0"/>
          <w:color w:val="000000"/>
          <w:sz w:val="28"/>
          <w:szCs w:val="28"/>
          <w:highlight w:val="none"/>
        </w:rPr>
        <w:t>1.</w:t>
      </w:r>
      <w:r>
        <w:rPr>
          <w:rFonts w:hint="eastAsia" w:ascii="宋体" w:hAnsi="宋体" w:cs="宋体"/>
          <w:b w:val="0"/>
          <w:bCs w:val="0"/>
          <w:color w:val="000000"/>
          <w:sz w:val="28"/>
          <w:szCs w:val="28"/>
          <w:highlight w:val="none"/>
          <w:lang w:val="en-US" w:eastAsia="zh-CN"/>
        </w:rPr>
        <w:t>5</w:t>
      </w:r>
      <w:r>
        <w:rPr>
          <w:rFonts w:ascii="宋体" w:hAnsi="宋体" w:cs="宋体"/>
          <w:b w:val="0"/>
          <w:bCs w:val="0"/>
          <w:color w:val="000000"/>
          <w:sz w:val="28"/>
          <w:szCs w:val="28"/>
          <w:highlight w:val="none"/>
        </w:rPr>
        <w:t xml:space="preserve"> </w:t>
      </w:r>
      <w:r>
        <w:rPr>
          <w:rFonts w:hint="eastAsia" w:ascii="宋体" w:hAnsi="宋体" w:cs="宋体"/>
          <w:b w:val="0"/>
          <w:bCs w:val="0"/>
          <w:color w:val="000000"/>
          <w:sz w:val="28"/>
          <w:szCs w:val="28"/>
          <w:highlight w:val="none"/>
        </w:rPr>
        <w:t>资格证明文件</w:t>
      </w:r>
    </w:p>
    <w:p>
      <w:pPr>
        <w:adjustRightInd w:val="0"/>
        <w:snapToGrid w:val="0"/>
        <w:spacing w:line="360" w:lineRule="auto"/>
        <w:rPr>
          <w:rFonts w:hint="eastAsia" w:ascii="宋体" w:hAnsi="宋体" w:eastAsia="宋体" w:cs="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1.6 响应方案</w:t>
      </w:r>
    </w:p>
    <w:p>
      <w:pPr>
        <w:adjustRightInd w:val="0"/>
        <w:snapToGrid w:val="0"/>
        <w:spacing w:line="360" w:lineRule="auto"/>
        <w:rPr>
          <w:rFonts w:hint="default" w:ascii="宋体" w:eastAsia="宋体"/>
          <w:b w:val="0"/>
          <w:bCs w:val="0"/>
          <w:color w:val="000000"/>
          <w:sz w:val="28"/>
          <w:szCs w:val="28"/>
          <w:highlight w:val="none"/>
          <w:lang w:val="en-US" w:eastAsia="zh-CN"/>
        </w:rPr>
      </w:pPr>
      <w:r>
        <w:rPr>
          <w:rFonts w:hint="eastAsia" w:ascii="宋体" w:hAnsi="宋体" w:cs="宋体"/>
          <w:b w:val="0"/>
          <w:bCs w:val="0"/>
          <w:color w:val="000000"/>
          <w:sz w:val="28"/>
          <w:szCs w:val="28"/>
          <w:highlight w:val="none"/>
          <w:lang w:val="en-US" w:eastAsia="zh-CN"/>
        </w:rPr>
        <w:t>1.7</w:t>
      </w:r>
      <w:r>
        <w:rPr>
          <w:rFonts w:hint="eastAsia" w:ascii="宋体" w:hAnsi="宋体" w:cs="宋体"/>
          <w:b w:val="0"/>
          <w:bCs w:val="0"/>
          <w:color w:val="000000"/>
          <w:sz w:val="28"/>
          <w:szCs w:val="28"/>
          <w:highlight w:val="none"/>
        </w:rPr>
        <w:t>其它</w:t>
      </w:r>
      <w:r>
        <w:rPr>
          <w:rFonts w:hint="eastAsia" w:ascii="宋体" w:hAnsi="宋体" w:cs="宋体"/>
          <w:b w:val="0"/>
          <w:bCs w:val="0"/>
          <w:color w:val="000000"/>
          <w:sz w:val="28"/>
          <w:szCs w:val="28"/>
          <w:highlight w:val="none"/>
          <w:lang w:val="en-US" w:eastAsia="zh-CN"/>
        </w:rPr>
        <w:t>需要填写的资料</w:t>
      </w:r>
    </w:p>
    <w:p>
      <w:pPr>
        <w:adjustRightInd w:val="0"/>
        <w:snapToGrid w:val="0"/>
        <w:spacing w:line="360" w:lineRule="auto"/>
        <w:ind w:firstLine="560" w:firstLineChars="200"/>
        <w:rPr>
          <w:rFonts w:ascii="宋体"/>
          <w:b w:val="0"/>
          <w:bCs w:val="0"/>
          <w:sz w:val="28"/>
          <w:szCs w:val="28"/>
          <w:highlight w:val="none"/>
        </w:rPr>
      </w:pPr>
      <w:r>
        <w:rPr>
          <w:rFonts w:hint="eastAsia" w:ascii="宋体" w:hAnsi="宋体" w:cs="宋体"/>
          <w:b w:val="0"/>
          <w:bCs w:val="0"/>
          <w:sz w:val="28"/>
          <w:szCs w:val="28"/>
          <w:highlight w:val="none"/>
        </w:rPr>
        <w:t>据此函</w:t>
      </w:r>
      <w:r>
        <w:rPr>
          <w:rFonts w:ascii="宋体" w:cs="宋体"/>
          <w:b w:val="0"/>
          <w:bCs w:val="0"/>
          <w:sz w:val="28"/>
          <w:szCs w:val="28"/>
          <w:highlight w:val="none"/>
        </w:rPr>
        <w:t>,</w:t>
      </w:r>
      <w:r>
        <w:rPr>
          <w:rFonts w:hint="eastAsia" w:ascii="宋体" w:hAnsi="宋体" w:cs="宋体"/>
          <w:b w:val="0"/>
          <w:bCs w:val="0"/>
          <w:sz w:val="28"/>
          <w:szCs w:val="28"/>
          <w:highlight w:val="none"/>
        </w:rPr>
        <w:t>签字人兹宣布同意如下条款：</w:t>
      </w:r>
    </w:p>
    <w:p>
      <w:pPr>
        <w:numPr>
          <w:ilvl w:val="0"/>
          <w:numId w:val="13"/>
        </w:numPr>
        <w:spacing w:line="500" w:lineRule="exact"/>
        <w:rPr>
          <w:rFonts w:ascii="宋体"/>
          <w:b w:val="0"/>
          <w:bCs w:val="0"/>
          <w:sz w:val="28"/>
          <w:szCs w:val="28"/>
          <w:highlight w:val="none"/>
          <w:u w:val="single"/>
        </w:rPr>
      </w:pPr>
      <w:r>
        <w:rPr>
          <w:rFonts w:hint="eastAsia" w:ascii="宋体" w:hAnsi="宋体" w:cs="宋体"/>
          <w:b w:val="0"/>
          <w:bCs w:val="0"/>
          <w:sz w:val="28"/>
          <w:szCs w:val="28"/>
          <w:highlight w:val="none"/>
        </w:rPr>
        <w:t>所附价格表中规定的应提供的服务</w:t>
      </w:r>
      <w:r>
        <w:rPr>
          <w:rFonts w:hint="eastAsia" w:ascii="宋体" w:hAnsi="宋体" w:cs="宋体"/>
          <w:b w:val="0"/>
          <w:bCs w:val="0"/>
          <w:sz w:val="28"/>
          <w:szCs w:val="28"/>
          <w:highlight w:val="none"/>
          <w:lang w:val="en-US" w:eastAsia="zh-CN"/>
        </w:rPr>
        <w:t>/总价</w:t>
      </w:r>
      <w:r>
        <w:rPr>
          <w:rFonts w:hint="eastAsia" w:ascii="宋体" w:hAnsi="宋体" w:cs="宋体"/>
          <w:b w:val="0"/>
          <w:bCs w:val="0"/>
          <w:sz w:val="28"/>
          <w:szCs w:val="28"/>
          <w:highlight w:val="none"/>
        </w:rPr>
        <w:t>（</w:t>
      </w:r>
      <w:r>
        <w:rPr>
          <w:rFonts w:hint="eastAsia" w:ascii="宋体" w:hAnsi="宋体" w:cs="宋体"/>
          <w:sz w:val="28"/>
          <w:szCs w:val="28"/>
          <w:highlight w:val="none"/>
        </w:rPr>
        <w:t>含税</w:t>
      </w:r>
      <w:r>
        <w:rPr>
          <w:rFonts w:hint="eastAsia" w:ascii="宋体" w:hAnsi="宋体" w:cs="宋体"/>
          <w:sz w:val="28"/>
          <w:szCs w:val="28"/>
          <w:highlight w:val="none"/>
          <w:lang w:eastAsia="zh-CN"/>
        </w:rPr>
        <w:t>报价</w:t>
      </w:r>
      <w:r>
        <w:rPr>
          <w:rFonts w:hint="eastAsia" w:ascii="宋体" w:hAnsi="宋体" w:cs="宋体"/>
          <w:b w:val="0"/>
          <w:bCs w:val="0"/>
          <w:sz w:val="28"/>
          <w:szCs w:val="28"/>
          <w:highlight w:val="none"/>
        </w:rPr>
        <w:t>）为：</w:t>
      </w:r>
      <w:r>
        <w:rPr>
          <w:rFonts w:hint="default" w:ascii="Times New Roman" w:hAnsi="Times New Roman" w:cs="Times New Roman"/>
          <w:bCs/>
          <w:kern w:val="0"/>
          <w:sz w:val="24"/>
          <w:szCs w:val="28"/>
          <w:highlight w:val="none"/>
        </w:rPr>
        <w:t>（大写： 元整</w:t>
      </w:r>
      <w:r>
        <w:rPr>
          <w:rFonts w:hint="eastAsia" w:cs="Times New Roman"/>
          <w:bCs/>
          <w:kern w:val="0"/>
          <w:sz w:val="24"/>
          <w:szCs w:val="28"/>
          <w:highlight w:val="none"/>
          <w:lang w:val="en-US" w:eastAsia="zh-CN"/>
        </w:rPr>
        <w:t xml:space="preserve"> </w:t>
      </w:r>
      <w:r>
        <w:rPr>
          <w:rFonts w:hint="eastAsia" w:ascii="宋体" w:hAnsi="宋体" w:cs="宋体"/>
          <w:sz w:val="28"/>
          <w:szCs w:val="28"/>
          <w:highlight w:val="none"/>
          <w:u w:val="single"/>
          <w:lang w:val="en-US" w:eastAsia="zh-CN"/>
        </w:rPr>
        <w:t>税率</w:t>
      </w:r>
      <w:r>
        <w:rPr>
          <w:rFonts w:ascii="宋体" w:hAnsi="宋体" w:cs="宋体"/>
          <w:sz w:val="28"/>
          <w:szCs w:val="28"/>
          <w:highlight w:val="none"/>
          <w:u w:val="single"/>
        </w:rPr>
        <w:t xml:space="preserve"> </w:t>
      </w:r>
      <w:r>
        <w:rPr>
          <w:rFonts w:hint="eastAsia" w:ascii="宋体" w:hAnsi="宋体" w:cs="宋体"/>
          <w:sz w:val="28"/>
          <w:szCs w:val="28"/>
          <w:highlight w:val="none"/>
          <w:u w:val="single"/>
          <w:lang w:val="en-US" w:eastAsia="zh-CN"/>
        </w:rPr>
        <w:t xml:space="preserve"> %  </w:t>
      </w:r>
      <w:r>
        <w:rPr>
          <w:rFonts w:hint="eastAsia" w:ascii="宋体" w:hAnsi="宋体" w:cs="宋体"/>
          <w:sz w:val="28"/>
          <w:szCs w:val="28"/>
          <w:highlight w:val="none"/>
          <w:u w:val="single"/>
          <w:lang w:eastAsia="zh-CN"/>
        </w:rPr>
        <w:t>）</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(2) </w:t>
      </w:r>
      <w:r>
        <w:rPr>
          <w:rFonts w:hint="eastAsia" w:ascii="宋体" w:hAnsi="宋体" w:cs="宋体"/>
          <w:b w:val="0"/>
          <w:bCs w:val="0"/>
          <w:sz w:val="28"/>
          <w:szCs w:val="28"/>
          <w:highlight w:val="none"/>
        </w:rPr>
        <w:t>我们将按询价书的规定履行合同责任和义务。</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(3) </w:t>
      </w:r>
      <w:r>
        <w:rPr>
          <w:rFonts w:hint="eastAsia" w:ascii="宋体" w:hAnsi="宋体" w:cs="宋体"/>
          <w:b w:val="0"/>
          <w:bCs w:val="0"/>
          <w:sz w:val="28"/>
          <w:szCs w:val="28"/>
          <w:highlight w:val="none"/>
        </w:rPr>
        <w:t>我们已详细审查询价书中全部内容</w:t>
      </w:r>
      <w:r>
        <w:rPr>
          <w:rFonts w:ascii="宋体" w:cs="宋体"/>
          <w:b w:val="0"/>
          <w:bCs w:val="0"/>
          <w:sz w:val="28"/>
          <w:szCs w:val="28"/>
          <w:highlight w:val="none"/>
        </w:rPr>
        <w:t>,</w:t>
      </w:r>
      <w:r>
        <w:rPr>
          <w:rFonts w:hint="eastAsia" w:ascii="宋体" w:hAnsi="宋体" w:cs="宋体"/>
          <w:b w:val="0"/>
          <w:bCs w:val="0"/>
          <w:sz w:val="28"/>
          <w:szCs w:val="28"/>
          <w:highlight w:val="none"/>
        </w:rPr>
        <w:t>包括修改意见</w:t>
      </w:r>
      <w:r>
        <w:rPr>
          <w:rFonts w:ascii="宋体" w:hAnsi="宋体" w:cs="宋体"/>
          <w:b w:val="0"/>
          <w:bCs w:val="0"/>
          <w:sz w:val="28"/>
          <w:szCs w:val="28"/>
          <w:highlight w:val="none"/>
        </w:rPr>
        <w:t>(</w:t>
      </w:r>
      <w:r>
        <w:rPr>
          <w:rFonts w:hint="eastAsia" w:ascii="宋体" w:hAnsi="宋体" w:cs="宋体"/>
          <w:b w:val="0"/>
          <w:bCs w:val="0"/>
          <w:sz w:val="28"/>
          <w:szCs w:val="28"/>
          <w:highlight w:val="none"/>
        </w:rPr>
        <w:t>如有则附</w:t>
      </w:r>
      <w:r>
        <w:rPr>
          <w:rFonts w:ascii="宋体" w:hAnsi="宋体" w:cs="宋体"/>
          <w:b w:val="0"/>
          <w:bCs w:val="0"/>
          <w:sz w:val="28"/>
          <w:szCs w:val="28"/>
          <w:highlight w:val="none"/>
        </w:rPr>
        <w:t>)</w:t>
      </w:r>
      <w:r>
        <w:rPr>
          <w:rFonts w:hint="eastAsia" w:ascii="宋体" w:hAnsi="宋体" w:cs="宋体"/>
          <w:b w:val="0"/>
          <w:bCs w:val="0"/>
          <w:sz w:val="28"/>
          <w:szCs w:val="28"/>
          <w:highlight w:val="none"/>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(4) </w:t>
      </w:r>
      <w:r>
        <w:rPr>
          <w:rFonts w:hint="eastAsia" w:ascii="宋体" w:hAnsi="宋体" w:cs="宋体"/>
          <w:b w:val="0"/>
          <w:bCs w:val="0"/>
          <w:sz w:val="28"/>
          <w:szCs w:val="28"/>
          <w:highlight w:val="none"/>
        </w:rPr>
        <w:t>在须知规定的询价有效期内遵循本响应文件</w:t>
      </w:r>
      <w:r>
        <w:rPr>
          <w:rFonts w:ascii="宋体" w:cs="宋体"/>
          <w:b w:val="0"/>
          <w:bCs w:val="0"/>
          <w:sz w:val="28"/>
          <w:szCs w:val="28"/>
          <w:highlight w:val="none"/>
        </w:rPr>
        <w:t>,</w:t>
      </w:r>
      <w:r>
        <w:rPr>
          <w:rFonts w:hint="eastAsia" w:ascii="宋体" w:hAnsi="宋体" w:cs="宋体"/>
          <w:b w:val="0"/>
          <w:bCs w:val="0"/>
          <w:sz w:val="28"/>
          <w:szCs w:val="28"/>
          <w:highlight w:val="none"/>
        </w:rPr>
        <w:t>并在须知规定的有效期期满之前具有约束力。</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(5) </w:t>
      </w:r>
      <w:r>
        <w:rPr>
          <w:rFonts w:hint="eastAsia" w:ascii="宋体" w:hAnsi="宋体" w:cs="宋体"/>
          <w:b w:val="0"/>
          <w:bCs w:val="0"/>
          <w:sz w:val="28"/>
          <w:szCs w:val="28"/>
          <w:highlight w:val="none"/>
        </w:rPr>
        <w:t>如果在规定的有效期内撤回报价</w:t>
      </w:r>
      <w:r>
        <w:rPr>
          <w:rFonts w:ascii="宋体" w:cs="宋体"/>
          <w:b w:val="0"/>
          <w:bCs w:val="0"/>
          <w:sz w:val="28"/>
          <w:szCs w:val="28"/>
          <w:highlight w:val="none"/>
        </w:rPr>
        <w:t>,</w:t>
      </w:r>
      <w:r>
        <w:rPr>
          <w:rFonts w:hint="eastAsia" w:ascii="宋体" w:hAnsi="宋体" w:cs="宋体"/>
          <w:b w:val="0"/>
          <w:bCs w:val="0"/>
          <w:sz w:val="28"/>
          <w:szCs w:val="28"/>
          <w:highlight w:val="none"/>
        </w:rPr>
        <w:t>我们愿承担相应的法律责任。</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(6) </w:t>
      </w:r>
      <w:r>
        <w:rPr>
          <w:rFonts w:hint="eastAsia" w:ascii="宋体" w:hAnsi="宋体" w:cs="宋体"/>
          <w:b w:val="0"/>
          <w:bCs w:val="0"/>
          <w:sz w:val="28"/>
          <w:szCs w:val="28"/>
          <w:highlight w:val="none"/>
        </w:rPr>
        <w:t>同意提供贵方可能要求的与本次询价有关的任何证据或资料。</w:t>
      </w:r>
    </w:p>
    <w:p>
      <w:pPr>
        <w:adjustRightInd w:val="0"/>
        <w:snapToGrid w:val="0"/>
        <w:spacing w:line="360" w:lineRule="auto"/>
        <w:rPr>
          <w:rFonts w:ascii="宋体"/>
          <w:b w:val="0"/>
          <w:bCs w:val="0"/>
          <w:sz w:val="28"/>
          <w:szCs w:val="28"/>
          <w:highlight w:val="none"/>
        </w:rPr>
      </w:pPr>
      <w:r>
        <w:rPr>
          <w:rFonts w:ascii="宋体" w:hAnsi="宋体" w:cs="宋体"/>
          <w:b w:val="0"/>
          <w:bCs w:val="0"/>
          <w:sz w:val="28"/>
          <w:szCs w:val="28"/>
          <w:highlight w:val="none"/>
        </w:rPr>
        <w:t xml:space="preserve">(7) </w:t>
      </w:r>
      <w:r>
        <w:rPr>
          <w:rFonts w:hint="eastAsia" w:ascii="宋体" w:hAnsi="宋体" w:cs="宋体"/>
          <w:b w:val="0"/>
          <w:bCs w:val="0"/>
          <w:sz w:val="28"/>
          <w:szCs w:val="28"/>
          <w:highlight w:val="none"/>
        </w:rPr>
        <w:t>我们理解贵方不一定要接受最低报价或收到的任何报价。</w:t>
      </w: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jc w:val="center"/>
        <w:rPr>
          <w:rFonts w:ascii="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rPr>
          <w:rFonts w:ascii="宋体" w:hAnsi="宋体" w:cs="宋体"/>
          <w:b w:val="0"/>
          <w:bCs w:val="0"/>
          <w:sz w:val="28"/>
          <w:szCs w:val="28"/>
          <w:highlight w:val="none"/>
        </w:rPr>
      </w:pPr>
    </w:p>
    <w:p>
      <w:pPr>
        <w:adjustRightInd w:val="0"/>
        <w:snapToGrid w:val="0"/>
        <w:spacing w:line="360" w:lineRule="auto"/>
        <w:ind w:firstLine="6440" w:firstLineChars="2300"/>
        <w:rPr>
          <w:rFonts w:ascii="宋体" w:hAnsi="宋体" w:cs="宋体"/>
          <w:b w:val="0"/>
          <w:bCs w:val="0"/>
          <w:sz w:val="28"/>
          <w:szCs w:val="28"/>
          <w:highlight w:val="none"/>
        </w:rPr>
      </w:pPr>
      <w:r>
        <w:rPr>
          <w:rFonts w:hint="eastAsia" w:ascii="宋体" w:hAnsi="宋体" w:cs="宋体"/>
          <w:b w:val="0"/>
          <w:bCs w:val="0"/>
          <w:sz w:val="28"/>
          <w:szCs w:val="28"/>
          <w:highlight w:val="none"/>
        </w:rPr>
        <w:t>法定代表人</w:t>
      </w:r>
      <w:r>
        <w:rPr>
          <w:rFonts w:hint="eastAsia" w:ascii="宋体" w:hAnsi="宋体" w:cs="宋体"/>
          <w:b w:val="0"/>
          <w:bCs w:val="0"/>
          <w:sz w:val="28"/>
          <w:szCs w:val="28"/>
          <w:highlight w:val="none"/>
          <w:lang w:eastAsia="zh-CN"/>
        </w:rPr>
        <w:t>或其授权代理人</w:t>
      </w:r>
      <w:r>
        <w:rPr>
          <w:rFonts w:hint="eastAsia" w:ascii="宋体" w:hAnsi="宋体" w:cs="宋体"/>
          <w:b w:val="0"/>
          <w:bCs w:val="0"/>
          <w:sz w:val="28"/>
          <w:szCs w:val="28"/>
          <w:highlight w:val="none"/>
        </w:rPr>
        <w:t>：（签字）</w:t>
      </w:r>
    </w:p>
    <w:p>
      <w:pPr>
        <w:adjustRightInd w:val="0"/>
        <w:snapToGrid w:val="0"/>
        <w:spacing w:line="360" w:lineRule="auto"/>
        <w:ind w:firstLine="7840" w:firstLineChars="2800"/>
        <w:rPr>
          <w:rFonts w:ascii="宋体" w:hAnsi="宋体" w:cs="宋体"/>
          <w:b w:val="0"/>
          <w:bCs w:val="0"/>
          <w:sz w:val="28"/>
          <w:szCs w:val="28"/>
          <w:highlight w:val="none"/>
        </w:rPr>
      </w:pPr>
      <w:r>
        <w:rPr>
          <w:rFonts w:hint="eastAsia" w:ascii="宋体" w:hAnsi="宋体" w:cs="宋体"/>
          <w:b w:val="0"/>
          <w:bCs w:val="0"/>
          <w:sz w:val="28"/>
          <w:szCs w:val="28"/>
          <w:highlight w:val="none"/>
        </w:rPr>
        <w:t>（盖公司章）</w:t>
      </w:r>
    </w:p>
    <w:p>
      <w:pPr>
        <w:adjustRightInd w:val="0"/>
        <w:snapToGrid w:val="0"/>
        <w:spacing w:line="360" w:lineRule="auto"/>
        <w:ind w:firstLine="8120" w:firstLineChars="2900"/>
        <w:rPr>
          <w:rFonts w:ascii="宋体" w:hAnsi="宋体" w:cs="宋体"/>
          <w:b w:val="0"/>
          <w:bCs w:val="0"/>
          <w:sz w:val="28"/>
          <w:szCs w:val="28"/>
          <w:highlight w:val="none"/>
        </w:rPr>
      </w:pPr>
      <w:r>
        <w:rPr>
          <w:rFonts w:hint="eastAsia" w:ascii="宋体" w:hAnsi="宋体" w:cs="宋体"/>
          <w:b w:val="0"/>
          <w:bCs w:val="0"/>
          <w:sz w:val="28"/>
          <w:szCs w:val="28"/>
          <w:highlight w:val="none"/>
        </w:rPr>
        <w:t>日期：</w:t>
      </w:r>
    </w:p>
    <w:p>
      <w:pPr>
        <w:pStyle w:val="19"/>
        <w:rPr>
          <w:highlight w:val="none"/>
        </w:rPr>
      </w:pPr>
    </w:p>
    <w:p>
      <w:pPr>
        <w:pStyle w:val="19"/>
        <w:rPr>
          <w:highlight w:val="none"/>
        </w:rPr>
      </w:pPr>
    </w:p>
    <w:p>
      <w:pPr>
        <w:pStyle w:val="19"/>
        <w:rPr>
          <w:highlight w:val="none"/>
        </w:rPr>
      </w:pPr>
    </w:p>
    <w:p>
      <w:pPr>
        <w:numPr>
          <w:ilvl w:val="0"/>
          <w:numId w:val="14"/>
        </w:numPr>
        <w:spacing w:line="360" w:lineRule="auto"/>
        <w:jc w:val="center"/>
        <w:rPr>
          <w:rFonts w:hint="eastAsia" w:eastAsia="宋体"/>
          <w:highlight w:val="none"/>
          <w:lang w:eastAsia="zh-CN"/>
        </w:rPr>
      </w:pPr>
      <w:r>
        <w:rPr>
          <w:rFonts w:hint="eastAsia" w:ascii="宋体" w:hAnsi="宋体" w:cs="宋体"/>
          <w:b w:val="0"/>
          <w:bCs w:val="0"/>
          <w:highlight w:val="none"/>
        </w:rPr>
        <w:t>报价一览表（含税报价）</w:t>
      </w:r>
    </w:p>
    <w:p>
      <w:pPr>
        <w:ind w:right="-622"/>
        <w:rPr>
          <w:rFonts w:ascii="宋体" w:hAnsi="宋体" w:cs="宋体"/>
          <w:b w:val="0"/>
          <w:bCs w:val="0"/>
          <w:sz w:val="24"/>
          <w:szCs w:val="24"/>
          <w:highlight w:val="none"/>
        </w:rPr>
      </w:pPr>
      <w:r>
        <w:rPr>
          <w:rFonts w:hint="eastAsia" w:ascii="宋体" w:hAnsi="宋体" w:cs="宋体"/>
          <w:b w:val="0"/>
          <w:bCs w:val="0"/>
          <w:sz w:val="24"/>
          <w:szCs w:val="24"/>
          <w:highlight w:val="none"/>
        </w:rPr>
        <w:t xml:space="preserve">报价人名称：                                                                   询价编号：                  </w:t>
      </w:r>
      <w:r>
        <w:rPr>
          <w:rFonts w:hint="eastAsia" w:ascii="宋体" w:hAnsi="宋体" w:cs="宋体"/>
          <w:b w:val="0"/>
          <w:bCs w:val="0"/>
          <w:sz w:val="24"/>
          <w:szCs w:val="24"/>
          <w:highlight w:val="none"/>
          <w:lang w:eastAsia="zh-CN"/>
        </w:rPr>
        <w:t>（单位：万元）</w:t>
      </w:r>
      <w:r>
        <w:rPr>
          <w:rFonts w:hint="eastAsia" w:ascii="宋体" w:hAnsi="宋体" w:cs="宋体"/>
          <w:b w:val="0"/>
          <w:bCs w:val="0"/>
          <w:sz w:val="24"/>
          <w:szCs w:val="24"/>
          <w:highlight w:val="none"/>
        </w:rPr>
        <w:t xml:space="preserve">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304"/>
        <w:gridCol w:w="5032"/>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lang w:val="en-US" w:eastAsia="zh-CN"/>
              </w:rPr>
              <w:t>项目</w:t>
            </w:r>
            <w:r>
              <w:rPr>
                <w:rFonts w:hint="eastAsia" w:ascii="宋体" w:hAnsi="宋体" w:cs="宋体"/>
                <w:b w:val="0"/>
                <w:bCs w:val="0"/>
                <w:sz w:val="24"/>
                <w:szCs w:val="24"/>
                <w:highlight w:val="none"/>
              </w:rPr>
              <w:t>名称</w:t>
            </w:r>
          </w:p>
        </w:tc>
        <w:tc>
          <w:tcPr>
            <w:tcW w:w="130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项数</w:t>
            </w:r>
          </w:p>
        </w:tc>
        <w:tc>
          <w:tcPr>
            <w:tcW w:w="5032" w:type="dxa"/>
            <w:vAlign w:val="center"/>
          </w:tcPr>
          <w:p>
            <w:pPr>
              <w:jc w:val="center"/>
              <w:rPr>
                <w:rFonts w:hint="default" w:ascii="宋体" w:hAnsi="宋体" w:eastAsia="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总价（含税）</w:t>
            </w:r>
          </w:p>
        </w:tc>
        <w:tc>
          <w:tcPr>
            <w:tcW w:w="2130" w:type="dxa"/>
            <w:vAlign w:val="center"/>
          </w:tcPr>
          <w:p>
            <w:pPr>
              <w:jc w:val="center"/>
              <w:rPr>
                <w:rFonts w:hint="eastAsia" w:ascii="宋体" w:hAnsi="宋体" w:eastAsia="宋体" w:cs="宋体"/>
                <w:b w:val="0"/>
                <w:bCs w:val="0"/>
                <w:sz w:val="24"/>
                <w:szCs w:val="24"/>
                <w:highlight w:val="none"/>
                <w:lang w:eastAsia="zh-CN"/>
              </w:rPr>
            </w:pPr>
            <w:r>
              <w:rPr>
                <w:rFonts w:hint="eastAsia" w:ascii="宋体" w:hAnsi="宋体" w:cs="宋体"/>
                <w:b w:val="0"/>
                <w:bCs w:val="0"/>
                <w:sz w:val="24"/>
                <w:szCs w:val="24"/>
                <w:highlight w:val="none"/>
                <w:lang w:val="en-US" w:eastAsia="zh-CN"/>
              </w:rPr>
              <w:t>服务期</w:t>
            </w:r>
          </w:p>
        </w:tc>
        <w:tc>
          <w:tcPr>
            <w:tcW w:w="1800" w:type="dxa"/>
            <w:vAlign w:val="center"/>
          </w:tcPr>
          <w:p>
            <w:pPr>
              <w:jc w:val="center"/>
              <w:rPr>
                <w:rFonts w:hint="eastAsia" w:ascii="宋体" w:hAnsi="宋体" w:eastAsia="宋体" w:cs="宋体"/>
                <w:b w:val="0"/>
                <w:bCs w:val="0"/>
                <w:sz w:val="24"/>
                <w:szCs w:val="24"/>
                <w:highlight w:val="none"/>
                <w:lang w:eastAsia="zh-CN"/>
              </w:rPr>
            </w:pPr>
            <w:r>
              <w:rPr>
                <w:rFonts w:hint="eastAsia"/>
                <w:b w:val="0"/>
                <w:bCs w:val="0"/>
                <w:sz w:val="24"/>
                <w:szCs w:val="24"/>
                <w:highlight w:val="none"/>
                <w:lang w:val="en-US" w:eastAsia="zh-CN"/>
              </w:rPr>
              <w:t>报价声明</w:t>
            </w:r>
          </w:p>
        </w:tc>
        <w:tc>
          <w:tcPr>
            <w:tcW w:w="1694" w:type="dxa"/>
            <w:vAlign w:val="center"/>
          </w:tcPr>
          <w:p>
            <w:pPr>
              <w:jc w:val="center"/>
              <w:rPr>
                <w:rFonts w:ascii="宋体" w:hAnsi="宋体" w:cs="宋体"/>
                <w:b w:val="0"/>
                <w:bCs w:val="0"/>
                <w:sz w:val="24"/>
                <w:szCs w:val="24"/>
                <w:highlight w:val="none"/>
              </w:rPr>
            </w:pPr>
            <w:r>
              <w:rPr>
                <w:rFonts w:hint="eastAsia" w:ascii="宋体" w:hAnsi="宋体" w:cs="宋体"/>
                <w:b w:val="0"/>
                <w:bCs w:val="0"/>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highlight w:val="none"/>
              </w:rPr>
            </w:pPr>
          </w:p>
        </w:tc>
        <w:tc>
          <w:tcPr>
            <w:tcW w:w="1304" w:type="dxa"/>
          </w:tcPr>
          <w:p>
            <w:pPr>
              <w:rPr>
                <w:rFonts w:ascii="宋体" w:hAnsi="宋体" w:cs="宋体"/>
                <w:b w:val="0"/>
                <w:bCs w:val="0"/>
                <w:sz w:val="24"/>
                <w:szCs w:val="24"/>
                <w:highlight w:val="none"/>
              </w:rPr>
            </w:pPr>
          </w:p>
        </w:tc>
        <w:tc>
          <w:tcPr>
            <w:tcW w:w="5032" w:type="dxa"/>
          </w:tcPr>
          <w:p>
            <w:pPr>
              <w:rPr>
                <w:rFonts w:hint="default" w:ascii="宋体" w:hAnsi="宋体" w:eastAsia="宋体" w:cs="宋体"/>
                <w:b w:val="0"/>
                <w:bCs w:val="0"/>
                <w:sz w:val="24"/>
                <w:szCs w:val="24"/>
                <w:highlight w:val="none"/>
                <w:lang w:val="en-US" w:eastAsia="zh-CN"/>
              </w:rPr>
            </w:pPr>
          </w:p>
        </w:tc>
        <w:tc>
          <w:tcPr>
            <w:tcW w:w="2130" w:type="dxa"/>
          </w:tcPr>
          <w:p>
            <w:pPr>
              <w:rPr>
                <w:rFonts w:ascii="宋体" w:hAnsi="宋体" w:cs="宋体"/>
                <w:b w:val="0"/>
                <w:bCs w:val="0"/>
                <w:sz w:val="24"/>
                <w:szCs w:val="24"/>
                <w:highlight w:val="none"/>
              </w:rPr>
            </w:pPr>
          </w:p>
        </w:tc>
        <w:tc>
          <w:tcPr>
            <w:tcW w:w="1800" w:type="dxa"/>
          </w:tcPr>
          <w:p>
            <w:pPr>
              <w:rPr>
                <w:rFonts w:ascii="宋体" w:hAnsi="宋体" w:cs="宋体"/>
                <w:b w:val="0"/>
                <w:bCs w:val="0"/>
                <w:sz w:val="24"/>
                <w:szCs w:val="24"/>
                <w:highlight w:val="none"/>
              </w:rPr>
            </w:pPr>
          </w:p>
        </w:tc>
        <w:tc>
          <w:tcPr>
            <w:tcW w:w="1694" w:type="dxa"/>
          </w:tcPr>
          <w:p>
            <w:pPr>
              <w:rPr>
                <w:rFonts w:ascii="宋体" w:hAnsi="宋体" w:cs="宋体"/>
                <w:b w:val="0"/>
                <w:bCs w:val="0"/>
                <w:sz w:val="24"/>
                <w:szCs w:val="24"/>
                <w:highlight w:val="none"/>
              </w:rPr>
            </w:pPr>
          </w:p>
        </w:tc>
      </w:tr>
    </w:tbl>
    <w:p>
      <w:pPr>
        <w:pStyle w:val="85"/>
        <w:spacing w:before="20" w:after="20"/>
        <w:jc w:val="both"/>
        <w:rPr>
          <w:rFonts w:hint="eastAsia" w:ascii="宋体" w:hAnsi="宋体" w:eastAsia="宋体" w:cs="宋体"/>
          <w:highlight w:val="none"/>
        </w:rPr>
      </w:pPr>
    </w:p>
    <w:p>
      <w:pPr>
        <w:pStyle w:val="85"/>
        <w:spacing w:before="20" w:after="20"/>
        <w:jc w:val="both"/>
        <w:rPr>
          <w:rFonts w:ascii="宋体" w:hAnsi="宋体" w:eastAsia="宋体" w:cs="宋体"/>
          <w:highlight w:val="none"/>
        </w:rPr>
      </w:pPr>
      <w:r>
        <w:rPr>
          <w:rFonts w:hint="eastAsia" w:ascii="宋体" w:hAnsi="宋体" w:eastAsia="宋体" w:cs="宋体"/>
          <w:highlight w:val="none"/>
        </w:rPr>
        <w:t>报价</w:t>
      </w:r>
      <w:r>
        <w:rPr>
          <w:rFonts w:hint="eastAsia" w:ascii="宋体" w:hAnsi="宋体" w:eastAsia="宋体" w:cs="宋体"/>
          <w:highlight w:val="none"/>
          <w:lang w:val="en-US" w:eastAsia="zh-CN"/>
        </w:rPr>
        <w:t>人名称</w:t>
      </w:r>
      <w:r>
        <w:rPr>
          <w:rFonts w:hint="eastAsia" w:ascii="宋体" w:hAnsi="宋体" w:eastAsia="宋体" w:cs="宋体"/>
          <w:highlight w:val="none"/>
        </w:rPr>
        <w:t>（盖章）：                   法定代表人或授权代理人：（签字）                      时间：</w:t>
      </w:r>
    </w:p>
    <w:p>
      <w:pPr>
        <w:spacing w:line="360" w:lineRule="auto"/>
        <w:rPr>
          <w:rFonts w:hint="default" w:ascii="宋体" w:hAnsi="宋体" w:eastAsia="宋体" w:cs="Times New Roman"/>
          <w:sz w:val="21"/>
          <w:szCs w:val="21"/>
          <w:highlight w:val="none"/>
          <w:lang w:val="en-US"/>
        </w:rPr>
        <w:sectPr>
          <w:headerReference r:id="rId11" w:type="default"/>
          <w:footerReference r:id="rId12" w:type="default"/>
          <w:pgSz w:w="16838" w:h="11906" w:orient="landscape"/>
          <w:pgMar w:top="1440" w:right="1080" w:bottom="1440" w:left="1080" w:header="851" w:footer="992" w:gutter="0"/>
          <w:cols w:space="425" w:num="1"/>
          <w:docGrid w:type="lines" w:linePitch="408" w:charSpace="0"/>
        </w:sectPr>
      </w:pPr>
      <w:r>
        <w:rPr>
          <w:rFonts w:hint="eastAsia" w:ascii="宋体" w:hAnsi="宋体" w:cs="宋体"/>
          <w:b w:val="0"/>
          <w:bCs w:val="0"/>
          <w:sz w:val="24"/>
          <w:highlight w:val="none"/>
        </w:rPr>
        <w:t>注：报价人</w:t>
      </w:r>
      <w:r>
        <w:rPr>
          <w:rFonts w:hint="eastAsia" w:ascii="宋体" w:hAnsi="宋体" w:cs="宋体"/>
          <w:b w:val="0"/>
          <w:bCs w:val="0"/>
          <w:sz w:val="24"/>
          <w:highlight w:val="none"/>
          <w:lang w:val="en-US" w:eastAsia="zh-CN"/>
        </w:rPr>
        <w:t>可在</w:t>
      </w:r>
      <w:r>
        <w:rPr>
          <w:rFonts w:hint="eastAsia" w:ascii="宋体" w:hAnsi="宋体" w:cs="宋体"/>
          <w:b w:val="0"/>
          <w:bCs w:val="0"/>
          <w:sz w:val="24"/>
          <w:highlight w:val="none"/>
        </w:rPr>
        <w:t>表中</w:t>
      </w:r>
      <w:r>
        <w:rPr>
          <w:rFonts w:hint="eastAsia" w:ascii="宋体" w:hAnsi="宋体" w:cs="宋体"/>
          <w:b w:val="0"/>
          <w:bCs w:val="0"/>
          <w:sz w:val="24"/>
          <w:highlight w:val="none"/>
          <w:lang w:eastAsia="zh-CN"/>
        </w:rPr>
        <w:t>单独</w:t>
      </w:r>
      <w:r>
        <w:rPr>
          <w:rFonts w:hint="eastAsia" w:ascii="宋体" w:hAnsi="宋体" w:cs="宋体"/>
          <w:b w:val="0"/>
          <w:bCs w:val="0"/>
          <w:sz w:val="24"/>
          <w:highlight w:val="none"/>
        </w:rPr>
        <w:t>填报</w:t>
      </w:r>
      <w:r>
        <w:rPr>
          <w:rFonts w:hint="eastAsia" w:ascii="宋体" w:hAnsi="宋体" w:cs="宋体"/>
          <w:b w:val="0"/>
          <w:bCs w:val="0"/>
          <w:sz w:val="24"/>
          <w:highlight w:val="none"/>
          <w:lang w:val="en-US" w:eastAsia="zh-CN"/>
        </w:rPr>
        <w:t>包1、包2报价金额。</w:t>
      </w:r>
    </w:p>
    <w:p>
      <w:pPr>
        <w:pStyle w:val="85"/>
        <w:spacing w:before="20" w:after="20"/>
        <w:jc w:val="both"/>
        <w:rPr>
          <w:rFonts w:ascii="宋体" w:hAnsi="宋体" w:eastAsia="宋体" w:cs="Times New Roman"/>
          <w:sz w:val="21"/>
          <w:szCs w:val="21"/>
          <w:highlight w:val="none"/>
        </w:rPr>
      </w:pPr>
    </w:p>
    <w:p>
      <w:pPr>
        <w:jc w:val="center"/>
        <w:rPr>
          <w:rFonts w:ascii="宋体"/>
          <w:sz w:val="32"/>
          <w:szCs w:val="32"/>
          <w:highlight w:val="none"/>
        </w:rPr>
      </w:pPr>
      <w:r>
        <w:rPr>
          <w:rFonts w:hint="eastAsia" w:ascii="宋体" w:hAnsi="宋体" w:cs="宋体"/>
          <w:sz w:val="32"/>
          <w:szCs w:val="32"/>
          <w:highlight w:val="none"/>
          <w:lang w:val="en-US" w:eastAsia="zh-CN"/>
        </w:rPr>
        <w:t>三</w:t>
      </w:r>
      <w:r>
        <w:rPr>
          <w:rFonts w:ascii="宋体" w:hAnsi="宋体" w:cs="宋体"/>
          <w:sz w:val="32"/>
          <w:szCs w:val="32"/>
          <w:highlight w:val="none"/>
        </w:rPr>
        <w:t xml:space="preserve">. </w:t>
      </w:r>
      <w:r>
        <w:rPr>
          <w:rFonts w:hint="eastAsia" w:ascii="宋体" w:hAnsi="宋体" w:cs="宋体"/>
          <w:sz w:val="32"/>
          <w:szCs w:val="32"/>
          <w:highlight w:val="none"/>
        </w:rPr>
        <w:t>偏离表</w:t>
      </w:r>
    </w:p>
    <w:p>
      <w:pPr>
        <w:jc w:val="center"/>
        <w:rPr>
          <w:rFonts w:ascii="宋体"/>
          <w:sz w:val="28"/>
          <w:szCs w:val="28"/>
          <w:highlight w:val="none"/>
        </w:rPr>
      </w:pPr>
      <w:r>
        <w:rPr>
          <w:rFonts w:hint="eastAsia" w:ascii="宋体" w:hAnsi="宋体" w:cs="宋体"/>
          <w:sz w:val="28"/>
          <w:szCs w:val="28"/>
          <w:highlight w:val="none"/>
        </w:rPr>
        <w:t>技术规格</w:t>
      </w:r>
      <w:r>
        <w:rPr>
          <w:rFonts w:ascii="宋体" w:hAnsi="宋体" w:cs="宋体"/>
          <w:sz w:val="28"/>
          <w:szCs w:val="28"/>
          <w:highlight w:val="none"/>
        </w:rPr>
        <w:t>/</w:t>
      </w:r>
      <w:r>
        <w:rPr>
          <w:rFonts w:hint="eastAsia" w:ascii="宋体" w:hAnsi="宋体" w:cs="宋体"/>
          <w:sz w:val="28"/>
          <w:szCs w:val="28"/>
          <w:highlight w:val="none"/>
        </w:rPr>
        <w:t>商务偏离表</w:t>
      </w:r>
    </w:p>
    <w:p>
      <w:pPr>
        <w:rPr>
          <w:rFonts w:ascii="宋体"/>
          <w:b w:val="0"/>
          <w:bCs w:val="0"/>
          <w:sz w:val="24"/>
          <w:szCs w:val="24"/>
          <w:highlight w:val="none"/>
        </w:rPr>
      </w:pPr>
      <w:r>
        <w:rPr>
          <w:rFonts w:hint="eastAsia" w:ascii="宋体" w:hAnsi="宋体" w:cs="宋体"/>
          <w:b w:val="0"/>
          <w:bCs w:val="0"/>
          <w:sz w:val="24"/>
          <w:szCs w:val="24"/>
          <w:highlight w:val="none"/>
        </w:rPr>
        <w:t>询价书编号：</w:t>
      </w:r>
      <w:r>
        <w:rPr>
          <w:rFonts w:ascii="宋体" w:hAnsi="宋体" w:cs="宋体"/>
          <w:b w:val="0"/>
          <w:bCs w:val="0"/>
          <w:sz w:val="24"/>
          <w:szCs w:val="24"/>
          <w:highlight w:val="none"/>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序号</w:t>
            </w:r>
          </w:p>
        </w:tc>
        <w:tc>
          <w:tcPr>
            <w:tcW w:w="1747"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lang w:val="en-US" w:eastAsia="zh-CN"/>
              </w:rPr>
              <w:t>项目</w:t>
            </w:r>
            <w:r>
              <w:rPr>
                <w:rFonts w:hint="eastAsia" w:ascii="宋体" w:hAnsi="宋体" w:cs="宋体"/>
                <w:sz w:val="21"/>
                <w:szCs w:val="21"/>
                <w:highlight w:val="none"/>
              </w:rPr>
              <w:t>名称</w:t>
            </w:r>
          </w:p>
        </w:tc>
        <w:tc>
          <w:tcPr>
            <w:tcW w:w="1481"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询价文件的条款</w:t>
            </w:r>
          </w:p>
        </w:tc>
        <w:tc>
          <w:tcPr>
            <w:tcW w:w="1515"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报价文件的条款</w:t>
            </w:r>
          </w:p>
        </w:tc>
        <w:tc>
          <w:tcPr>
            <w:tcW w:w="1206" w:type="dxa"/>
            <w:tcBorders>
              <w:top w:val="double" w:color="auto" w:sz="6" w:space="0"/>
            </w:tcBorders>
            <w:vAlign w:val="center"/>
          </w:tcPr>
          <w:p>
            <w:pPr>
              <w:adjustRightInd w:val="0"/>
              <w:jc w:val="center"/>
              <w:rPr>
                <w:rFonts w:ascii="宋体" w:hAnsi="宋体" w:cs="宋体"/>
                <w:sz w:val="21"/>
                <w:szCs w:val="21"/>
                <w:highlight w:val="none"/>
              </w:rPr>
            </w:pPr>
            <w:r>
              <w:rPr>
                <w:rFonts w:hint="eastAsia" w:ascii="宋体" w:hAnsi="宋体" w:cs="宋体"/>
                <w:sz w:val="21"/>
                <w:szCs w:val="21"/>
                <w:highlight w:val="none"/>
              </w:rPr>
              <w:t>偏离</w:t>
            </w:r>
          </w:p>
        </w:tc>
        <w:tc>
          <w:tcPr>
            <w:tcW w:w="2163" w:type="dxa"/>
            <w:tcBorders>
              <w:top w:val="double" w:color="auto" w:sz="6" w:space="0"/>
            </w:tcBorders>
            <w:vAlign w:val="center"/>
          </w:tcPr>
          <w:p>
            <w:pPr>
              <w:adjustRightInd w:val="0"/>
              <w:jc w:val="center"/>
              <w:rPr>
                <w:rFonts w:ascii="宋体"/>
                <w:sz w:val="21"/>
                <w:szCs w:val="21"/>
                <w:highlight w:val="none"/>
              </w:rPr>
            </w:pPr>
            <w:r>
              <w:rPr>
                <w:rFonts w:hint="eastAsia" w:ascii="宋体" w:hAnsi="宋体" w:cs="宋体"/>
                <w:sz w:val="21"/>
                <w:szCs w:val="21"/>
                <w:highlight w:val="none"/>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highlight w:val="none"/>
              </w:rPr>
            </w:pPr>
          </w:p>
        </w:tc>
        <w:tc>
          <w:tcPr>
            <w:tcW w:w="1747" w:type="dxa"/>
          </w:tcPr>
          <w:p>
            <w:pPr>
              <w:adjustRightInd w:val="0"/>
              <w:rPr>
                <w:rFonts w:ascii="宋体"/>
                <w:b w:val="0"/>
                <w:bCs w:val="0"/>
                <w:sz w:val="21"/>
                <w:szCs w:val="21"/>
                <w:highlight w:val="none"/>
              </w:rPr>
            </w:pPr>
          </w:p>
        </w:tc>
        <w:tc>
          <w:tcPr>
            <w:tcW w:w="1481" w:type="dxa"/>
          </w:tcPr>
          <w:p>
            <w:pPr>
              <w:adjustRightInd w:val="0"/>
              <w:rPr>
                <w:rFonts w:ascii="宋体"/>
                <w:b w:val="0"/>
                <w:bCs w:val="0"/>
                <w:sz w:val="21"/>
                <w:szCs w:val="21"/>
                <w:highlight w:val="none"/>
              </w:rPr>
            </w:pPr>
          </w:p>
        </w:tc>
        <w:tc>
          <w:tcPr>
            <w:tcW w:w="1515" w:type="dxa"/>
          </w:tcPr>
          <w:p>
            <w:pPr>
              <w:adjustRightInd w:val="0"/>
              <w:rPr>
                <w:rFonts w:ascii="宋体"/>
                <w:b w:val="0"/>
                <w:bCs w:val="0"/>
                <w:sz w:val="21"/>
                <w:szCs w:val="21"/>
                <w:highlight w:val="none"/>
              </w:rPr>
            </w:pPr>
          </w:p>
        </w:tc>
        <w:tc>
          <w:tcPr>
            <w:tcW w:w="1206" w:type="dxa"/>
          </w:tcPr>
          <w:p>
            <w:pPr>
              <w:adjustRightInd w:val="0"/>
              <w:rPr>
                <w:rFonts w:ascii="宋体"/>
                <w:b w:val="0"/>
                <w:bCs w:val="0"/>
                <w:sz w:val="21"/>
                <w:szCs w:val="21"/>
                <w:highlight w:val="none"/>
              </w:rPr>
            </w:pPr>
          </w:p>
        </w:tc>
        <w:tc>
          <w:tcPr>
            <w:tcW w:w="2163" w:type="dxa"/>
          </w:tcPr>
          <w:p>
            <w:pPr>
              <w:adjustRightInd w:val="0"/>
              <w:rPr>
                <w:rFonts w:ascii="宋体"/>
                <w:b w:val="0"/>
                <w:bCs w:val="0"/>
                <w:sz w:val="21"/>
                <w:szCs w:val="21"/>
                <w:highlight w:val="none"/>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highlight w:val="none"/>
              </w:rPr>
            </w:pPr>
          </w:p>
        </w:tc>
        <w:tc>
          <w:tcPr>
            <w:tcW w:w="1747" w:type="dxa"/>
            <w:tcBorders>
              <w:bottom w:val="double" w:color="auto" w:sz="6" w:space="0"/>
            </w:tcBorders>
          </w:tcPr>
          <w:p>
            <w:pPr>
              <w:adjustRightInd w:val="0"/>
              <w:rPr>
                <w:rFonts w:ascii="宋体"/>
                <w:b w:val="0"/>
                <w:bCs w:val="0"/>
                <w:sz w:val="21"/>
                <w:szCs w:val="21"/>
                <w:highlight w:val="none"/>
              </w:rPr>
            </w:pPr>
          </w:p>
        </w:tc>
        <w:tc>
          <w:tcPr>
            <w:tcW w:w="1481" w:type="dxa"/>
            <w:tcBorders>
              <w:bottom w:val="double" w:color="auto" w:sz="6" w:space="0"/>
            </w:tcBorders>
          </w:tcPr>
          <w:p>
            <w:pPr>
              <w:adjustRightInd w:val="0"/>
              <w:rPr>
                <w:rFonts w:ascii="宋体"/>
                <w:b w:val="0"/>
                <w:bCs w:val="0"/>
                <w:sz w:val="21"/>
                <w:szCs w:val="21"/>
                <w:highlight w:val="none"/>
              </w:rPr>
            </w:pPr>
          </w:p>
        </w:tc>
        <w:tc>
          <w:tcPr>
            <w:tcW w:w="1515" w:type="dxa"/>
            <w:tcBorders>
              <w:bottom w:val="double" w:color="auto" w:sz="6" w:space="0"/>
            </w:tcBorders>
          </w:tcPr>
          <w:p>
            <w:pPr>
              <w:adjustRightInd w:val="0"/>
              <w:rPr>
                <w:rFonts w:ascii="宋体"/>
                <w:b w:val="0"/>
                <w:bCs w:val="0"/>
                <w:sz w:val="21"/>
                <w:szCs w:val="21"/>
                <w:highlight w:val="none"/>
              </w:rPr>
            </w:pPr>
          </w:p>
        </w:tc>
        <w:tc>
          <w:tcPr>
            <w:tcW w:w="1206" w:type="dxa"/>
            <w:tcBorders>
              <w:bottom w:val="double" w:color="auto" w:sz="6" w:space="0"/>
            </w:tcBorders>
          </w:tcPr>
          <w:p>
            <w:pPr>
              <w:adjustRightInd w:val="0"/>
              <w:rPr>
                <w:rFonts w:ascii="宋体"/>
                <w:b w:val="0"/>
                <w:bCs w:val="0"/>
                <w:sz w:val="21"/>
                <w:szCs w:val="21"/>
                <w:highlight w:val="none"/>
              </w:rPr>
            </w:pPr>
          </w:p>
        </w:tc>
        <w:tc>
          <w:tcPr>
            <w:tcW w:w="2163" w:type="dxa"/>
            <w:tcBorders>
              <w:bottom w:val="double" w:color="auto" w:sz="6" w:space="0"/>
            </w:tcBorders>
          </w:tcPr>
          <w:p>
            <w:pPr>
              <w:adjustRightInd w:val="0"/>
              <w:rPr>
                <w:rFonts w:ascii="宋体"/>
                <w:b w:val="0"/>
                <w:bCs w:val="0"/>
                <w:sz w:val="21"/>
                <w:szCs w:val="21"/>
                <w:highlight w:val="none"/>
              </w:rPr>
            </w:pPr>
          </w:p>
        </w:tc>
      </w:tr>
    </w:tbl>
    <w:p>
      <w:pPr>
        <w:spacing w:line="360" w:lineRule="auto"/>
        <w:rPr>
          <w:rFonts w:ascii="宋体" w:hAnsi="宋体" w:cs="宋体"/>
          <w:b w:val="0"/>
          <w:bCs w:val="0"/>
          <w:sz w:val="24"/>
          <w:szCs w:val="24"/>
          <w:highlight w:val="none"/>
        </w:rPr>
      </w:pPr>
      <w:r>
        <w:rPr>
          <w:rFonts w:hint="eastAsia" w:ascii="宋体" w:hAnsi="宋体" w:cs="宋体"/>
          <w:b w:val="0"/>
          <w:bCs w:val="0"/>
          <w:sz w:val="24"/>
          <w:szCs w:val="24"/>
          <w:highlight w:val="none"/>
        </w:rPr>
        <w:t>注：报价人递交的</w:t>
      </w:r>
      <w:r>
        <w:rPr>
          <w:rFonts w:hint="eastAsia" w:ascii="宋体" w:hAnsi="宋体" w:cs="宋体"/>
          <w:b w:val="0"/>
          <w:bCs w:val="0"/>
          <w:sz w:val="24"/>
          <w:szCs w:val="24"/>
          <w:highlight w:val="none"/>
          <w:lang w:eastAsia="zh-CN"/>
        </w:rPr>
        <w:t>报价书</w:t>
      </w:r>
      <w:r>
        <w:rPr>
          <w:rFonts w:hint="eastAsia" w:ascii="宋体" w:hAnsi="宋体" w:cs="宋体"/>
          <w:b w:val="0"/>
          <w:bCs w:val="0"/>
          <w:sz w:val="24"/>
          <w:szCs w:val="24"/>
          <w:highlight w:val="none"/>
        </w:rPr>
        <w:t>中与</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文件的要求有不同时，应逐条列在偏离表中，否则将认为报价人接受</w:t>
      </w:r>
      <w:r>
        <w:rPr>
          <w:rFonts w:hint="eastAsia" w:ascii="宋体" w:hAnsi="宋体" w:cs="宋体"/>
          <w:b w:val="0"/>
          <w:bCs w:val="0"/>
          <w:sz w:val="24"/>
          <w:szCs w:val="24"/>
          <w:highlight w:val="none"/>
          <w:lang w:eastAsia="zh-CN"/>
        </w:rPr>
        <w:t>询价</w:t>
      </w:r>
      <w:r>
        <w:rPr>
          <w:rFonts w:hint="eastAsia" w:ascii="宋体" w:hAnsi="宋体" w:cs="宋体"/>
          <w:b w:val="0"/>
          <w:bCs w:val="0"/>
          <w:sz w:val="24"/>
          <w:szCs w:val="24"/>
          <w:highlight w:val="none"/>
        </w:rPr>
        <w:t>文件的要求。</w:t>
      </w:r>
    </w:p>
    <w:p>
      <w:pPr>
        <w:spacing w:line="360" w:lineRule="auto"/>
        <w:rPr>
          <w:rFonts w:ascii="宋体" w:hAnsi="宋体" w:cs="宋体"/>
          <w:b w:val="0"/>
          <w:bCs w:val="0"/>
          <w:sz w:val="24"/>
          <w:szCs w:val="24"/>
          <w:highlight w:val="none"/>
        </w:rPr>
      </w:pPr>
    </w:p>
    <w:p>
      <w:pPr>
        <w:spacing w:line="360" w:lineRule="auto"/>
        <w:rPr>
          <w:rFonts w:ascii="宋体" w:hAnsi="宋体" w:cs="宋体"/>
          <w:b w:val="0"/>
          <w:bCs w:val="0"/>
          <w:sz w:val="24"/>
          <w:szCs w:val="24"/>
          <w:highlight w:val="none"/>
        </w:rPr>
      </w:pPr>
    </w:p>
    <w:p>
      <w:pPr>
        <w:spacing w:line="360" w:lineRule="auto"/>
        <w:rPr>
          <w:rFonts w:hint="eastAsia" w:ascii="宋体" w:hAnsi="宋体" w:cs="宋体"/>
          <w:b w:val="0"/>
          <w:bCs w:val="0"/>
          <w:sz w:val="24"/>
          <w:szCs w:val="24"/>
          <w:highlight w:val="none"/>
        </w:rPr>
      </w:pPr>
      <w:r>
        <w:rPr>
          <w:rFonts w:hint="eastAsia" w:ascii="宋体" w:hAnsi="宋体" w:cs="宋体"/>
          <w:b w:val="0"/>
          <w:bCs w:val="0"/>
          <w:sz w:val="24"/>
          <w:szCs w:val="24"/>
          <w:highlight w:val="none"/>
        </w:rPr>
        <w:t>报价人名称（盖章）：</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法定代表人或</w:t>
      </w:r>
      <w:r>
        <w:rPr>
          <w:rFonts w:hint="eastAsia" w:ascii="宋体" w:hAnsi="宋体" w:cs="宋体"/>
          <w:b w:val="0"/>
          <w:bCs w:val="0"/>
          <w:sz w:val="24"/>
          <w:szCs w:val="24"/>
          <w:highlight w:val="none"/>
          <w:lang w:eastAsia="zh-CN"/>
        </w:rPr>
        <w:t>其</w:t>
      </w:r>
      <w:r>
        <w:rPr>
          <w:rFonts w:hint="eastAsia" w:ascii="宋体" w:hAnsi="宋体" w:cs="宋体"/>
          <w:b w:val="0"/>
          <w:bCs w:val="0"/>
          <w:sz w:val="24"/>
          <w:szCs w:val="24"/>
          <w:highlight w:val="none"/>
        </w:rPr>
        <w:t>授权代理人：（签字）</w:t>
      </w:r>
    </w:p>
    <w:p>
      <w:pPr>
        <w:spacing w:line="360" w:lineRule="auto"/>
        <w:rPr>
          <w:rFonts w:ascii="宋体"/>
          <w:b w:val="0"/>
          <w:bCs w:val="0"/>
          <w:sz w:val="24"/>
          <w:szCs w:val="24"/>
          <w:highlight w:val="none"/>
        </w:rPr>
      </w:pPr>
    </w:p>
    <w:p>
      <w:pPr>
        <w:rPr>
          <w:rFonts w:ascii="宋体"/>
          <w:highlight w:val="none"/>
        </w:rPr>
      </w:pPr>
    </w:p>
    <w:p>
      <w:pPr>
        <w:rPr>
          <w:rFonts w:ascii="宋体"/>
          <w:highlight w:val="none"/>
        </w:rPr>
      </w:pPr>
    </w:p>
    <w:p>
      <w:pPr>
        <w:rPr>
          <w:rFonts w:ascii="宋体"/>
          <w:highlight w:val="none"/>
        </w:rPr>
      </w:pPr>
    </w:p>
    <w:p>
      <w:pPr>
        <w:rPr>
          <w:rFonts w:ascii="宋体"/>
          <w:highlight w:val="none"/>
        </w:rPr>
      </w:pPr>
    </w:p>
    <w:p>
      <w:pPr>
        <w:pStyle w:val="19"/>
        <w:rPr>
          <w:highlight w:val="none"/>
        </w:rPr>
      </w:pPr>
      <w:r>
        <w:rPr>
          <w:highlight w:val="none"/>
        </w:rPr>
        <w:br w:type="page"/>
      </w:r>
    </w:p>
    <w:p>
      <w:pPr>
        <w:pageBreakBefore/>
        <w:jc w:val="center"/>
        <w:rPr>
          <w:rFonts w:ascii="宋体"/>
          <w:color w:val="000000"/>
          <w:highlight w:val="none"/>
        </w:rPr>
      </w:pPr>
      <w:r>
        <w:rPr>
          <w:rFonts w:hint="eastAsia" w:ascii="宋体" w:hAnsi="宋体" w:cs="宋体"/>
          <w:color w:val="000000"/>
          <w:highlight w:val="none"/>
        </w:rPr>
        <w:t>法定代表人授权书（格式）</w:t>
      </w:r>
    </w:p>
    <w:p>
      <w:pPr>
        <w:spacing w:line="360" w:lineRule="auto"/>
        <w:ind w:firstLine="480" w:firstLineChars="200"/>
        <w:rPr>
          <w:rFonts w:ascii="宋体"/>
          <w:b w:val="0"/>
          <w:bCs w:val="0"/>
          <w:sz w:val="24"/>
          <w:szCs w:val="24"/>
          <w:highlight w:val="none"/>
        </w:rPr>
      </w:pPr>
      <w:r>
        <w:rPr>
          <w:rFonts w:hint="eastAsia" w:ascii="宋体" w:hAnsi="宋体" w:cs="宋体"/>
          <w:b w:val="0"/>
          <w:bCs w:val="0"/>
          <w:sz w:val="24"/>
          <w:szCs w:val="24"/>
          <w:highlight w:val="none"/>
        </w:rPr>
        <w:t>本授权书声明：我单位的</w:t>
      </w:r>
      <w:r>
        <w:rPr>
          <w:rFonts w:hint="eastAsia" w:ascii="宋体" w:hAnsi="宋体" w:cs="宋体"/>
          <w:b w:val="0"/>
          <w:bCs w:val="0"/>
          <w:sz w:val="24"/>
          <w:szCs w:val="24"/>
          <w:highlight w:val="none"/>
          <w:u w:val="single"/>
        </w:rPr>
        <w:t>（法</w:t>
      </w:r>
      <w:r>
        <w:rPr>
          <w:rFonts w:hint="eastAsia" w:ascii="宋体" w:hAnsi="宋体" w:cs="宋体"/>
          <w:b w:val="0"/>
          <w:bCs w:val="0"/>
          <w:sz w:val="24"/>
          <w:szCs w:val="24"/>
          <w:highlight w:val="none"/>
          <w:u w:val="single"/>
          <w:lang w:val="en-US" w:eastAsia="zh-CN"/>
        </w:rPr>
        <w:t>定</w:t>
      </w:r>
      <w:r>
        <w:rPr>
          <w:rFonts w:hint="eastAsia" w:ascii="宋体" w:hAnsi="宋体" w:cs="宋体"/>
          <w:b w:val="0"/>
          <w:bCs w:val="0"/>
          <w:sz w:val="24"/>
          <w:szCs w:val="24"/>
          <w:highlight w:val="none"/>
          <w:u w:val="single"/>
        </w:rPr>
        <w:t>代表</w:t>
      </w:r>
      <w:r>
        <w:rPr>
          <w:rFonts w:hint="eastAsia" w:ascii="宋体" w:hAnsi="宋体" w:cs="宋体"/>
          <w:b w:val="0"/>
          <w:bCs w:val="0"/>
          <w:sz w:val="24"/>
          <w:szCs w:val="24"/>
          <w:highlight w:val="none"/>
          <w:u w:val="single"/>
          <w:lang w:val="en-US" w:eastAsia="zh-CN"/>
        </w:rPr>
        <w:t>人</w:t>
      </w:r>
      <w:r>
        <w:rPr>
          <w:rFonts w:hint="eastAsia" w:ascii="宋体" w:hAnsi="宋体" w:cs="宋体"/>
          <w:b w:val="0"/>
          <w:bCs w:val="0"/>
          <w:sz w:val="24"/>
          <w:szCs w:val="24"/>
          <w:highlight w:val="none"/>
          <w:u w:val="single"/>
        </w:rPr>
        <w:t>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hint="eastAsia" w:ascii="宋体" w:hAnsi="宋体" w:cs="宋体"/>
          <w:b w:val="0"/>
          <w:bCs w:val="0"/>
          <w:sz w:val="24"/>
          <w:szCs w:val="24"/>
          <w:highlight w:val="none"/>
        </w:rPr>
        <w:t>代表本单位授权</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u w:val="single"/>
        </w:rPr>
        <w:t>被授权人的姓名、</w:t>
      </w:r>
      <w:r>
        <w:rPr>
          <w:rFonts w:hint="eastAsia" w:ascii="宋体" w:hAnsi="宋体" w:cs="宋体"/>
          <w:b w:val="0"/>
          <w:bCs w:val="0"/>
          <w:sz w:val="24"/>
          <w:szCs w:val="24"/>
          <w:highlight w:val="none"/>
          <w:u w:val="single"/>
          <w:lang w:val="en-US" w:eastAsia="zh-CN"/>
        </w:rPr>
        <w:t>身份证、</w:t>
      </w:r>
      <w:r>
        <w:rPr>
          <w:rFonts w:hint="eastAsia" w:ascii="宋体" w:hAnsi="宋体" w:cs="宋体"/>
          <w:b w:val="0"/>
          <w:bCs w:val="0"/>
          <w:sz w:val="24"/>
          <w:szCs w:val="24"/>
          <w:highlight w:val="none"/>
          <w:u w:val="single"/>
        </w:rPr>
        <w:t>职务</w:t>
      </w:r>
      <w:r>
        <w:rPr>
          <w:rFonts w:ascii="宋体" w:hAnsi="宋体" w:cs="宋体"/>
          <w:b w:val="0"/>
          <w:bCs w:val="0"/>
          <w:sz w:val="24"/>
          <w:szCs w:val="24"/>
          <w:highlight w:val="none"/>
          <w:u w:val="single"/>
        </w:rPr>
        <w:t>)</w:t>
      </w:r>
      <w:r>
        <w:rPr>
          <w:rFonts w:hint="eastAsia" w:ascii="宋体" w:hAnsi="宋体" w:cs="宋体"/>
          <w:b w:val="0"/>
          <w:bCs w:val="0"/>
          <w:sz w:val="24"/>
          <w:szCs w:val="24"/>
          <w:highlight w:val="none"/>
        </w:rPr>
        <w:t>为本单位的合法代理人</w:t>
      </w:r>
      <w:r>
        <w:rPr>
          <w:rFonts w:ascii="宋体" w:cs="宋体"/>
          <w:b w:val="0"/>
          <w:bCs w:val="0"/>
          <w:sz w:val="24"/>
          <w:szCs w:val="24"/>
          <w:highlight w:val="none"/>
        </w:rPr>
        <w:t>,</w:t>
      </w:r>
      <w:r>
        <w:rPr>
          <w:rFonts w:hint="eastAsia" w:ascii="宋体" w:hAnsi="宋体" w:cs="宋体"/>
          <w:b w:val="0"/>
          <w:bCs w:val="0"/>
          <w:sz w:val="24"/>
          <w:szCs w:val="24"/>
          <w:highlight w:val="none"/>
        </w:rPr>
        <w:t>就</w:t>
      </w:r>
      <w:r>
        <w:rPr>
          <w:rFonts w:hint="eastAsia" w:ascii="宋体" w:hAnsi="宋体" w:cs="宋体"/>
          <w:b w:val="0"/>
          <w:bCs w:val="0"/>
          <w:sz w:val="24"/>
          <w:szCs w:val="24"/>
          <w:highlight w:val="none"/>
          <w:u w:val="single"/>
        </w:rPr>
        <w:t>（询价书编号：</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询价书名称：</w:t>
      </w:r>
      <w:r>
        <w:rPr>
          <w:rFonts w:ascii="宋体" w:hAnsi="宋体" w:cs="宋体"/>
          <w:b w:val="0"/>
          <w:bCs w:val="0"/>
          <w:sz w:val="24"/>
          <w:szCs w:val="24"/>
          <w:highlight w:val="none"/>
          <w:u w:val="single"/>
        </w:rPr>
        <w:t xml:space="preserve"> </w:t>
      </w:r>
      <w:r>
        <w:rPr>
          <w:rFonts w:hint="eastAsia" w:ascii="宋体" w:hAnsi="宋体" w:cs="宋体"/>
          <w:b w:val="0"/>
          <w:bCs w:val="0"/>
          <w:sz w:val="24"/>
          <w:szCs w:val="24"/>
          <w:highlight w:val="none"/>
          <w:u w:val="single"/>
        </w:rPr>
        <w:t>）</w:t>
      </w:r>
      <w:r>
        <w:rPr>
          <w:rFonts w:hint="eastAsia" w:ascii="宋体" w:hAnsi="宋体" w:cs="宋体"/>
          <w:b w:val="0"/>
          <w:bCs w:val="0"/>
          <w:sz w:val="24"/>
          <w:szCs w:val="24"/>
          <w:highlight w:val="none"/>
        </w:rPr>
        <w:t>项目的合同递交及合同的执行、完成</w:t>
      </w:r>
      <w:r>
        <w:rPr>
          <w:rFonts w:ascii="宋体" w:cs="宋体"/>
          <w:b w:val="0"/>
          <w:bCs w:val="0"/>
          <w:sz w:val="24"/>
          <w:szCs w:val="24"/>
          <w:highlight w:val="none"/>
        </w:rPr>
        <w:t>,</w:t>
      </w:r>
      <w:r>
        <w:rPr>
          <w:rFonts w:hint="eastAsia" w:ascii="宋体" w:hAnsi="宋体" w:cs="宋体"/>
          <w:b w:val="0"/>
          <w:bCs w:val="0"/>
          <w:sz w:val="24"/>
          <w:szCs w:val="24"/>
          <w:highlight w:val="none"/>
        </w:rPr>
        <w:t>以本单位的名义处理一切与之有关的事务。</w:t>
      </w: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本授权书于</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年</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月</w:t>
      </w:r>
      <w:r>
        <w:rPr>
          <w:rFonts w:hint="eastAsia" w:ascii="宋体" w:hAnsi="宋体" w:cs="宋体"/>
          <w:b w:val="0"/>
          <w:bCs w:val="0"/>
          <w:sz w:val="24"/>
          <w:szCs w:val="24"/>
          <w:highlight w:val="none"/>
          <w:lang w:val="en-US" w:eastAsia="zh-CN"/>
        </w:rPr>
        <w:t xml:space="preserve">  </w:t>
      </w:r>
      <w:r>
        <w:rPr>
          <w:rFonts w:hint="eastAsia" w:ascii="宋体" w:hAnsi="宋体" w:cs="宋体"/>
          <w:b w:val="0"/>
          <w:bCs w:val="0"/>
          <w:sz w:val="24"/>
          <w:szCs w:val="24"/>
          <w:highlight w:val="none"/>
        </w:rPr>
        <w:t>日签字生效</w:t>
      </w:r>
      <w:r>
        <w:rPr>
          <w:rFonts w:ascii="宋体" w:cs="宋体"/>
          <w:b w:val="0"/>
          <w:bCs w:val="0"/>
          <w:sz w:val="24"/>
          <w:szCs w:val="24"/>
          <w:highlight w:val="none"/>
        </w:rPr>
        <w:t>,</w:t>
      </w:r>
      <w:r>
        <w:rPr>
          <w:rFonts w:hint="eastAsia" w:ascii="宋体" w:hAnsi="宋体" w:cs="宋体"/>
          <w:b w:val="0"/>
          <w:bCs w:val="0"/>
          <w:sz w:val="24"/>
          <w:szCs w:val="24"/>
          <w:highlight w:val="none"/>
        </w:rPr>
        <w:t>特此声明。</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hAnsi="宋体" w:cs="宋体"/>
          <w:b w:val="0"/>
          <w:bCs w:val="0"/>
          <w:sz w:val="24"/>
          <w:szCs w:val="24"/>
          <w:highlight w:val="none"/>
        </w:rPr>
        <w:t>授权人代表签字：</w:t>
      </w:r>
    </w:p>
    <w:p>
      <w:pPr>
        <w:spacing w:line="360" w:lineRule="auto"/>
        <w:rPr>
          <w:rFonts w:ascii="宋体"/>
          <w:sz w:val="24"/>
          <w:szCs w:val="24"/>
          <w:highlight w:val="none"/>
          <w:u w:val="single"/>
        </w:rPr>
      </w:pPr>
      <w:r>
        <w:rPr>
          <w:rFonts w:hint="eastAsia" w:ascii="宋体" w:hAnsi="宋体" w:cs="宋体"/>
          <w:b w:val="0"/>
          <w:bCs w:val="0"/>
          <w:sz w:val="24"/>
          <w:szCs w:val="24"/>
          <w:highlight w:val="none"/>
        </w:rPr>
        <w:t>代理人</w:t>
      </w:r>
      <w:r>
        <w:rPr>
          <w:rFonts w:ascii="宋体" w:hAnsi="宋体" w:cs="宋体"/>
          <w:b w:val="0"/>
          <w:bCs w:val="0"/>
          <w:sz w:val="24"/>
          <w:szCs w:val="24"/>
          <w:highlight w:val="none"/>
        </w:rPr>
        <w:t>(</w:t>
      </w:r>
      <w:r>
        <w:rPr>
          <w:rFonts w:hint="eastAsia" w:ascii="宋体" w:hAnsi="宋体" w:cs="宋体"/>
          <w:b w:val="0"/>
          <w:bCs w:val="0"/>
          <w:sz w:val="24"/>
          <w:szCs w:val="24"/>
          <w:highlight w:val="none"/>
        </w:rPr>
        <w:t>被授权人</w:t>
      </w:r>
      <w:r>
        <w:rPr>
          <w:rFonts w:ascii="宋体" w:hAnsi="宋体" w:cs="宋体"/>
          <w:b w:val="0"/>
          <w:bCs w:val="0"/>
          <w:sz w:val="24"/>
          <w:szCs w:val="24"/>
          <w:highlight w:val="none"/>
        </w:rPr>
        <w:t>)</w:t>
      </w:r>
      <w:r>
        <w:rPr>
          <w:rFonts w:hint="eastAsia" w:ascii="宋体" w:hAnsi="宋体" w:cs="宋体"/>
          <w:b w:val="0"/>
          <w:bCs w:val="0"/>
          <w:sz w:val="24"/>
          <w:szCs w:val="24"/>
          <w:highlight w:val="none"/>
        </w:rPr>
        <w:t>签字：</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u w:val="single"/>
        </w:rPr>
      </w:pPr>
      <w:r>
        <w:rPr>
          <w:rFonts w:hint="eastAsia" w:ascii="宋体" w:hAnsi="宋体" w:cs="宋体"/>
          <w:b w:val="0"/>
          <w:bCs w:val="0"/>
          <w:sz w:val="24"/>
          <w:szCs w:val="24"/>
          <w:highlight w:val="none"/>
        </w:rPr>
        <w:t>单位名称</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盖章</w:t>
      </w:r>
      <w:r>
        <w:rPr>
          <w:rFonts w:hint="eastAsia" w:ascii="宋体" w:hAnsi="宋体" w:cs="宋体"/>
          <w:b w:val="0"/>
          <w:bCs w:val="0"/>
          <w:sz w:val="24"/>
          <w:szCs w:val="24"/>
          <w:highlight w:val="none"/>
          <w:lang w:eastAsia="zh-CN"/>
        </w:rPr>
        <w:t>）</w:t>
      </w:r>
      <w:r>
        <w:rPr>
          <w:rFonts w:hint="eastAsia" w:ascii="宋体" w:hAnsi="宋体" w:cs="宋体"/>
          <w:b w:val="0"/>
          <w:bCs w:val="0"/>
          <w:sz w:val="24"/>
          <w:szCs w:val="24"/>
          <w:highlight w:val="none"/>
        </w:rPr>
        <w:t>：</w:t>
      </w: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r>
        <w:rPr>
          <w:rFonts w:ascii="宋体" w:hAnsi="宋体" w:cs="宋体"/>
          <w:b w:val="0"/>
          <w:bCs w:val="0"/>
          <w:sz w:val="24"/>
          <w:szCs w:val="24"/>
          <w:highlight w:val="none"/>
        </w:rPr>
        <w:t xml:space="preserve">                         </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r>
        <w:rPr>
          <w:rFonts w:hint="eastAsia" w:ascii="宋体"/>
          <w:b w:val="0"/>
          <w:bCs w:val="0"/>
          <w:sz w:val="24"/>
          <w:szCs w:val="24"/>
          <w:highlight w:val="none"/>
        </w:rPr>
        <w:t>附双方的身份证件。</w:t>
      </w: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spacing w:line="360" w:lineRule="auto"/>
        <w:rPr>
          <w:rFonts w:ascii="宋体"/>
          <w:b w:val="0"/>
          <w:bCs w:val="0"/>
          <w:sz w:val="24"/>
          <w:szCs w:val="24"/>
          <w:highlight w:val="none"/>
        </w:rPr>
      </w:pPr>
    </w:p>
    <w:p>
      <w:pPr>
        <w:rPr>
          <w:rFonts w:ascii="宋体"/>
          <w:b w:val="0"/>
          <w:bCs w:val="0"/>
          <w:sz w:val="24"/>
          <w:szCs w:val="24"/>
          <w:highlight w:val="none"/>
        </w:rPr>
      </w:pPr>
    </w:p>
    <w:p>
      <w:pPr>
        <w:rPr>
          <w:rFonts w:ascii="宋体" w:hAnsi="宋体" w:cs="宋体"/>
          <w:highlight w:val="none"/>
        </w:rPr>
      </w:pPr>
      <w:bookmarkStart w:id="0" w:name="OLE_LINK1"/>
      <w:r>
        <w:rPr>
          <w:rFonts w:hint="eastAsia" w:ascii="宋体" w:hAnsi="宋体" w:cs="宋体"/>
          <w:highlight w:val="none"/>
        </w:rPr>
        <w:br w:type="page"/>
      </w:r>
    </w:p>
    <w:p>
      <w:pPr>
        <w:pStyle w:val="19"/>
        <w:spacing w:line="360" w:lineRule="auto"/>
        <w:jc w:val="center"/>
        <w:rPr>
          <w:rFonts w:ascii="宋体" w:hAnsi="宋体" w:cs="宋体"/>
          <w:bCs/>
          <w:sz w:val="30"/>
          <w:szCs w:val="30"/>
          <w:highlight w:val="none"/>
        </w:rPr>
      </w:pPr>
      <w:r>
        <w:rPr>
          <w:rFonts w:hint="eastAsia" w:ascii="宋体" w:hAnsi="宋体" w:cs="宋体"/>
          <w:bCs/>
          <w:sz w:val="30"/>
          <w:szCs w:val="30"/>
          <w:highlight w:val="none"/>
        </w:rPr>
        <w:t>企业经营、资信状况承诺书（格式）</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我公司承诺：</w:t>
      </w:r>
    </w:p>
    <w:p>
      <w:pPr>
        <w:pStyle w:val="19"/>
        <w:spacing w:line="360" w:lineRule="auto"/>
        <w:ind w:firstLine="602"/>
        <w:jc w:val="left"/>
        <w:rPr>
          <w:rFonts w:hint="default" w:ascii="宋体" w:hAnsi="宋体" w:eastAsia="宋体" w:cs="宋体"/>
          <w:bCs/>
          <w:sz w:val="30"/>
          <w:szCs w:val="30"/>
          <w:highlight w:val="none"/>
          <w:lang w:val="en-US" w:eastAsia="zh-CN"/>
        </w:rPr>
      </w:pPr>
      <w:r>
        <w:rPr>
          <w:rFonts w:hint="eastAsia" w:ascii="宋体" w:hAnsi="宋体" w:cs="宋体"/>
          <w:bCs/>
          <w:sz w:val="30"/>
          <w:szCs w:val="30"/>
          <w:highlight w:val="none"/>
        </w:rPr>
        <w:t>本企业经营、资信状况良好，无不良经营业绩，具有良好的银行资信和商业信誉，没处于被责令停业、财产被接管、冻结、破产的状态，并在最近三年内没有骗取比价合约和严重违约等重大问题。</w:t>
      </w:r>
      <w:r>
        <w:rPr>
          <w:rFonts w:hint="eastAsia" w:ascii="宋体" w:hAnsi="宋体" w:cs="宋体"/>
          <w:bCs/>
          <w:sz w:val="30"/>
          <w:szCs w:val="30"/>
          <w:highlight w:val="none"/>
          <w:lang w:val="en-US" w:eastAsia="zh-CN"/>
        </w:rPr>
        <w:t>如有虚假，一切后果由报价人全部承担。</w:t>
      </w:r>
    </w:p>
    <w:p>
      <w:pPr>
        <w:pStyle w:val="19"/>
        <w:spacing w:line="360" w:lineRule="auto"/>
        <w:ind w:firstLine="602"/>
        <w:jc w:val="left"/>
        <w:rPr>
          <w:rFonts w:ascii="宋体" w:hAnsi="宋体" w:cs="宋体"/>
          <w:bCs/>
          <w:sz w:val="30"/>
          <w:szCs w:val="30"/>
          <w:highlight w:val="none"/>
        </w:rPr>
      </w:pPr>
    </w:p>
    <w:p>
      <w:pPr>
        <w:pStyle w:val="19"/>
        <w:spacing w:line="360" w:lineRule="auto"/>
        <w:ind w:firstLine="602"/>
        <w:jc w:val="left"/>
        <w:rPr>
          <w:rFonts w:ascii="宋体" w:hAnsi="宋体" w:cs="宋体"/>
          <w:bCs/>
          <w:sz w:val="30"/>
          <w:szCs w:val="30"/>
          <w:highlight w:val="none"/>
        </w:rPr>
      </w:pPr>
    </w:p>
    <w:p>
      <w:pPr>
        <w:pStyle w:val="19"/>
        <w:spacing w:line="360" w:lineRule="auto"/>
        <w:jc w:val="left"/>
        <w:rPr>
          <w:rFonts w:hint="eastAsia" w:ascii="宋体" w:hAnsi="宋体" w:cs="宋体"/>
          <w:bCs/>
          <w:sz w:val="30"/>
          <w:szCs w:val="30"/>
          <w:highlight w:val="none"/>
        </w:rPr>
      </w:pPr>
      <w:r>
        <w:rPr>
          <w:rFonts w:hint="eastAsia" w:ascii="宋体" w:hAnsi="宋体" w:cs="宋体"/>
          <w:bCs/>
          <w:sz w:val="30"/>
          <w:szCs w:val="30"/>
          <w:highlight w:val="none"/>
        </w:rPr>
        <w:t>法定代表人或授权代理人：（签字）</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公司名称：</w:t>
      </w: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（盖章）</w:t>
      </w:r>
    </w:p>
    <w:p>
      <w:pPr>
        <w:pStyle w:val="19"/>
        <w:spacing w:line="360" w:lineRule="auto"/>
        <w:jc w:val="left"/>
        <w:rPr>
          <w:rFonts w:ascii="宋体" w:hAnsi="宋体" w:cs="宋体"/>
          <w:bCs/>
          <w:sz w:val="30"/>
          <w:szCs w:val="30"/>
          <w:highlight w:val="none"/>
        </w:rPr>
      </w:pPr>
    </w:p>
    <w:p>
      <w:pPr>
        <w:pStyle w:val="19"/>
        <w:spacing w:line="360" w:lineRule="auto"/>
        <w:jc w:val="left"/>
        <w:rPr>
          <w:rFonts w:ascii="宋体" w:hAnsi="宋体" w:cs="宋体"/>
          <w:bCs/>
          <w:sz w:val="30"/>
          <w:szCs w:val="30"/>
          <w:highlight w:val="none"/>
        </w:rPr>
      </w:pPr>
      <w:r>
        <w:rPr>
          <w:rFonts w:hint="eastAsia" w:ascii="宋体" w:hAnsi="宋体" w:cs="宋体"/>
          <w:bCs/>
          <w:sz w:val="30"/>
          <w:szCs w:val="30"/>
          <w:highlight w:val="none"/>
        </w:rPr>
        <w:t xml:space="preserve">                                        年   月   日</w:t>
      </w:r>
    </w:p>
    <w:bookmarkEnd w:id="0"/>
    <w:p>
      <w:pPr>
        <w:pStyle w:val="19"/>
        <w:spacing w:line="360" w:lineRule="auto"/>
        <w:rPr>
          <w:rFonts w:ascii="宋体" w:hAnsi="宋体" w:cs="宋体"/>
          <w:bCs/>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rPr>
          <w:rFonts w:ascii="宋体" w:hAnsi="宋体" w:cs="宋体"/>
          <w:b w:val="0"/>
          <w:highlight w:val="none"/>
        </w:rPr>
      </w:pPr>
    </w:p>
    <w:p>
      <w:pPr>
        <w:widowControl/>
        <w:jc w:val="center"/>
        <w:rPr>
          <w:rFonts w:ascii="宋体" w:hAnsi="宋体" w:cs="宋体"/>
          <w:b w:val="0"/>
          <w:highlight w:val="none"/>
        </w:rPr>
        <w:sectPr>
          <w:headerReference r:id="rId13" w:type="default"/>
          <w:footerReference r:id="rId14"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highlight w:val="none"/>
        </w:rPr>
      </w:pPr>
      <w:r>
        <w:rPr>
          <w:rFonts w:hint="eastAsia" w:ascii="宋体" w:hAnsi="宋体" w:cs="宋体"/>
          <w:b w:val="0"/>
          <w:highlight w:val="none"/>
        </w:rPr>
        <w:t>供应商廉洁承诺书（格式）</w:t>
      </w:r>
    </w:p>
    <w:p>
      <w:pPr>
        <w:widowControl/>
        <w:ind w:left="480" w:hanging="480" w:hangingChars="200"/>
        <w:jc w:val="left"/>
        <w:rPr>
          <w:rFonts w:ascii="宋体" w:hAnsi="宋体" w:cs="宋体"/>
          <w:b w:val="0"/>
          <w:sz w:val="24"/>
          <w:szCs w:val="24"/>
          <w:highlight w:val="none"/>
        </w:rPr>
      </w:pPr>
      <w:r>
        <w:rPr>
          <w:rFonts w:hint="eastAsia" w:ascii="宋体" w:hAnsi="宋体" w:cs="宋体"/>
          <w:b w:val="0"/>
          <w:sz w:val="24"/>
          <w:szCs w:val="24"/>
          <w:highlight w:val="none"/>
        </w:rPr>
        <w:br w:type="textWrapping"/>
      </w:r>
      <w:r>
        <w:rPr>
          <w:rFonts w:hint="eastAsia" w:ascii="宋体" w:hAnsi="宋体" w:cs="宋体"/>
          <w:b w:val="0"/>
          <w:sz w:val="24"/>
          <w:szCs w:val="24"/>
          <w:highlight w:val="none"/>
        </w:rPr>
        <w:t>为维护公平竞争的市场秩序，我方自愿在参与贵方组织的商业往来活动中，加强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有关人员廉清从业管理，恪守商业道德，从源头预防和遏制违法、违规，违纪行为发生，特作以下承诺：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一、严格遵守国家有关法律法规，坚持诚实守信原则，恪守商业道德，规范商务人员廉洁从业行为。</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二、不伙同他人串标、围标或非法排挤竞争对手，不在商业活动中提供虚假资料，损害贵方合法权益。</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三、不为贵方工作人员提供回扣、礼金、有价证券、贵重物品和报销个人费用。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四、不为贵方工作人员安排有可能影响公平、公正交易的宴请、健身、娱乐等活动。</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五、不为贵方工作人员投资入股、个人借款或买卖股票、债券等提供方便。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六、不为贵方工作人员购买或装修住房、婚丧嫁娶、配偶子女上学或工作安排以及出国出境、旅游等提供方便。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七、不违反规定为贵方工作人员在我方相关企业挂名兼职、合伙经营、介绍承揽业务等提供方便，</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八、不利用非法手段向贵方工作人员打探有关涉及贵方的商业秘密、业务渠道等。</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九、贵方对涉嫌不廉洁的商业行为进行调查时，我方有配合提供证据、作证的义务。</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十、未经贵方同意，我方不向任何新闻媒体、第三人述及有关贵方工作人员恪守商业道德方面的评价、信息。</w:t>
      </w:r>
      <w:r>
        <w:rPr>
          <w:rFonts w:hint="eastAsia" w:ascii="宋体" w:hAnsi="宋体" w:cs="宋体"/>
          <w:b w:val="0"/>
          <w:sz w:val="24"/>
          <w:szCs w:val="24"/>
          <w:highlight w:val="none"/>
        </w:rPr>
        <w:br w:type="textWrapping"/>
      </w:r>
      <w:r>
        <w:rPr>
          <w:rFonts w:hint="eastAsia" w:ascii="宋体" w:hAnsi="宋体" w:cs="宋体"/>
          <w:b w:val="0"/>
          <w:sz w:val="24"/>
          <w:szCs w:val="24"/>
          <w:highlight w:val="none"/>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highlight w:val="none"/>
        </w:rPr>
        <w:br w:type="textWrapping"/>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 xml:space="preserve">承诺方：（盖章）  </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法定代表人或授权代理人：（签字）</w:t>
      </w:r>
    </w:p>
    <w:p>
      <w:pPr>
        <w:widowControl/>
        <w:ind w:firstLine="4560" w:firstLineChars="1900"/>
        <w:jc w:val="left"/>
        <w:rPr>
          <w:rFonts w:ascii="宋体" w:hAnsi="宋体" w:cs="宋体"/>
          <w:b w:val="0"/>
          <w:sz w:val="24"/>
          <w:szCs w:val="24"/>
          <w:highlight w:val="none"/>
        </w:rPr>
      </w:pPr>
      <w:r>
        <w:rPr>
          <w:rFonts w:hint="eastAsia" w:ascii="宋体" w:hAnsi="宋体" w:cs="宋体"/>
          <w:b w:val="0"/>
          <w:sz w:val="24"/>
          <w:szCs w:val="24"/>
          <w:highlight w:val="none"/>
        </w:rPr>
        <w:t>电话：</w:t>
      </w:r>
    </w:p>
    <w:p>
      <w:pPr>
        <w:widowControl/>
        <w:ind w:firstLine="5040" w:firstLineChars="2100"/>
        <w:jc w:val="left"/>
        <w:rPr>
          <w:rFonts w:hint="default"/>
          <w:highlight w:val="none"/>
          <w:lang w:val="en-US" w:eastAsia="zh-CN"/>
        </w:rPr>
      </w:pPr>
      <w:r>
        <w:rPr>
          <w:rFonts w:hint="eastAsia" w:ascii="宋体" w:hAnsi="宋体" w:cs="宋体"/>
          <w:b w:val="0"/>
          <w:sz w:val="24"/>
          <w:szCs w:val="24"/>
          <w:highlight w:val="none"/>
        </w:rPr>
        <w:t>年    月   日</w:t>
      </w:r>
    </w:p>
    <w:p>
      <w:pPr>
        <w:jc w:val="both"/>
        <w:rPr>
          <w:rFonts w:hint="eastAsia"/>
          <w:highlight w:val="none"/>
          <w:lang w:val="en-US" w:eastAsia="zh-CN"/>
        </w:rPr>
      </w:pPr>
      <w:r>
        <w:rPr>
          <w:rFonts w:hint="eastAsia"/>
          <w:highlight w:val="none"/>
          <w:lang w:val="en-US" w:eastAsia="zh-CN"/>
        </w:rPr>
        <w:tab/>
      </w:r>
    </w:p>
    <w:p>
      <w:pPr>
        <w:jc w:val="both"/>
        <w:rPr>
          <w:rFonts w:hint="eastAsia"/>
          <w:highlight w:val="none"/>
          <w:lang w:val="en-US" w:eastAsia="zh-CN"/>
        </w:rPr>
      </w:pPr>
    </w:p>
    <w:p>
      <w:pPr>
        <w:pStyle w:val="19"/>
        <w:rPr>
          <w:rFonts w:hint="eastAsia" w:eastAsia="宋体"/>
          <w:b w:val="0"/>
          <w:bCs w:val="0"/>
          <w:highlight w:val="none"/>
          <w:lang w:val="en-US" w:eastAsia="zh-CN"/>
        </w:rPr>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PMingLiU-ExtB"/>
    <w:panose1 w:val="02020404030301010803"/>
    <w:charset w:val="00"/>
    <w:family w:val="roman"/>
    <w:pitch w:val="default"/>
    <w:sig w:usb0="00000000" w:usb1="00000000" w:usb2="00000000" w:usb3="00000000" w:csb0="0000009F" w:csb1="DFD7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微软简标宋">
    <w:altName w:val="宋体"/>
    <w:panose1 w:val="00000000000000000000"/>
    <w:charset w:val="00"/>
    <w:family w:val="auto"/>
    <w:pitch w:val="default"/>
    <w:sig w:usb0="00000000" w:usb1="00000000" w:usb2="00000000" w:usb3="00000000" w:csb0="00000000" w:csb1="00000000"/>
  </w:font>
  <w:font w:name="方正仿宋简体">
    <w:altName w:val="微软雅黑"/>
    <w:panose1 w:val="02010601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PMingLiU-ExtB">
    <w:panose1 w:val="02020500000000000000"/>
    <w:charset w:val="88"/>
    <w:family w:val="auto"/>
    <w:pitch w:val="default"/>
    <w:sig w:usb0="8000002F" w:usb1="02000008" w:usb2="00000000" w:usb3="00000000" w:csb0="001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hint="eastAsia"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3</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25</w:t>
    </w:r>
    <w:r>
      <w:rPr>
        <w:rStyle w:val="51"/>
        <w:rFonts w:cs="仿宋_GB2312"/>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B417C1D"/>
    <w:multiLevelType w:val="singleLevel"/>
    <w:tmpl w:val="DB417C1D"/>
    <w:lvl w:ilvl="0" w:tentative="0">
      <w:start w:val="1"/>
      <w:numFmt w:val="decimal"/>
      <w:suff w:val="space"/>
      <w:lvlText w:val="(%1)"/>
      <w:lvlJc w:val="left"/>
    </w:lvl>
  </w:abstractNum>
  <w:abstractNum w:abstractNumId="1">
    <w:nsid w:val="0000000F"/>
    <w:multiLevelType w:val="multilevel"/>
    <w:tmpl w:val="0000000F"/>
    <w:lvl w:ilvl="0" w:tentative="0">
      <w:start w:val="1"/>
      <w:numFmt w:val="decimal"/>
      <w:lvlText w:val="%1．"/>
      <w:lvlJc w:val="left"/>
      <w:pPr>
        <w:ind w:left="786" w:hanging="36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2">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3">
    <w:nsid w:val="0ED571AF"/>
    <w:multiLevelType w:val="singleLevel"/>
    <w:tmpl w:val="0ED571AF"/>
    <w:lvl w:ilvl="0" w:tentative="0">
      <w:start w:val="1"/>
      <w:numFmt w:val="decimal"/>
      <w:pStyle w:val="25"/>
      <w:lvlText w:val="%1."/>
      <w:lvlJc w:val="left"/>
      <w:pPr>
        <w:tabs>
          <w:tab w:val="left" w:pos="2040"/>
        </w:tabs>
        <w:ind w:left="2040" w:hanging="360"/>
      </w:pPr>
    </w:lvl>
  </w:abstractNum>
  <w:abstractNum w:abstractNumId="4">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5">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6">
    <w:nsid w:val="1F617A67"/>
    <w:multiLevelType w:val="multilevel"/>
    <w:tmpl w:val="1F617A67"/>
    <w:lvl w:ilvl="0" w:tentative="0">
      <w:start w:val="1"/>
      <w:numFmt w:val="japaneseCounting"/>
      <w:lvlText w:val="第%1条"/>
      <w:lvlJc w:val="left"/>
      <w:pPr>
        <w:ind w:left="1365" w:hanging="960"/>
      </w:pPr>
    </w:lvl>
    <w:lvl w:ilvl="1" w:tentative="0">
      <w:start w:val="1"/>
      <w:numFmt w:val="lowerLetter"/>
      <w:lvlText w:val="%2)"/>
      <w:lvlJc w:val="left"/>
      <w:pPr>
        <w:ind w:left="1245" w:hanging="420"/>
      </w:pPr>
    </w:lvl>
    <w:lvl w:ilvl="2" w:tentative="0">
      <w:start w:val="1"/>
      <w:numFmt w:val="lowerRoman"/>
      <w:lvlText w:val="%3."/>
      <w:lvlJc w:val="right"/>
      <w:pPr>
        <w:ind w:left="1665" w:hanging="420"/>
      </w:pPr>
    </w:lvl>
    <w:lvl w:ilvl="3" w:tentative="0">
      <w:start w:val="1"/>
      <w:numFmt w:val="decimal"/>
      <w:lvlText w:val="%4."/>
      <w:lvlJc w:val="left"/>
      <w:pPr>
        <w:ind w:left="2085" w:hanging="420"/>
      </w:pPr>
    </w:lvl>
    <w:lvl w:ilvl="4" w:tentative="0">
      <w:start w:val="1"/>
      <w:numFmt w:val="lowerLetter"/>
      <w:lvlText w:val="%5)"/>
      <w:lvlJc w:val="left"/>
      <w:pPr>
        <w:ind w:left="2505" w:hanging="420"/>
      </w:pPr>
    </w:lvl>
    <w:lvl w:ilvl="5" w:tentative="0">
      <w:start w:val="1"/>
      <w:numFmt w:val="lowerRoman"/>
      <w:lvlText w:val="%6."/>
      <w:lvlJc w:val="right"/>
      <w:pPr>
        <w:ind w:left="2925" w:hanging="420"/>
      </w:pPr>
    </w:lvl>
    <w:lvl w:ilvl="6" w:tentative="0">
      <w:start w:val="1"/>
      <w:numFmt w:val="decimal"/>
      <w:lvlText w:val="%7."/>
      <w:lvlJc w:val="left"/>
      <w:pPr>
        <w:ind w:left="3345" w:hanging="420"/>
      </w:pPr>
    </w:lvl>
    <w:lvl w:ilvl="7" w:tentative="0">
      <w:start w:val="1"/>
      <w:numFmt w:val="lowerLetter"/>
      <w:lvlText w:val="%8)"/>
      <w:lvlJc w:val="left"/>
      <w:pPr>
        <w:ind w:left="3765" w:hanging="420"/>
      </w:pPr>
    </w:lvl>
    <w:lvl w:ilvl="8" w:tentative="0">
      <w:start w:val="1"/>
      <w:numFmt w:val="lowerRoman"/>
      <w:lvlText w:val="%9."/>
      <w:lvlJc w:val="right"/>
      <w:pPr>
        <w:ind w:left="4185" w:hanging="420"/>
      </w:pPr>
    </w:lvl>
  </w:abstractNum>
  <w:abstractNum w:abstractNumId="7">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8">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9">
    <w:nsid w:val="46AAC769"/>
    <w:multiLevelType w:val="singleLevel"/>
    <w:tmpl w:val="46AAC769"/>
    <w:lvl w:ilvl="0" w:tentative="0">
      <w:start w:val="2"/>
      <w:numFmt w:val="chineseCounting"/>
      <w:suff w:val="nothing"/>
      <w:lvlText w:val="%1、"/>
      <w:lvlJc w:val="left"/>
      <w:rPr>
        <w:rFonts w:hint="eastAsia"/>
      </w:rPr>
    </w:lvl>
  </w:abstractNum>
  <w:abstractNum w:abstractNumId="10">
    <w:nsid w:val="599F968B"/>
    <w:multiLevelType w:val="singleLevel"/>
    <w:tmpl w:val="599F968B"/>
    <w:lvl w:ilvl="0" w:tentative="0">
      <w:start w:val="8"/>
      <w:numFmt w:val="chineseCounting"/>
      <w:suff w:val="nothing"/>
      <w:lvlText w:val="%1、"/>
      <w:lvlJc w:val="left"/>
      <w:pPr>
        <w:ind w:left="0" w:firstLine="0"/>
      </w:pPr>
    </w:lvl>
  </w:abstractNum>
  <w:abstractNum w:abstractNumId="11">
    <w:nsid w:val="5AC2FC3D"/>
    <w:multiLevelType w:val="singleLevel"/>
    <w:tmpl w:val="5AC2FC3D"/>
    <w:lvl w:ilvl="0" w:tentative="0">
      <w:start w:val="4"/>
      <w:numFmt w:val="chineseCounting"/>
      <w:suff w:val="nothing"/>
      <w:lvlText w:val="第%1条"/>
      <w:lvlJc w:val="left"/>
      <w:pPr>
        <w:ind w:left="0" w:firstLine="0"/>
      </w:pPr>
    </w:lvl>
  </w:abstractNum>
  <w:abstractNum w:abstractNumId="12">
    <w:nsid w:val="5C9B0628"/>
    <w:multiLevelType w:val="singleLevel"/>
    <w:tmpl w:val="5C9B0628"/>
    <w:lvl w:ilvl="0" w:tentative="0">
      <w:start w:val="1"/>
      <w:numFmt w:val="chineseCounting"/>
      <w:suff w:val="space"/>
      <w:lvlText w:val="第%1章"/>
      <w:lvlJc w:val="left"/>
      <w:rPr>
        <w:rFonts w:hint="eastAsia"/>
      </w:rPr>
    </w:lvl>
  </w:abstractNum>
  <w:num w:numId="1">
    <w:abstractNumId w:val="3"/>
  </w:num>
  <w:num w:numId="2">
    <w:abstractNumId w:val="8"/>
  </w:num>
  <w:num w:numId="3">
    <w:abstractNumId w:val="5"/>
  </w:num>
  <w:num w:numId="4">
    <w:abstractNumId w:val="4"/>
  </w:num>
  <w:num w:numId="5">
    <w:abstractNumId w:val="7"/>
  </w:num>
  <w:num w:numId="6">
    <w:abstractNumId w:val="12"/>
  </w:num>
  <w:num w:numId="7">
    <w:abstractNumId w:val="1"/>
    <w:lvlOverride w:ilvl="0">
      <w:startOverride w:val="1"/>
    </w:lvlOverride>
  </w:num>
  <w:num w:numId="8">
    <w:abstractNumId w:val="10"/>
    <w:lvlOverride w:ilvl="0">
      <w:startOverride w:val="8"/>
    </w:lvlOverride>
  </w:num>
  <w:num w:numId="9">
    <w:abstractNumId w:val="6"/>
    <w:lvlOverride w:ilvl="0">
      <w:startOverride w:val="1"/>
    </w:lvlOverride>
  </w:num>
  <w:num w:numId="10">
    <w:abstractNumId w:val="11"/>
    <w:lvlOverride w:ilvl="0">
      <w:startOverride w:val="4"/>
    </w:lvlOverride>
  </w:num>
  <w:num w:numId="11">
    <w:abstractNumId w:val="2"/>
  </w:num>
  <w:num w:numId="12">
    <w:abstractNumId w:val="2"/>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5"/>
  <w:doNotHyphenateCaps/>
  <w:drawingGridHorizontalSpacing w:val="301"/>
  <w:drawingGridVerticalSpacing w:val="215"/>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A3F"/>
    <w:rsid w:val="002D30DC"/>
    <w:rsid w:val="002D3727"/>
    <w:rsid w:val="002D7555"/>
    <w:rsid w:val="002D7911"/>
    <w:rsid w:val="002E0404"/>
    <w:rsid w:val="002E212D"/>
    <w:rsid w:val="002E2444"/>
    <w:rsid w:val="002E2731"/>
    <w:rsid w:val="002E2B15"/>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490C"/>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2C12EC6"/>
    <w:rsid w:val="030C630A"/>
    <w:rsid w:val="031C6E32"/>
    <w:rsid w:val="0348259E"/>
    <w:rsid w:val="04377DA6"/>
    <w:rsid w:val="044955CA"/>
    <w:rsid w:val="044B104F"/>
    <w:rsid w:val="061C36BA"/>
    <w:rsid w:val="06583ACE"/>
    <w:rsid w:val="06752305"/>
    <w:rsid w:val="06B42DEE"/>
    <w:rsid w:val="06B45B20"/>
    <w:rsid w:val="06F77004"/>
    <w:rsid w:val="07DD75F1"/>
    <w:rsid w:val="07F65FFE"/>
    <w:rsid w:val="087E672D"/>
    <w:rsid w:val="08A8480D"/>
    <w:rsid w:val="09352049"/>
    <w:rsid w:val="097B04D8"/>
    <w:rsid w:val="0A25606B"/>
    <w:rsid w:val="0A320D67"/>
    <w:rsid w:val="0A912D3C"/>
    <w:rsid w:val="0AC5740A"/>
    <w:rsid w:val="0BF508B4"/>
    <w:rsid w:val="0C215F5C"/>
    <w:rsid w:val="0C297F82"/>
    <w:rsid w:val="0C540FAF"/>
    <w:rsid w:val="0CBF3D62"/>
    <w:rsid w:val="0EB30D0D"/>
    <w:rsid w:val="0F604FE4"/>
    <w:rsid w:val="0F77472F"/>
    <w:rsid w:val="0FA03417"/>
    <w:rsid w:val="0FFE2944"/>
    <w:rsid w:val="109A7452"/>
    <w:rsid w:val="10F27FB9"/>
    <w:rsid w:val="11026497"/>
    <w:rsid w:val="115D0FA0"/>
    <w:rsid w:val="119C2B16"/>
    <w:rsid w:val="11CF34A3"/>
    <w:rsid w:val="11F25C4B"/>
    <w:rsid w:val="12367FA1"/>
    <w:rsid w:val="12AB645A"/>
    <w:rsid w:val="130D5D28"/>
    <w:rsid w:val="13D27127"/>
    <w:rsid w:val="13D60078"/>
    <w:rsid w:val="145A4263"/>
    <w:rsid w:val="1477734B"/>
    <w:rsid w:val="14AE38DE"/>
    <w:rsid w:val="14BB774A"/>
    <w:rsid w:val="15542020"/>
    <w:rsid w:val="15591CDF"/>
    <w:rsid w:val="157779E2"/>
    <w:rsid w:val="168606BF"/>
    <w:rsid w:val="169964AB"/>
    <w:rsid w:val="16F35008"/>
    <w:rsid w:val="17741AFA"/>
    <w:rsid w:val="17D71BD3"/>
    <w:rsid w:val="184F2E7A"/>
    <w:rsid w:val="18E42747"/>
    <w:rsid w:val="19021C8B"/>
    <w:rsid w:val="1925379B"/>
    <w:rsid w:val="19AF44FD"/>
    <w:rsid w:val="19D867B1"/>
    <w:rsid w:val="19D96C70"/>
    <w:rsid w:val="1A63698E"/>
    <w:rsid w:val="1AA90C35"/>
    <w:rsid w:val="1B2F710E"/>
    <w:rsid w:val="1B4A7752"/>
    <w:rsid w:val="1B635DC8"/>
    <w:rsid w:val="1B972AF7"/>
    <w:rsid w:val="1BA3188A"/>
    <w:rsid w:val="1C6A6063"/>
    <w:rsid w:val="1C844F99"/>
    <w:rsid w:val="1C8C1D6F"/>
    <w:rsid w:val="1C9177E0"/>
    <w:rsid w:val="1CD8267C"/>
    <w:rsid w:val="1D4F01B5"/>
    <w:rsid w:val="1D944498"/>
    <w:rsid w:val="1D9D040F"/>
    <w:rsid w:val="1DC778F1"/>
    <w:rsid w:val="1E165F1B"/>
    <w:rsid w:val="1E406BA5"/>
    <w:rsid w:val="1EF63909"/>
    <w:rsid w:val="1F360E25"/>
    <w:rsid w:val="20373A14"/>
    <w:rsid w:val="20834FF2"/>
    <w:rsid w:val="21232666"/>
    <w:rsid w:val="214A1ECC"/>
    <w:rsid w:val="21505AF6"/>
    <w:rsid w:val="219B2237"/>
    <w:rsid w:val="239E34D7"/>
    <w:rsid w:val="25653DDF"/>
    <w:rsid w:val="25796C73"/>
    <w:rsid w:val="271B70DF"/>
    <w:rsid w:val="273109BD"/>
    <w:rsid w:val="27341C73"/>
    <w:rsid w:val="27F02089"/>
    <w:rsid w:val="280E7427"/>
    <w:rsid w:val="2878694B"/>
    <w:rsid w:val="288202F1"/>
    <w:rsid w:val="28835C82"/>
    <w:rsid w:val="2885643D"/>
    <w:rsid w:val="28EE59F5"/>
    <w:rsid w:val="28F56A3B"/>
    <w:rsid w:val="29394C60"/>
    <w:rsid w:val="29F1156B"/>
    <w:rsid w:val="2A1455E4"/>
    <w:rsid w:val="2A166956"/>
    <w:rsid w:val="2A9767DF"/>
    <w:rsid w:val="2AC06F9C"/>
    <w:rsid w:val="2AC6684B"/>
    <w:rsid w:val="2AD206BC"/>
    <w:rsid w:val="2B01007D"/>
    <w:rsid w:val="2B4B4303"/>
    <w:rsid w:val="2BB12A90"/>
    <w:rsid w:val="2BD7373B"/>
    <w:rsid w:val="2C3D26A8"/>
    <w:rsid w:val="2C6852C0"/>
    <w:rsid w:val="2D1F5A8A"/>
    <w:rsid w:val="2D59068D"/>
    <w:rsid w:val="2D5D2A09"/>
    <w:rsid w:val="2DF46D0C"/>
    <w:rsid w:val="2E880DD5"/>
    <w:rsid w:val="2EA524C1"/>
    <w:rsid w:val="2EB51C5E"/>
    <w:rsid w:val="2EEF2071"/>
    <w:rsid w:val="2FF56584"/>
    <w:rsid w:val="2FF74F52"/>
    <w:rsid w:val="3033777C"/>
    <w:rsid w:val="30EA3806"/>
    <w:rsid w:val="311E5CBB"/>
    <w:rsid w:val="313C2459"/>
    <w:rsid w:val="321260A3"/>
    <w:rsid w:val="327F64D7"/>
    <w:rsid w:val="3283369C"/>
    <w:rsid w:val="32890F14"/>
    <w:rsid w:val="32D26775"/>
    <w:rsid w:val="334C6D3F"/>
    <w:rsid w:val="33573CB3"/>
    <w:rsid w:val="33843E73"/>
    <w:rsid w:val="33B73EAF"/>
    <w:rsid w:val="33F14B76"/>
    <w:rsid w:val="34126E2C"/>
    <w:rsid w:val="34DF5611"/>
    <w:rsid w:val="34FF668A"/>
    <w:rsid w:val="35731F31"/>
    <w:rsid w:val="35D84E48"/>
    <w:rsid w:val="36086DD3"/>
    <w:rsid w:val="36671D50"/>
    <w:rsid w:val="367E52CC"/>
    <w:rsid w:val="36BA11E5"/>
    <w:rsid w:val="36D735B3"/>
    <w:rsid w:val="39101B67"/>
    <w:rsid w:val="393744E7"/>
    <w:rsid w:val="393B2471"/>
    <w:rsid w:val="39B5256A"/>
    <w:rsid w:val="39E552F4"/>
    <w:rsid w:val="39F04960"/>
    <w:rsid w:val="3A0F496A"/>
    <w:rsid w:val="3A4074C6"/>
    <w:rsid w:val="3A873BF5"/>
    <w:rsid w:val="3B33738C"/>
    <w:rsid w:val="3B4C0EA1"/>
    <w:rsid w:val="3BC04130"/>
    <w:rsid w:val="3BC14B50"/>
    <w:rsid w:val="3C5D21E6"/>
    <w:rsid w:val="3C7A1910"/>
    <w:rsid w:val="3CC91824"/>
    <w:rsid w:val="3CEA3E3E"/>
    <w:rsid w:val="3CEC6D03"/>
    <w:rsid w:val="3D206487"/>
    <w:rsid w:val="3DC04D35"/>
    <w:rsid w:val="3DFA2056"/>
    <w:rsid w:val="3E4E000C"/>
    <w:rsid w:val="3EAF3106"/>
    <w:rsid w:val="3F6B02A7"/>
    <w:rsid w:val="3FB47B86"/>
    <w:rsid w:val="3FFE67F3"/>
    <w:rsid w:val="40072003"/>
    <w:rsid w:val="40617FCF"/>
    <w:rsid w:val="408B4F8D"/>
    <w:rsid w:val="40E26CD8"/>
    <w:rsid w:val="41227B18"/>
    <w:rsid w:val="412F1C06"/>
    <w:rsid w:val="42744B04"/>
    <w:rsid w:val="42BA317D"/>
    <w:rsid w:val="44143533"/>
    <w:rsid w:val="445106B7"/>
    <w:rsid w:val="446379AC"/>
    <w:rsid w:val="44746BA8"/>
    <w:rsid w:val="44795257"/>
    <w:rsid w:val="44DE4F77"/>
    <w:rsid w:val="45570670"/>
    <w:rsid w:val="45AB55EF"/>
    <w:rsid w:val="464016F5"/>
    <w:rsid w:val="465F362C"/>
    <w:rsid w:val="468C42EE"/>
    <w:rsid w:val="46B83B2F"/>
    <w:rsid w:val="46CD09A6"/>
    <w:rsid w:val="47046B2F"/>
    <w:rsid w:val="475E34A0"/>
    <w:rsid w:val="476D65A9"/>
    <w:rsid w:val="48136576"/>
    <w:rsid w:val="483240A5"/>
    <w:rsid w:val="48465573"/>
    <w:rsid w:val="48A87F7B"/>
    <w:rsid w:val="494F1845"/>
    <w:rsid w:val="495C2428"/>
    <w:rsid w:val="4A127450"/>
    <w:rsid w:val="4A1319D9"/>
    <w:rsid w:val="4A8E046C"/>
    <w:rsid w:val="4ACA1D10"/>
    <w:rsid w:val="4B1640CA"/>
    <w:rsid w:val="4B313154"/>
    <w:rsid w:val="4B442FE3"/>
    <w:rsid w:val="4B7474DA"/>
    <w:rsid w:val="4C067859"/>
    <w:rsid w:val="4C5D37E9"/>
    <w:rsid w:val="4C9A24C2"/>
    <w:rsid w:val="4CBB5258"/>
    <w:rsid w:val="4CD46A4B"/>
    <w:rsid w:val="4CE6339D"/>
    <w:rsid w:val="4D0132D1"/>
    <w:rsid w:val="4D03660F"/>
    <w:rsid w:val="4D304DA6"/>
    <w:rsid w:val="4D3A2111"/>
    <w:rsid w:val="4D5137F6"/>
    <w:rsid w:val="4DC76630"/>
    <w:rsid w:val="4E2F6CEF"/>
    <w:rsid w:val="4E907ECE"/>
    <w:rsid w:val="4EBF065A"/>
    <w:rsid w:val="4EF331A7"/>
    <w:rsid w:val="4EF96179"/>
    <w:rsid w:val="4F352D5C"/>
    <w:rsid w:val="4FED650B"/>
    <w:rsid w:val="501830EF"/>
    <w:rsid w:val="503838B2"/>
    <w:rsid w:val="505F601F"/>
    <w:rsid w:val="511B3417"/>
    <w:rsid w:val="511D2CEB"/>
    <w:rsid w:val="51325AD6"/>
    <w:rsid w:val="518D6656"/>
    <w:rsid w:val="521D425C"/>
    <w:rsid w:val="522A0567"/>
    <w:rsid w:val="529C7A2E"/>
    <w:rsid w:val="52FA264F"/>
    <w:rsid w:val="534635D2"/>
    <w:rsid w:val="53F754C7"/>
    <w:rsid w:val="540B5F2D"/>
    <w:rsid w:val="542B3EFB"/>
    <w:rsid w:val="546B0A00"/>
    <w:rsid w:val="549660CB"/>
    <w:rsid w:val="54EA3C55"/>
    <w:rsid w:val="55630A4E"/>
    <w:rsid w:val="557737BB"/>
    <w:rsid w:val="5589226B"/>
    <w:rsid w:val="56021721"/>
    <w:rsid w:val="562C37FD"/>
    <w:rsid w:val="56366F6D"/>
    <w:rsid w:val="565C396B"/>
    <w:rsid w:val="59111EFF"/>
    <w:rsid w:val="593C1BF8"/>
    <w:rsid w:val="5A170B22"/>
    <w:rsid w:val="5A955591"/>
    <w:rsid w:val="5AA9404F"/>
    <w:rsid w:val="5B117071"/>
    <w:rsid w:val="5B260D65"/>
    <w:rsid w:val="5B3878E2"/>
    <w:rsid w:val="5B407C18"/>
    <w:rsid w:val="5B620E84"/>
    <w:rsid w:val="5BC6124D"/>
    <w:rsid w:val="5C411365"/>
    <w:rsid w:val="5D5B577D"/>
    <w:rsid w:val="5DD6583E"/>
    <w:rsid w:val="5DF5739A"/>
    <w:rsid w:val="5EBB05F2"/>
    <w:rsid w:val="5F170D3A"/>
    <w:rsid w:val="5FB312DF"/>
    <w:rsid w:val="5FDC5CCF"/>
    <w:rsid w:val="60040CF8"/>
    <w:rsid w:val="60421C7F"/>
    <w:rsid w:val="60513188"/>
    <w:rsid w:val="60870A2D"/>
    <w:rsid w:val="60893EE2"/>
    <w:rsid w:val="60EF445E"/>
    <w:rsid w:val="6185140F"/>
    <w:rsid w:val="618E4717"/>
    <w:rsid w:val="621F7964"/>
    <w:rsid w:val="624354E4"/>
    <w:rsid w:val="62834828"/>
    <w:rsid w:val="62D93E68"/>
    <w:rsid w:val="62FF5D54"/>
    <w:rsid w:val="63710868"/>
    <w:rsid w:val="63AC2F92"/>
    <w:rsid w:val="644D0C37"/>
    <w:rsid w:val="64C50123"/>
    <w:rsid w:val="65244228"/>
    <w:rsid w:val="655D429B"/>
    <w:rsid w:val="656C3296"/>
    <w:rsid w:val="65843D37"/>
    <w:rsid w:val="65F85CC4"/>
    <w:rsid w:val="67431B96"/>
    <w:rsid w:val="67651395"/>
    <w:rsid w:val="67C972BA"/>
    <w:rsid w:val="680D66E0"/>
    <w:rsid w:val="68767A8D"/>
    <w:rsid w:val="68F4010F"/>
    <w:rsid w:val="692E0A4B"/>
    <w:rsid w:val="69CE664B"/>
    <w:rsid w:val="6A4D6295"/>
    <w:rsid w:val="6AA36C78"/>
    <w:rsid w:val="6ADD1BAA"/>
    <w:rsid w:val="6B180981"/>
    <w:rsid w:val="6B4C26F3"/>
    <w:rsid w:val="6C195ECD"/>
    <w:rsid w:val="6C2D3162"/>
    <w:rsid w:val="6DEA3D34"/>
    <w:rsid w:val="6E041063"/>
    <w:rsid w:val="6E077917"/>
    <w:rsid w:val="6E4217CD"/>
    <w:rsid w:val="6F3921DE"/>
    <w:rsid w:val="6F582E58"/>
    <w:rsid w:val="6F78727E"/>
    <w:rsid w:val="6F873050"/>
    <w:rsid w:val="6FAA5C3A"/>
    <w:rsid w:val="6FD10D4C"/>
    <w:rsid w:val="7003702D"/>
    <w:rsid w:val="700A103B"/>
    <w:rsid w:val="70572E9C"/>
    <w:rsid w:val="719F5306"/>
    <w:rsid w:val="720F0EDE"/>
    <w:rsid w:val="7262253A"/>
    <w:rsid w:val="729A1215"/>
    <w:rsid w:val="72A92AFC"/>
    <w:rsid w:val="72AA5F3A"/>
    <w:rsid w:val="72B10F39"/>
    <w:rsid w:val="73133C6D"/>
    <w:rsid w:val="73137F9A"/>
    <w:rsid w:val="73BD08B4"/>
    <w:rsid w:val="73DB7DCA"/>
    <w:rsid w:val="745C4CF4"/>
    <w:rsid w:val="74826C48"/>
    <w:rsid w:val="74AE3BE9"/>
    <w:rsid w:val="74F710CB"/>
    <w:rsid w:val="750E0A19"/>
    <w:rsid w:val="757939AC"/>
    <w:rsid w:val="757C1CC4"/>
    <w:rsid w:val="76391B00"/>
    <w:rsid w:val="76ED6DFD"/>
    <w:rsid w:val="773C0385"/>
    <w:rsid w:val="78100551"/>
    <w:rsid w:val="78877AD1"/>
    <w:rsid w:val="78F868DB"/>
    <w:rsid w:val="792A4F9C"/>
    <w:rsid w:val="793F533F"/>
    <w:rsid w:val="7A032C45"/>
    <w:rsid w:val="7A380A89"/>
    <w:rsid w:val="7ABE1DA4"/>
    <w:rsid w:val="7AC86BCE"/>
    <w:rsid w:val="7ADB6823"/>
    <w:rsid w:val="7B2C12FD"/>
    <w:rsid w:val="7B416699"/>
    <w:rsid w:val="7B4F5604"/>
    <w:rsid w:val="7BA942B2"/>
    <w:rsid w:val="7BE32DA5"/>
    <w:rsid w:val="7C6330D4"/>
    <w:rsid w:val="7C757935"/>
    <w:rsid w:val="7CCF21B9"/>
    <w:rsid w:val="7CE77CAA"/>
    <w:rsid w:val="7D3961AD"/>
    <w:rsid w:val="7DB44FD6"/>
    <w:rsid w:val="7E0610E9"/>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qFormat="1"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unhideWhenUsed/>
    <w:qFormat/>
    <w:uiPriority w:val="1"/>
  </w:style>
  <w:style w:type="table" w:default="1" w:styleId="46">
    <w:name w:val="Normal Table"/>
    <w:semiHidden/>
    <w:unhideWhenUsed/>
    <w:qFormat/>
    <w:uiPriority w:val="99"/>
    <w:tblPr>
      <w:tblLayout w:type="fixed"/>
      <w:tblCellMar>
        <w:top w:w="0" w:type="dxa"/>
        <w:left w:w="108" w:type="dxa"/>
        <w:bottom w:w="0" w:type="dxa"/>
        <w:right w:w="108" w:type="dxa"/>
      </w:tblCellMar>
    </w:tblPr>
  </w:style>
  <w:style w:type="paragraph" w:styleId="2">
    <w:name w:val="toa heading"/>
    <w:basedOn w:val="1"/>
    <w:next w:val="1"/>
    <w:qFormat/>
    <w:locked/>
    <w:uiPriority w:val="0"/>
    <w:rPr>
      <w:rFonts w:ascii="Arial" w:hAnsi="Arial"/>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4"/>
    <w:semiHidden/>
    <w:qFormat/>
    <w:uiPriority w:val="99"/>
    <w:pPr>
      <w:ind w:left="1260" w:firstLine="200" w:firstLineChars="200"/>
      <w:jc w:val="left"/>
    </w:pPr>
    <w:rPr>
      <w:b w:val="0"/>
      <w:bCs w:val="0"/>
      <w:sz w:val="18"/>
      <w:szCs w:val="18"/>
    </w:rPr>
  </w:style>
  <w:style w:type="paragraph" w:styleId="14">
    <w:name w:val="Normal Indent"/>
    <w:basedOn w:val="1"/>
    <w:next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1"/>
    <w:semiHidden/>
    <w:qFormat/>
    <w:uiPriority w:val="99"/>
    <w:pPr>
      <w:shd w:val="clear" w:color="auto" w:fill="000080"/>
    </w:pPr>
  </w:style>
  <w:style w:type="paragraph" w:styleId="17">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18">
    <w:name w:val="Body Text 3"/>
    <w:basedOn w:val="1"/>
    <w:link w:val="72"/>
    <w:qFormat/>
    <w:uiPriority w:val="99"/>
    <w:pPr>
      <w:spacing w:after="120"/>
    </w:pPr>
    <w:rPr>
      <w:sz w:val="16"/>
      <w:szCs w:val="16"/>
    </w:rPr>
  </w:style>
  <w:style w:type="paragraph" w:styleId="19">
    <w:name w:val="Body Text"/>
    <w:basedOn w:val="1"/>
    <w:link w:val="66"/>
    <w:qFormat/>
    <w:uiPriority w:val="99"/>
    <w:pPr>
      <w:spacing w:after="120"/>
    </w:pPr>
    <w:rPr>
      <w:b w:val="0"/>
      <w:bCs w:val="0"/>
      <w:sz w:val="21"/>
      <w:szCs w:val="21"/>
    </w:rPr>
  </w:style>
  <w:style w:type="paragraph" w:styleId="20">
    <w:name w:val="Body Text Indent"/>
    <w:basedOn w:val="1"/>
    <w:next w:val="1"/>
    <w:link w:val="73"/>
    <w:qFormat/>
    <w:uiPriority w:val="99"/>
    <w:pPr>
      <w:ind w:firstLine="555"/>
    </w:pPr>
    <w:rPr>
      <w:rFonts w:ascii="仿宋_GB2312" w:eastAsia="仿宋_GB2312" w:cs="仿宋_GB2312"/>
      <w:b w:val="0"/>
      <w:bCs w:val="0"/>
      <w:sz w:val="28"/>
      <w:szCs w:val="28"/>
    </w:rPr>
  </w:style>
  <w:style w:type="paragraph" w:styleId="21">
    <w:name w:val="List 2"/>
    <w:basedOn w:val="1"/>
    <w:qFormat/>
    <w:uiPriority w:val="99"/>
    <w:pPr>
      <w:ind w:left="100" w:leftChars="200" w:hanging="200" w:hangingChars="200"/>
    </w:pPr>
    <w:rPr>
      <w:b w:val="0"/>
      <w:bCs w:val="0"/>
      <w:sz w:val="21"/>
      <w:szCs w:val="21"/>
    </w:rPr>
  </w:style>
  <w:style w:type="paragraph" w:styleId="22">
    <w:name w:val="toc 5"/>
    <w:basedOn w:val="1"/>
    <w:next w:val="1"/>
    <w:semiHidden/>
    <w:qFormat/>
    <w:uiPriority w:val="99"/>
    <w:pPr>
      <w:ind w:left="840" w:firstLine="200" w:firstLineChars="200"/>
      <w:jc w:val="left"/>
    </w:pPr>
    <w:rPr>
      <w:b w:val="0"/>
      <w:bCs w:val="0"/>
      <w:sz w:val="18"/>
      <w:szCs w:val="18"/>
    </w:rPr>
  </w:style>
  <w:style w:type="paragraph" w:styleId="23">
    <w:name w:val="toc 3"/>
    <w:basedOn w:val="1"/>
    <w:next w:val="1"/>
    <w:semiHidden/>
    <w:qFormat/>
    <w:uiPriority w:val="99"/>
    <w:pPr>
      <w:tabs>
        <w:tab w:val="right" w:leader="dot" w:pos="9288"/>
      </w:tabs>
      <w:ind w:left="420" w:leftChars="200"/>
    </w:pPr>
    <w:rPr>
      <w:b w:val="0"/>
      <w:bCs w:val="0"/>
      <w:sz w:val="21"/>
      <w:szCs w:val="21"/>
    </w:rPr>
  </w:style>
  <w:style w:type="paragraph" w:styleId="24">
    <w:name w:val="Plain Text"/>
    <w:basedOn w:val="1"/>
    <w:next w:val="25"/>
    <w:link w:val="74"/>
    <w:qFormat/>
    <w:uiPriority w:val="99"/>
    <w:rPr>
      <w:rFonts w:ascii="宋体" w:hAnsi="Courier New" w:cs="宋体"/>
      <w:b w:val="0"/>
      <w:bCs w:val="0"/>
      <w:sz w:val="24"/>
      <w:szCs w:val="24"/>
    </w:rPr>
  </w:style>
  <w:style w:type="paragraph" w:styleId="25">
    <w:name w:val="List Number 5"/>
    <w:basedOn w:val="1"/>
    <w:semiHidden/>
    <w:unhideWhenUsed/>
    <w:qFormat/>
    <w:locked/>
    <w:uiPriority w:val="99"/>
    <w:pPr>
      <w:numPr>
        <w:ilvl w:val="0"/>
        <w:numId w:val="1"/>
      </w:numPr>
    </w:p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6"/>
    <w:qFormat/>
    <w:uiPriority w:val="99"/>
    <w:pPr>
      <w:spacing w:after="120" w:line="480" w:lineRule="auto"/>
      <w:ind w:left="420" w:leftChars="200"/>
    </w:pPr>
  </w:style>
  <w:style w:type="paragraph" w:styleId="29">
    <w:name w:val="Balloon Text"/>
    <w:basedOn w:val="1"/>
    <w:link w:val="77"/>
    <w:semiHidden/>
    <w:qFormat/>
    <w:uiPriority w:val="99"/>
    <w:rPr>
      <w:rFonts w:ascii="Calibri" w:hAnsi="Calibri" w:cs="Calibri"/>
      <w:b w:val="0"/>
      <w:bCs w:val="0"/>
      <w:sz w:val="18"/>
      <w:szCs w:val="18"/>
    </w:rPr>
  </w:style>
  <w:style w:type="paragraph" w:styleId="30">
    <w:name w:val="footer"/>
    <w:basedOn w:val="1"/>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80"/>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1"/>
    <w:qFormat/>
    <w:uiPriority w:val="99"/>
    <w:rPr>
      <w:rFonts w:ascii="仿宋_GB2312" w:hAnsi="宋体" w:eastAsia="仿宋_GB2312" w:cs="仿宋_GB2312"/>
      <w:b w:val="0"/>
      <w:bCs w:val="0"/>
      <w:sz w:val="28"/>
      <w:szCs w:val="28"/>
    </w:rPr>
  </w:style>
  <w:style w:type="paragraph" w:styleId="40">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3"/>
    <w:qFormat/>
    <w:uiPriority w:val="99"/>
    <w:pPr>
      <w:numPr>
        <w:ilvl w:val="0"/>
        <w:numId w:val="2"/>
      </w:numPr>
      <w:spacing w:before="160" w:after="40" w:line="240" w:lineRule="atLeast"/>
      <w:jc w:val="left"/>
      <w:outlineLvl w:val="0"/>
    </w:pPr>
    <w:rPr>
      <w:rFonts w:ascii="Arial" w:hAnsi="Arial" w:cs="Arial"/>
      <w:sz w:val="32"/>
      <w:szCs w:val="32"/>
    </w:rPr>
  </w:style>
  <w:style w:type="paragraph" w:styleId="43">
    <w:name w:val="annotation subject"/>
    <w:basedOn w:val="17"/>
    <w:next w:val="17"/>
    <w:link w:val="167"/>
    <w:semiHidden/>
    <w:qFormat/>
    <w:uiPriority w:val="99"/>
    <w:pPr>
      <w:adjustRightInd/>
      <w:spacing w:line="240" w:lineRule="auto"/>
      <w:textAlignment w:val="auto"/>
    </w:pPr>
    <w:rPr>
      <w:b/>
      <w:bCs/>
      <w:kern w:val="2"/>
      <w:sz w:val="21"/>
      <w:szCs w:val="21"/>
    </w:rPr>
  </w:style>
  <w:style w:type="paragraph" w:styleId="44">
    <w:name w:val="Body Text First Indent"/>
    <w:basedOn w:val="19"/>
    <w:link w:val="69"/>
    <w:qFormat/>
    <w:uiPriority w:val="99"/>
    <w:pPr>
      <w:ind w:firstLine="420"/>
    </w:pPr>
  </w:style>
  <w:style w:type="paragraph" w:styleId="45">
    <w:name w:val="Body Text First Indent 2"/>
    <w:basedOn w:val="20"/>
    <w:next w:val="24"/>
    <w:qFormat/>
    <w:locked/>
    <w:uiPriority w:val="99"/>
    <w:pPr>
      <w:tabs>
        <w:tab w:val="left" w:pos="0"/>
      </w:tabs>
      <w:overflowPunct w:val="0"/>
      <w:spacing w:line="500" w:lineRule="exact"/>
      <w:ind w:firstLine="567"/>
    </w:pPr>
    <w:rPr>
      <w:rFonts w:eastAsia="Arial Unicode MS"/>
      <w:sz w:val="28"/>
      <w:szCs w:val="28"/>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CellMar>
        <w:top w:w="0" w:type="dxa"/>
        <w:left w:w="108" w:type="dxa"/>
        <w:bottom w:w="0" w:type="dxa"/>
        <w:right w:w="108" w:type="dxa"/>
      </w:tblCellMar>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BodyTextIndent2"/>
    <w:basedOn w:val="1"/>
    <w:qFormat/>
    <w:uiPriority w:val="0"/>
    <w:pPr>
      <w:spacing w:line="480" w:lineRule="auto"/>
      <w:ind w:left="420" w:leftChars="200"/>
      <w:jc w:val="both"/>
    </w:pPr>
    <w:rPr>
      <w:rFonts w:ascii="Calibri" w:hAnsi="Calibri" w:eastAsia="宋体" w:cs="Times New Roman"/>
      <w:sz w:val="21"/>
      <w:szCs w:val="24"/>
    </w:rPr>
  </w:style>
  <w:style w:type="character" w:customStyle="1" w:styleId="57">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49"/>
    <w:link w:val="4"/>
    <w:qFormat/>
    <w:locked/>
    <w:uiPriority w:val="99"/>
    <w:rPr>
      <w:rFonts w:eastAsia="仿宋_GB2312" w:cs="Times New Roman"/>
      <w:b/>
      <w:bCs/>
      <w:sz w:val="30"/>
      <w:szCs w:val="30"/>
      <w:lang w:val="en-US" w:eastAsia="zh-CN"/>
    </w:rPr>
  </w:style>
  <w:style w:type="character" w:customStyle="1" w:styleId="59">
    <w:name w:val="标题 3 Char"/>
    <w:basedOn w:val="49"/>
    <w:link w:val="5"/>
    <w:semiHidden/>
    <w:qFormat/>
    <w:locked/>
    <w:uiPriority w:val="99"/>
    <w:rPr>
      <w:rFonts w:cs="Times New Roman"/>
      <w:b/>
      <w:bCs/>
      <w:sz w:val="32"/>
      <w:szCs w:val="32"/>
    </w:rPr>
  </w:style>
  <w:style w:type="character" w:customStyle="1" w:styleId="60">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1">
    <w:name w:val="标题 5 Char"/>
    <w:basedOn w:val="49"/>
    <w:link w:val="7"/>
    <w:qFormat/>
    <w:locked/>
    <w:uiPriority w:val="99"/>
    <w:rPr>
      <w:rFonts w:eastAsia="宋体" w:cs="Times New Roman"/>
      <w:b/>
      <w:bCs/>
      <w:kern w:val="2"/>
      <w:sz w:val="28"/>
      <w:szCs w:val="28"/>
      <w:lang w:val="en-US" w:eastAsia="zh-CN"/>
    </w:rPr>
  </w:style>
  <w:style w:type="character" w:customStyle="1" w:styleId="62">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3">
    <w:name w:val="标题 7 Char"/>
    <w:basedOn w:val="49"/>
    <w:link w:val="9"/>
    <w:qFormat/>
    <w:locked/>
    <w:uiPriority w:val="99"/>
    <w:rPr>
      <w:rFonts w:eastAsia="宋体" w:cs="Times New Roman"/>
      <w:b/>
      <w:bCs/>
      <w:kern w:val="2"/>
      <w:sz w:val="24"/>
      <w:szCs w:val="24"/>
      <w:lang w:val="en-US" w:eastAsia="zh-CN"/>
    </w:rPr>
  </w:style>
  <w:style w:type="character" w:customStyle="1" w:styleId="64">
    <w:name w:val="标题 8 Char"/>
    <w:basedOn w:val="49"/>
    <w:link w:val="10"/>
    <w:qFormat/>
    <w:locked/>
    <w:uiPriority w:val="99"/>
    <w:rPr>
      <w:rFonts w:ascii="Arial" w:hAnsi="Arial" w:eastAsia="黑体" w:cs="Arial"/>
      <w:kern w:val="2"/>
      <w:sz w:val="24"/>
      <w:szCs w:val="24"/>
      <w:lang w:val="en-US" w:eastAsia="zh-CN"/>
    </w:rPr>
  </w:style>
  <w:style w:type="character" w:customStyle="1" w:styleId="65">
    <w:name w:val="标题 9 Char"/>
    <w:basedOn w:val="49"/>
    <w:link w:val="11"/>
    <w:qFormat/>
    <w:locked/>
    <w:uiPriority w:val="99"/>
    <w:rPr>
      <w:rFonts w:ascii="Arial" w:hAnsi="Arial" w:eastAsia="黑体" w:cs="Arial"/>
      <w:kern w:val="2"/>
      <w:sz w:val="21"/>
      <w:szCs w:val="21"/>
      <w:lang w:val="en-US" w:eastAsia="zh-CN"/>
    </w:rPr>
  </w:style>
  <w:style w:type="character" w:customStyle="1" w:styleId="66">
    <w:name w:val="正文文本 Char"/>
    <w:basedOn w:val="49"/>
    <w:link w:val="19"/>
    <w:qFormat/>
    <w:locked/>
    <w:uiPriority w:val="99"/>
    <w:rPr>
      <w:rFonts w:cs="Times New Roman"/>
      <w:kern w:val="2"/>
      <w:sz w:val="21"/>
      <w:szCs w:val="21"/>
    </w:rPr>
  </w:style>
  <w:style w:type="character" w:customStyle="1" w:styleId="67">
    <w:name w:val="批注文字 Char"/>
    <w:basedOn w:val="49"/>
    <w:link w:val="17"/>
    <w:qFormat/>
    <w:locked/>
    <w:uiPriority w:val="99"/>
    <w:rPr>
      <w:rFonts w:eastAsia="宋体" w:cs="Times New Roman"/>
      <w:sz w:val="24"/>
      <w:szCs w:val="24"/>
      <w:lang w:val="en-US" w:eastAsia="zh-CN"/>
    </w:rPr>
  </w:style>
  <w:style w:type="character" w:customStyle="1" w:styleId="68">
    <w:name w:val="Comment Subject Char"/>
    <w:basedOn w:val="67"/>
    <w:link w:val="43"/>
    <w:semiHidden/>
    <w:qFormat/>
    <w:locked/>
    <w:uiPriority w:val="99"/>
    <w:rPr>
      <w:b/>
      <w:bCs/>
      <w:sz w:val="30"/>
      <w:szCs w:val="30"/>
    </w:rPr>
  </w:style>
  <w:style w:type="character" w:customStyle="1" w:styleId="69">
    <w:name w:val="正文首行缩进 Char"/>
    <w:basedOn w:val="70"/>
    <w:link w:val="44"/>
    <w:qFormat/>
    <w:locked/>
    <w:uiPriority w:val="99"/>
  </w:style>
  <w:style w:type="character" w:customStyle="1" w:styleId="70">
    <w:name w:val="Char Char6"/>
    <w:basedOn w:val="49"/>
    <w:qFormat/>
    <w:uiPriority w:val="99"/>
    <w:rPr>
      <w:rFonts w:eastAsia="宋体" w:cs="Times New Roman"/>
      <w:kern w:val="2"/>
      <w:sz w:val="21"/>
      <w:szCs w:val="21"/>
      <w:lang w:val="en-US" w:eastAsia="zh-CN"/>
    </w:rPr>
  </w:style>
  <w:style w:type="character" w:customStyle="1" w:styleId="71">
    <w:name w:val="文档结构图 Char"/>
    <w:basedOn w:val="49"/>
    <w:link w:val="16"/>
    <w:qFormat/>
    <w:locked/>
    <w:uiPriority w:val="99"/>
    <w:rPr>
      <w:rFonts w:eastAsia="宋体" w:cs="Times New Roman"/>
      <w:b/>
      <w:bCs/>
      <w:kern w:val="2"/>
      <w:sz w:val="30"/>
      <w:szCs w:val="30"/>
      <w:lang w:val="en-US" w:eastAsia="zh-CN"/>
    </w:rPr>
  </w:style>
  <w:style w:type="character" w:customStyle="1" w:styleId="72">
    <w:name w:val="正文文本 3 Char"/>
    <w:basedOn w:val="49"/>
    <w:link w:val="18"/>
    <w:semiHidden/>
    <w:qFormat/>
    <w:locked/>
    <w:uiPriority w:val="99"/>
    <w:rPr>
      <w:rFonts w:cs="Times New Roman"/>
      <w:b/>
      <w:bCs/>
      <w:sz w:val="16"/>
      <w:szCs w:val="16"/>
    </w:rPr>
  </w:style>
  <w:style w:type="character" w:customStyle="1" w:styleId="73">
    <w:name w:val="正文文本缩进 Char"/>
    <w:basedOn w:val="49"/>
    <w:link w:val="20"/>
    <w:semiHidden/>
    <w:qFormat/>
    <w:locked/>
    <w:uiPriority w:val="99"/>
    <w:rPr>
      <w:rFonts w:cs="Times New Roman"/>
      <w:b/>
      <w:bCs/>
      <w:sz w:val="30"/>
      <w:szCs w:val="30"/>
    </w:rPr>
  </w:style>
  <w:style w:type="character" w:customStyle="1" w:styleId="74">
    <w:name w:val="纯文本 Char"/>
    <w:basedOn w:val="49"/>
    <w:link w:val="24"/>
    <w:semiHidden/>
    <w:qFormat/>
    <w:locked/>
    <w:uiPriority w:val="99"/>
    <w:rPr>
      <w:rFonts w:ascii="宋体" w:hAnsi="Courier New" w:cs="Courier New"/>
      <w:b/>
      <w:bCs/>
      <w:sz w:val="21"/>
      <w:szCs w:val="21"/>
    </w:rPr>
  </w:style>
  <w:style w:type="character" w:customStyle="1" w:styleId="75">
    <w:name w:val="日期 Char"/>
    <w:basedOn w:val="49"/>
    <w:link w:val="27"/>
    <w:semiHidden/>
    <w:qFormat/>
    <w:locked/>
    <w:uiPriority w:val="99"/>
    <w:rPr>
      <w:rFonts w:cs="Times New Roman"/>
      <w:b/>
      <w:bCs/>
      <w:sz w:val="30"/>
      <w:szCs w:val="30"/>
    </w:rPr>
  </w:style>
  <w:style w:type="character" w:customStyle="1" w:styleId="76">
    <w:name w:val="正文文本缩进 2 Char"/>
    <w:basedOn w:val="49"/>
    <w:link w:val="28"/>
    <w:semiHidden/>
    <w:qFormat/>
    <w:locked/>
    <w:uiPriority w:val="99"/>
    <w:rPr>
      <w:rFonts w:cs="Times New Roman"/>
      <w:b/>
      <w:bCs/>
      <w:sz w:val="30"/>
      <w:szCs w:val="30"/>
    </w:rPr>
  </w:style>
  <w:style w:type="character" w:customStyle="1" w:styleId="77">
    <w:name w:val="批注框文本 Char"/>
    <w:basedOn w:val="49"/>
    <w:link w:val="29"/>
    <w:semiHidden/>
    <w:qFormat/>
    <w:locked/>
    <w:uiPriority w:val="99"/>
    <w:rPr>
      <w:rFonts w:cs="Times New Roman"/>
      <w:b/>
      <w:bCs/>
      <w:sz w:val="2"/>
    </w:rPr>
  </w:style>
  <w:style w:type="character" w:customStyle="1" w:styleId="78">
    <w:name w:val="页脚 Char"/>
    <w:basedOn w:val="49"/>
    <w:link w:val="30"/>
    <w:qFormat/>
    <w:locked/>
    <w:uiPriority w:val="99"/>
    <w:rPr>
      <w:rFonts w:ascii="仿宋_GB2312" w:eastAsia="仿宋_GB2312" w:cs="仿宋_GB2312"/>
      <w:sz w:val="18"/>
      <w:szCs w:val="18"/>
    </w:rPr>
  </w:style>
  <w:style w:type="character" w:customStyle="1" w:styleId="79">
    <w:name w:val="页眉 Char"/>
    <w:basedOn w:val="49"/>
    <w:link w:val="31"/>
    <w:qFormat/>
    <w:locked/>
    <w:uiPriority w:val="99"/>
    <w:rPr>
      <w:rFonts w:ascii="仿宋_GB2312" w:eastAsia="仿宋_GB2312" w:cs="仿宋_GB2312"/>
      <w:sz w:val="18"/>
      <w:szCs w:val="18"/>
    </w:rPr>
  </w:style>
  <w:style w:type="character" w:customStyle="1" w:styleId="80">
    <w:name w:val="正文文本缩进 3 Char"/>
    <w:basedOn w:val="49"/>
    <w:link w:val="36"/>
    <w:semiHidden/>
    <w:qFormat/>
    <w:locked/>
    <w:uiPriority w:val="99"/>
    <w:rPr>
      <w:rFonts w:cs="Times New Roman"/>
      <w:b/>
      <w:bCs/>
      <w:sz w:val="16"/>
      <w:szCs w:val="16"/>
    </w:rPr>
  </w:style>
  <w:style w:type="character" w:customStyle="1" w:styleId="81">
    <w:name w:val="正文文本 2 Char"/>
    <w:basedOn w:val="49"/>
    <w:link w:val="39"/>
    <w:semiHidden/>
    <w:qFormat/>
    <w:locked/>
    <w:uiPriority w:val="99"/>
    <w:rPr>
      <w:rFonts w:cs="Times New Roman"/>
      <w:b/>
      <w:bCs/>
      <w:sz w:val="30"/>
      <w:szCs w:val="30"/>
    </w:rPr>
  </w:style>
  <w:style w:type="character" w:customStyle="1" w:styleId="82">
    <w:name w:val="HTML 预设格式 Char"/>
    <w:basedOn w:val="49"/>
    <w:link w:val="40"/>
    <w:qFormat/>
    <w:locked/>
    <w:uiPriority w:val="99"/>
    <w:rPr>
      <w:rFonts w:ascii="宋体" w:eastAsia="宋体" w:cs="宋体"/>
      <w:sz w:val="24"/>
      <w:szCs w:val="24"/>
    </w:rPr>
  </w:style>
  <w:style w:type="character" w:customStyle="1" w:styleId="83">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0"/>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49"/>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49"/>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49"/>
    <w:qFormat/>
    <w:uiPriority w:val="99"/>
    <w:rPr>
      <w:rFonts w:cs="Times New Roman"/>
      <w:spacing w:val="12"/>
      <w:sz w:val="20"/>
      <w:szCs w:val="20"/>
    </w:rPr>
  </w:style>
  <w:style w:type="character" w:customStyle="1" w:styleId="162">
    <w:name w:val="unnamed51"/>
    <w:basedOn w:val="49"/>
    <w:qFormat/>
    <w:uiPriority w:val="99"/>
    <w:rPr>
      <w:rFonts w:cs="Times New Roman"/>
      <w:spacing w:val="0"/>
      <w:sz w:val="20"/>
      <w:szCs w:val="20"/>
    </w:rPr>
  </w:style>
  <w:style w:type="character" w:customStyle="1" w:styleId="163">
    <w:name w:val="表头 Char"/>
    <w:basedOn w:val="49"/>
    <w:link w:val="152"/>
    <w:qFormat/>
    <w:locked/>
    <w:uiPriority w:val="99"/>
    <w:rPr>
      <w:rFonts w:eastAsia="黑体" w:cs="Times New Roman"/>
      <w:kern w:val="2"/>
      <w:sz w:val="21"/>
      <w:szCs w:val="21"/>
      <w:lang w:val="en-US" w:eastAsia="zh-CN"/>
    </w:rPr>
  </w:style>
  <w:style w:type="character" w:customStyle="1" w:styleId="164">
    <w:name w:val="Char Char2"/>
    <w:basedOn w:val="49"/>
    <w:qFormat/>
    <w:uiPriority w:val="99"/>
    <w:rPr>
      <w:rFonts w:ascii="Arial" w:hAnsi="Arial" w:eastAsia="宋体" w:cs="Arial"/>
      <w:b/>
      <w:bCs/>
      <w:kern w:val="2"/>
      <w:sz w:val="32"/>
      <w:szCs w:val="32"/>
      <w:lang w:val="en-US" w:eastAsia="zh-CN"/>
    </w:rPr>
  </w:style>
  <w:style w:type="character" w:customStyle="1" w:styleId="165">
    <w:name w:val="jl 正文 Char Char Char"/>
    <w:basedOn w:val="49"/>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3"/>
    <w:qFormat/>
    <w:locked/>
    <w:uiPriority w:val="99"/>
    <w:rPr>
      <w:b/>
      <w:bCs/>
      <w:kern w:val="2"/>
      <w:sz w:val="21"/>
      <w:szCs w:val="21"/>
    </w:rPr>
  </w:style>
  <w:style w:type="paragraph" w:customStyle="1" w:styleId="168">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b/>
      <w:bCs/>
      <w:kern w:val="2"/>
      <w:sz w:val="30"/>
      <w:szCs w:val="30"/>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49"/>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b/>
      <w:bCs/>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49"/>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3"/>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49"/>
    <w:qFormat/>
    <w:uiPriority w:val="99"/>
    <w:rPr>
      <w:rFonts w:cs="Times New Roman"/>
      <w:color w:val="000000"/>
    </w:rPr>
  </w:style>
  <w:style w:type="character" w:customStyle="1" w:styleId="198">
    <w:name w:val="style2"/>
    <w:basedOn w:val="49"/>
    <w:qFormat/>
    <w:uiPriority w:val="99"/>
    <w:rPr>
      <w:rFonts w:cs="Times New Roman"/>
    </w:rPr>
  </w:style>
  <w:style w:type="paragraph" w:customStyle="1" w:styleId="199">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4"/>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49"/>
    <w:qFormat/>
    <w:uiPriority w:val="99"/>
    <w:rPr>
      <w:rFonts w:ascii="宋体" w:eastAsia="宋体" w:cs="宋体"/>
      <w:sz w:val="24"/>
      <w:szCs w:val="24"/>
      <w:lang w:val="en-US" w:eastAsia="zh-CN"/>
    </w:rPr>
  </w:style>
  <w:style w:type="character" w:customStyle="1" w:styleId="203">
    <w:name w:val="wang正文 Char"/>
    <w:basedOn w:val="49"/>
    <w:qFormat/>
    <w:uiPriority w:val="99"/>
    <w:rPr>
      <w:rFonts w:eastAsia="宋体" w:cs="Times New Roman"/>
      <w:sz w:val="24"/>
      <w:szCs w:val="24"/>
      <w:lang w:val="en-US" w:eastAsia="zh-CN"/>
    </w:rPr>
  </w:style>
  <w:style w:type="paragraph" w:customStyle="1" w:styleId="204">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49"/>
    <w:qFormat/>
    <w:uiPriority w:val="99"/>
    <w:rPr>
      <w:rFonts w:ascii="宋体" w:hAnsi="宋体" w:eastAsia="宋体" w:cs="宋体"/>
      <w:color w:val="000000"/>
      <w:sz w:val="22"/>
      <w:szCs w:val="22"/>
      <w:u w:val="none"/>
    </w:rPr>
  </w:style>
  <w:style w:type="character" w:customStyle="1" w:styleId="209">
    <w:name w:val="font01"/>
    <w:basedOn w:val="49"/>
    <w:qFormat/>
    <w:uiPriority w:val="99"/>
    <w:rPr>
      <w:rFonts w:ascii="宋体" w:hAnsi="宋体" w:eastAsia="宋体" w:cs="宋体"/>
      <w:color w:val="000000"/>
      <w:sz w:val="22"/>
      <w:szCs w:val="22"/>
      <w:u w:val="none"/>
    </w:rPr>
  </w:style>
  <w:style w:type="paragraph" w:customStyle="1" w:styleId="210">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49"/>
    <w:qFormat/>
    <w:uiPriority w:val="99"/>
    <w:rPr>
      <w:rFonts w:ascii="宋体" w:hAnsi="宋体" w:eastAsia="宋体" w:cs="宋体"/>
      <w:color w:val="000000"/>
      <w:sz w:val="24"/>
      <w:szCs w:val="24"/>
      <w:u w:val="none"/>
      <w:vertAlign w:val="superscript"/>
    </w:rPr>
  </w:style>
  <w:style w:type="character" w:customStyle="1" w:styleId="212">
    <w:name w:val="font21"/>
    <w:basedOn w:val="49"/>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3"/>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5"/>
    <w:qFormat/>
    <w:uiPriority w:val="0"/>
    <w:pPr>
      <w:keepNext w:val="0"/>
      <w:keepLines w:val="0"/>
      <w:numPr>
        <w:ilvl w:val="2"/>
        <w:numId w:val="5"/>
      </w:numPr>
      <w:tabs>
        <w:tab w:val="left" w:pos="840"/>
      </w:tabs>
      <w:topLinePunct/>
      <w:adjustRightInd w:val="0"/>
      <w:snapToGrid w:val="0"/>
      <w:spacing w:before="0" w:after="0" w:line="360" w:lineRule="auto"/>
      <w:ind w:left="1260" w:right="100" w:rightChars="100" w:hanging="420"/>
      <w:jc w:val="left"/>
      <w:outlineLvl w:val="9"/>
    </w:pPr>
    <w:rPr>
      <w:rFonts w:ascii="宋体" w:hAnsi="宋体"/>
      <w:b w:val="0"/>
      <w:bCs w:val="0"/>
      <w:spacing w:val="2"/>
      <w:kern w:val="0"/>
      <w:sz w:val="24"/>
      <w:szCs w:val="24"/>
      <w:lang w:val="zh-CN"/>
    </w:rPr>
  </w:style>
  <w:style w:type="paragraph" w:customStyle="1" w:styleId="218">
    <w:name w:val="Normal (Web)"/>
    <w:basedOn w:val="1"/>
    <w:qFormat/>
    <w:uiPriority w:val="0"/>
    <w:pPr>
      <w:widowControl/>
      <w:spacing w:before="100" w:beforeLines="0" w:beforeAutospacing="1" w:after="100" w:afterLines="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004D05-E14B-4D39-AB24-7C0A4D125452}">
  <ds:schemaRefs/>
</ds:datastoreItem>
</file>

<file path=docProps/app.xml><?xml version="1.0" encoding="utf-8"?>
<Properties xmlns="http://schemas.openxmlformats.org/officeDocument/2006/extended-properties" xmlns:vt="http://schemas.openxmlformats.org/officeDocument/2006/docPropsVTypes">
  <Template>Normal.dotm</Template>
  <Company>zmzb</Company>
  <Pages>23</Pages>
  <Words>1198</Words>
  <Characters>6834</Characters>
  <Lines>56</Lines>
  <Paragraphs>16</Paragraphs>
  <TotalTime>0</TotalTime>
  <ScaleCrop>false</ScaleCrop>
  <LinksUpToDate>false</LinksUpToDate>
  <CharactersWithSpaces>8016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2024-03-08T02:48:00Z</cp:lastPrinted>
  <dcterms:modified xsi:type="dcterms:W3CDTF">2024-03-14T09:42:37Z</dcterms:modified>
  <dc:title>中煤招标</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D8F71691DC914FE08B7F9DA56578FE90</vt:lpwstr>
  </property>
</Properties>
</file>