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投标人资格要求及综合评审评分办法</w:t>
      </w:r>
    </w:p>
    <w:p>
      <w:pPr>
        <w:keepNext w:val="0"/>
        <w:keepLines w:val="0"/>
        <w:widowControl/>
        <w:suppressLineNumbers w:val="0"/>
        <w:spacing w:line="360" w:lineRule="auto"/>
        <w:ind w:firstLine="482" w:firstLineChars="200"/>
        <w:jc w:val="left"/>
        <w:rPr>
          <w:sz w:val="24"/>
          <w:szCs w:val="24"/>
        </w:rPr>
      </w:pPr>
      <w:r>
        <w:rPr>
          <w:rFonts w:hint="eastAsia" w:ascii="宋体" w:hAnsi="宋体" w:eastAsia="宋体" w:cs="宋体"/>
          <w:b/>
          <w:bCs/>
          <w:color w:val="000000"/>
          <w:kern w:val="0"/>
          <w:sz w:val="24"/>
          <w:szCs w:val="24"/>
          <w:lang w:val="en-US" w:eastAsia="zh-CN" w:bidi="ar"/>
        </w:rPr>
        <w:t xml:space="preserve">投标人资格要求：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1、投标人须具有独立法人资格，提供有效的营业执照；</w:t>
      </w:r>
    </w:p>
    <w:p>
      <w:pPr>
        <w:keepNext w:val="0"/>
        <w:keepLines w:val="0"/>
        <w:widowControl/>
        <w:suppressLineNumbers w:val="0"/>
        <w:spacing w:line="360" w:lineRule="auto"/>
        <w:ind w:firstLine="480" w:firstLineChars="200"/>
        <w:jc w:val="left"/>
        <w:rPr>
          <w:sz w:val="24"/>
          <w:szCs w:val="24"/>
          <w:highlight w:val="none"/>
        </w:rPr>
      </w:pPr>
      <w:r>
        <w:rPr>
          <w:rFonts w:hint="eastAsia" w:ascii="宋体" w:hAnsi="宋体" w:eastAsia="宋体" w:cs="宋体"/>
          <w:color w:val="000000"/>
          <w:kern w:val="0"/>
          <w:sz w:val="24"/>
          <w:szCs w:val="24"/>
          <w:highlight w:val="none"/>
          <w:lang w:val="en-US" w:eastAsia="zh-CN" w:bidi="ar"/>
        </w:rPr>
        <w:t xml:space="preserve">2、本批物资为设备类物资采购，投标人必须为主要设备的生产制造商。投标人为贸易商、经销商、代理商的不予通过。 </w:t>
      </w:r>
    </w:p>
    <w:p>
      <w:pPr>
        <w:keepNext w:val="0"/>
        <w:keepLines w:val="0"/>
        <w:widowControl/>
        <w:suppressLineNumbers w:val="0"/>
        <w:spacing w:line="360" w:lineRule="auto"/>
        <w:ind w:firstLine="480" w:firstLineChars="200"/>
        <w:jc w:val="left"/>
        <w:rPr>
          <w:sz w:val="24"/>
          <w:szCs w:val="24"/>
        </w:rPr>
      </w:pPr>
      <w:bookmarkStart w:id="0" w:name="_GoBack"/>
      <w:bookmarkEnd w:id="0"/>
      <w:r>
        <w:rPr>
          <w:rFonts w:hint="eastAsia" w:ascii="宋体" w:hAnsi="宋体" w:eastAsia="宋体" w:cs="宋体"/>
          <w:color w:val="000000"/>
          <w:kern w:val="0"/>
          <w:sz w:val="24"/>
          <w:szCs w:val="24"/>
          <w:lang w:val="en-US" w:eastAsia="zh-CN" w:bidi="ar"/>
        </w:rPr>
        <w:t xml:space="preserve">3、根据国家及行业规定，投标人需提供满足要求的相关资质证书。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4、投标人提供近三年(2021 年 1 月 1 日起至今)至少 1 份同类产品业绩合同。 </w:t>
      </w:r>
    </w:p>
    <w:p>
      <w:pPr>
        <w:keepNext w:val="0"/>
        <w:keepLines w:val="0"/>
        <w:widowControl/>
        <w:suppressLineNumbers w:val="0"/>
        <w:spacing w:line="360" w:lineRule="auto"/>
        <w:ind w:firstLine="482" w:firstLineChars="200"/>
        <w:jc w:val="left"/>
        <w:rPr>
          <w:sz w:val="24"/>
          <w:szCs w:val="24"/>
        </w:rPr>
      </w:pPr>
      <w:r>
        <w:rPr>
          <w:rFonts w:hint="eastAsia" w:ascii="宋体" w:hAnsi="宋体" w:eastAsia="宋体" w:cs="宋体"/>
          <w:b/>
          <w:bCs/>
          <w:color w:val="000000"/>
          <w:kern w:val="0"/>
          <w:sz w:val="24"/>
          <w:szCs w:val="24"/>
          <w:lang w:val="en-US" w:eastAsia="zh-CN" w:bidi="ar"/>
        </w:rPr>
        <w:t xml:space="preserve">综合评审评分办法：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本次询价采用综合评审法，只对有效且实质性响应的报价文件进行评分，对报价文件提出的产品性能、产品应用质量保证广泛性及业绩、售后服务、企业信誉及综合实力、供应商等级、报价等逐项进行打分，满分为 100 分，最后综合各评委的打分情况，根据得分由高向低排出名次，提出中标候选人推荐名单。报价人必须保证报价文件中的内容真实有效，否则其报价将被拒绝。 </w:t>
      </w:r>
    </w:p>
    <w:p>
      <w:pPr>
        <w:keepNext w:val="0"/>
        <w:keepLines w:val="0"/>
        <w:widowControl/>
        <w:suppressLineNumbers w:val="0"/>
        <w:spacing w:line="360" w:lineRule="auto"/>
        <w:ind w:firstLine="482" w:firstLineChars="200"/>
        <w:jc w:val="left"/>
        <w:rPr>
          <w:sz w:val="24"/>
          <w:szCs w:val="24"/>
        </w:rPr>
      </w:pPr>
      <w:r>
        <w:rPr>
          <w:rFonts w:hint="eastAsia" w:ascii="宋体" w:hAnsi="宋体" w:eastAsia="宋体" w:cs="宋体"/>
          <w:b/>
          <w:bCs/>
          <w:color w:val="000000"/>
          <w:kern w:val="0"/>
          <w:sz w:val="24"/>
          <w:szCs w:val="24"/>
          <w:lang w:val="en-US" w:eastAsia="zh-CN" w:bidi="ar"/>
        </w:rPr>
        <w:t xml:space="preserve">分值分配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1）产品技术性能            10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2）业绩                    15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3）质量保证和售后服务      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4）企业信誉及综合实力      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5）供应商等级              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6）报价                    60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合 计                      100 分 </w:t>
      </w:r>
    </w:p>
    <w:p>
      <w:pPr>
        <w:keepNext w:val="0"/>
        <w:keepLines w:val="0"/>
        <w:widowControl/>
        <w:suppressLineNumbers w:val="0"/>
        <w:spacing w:line="360" w:lineRule="auto"/>
        <w:ind w:firstLine="482" w:firstLineChars="200"/>
        <w:jc w:val="left"/>
        <w:rPr>
          <w:sz w:val="24"/>
          <w:szCs w:val="24"/>
        </w:rPr>
      </w:pPr>
      <w:r>
        <w:rPr>
          <w:rFonts w:hint="eastAsia" w:ascii="宋体" w:hAnsi="宋体" w:eastAsia="宋体" w:cs="宋体"/>
          <w:b/>
          <w:bCs/>
          <w:color w:val="000000"/>
          <w:kern w:val="0"/>
          <w:sz w:val="24"/>
          <w:szCs w:val="24"/>
          <w:lang w:val="en-US" w:eastAsia="zh-CN" w:bidi="ar"/>
        </w:rPr>
        <w:t xml:space="preserve">评分细则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1.产品性能（满分 10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报价产品的技术性能、规格型号满足询价文件要求和国家相关行业标准，产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品品牌、知名度、市场占有率、质量优良，各部件配置报价详细合理，优良 8-10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分，相对一般得 4-7 分，相对较差 1-3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2.业绩（满分 15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每提供 1 份满足要求的有效业绩合同得 1 分，最多至 15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3.质量保证和售后服务（满分 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有切实可行的质量监督、检查措施、质量保证，健全的质量管理组织机构和质量保证体系或有完善的售后服务措施和健全的组织机构得4-5 分，有较好质量管理组织机构和质量保证体系或有较完善的售后服务措施和健全的组织机构得 1-3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4.企业信誉及综合实力 （满分 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对报价单位的企业信誉、人员配备、专业性、技术力量、企业财务状况综合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实力进行审评，最好的得 5 分，较好的得 3-4 分，一般的得 1-2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5.供应商等级（满分 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供应商等级来源于中煤易购，A 级供应商 1 分，2A 供应商 2 分，3A 供应商 3分，4A 供应商 4 分，5A 供应商 5 分。其他等级供应商均不得分。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5.报价（满分 60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以报价人中的最低有效评标价作为基准价，报价等于基准价得 60 分，报价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高于基准价的，每高一个百分点扣 0.3 分，最多扣 20 分，不足 1%按插入法计算，小数点后保留 2 位数。</w:t>
      </w:r>
    </w:p>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YWZhZTdhZmZiMTkxYjM5M2MwNzBmZTVlYTFjZGMifQ=="/>
  </w:docVars>
  <w:rsids>
    <w:rsidRoot w:val="00000000"/>
    <w:rsid w:val="03CA261E"/>
    <w:rsid w:val="03E97D72"/>
    <w:rsid w:val="35E05F3B"/>
    <w:rsid w:val="46711137"/>
    <w:rsid w:val="605A521A"/>
    <w:rsid w:val="71B93EAA"/>
    <w:rsid w:val="7AFE5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901</Words>
  <Characters>950</Characters>
  <Lines>0</Lines>
  <Paragraphs>0</Paragraphs>
  <TotalTime>0</TotalTime>
  <ScaleCrop>false</ScaleCrop>
  <LinksUpToDate>false</LinksUpToDate>
  <CharactersWithSpaces>1069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2023-06-12T07:28:00Z</dcterms:created>
  <dc:creator>1</dc:creator>
  <cp:lastModifiedBy>A 山阴庆</cp:lastModifiedBy>
  <dcterms:modified xsi:type="dcterms:W3CDTF">2024-03-08T01:35:57Z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0D724ACF74354CB4A3F7475F6FC1AF88_12</vt:lpwstr>
  </property>
</Properties>
</file>