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中煤集团山西华昱能源有限公司</w:t>
      </w:r>
    </w:p>
    <w:p>
      <w:pPr>
        <w:pStyle w:val="3"/>
        <w:jc w:val="center"/>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关于委托第三方办理排污许可证的项目</w:t>
      </w:r>
    </w:p>
    <w:p>
      <w:pPr>
        <w:pStyle w:val="3"/>
        <w:jc w:val="center"/>
        <w:rPr>
          <w:rFonts w:ascii="黑体" w:hAnsi="黑体" w:eastAsia="黑体" w:cs="黑体"/>
          <w:color w:val="auto"/>
          <w:sz w:val="48"/>
          <w:szCs w:val="48"/>
          <w:highlight w:val="none"/>
        </w:rPr>
      </w:pPr>
    </w:p>
    <w:p>
      <w:pPr>
        <w:pStyle w:val="3"/>
        <w:rPr>
          <w:rFonts w:ascii="黑体" w:hAnsi="黑体" w:eastAsia="黑体" w:cs="黑体"/>
          <w:color w:val="auto"/>
          <w:sz w:val="48"/>
          <w:szCs w:val="48"/>
          <w:highlight w:val="none"/>
        </w:rPr>
      </w:pPr>
    </w:p>
    <w:p>
      <w:pPr>
        <w:pStyle w:val="3"/>
        <w:rPr>
          <w:rFonts w:ascii="黑体" w:hAnsi="黑体" w:eastAsia="黑体" w:cs="黑体"/>
          <w:color w:val="auto"/>
          <w:sz w:val="48"/>
          <w:szCs w:val="48"/>
          <w:highlight w:val="none"/>
        </w:rPr>
      </w:pPr>
    </w:p>
    <w:p>
      <w:pPr>
        <w:pStyle w:val="3"/>
        <w:rPr>
          <w:rFonts w:ascii="黑体" w:hAnsi="黑体" w:eastAsia="黑体" w:cs="黑体"/>
          <w:color w:val="auto"/>
          <w:sz w:val="48"/>
          <w:szCs w:val="48"/>
          <w:highlight w:val="none"/>
        </w:rPr>
      </w:pP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询</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书</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ind w:firstLine="3015" w:firstLineChars="1001"/>
        <w:rPr>
          <w:rFonts w:ascii="仿宋_GB2312" w:eastAsia="仿宋_GB2312"/>
          <w:color w:val="auto"/>
          <w:highlight w:val="none"/>
        </w:rPr>
      </w:pPr>
    </w:p>
    <w:p>
      <w:pPr>
        <w:ind w:firstLine="3015" w:firstLineChars="1001"/>
        <w:rPr>
          <w:rFonts w:ascii="仿宋_GB2312" w:eastAsia="仿宋_GB2312"/>
          <w:color w:val="auto"/>
          <w:highlight w:val="none"/>
        </w:rPr>
      </w:pPr>
    </w:p>
    <w:p>
      <w:pPr>
        <w:ind w:firstLine="3015" w:firstLineChars="1001"/>
        <w:rPr>
          <w:rFonts w:ascii="仿宋_GB2312" w:eastAsia="仿宋_GB2312"/>
          <w:color w:val="auto"/>
          <w:highlight w:val="none"/>
        </w:rPr>
      </w:pPr>
    </w:p>
    <w:p>
      <w:pPr>
        <w:pStyle w:val="20"/>
        <w:rPr>
          <w:color w:val="auto"/>
          <w:highlight w:val="none"/>
        </w:rPr>
      </w:pPr>
    </w:p>
    <w:p>
      <w:pPr>
        <w:ind w:firstLine="3015" w:firstLineChars="1001"/>
        <w:rPr>
          <w:rFonts w:ascii="仿宋_GB2312" w:eastAsia="仿宋_GB2312"/>
          <w:color w:val="auto"/>
          <w:highlight w:val="none"/>
        </w:rPr>
      </w:pPr>
    </w:p>
    <w:p>
      <w:pPr>
        <w:ind w:left="259" w:firstLine="1536" w:firstLineChars="480"/>
        <w:rPr>
          <w:rFonts w:hint="default" w:ascii="宋体" w:eastAsia="宋体" w:cs="宋体"/>
          <w:b w:val="0"/>
          <w:bCs w:val="0"/>
          <w:color w:val="auto"/>
          <w:sz w:val="32"/>
          <w:szCs w:val="32"/>
          <w:highlight w:val="none"/>
          <w:lang w:val="en-US" w:eastAsia="zh-CN"/>
        </w:rPr>
      </w:pPr>
      <w:r>
        <w:rPr>
          <w:rFonts w:hint="eastAsia" w:ascii="宋体" w:hAnsi="宋体" w:cs="宋体"/>
          <w:b w:val="0"/>
          <w:bCs w:val="0"/>
          <w:color w:val="auto"/>
          <w:sz w:val="32"/>
          <w:szCs w:val="32"/>
          <w:highlight w:val="none"/>
        </w:rPr>
        <w:t>询价书编号：</w:t>
      </w:r>
      <w:r>
        <w:rPr>
          <w:rFonts w:hint="eastAsia" w:ascii="宋体" w:hAnsi="宋体" w:cs="宋体"/>
          <w:b w:val="0"/>
          <w:bCs w:val="0"/>
          <w:color w:val="auto"/>
          <w:sz w:val="32"/>
          <w:szCs w:val="32"/>
          <w:highlight w:val="none"/>
          <w:lang w:val="en-US" w:eastAsia="zh-CN"/>
        </w:rPr>
        <w:t>XJ202402HYGC042</w:t>
      </w:r>
    </w:p>
    <w:p>
      <w:pPr>
        <w:autoSpaceDE w:val="0"/>
        <w:autoSpaceDN w:val="0"/>
        <w:adjustRightInd w:val="0"/>
        <w:spacing w:line="240" w:lineRule="atLeast"/>
        <w:ind w:left="259" w:firstLine="1536" w:firstLineChars="480"/>
        <w:rPr>
          <w:rFonts w:hint="default" w:ascii="宋体" w:eastAsia="宋体"/>
          <w:b w:val="0"/>
          <w:bCs w:val="0"/>
          <w:color w:val="auto"/>
          <w:sz w:val="32"/>
          <w:szCs w:val="32"/>
          <w:highlight w:val="none"/>
          <w:lang w:val="en-US" w:eastAsia="zh-CN"/>
        </w:rPr>
      </w:pPr>
      <w:r>
        <w:rPr>
          <w:rFonts w:hint="eastAsia" w:ascii="宋体" w:hAnsi="宋体" w:cs="宋体"/>
          <w:b w:val="0"/>
          <w:bCs w:val="0"/>
          <w:color w:val="auto"/>
          <w:sz w:val="32"/>
          <w:szCs w:val="32"/>
          <w:highlight w:val="none"/>
        </w:rPr>
        <w:t xml:space="preserve">采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 xml:space="preserve">购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人：</w:t>
      </w:r>
      <w:r>
        <w:rPr>
          <w:rFonts w:hint="eastAsia" w:ascii="宋体" w:hAnsi="宋体" w:cs="宋体"/>
          <w:b w:val="0"/>
          <w:bCs w:val="0"/>
          <w:color w:val="auto"/>
          <w:sz w:val="32"/>
          <w:szCs w:val="32"/>
          <w:highlight w:val="none"/>
          <w:lang w:eastAsia="zh-CN"/>
        </w:rPr>
        <w:t>中煤华昱公司</w:t>
      </w:r>
      <w:r>
        <w:rPr>
          <w:rFonts w:hint="eastAsia" w:ascii="宋体" w:hAnsi="宋体" w:cs="宋体"/>
          <w:b w:val="0"/>
          <w:bCs w:val="0"/>
          <w:color w:val="auto"/>
          <w:sz w:val="32"/>
          <w:szCs w:val="32"/>
          <w:highlight w:val="none"/>
          <w:lang w:val="en-US" w:eastAsia="zh-CN"/>
        </w:rPr>
        <w:t xml:space="preserve">   </w:t>
      </w:r>
    </w:p>
    <w:p>
      <w:pPr>
        <w:rPr>
          <w:rFonts w:ascii="仿宋_GB2312" w:eastAsia="仿宋_GB2312"/>
          <w:b w:val="0"/>
          <w:bCs w:val="0"/>
          <w:color w:val="auto"/>
          <w:highlight w:val="none"/>
        </w:rPr>
      </w:pPr>
    </w:p>
    <w:p>
      <w:pPr>
        <w:rPr>
          <w:rFonts w:ascii="仿宋_GB2312" w:eastAsia="仿宋_GB2312"/>
          <w:b w:val="0"/>
          <w:bCs w:val="0"/>
          <w:color w:val="auto"/>
          <w:highlight w:val="none"/>
        </w:rPr>
      </w:pPr>
    </w:p>
    <w:p>
      <w:pPr>
        <w:spacing w:line="360" w:lineRule="auto"/>
        <w:jc w:val="center"/>
        <w:rPr>
          <w:rFonts w:ascii="宋体"/>
          <w:b w:val="0"/>
          <w:bCs w:val="0"/>
          <w:color w:val="auto"/>
          <w:highlight w:val="none"/>
        </w:rPr>
      </w:pPr>
    </w:p>
    <w:p>
      <w:pPr>
        <w:spacing w:line="360" w:lineRule="auto"/>
        <w:jc w:val="center"/>
        <w:rPr>
          <w:rFonts w:ascii="宋体"/>
          <w:b w:val="0"/>
          <w:bCs w:val="0"/>
          <w:color w:val="auto"/>
          <w:highlight w:val="none"/>
        </w:rPr>
      </w:pPr>
      <w:r>
        <w:rPr>
          <w:rFonts w:hint="eastAsia" w:ascii="宋体" w:hAnsi="宋体" w:cs="宋体"/>
          <w:b w:val="0"/>
          <w:bCs w:val="0"/>
          <w:color w:val="auto"/>
          <w:highlight w:val="none"/>
        </w:rPr>
        <w:t>二零二</w:t>
      </w:r>
      <w:r>
        <w:rPr>
          <w:rFonts w:hint="eastAsia" w:ascii="宋体" w:hAnsi="宋体" w:cs="宋体"/>
          <w:b w:val="0"/>
          <w:bCs w:val="0"/>
          <w:color w:val="auto"/>
          <w:highlight w:val="none"/>
          <w:lang w:val="en-US" w:eastAsia="zh-CN"/>
        </w:rPr>
        <w:t>四</w:t>
      </w:r>
      <w:r>
        <w:rPr>
          <w:rFonts w:hint="eastAsia" w:ascii="宋体" w:hAnsi="宋体" w:cs="宋体"/>
          <w:b w:val="0"/>
          <w:bCs w:val="0"/>
          <w:color w:val="auto"/>
          <w:highlight w:val="none"/>
        </w:rPr>
        <w:t>年</w:t>
      </w:r>
      <w:r>
        <w:rPr>
          <w:rFonts w:hint="eastAsia" w:ascii="宋体" w:hAnsi="宋体" w:cs="宋体"/>
          <w:b w:val="0"/>
          <w:bCs w:val="0"/>
          <w:color w:val="auto"/>
          <w:highlight w:val="none"/>
          <w:lang w:val="en-US" w:eastAsia="zh-CN"/>
        </w:rPr>
        <w:t>二</w:t>
      </w:r>
      <w:r>
        <w:rPr>
          <w:rFonts w:hint="eastAsia" w:ascii="宋体" w:hAnsi="宋体" w:cs="宋体"/>
          <w:b w:val="0"/>
          <w:bCs w:val="0"/>
          <w:color w:val="auto"/>
          <w:highlight w:val="none"/>
        </w:rPr>
        <w:t>月</w:t>
      </w:r>
    </w:p>
    <w:p>
      <w:pPr>
        <w:rPr>
          <w:rFonts w:ascii="仿宋_GB2312" w:eastAsia="仿宋_GB2312"/>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color w:val="auto"/>
          <w:sz w:val="36"/>
          <w:szCs w:val="36"/>
          <w:highlight w:val="none"/>
        </w:rPr>
      </w:pPr>
    </w:p>
    <w:p>
      <w:pPr>
        <w:jc w:val="center"/>
        <w:rPr>
          <w:rFonts w:ascii="黑体" w:hAnsi="黑体" w:eastAsia="黑体"/>
          <w:b w:val="0"/>
          <w:bCs w:val="0"/>
          <w:color w:val="auto"/>
          <w:sz w:val="44"/>
          <w:szCs w:val="44"/>
          <w:highlight w:val="none"/>
        </w:rPr>
      </w:pPr>
      <w:r>
        <w:rPr>
          <w:rFonts w:hint="eastAsia" w:ascii="黑体" w:hAnsi="黑体" w:eastAsia="黑体" w:cs="黑体"/>
          <w:b w:val="0"/>
          <w:bCs w:val="0"/>
          <w:color w:val="auto"/>
          <w:sz w:val="44"/>
          <w:szCs w:val="44"/>
          <w:highlight w:val="none"/>
        </w:rPr>
        <w:t>总</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目</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录</w:t>
      </w:r>
    </w:p>
    <w:p>
      <w:pPr>
        <w:jc w:val="center"/>
        <w:rPr>
          <w:rFonts w:ascii="仿宋_GB2312" w:eastAsia="仿宋_GB2312"/>
          <w:b w:val="0"/>
          <w:bCs w:val="0"/>
          <w:color w:val="auto"/>
          <w:sz w:val="36"/>
          <w:szCs w:val="36"/>
          <w:highlight w:val="none"/>
        </w:rPr>
      </w:pPr>
    </w:p>
    <w:p>
      <w:pPr>
        <w:jc w:val="center"/>
        <w:rPr>
          <w:rFonts w:ascii="仿宋_GB2312" w:eastAsia="仿宋_GB2312"/>
          <w:b w:val="0"/>
          <w:bCs w:val="0"/>
          <w:color w:val="auto"/>
          <w:sz w:val="32"/>
          <w:szCs w:val="32"/>
          <w:highlight w:val="none"/>
        </w:rPr>
      </w:pPr>
    </w:p>
    <w:p>
      <w:pPr>
        <w:spacing w:line="360" w:lineRule="auto"/>
        <w:rPr>
          <w:rFonts w:ascii="宋体"/>
          <w:b w:val="0"/>
          <w:bCs w:val="0"/>
          <w:color w:val="auto"/>
          <w:sz w:val="32"/>
          <w:szCs w:val="32"/>
          <w:highlight w:val="none"/>
        </w:rPr>
      </w:pPr>
      <w:r>
        <w:rPr>
          <w:rFonts w:hint="eastAsia" w:ascii="宋体" w:hAnsi="宋体" w:cs="宋体"/>
          <w:b w:val="0"/>
          <w:bCs w:val="0"/>
          <w:color w:val="auto"/>
          <w:sz w:val="32"/>
          <w:szCs w:val="32"/>
          <w:highlight w:val="none"/>
        </w:rPr>
        <w:t>第一章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询价公告</w:t>
      </w:r>
    </w:p>
    <w:p>
      <w:pPr>
        <w:spacing w:line="360" w:lineRule="auto"/>
        <w:rPr>
          <w:rFonts w:hint="eastAsia" w:ascii="宋体" w:hAnsi="宋体" w:cs="宋体"/>
          <w:b w:val="0"/>
          <w:bCs w:val="0"/>
          <w:color w:val="auto"/>
          <w:sz w:val="32"/>
          <w:szCs w:val="32"/>
          <w:highlight w:val="none"/>
        </w:rPr>
      </w:pPr>
      <w:r>
        <w:rPr>
          <w:rFonts w:hint="eastAsia" w:ascii="宋体" w:hAnsi="宋体" w:cs="宋体"/>
          <w:b w:val="0"/>
          <w:bCs w:val="0"/>
          <w:color w:val="auto"/>
          <w:sz w:val="32"/>
          <w:szCs w:val="32"/>
          <w:highlight w:val="none"/>
        </w:rPr>
        <w:t>第二章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报价须知</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eastAsia="zh-CN"/>
        </w:rPr>
        <w:t>第三章</w:t>
      </w:r>
      <w:r>
        <w:rPr>
          <w:rFonts w:hint="eastAsia" w:ascii="宋体" w:hAnsi="宋体" w:eastAsia="宋体" w:cs="宋体"/>
          <w:b w:val="0"/>
          <w:bCs w:val="0"/>
          <w:color w:val="auto"/>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第四章  技术规格及要求</w:t>
      </w:r>
    </w:p>
    <w:p>
      <w:pPr>
        <w:spacing w:line="360" w:lineRule="auto"/>
        <w:rPr>
          <w:rFonts w:hint="default"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 xml:space="preserve">第五章  </w:t>
      </w:r>
      <w:r>
        <w:rPr>
          <w:rFonts w:hint="default" w:ascii="宋体" w:hAnsi="宋体" w:eastAsia="宋体" w:cs="宋体"/>
          <w:b w:val="0"/>
          <w:bCs w:val="0"/>
          <w:color w:val="auto"/>
          <w:sz w:val="32"/>
          <w:szCs w:val="32"/>
          <w:highlight w:val="none"/>
          <w:lang w:val="en-US" w:eastAsia="zh-CN"/>
        </w:rPr>
        <w:t>报价书相关格式</w:t>
      </w:r>
    </w:p>
    <w:p>
      <w:pPr>
        <w:pStyle w:val="20"/>
        <w:rPr>
          <w:color w:val="auto"/>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pStyle w:val="20"/>
        <w:rPr>
          <w:rFonts w:ascii="宋体" w:hAnsi="宋体" w:eastAsia="黑体" w:cs="宋体"/>
          <w:b w:val="0"/>
          <w:bCs w:val="0"/>
          <w:color w:val="auto"/>
          <w:sz w:val="32"/>
          <w:szCs w:val="32"/>
          <w:highlight w:val="none"/>
        </w:rPr>
      </w:pPr>
    </w:p>
    <w:p>
      <w:pPr>
        <w:pStyle w:val="3"/>
        <w:rPr>
          <w:color w:val="auto"/>
          <w:highlight w:val="none"/>
        </w:rPr>
      </w:pPr>
    </w:p>
    <w:p>
      <w:pPr>
        <w:numPr>
          <w:ilvl w:val="0"/>
          <w:numId w:val="5"/>
        </w:numPr>
        <w:spacing w:line="360" w:lineRule="auto"/>
        <w:jc w:val="center"/>
        <w:rPr>
          <w:rFonts w:ascii="宋体" w:hAnsi="宋体" w:eastAsia="黑体" w:cs="宋体"/>
          <w:b w:val="0"/>
          <w:bCs w:val="0"/>
          <w:color w:val="auto"/>
          <w:sz w:val="32"/>
          <w:szCs w:val="32"/>
          <w:highlight w:val="none"/>
        </w:rPr>
      </w:pPr>
      <w:r>
        <w:rPr>
          <w:rFonts w:hint="eastAsia" w:ascii="宋体" w:hAnsi="宋体" w:eastAsia="黑体" w:cs="宋体"/>
          <w:b w:val="0"/>
          <w:bCs w:val="0"/>
          <w:color w:val="auto"/>
          <w:sz w:val="32"/>
          <w:szCs w:val="32"/>
          <w:highlight w:val="none"/>
        </w:rPr>
        <w:t>询价公告</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项目名称:</w:t>
      </w:r>
      <w:r>
        <w:rPr>
          <w:rFonts w:hint="eastAsia" w:ascii="宋体" w:hAnsi="宋体" w:cs="宋体"/>
          <w:b w:val="0"/>
          <w:bCs w:val="0"/>
          <w:color w:val="auto"/>
          <w:sz w:val="24"/>
          <w:szCs w:val="24"/>
          <w:highlight w:val="none"/>
          <w:lang w:val="en-US" w:eastAsia="zh-CN"/>
        </w:rPr>
        <w:t>中煤集团山西华昱能源有限公司关于委托第三方办理排污许可证项目</w:t>
      </w:r>
    </w:p>
    <w:p>
      <w:pPr>
        <w:spacing w:line="360" w:lineRule="auto"/>
        <w:ind w:firstLine="480" w:firstLineChars="200"/>
        <w:rPr>
          <w:rFonts w:hint="default"/>
          <w:color w:val="auto"/>
          <w:lang w:val="en-US" w:eastAsia="zh-CN"/>
        </w:rPr>
      </w:pPr>
      <w:r>
        <w:rPr>
          <w:rFonts w:hint="eastAsia" w:ascii="宋体" w:hAnsi="宋体" w:cs="宋体"/>
          <w:b w:val="0"/>
          <w:bCs w:val="0"/>
          <w:color w:val="auto"/>
          <w:sz w:val="24"/>
          <w:szCs w:val="24"/>
          <w:highlight w:val="none"/>
        </w:rPr>
        <w:t>询价</w:t>
      </w:r>
      <w:r>
        <w:rPr>
          <w:rFonts w:hint="eastAsia" w:ascii="宋体" w:hAnsi="宋体" w:cs="宋体"/>
          <w:b w:val="0"/>
          <w:bCs w:val="0"/>
          <w:color w:val="auto"/>
          <w:sz w:val="24"/>
          <w:szCs w:val="24"/>
          <w:highlight w:val="none"/>
          <w:lang w:eastAsia="zh-CN"/>
        </w:rPr>
        <w:t>方式</w:t>
      </w: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公开询比</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评审方式：最低评审价格法</w:t>
      </w:r>
      <w:bookmarkStart w:id="1" w:name="_GoBack"/>
      <w:bookmarkEnd w:id="1"/>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发布公告日期: 202</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年2月</w:t>
      </w:r>
      <w:r>
        <w:rPr>
          <w:rFonts w:hint="eastAsia" w:ascii="宋体" w:hAnsi="宋体" w:cs="宋体"/>
          <w:b w:val="0"/>
          <w:bCs w:val="0"/>
          <w:color w:val="auto"/>
          <w:sz w:val="24"/>
          <w:szCs w:val="24"/>
          <w:highlight w:val="none"/>
          <w:lang w:val="en-US" w:eastAsia="zh-CN"/>
        </w:rPr>
        <w:t>29</w:t>
      </w:r>
      <w:r>
        <w:rPr>
          <w:rFonts w:hint="eastAsia" w:ascii="宋体" w:hAnsi="宋体" w:eastAsia="宋体" w:cs="宋体"/>
          <w:b w:val="0"/>
          <w:bCs w:val="0"/>
          <w:color w:val="auto"/>
          <w:sz w:val="24"/>
          <w:szCs w:val="24"/>
          <w:highlight w:val="none"/>
          <w:lang w:val="en-US" w:eastAsia="zh-CN"/>
        </w:rPr>
        <w:t xml:space="preserve">日    </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报名截止日期：202</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年</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月</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日   1</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0</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报价截止时间：202</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年</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月</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 xml:space="preserve">日   </w:t>
      </w:r>
      <w:r>
        <w:rPr>
          <w:rFonts w:hint="eastAsia" w:ascii="宋体" w:hAnsi="宋体" w:cs="宋体"/>
          <w:b w:val="0"/>
          <w:bCs w:val="0"/>
          <w:color w:val="auto"/>
          <w:sz w:val="24"/>
          <w:szCs w:val="24"/>
          <w:highlight w:val="none"/>
          <w:lang w:val="en-US" w:eastAsia="zh-CN"/>
        </w:rPr>
        <w:t>13</w:t>
      </w:r>
      <w:r>
        <w:rPr>
          <w:rFonts w:hint="eastAsia" w:ascii="宋体" w:hAnsi="宋体" w:eastAsia="宋体" w:cs="宋体"/>
          <w:b w:val="0"/>
          <w:bCs w:val="0"/>
          <w:color w:val="auto"/>
          <w:sz w:val="24"/>
          <w:szCs w:val="24"/>
          <w:highlight w:val="none"/>
          <w:lang w:val="en-US" w:eastAsia="zh-CN"/>
        </w:rPr>
        <w:t>:50</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报价揭价时间：202</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年</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月</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日   1</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:00</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发布公告媒介：中煤易购采购一体化平台（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一、</w:t>
      </w:r>
      <w:r>
        <w:rPr>
          <w:rFonts w:hint="eastAsia" w:ascii="宋体" w:hAnsi="宋体" w:cs="宋体"/>
          <w:b w:val="0"/>
          <w:bCs w:val="0"/>
          <w:color w:val="auto"/>
          <w:sz w:val="24"/>
          <w:szCs w:val="24"/>
          <w:highlight w:val="none"/>
        </w:rPr>
        <w:t>项目概况及技术要求：</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项目概况：华昱公司现有固定污染源登记证只包含褐煤开采洗选，粘土砖瓦及建筑砌块制造内容。目前需对园区运行的一座2500t/d污水处理站，按照《排污许可分类管理名录》“日处理能力500吨及以上2万吨以下的城乡污水集中处理场所”的要求办理排污许可证（简化管理）。</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2.资金来源：企业自筹。</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3.工期（服务期）：合同签订之日起30天内完成系统填报，通过政府部门审核，取得排污许可证纸质版。</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4.服务地点：中煤集团山西华昱能源有限公司。</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5.报价方式：</w:t>
      </w:r>
      <w:r>
        <w:rPr>
          <w:rFonts w:hint="eastAsia" w:ascii="宋体" w:hAnsi="宋体" w:eastAsia="宋体" w:cs="宋体"/>
          <w:b w:val="0"/>
          <w:bCs w:val="0"/>
          <w:color w:val="auto"/>
          <w:sz w:val="24"/>
          <w:szCs w:val="24"/>
          <w:highlight w:val="none"/>
          <w:lang w:val="en-US" w:eastAsia="zh-CN"/>
        </w:rPr>
        <w:t>固定总价（含税,税率6%）</w:t>
      </w:r>
      <w:r>
        <w:rPr>
          <w:rFonts w:hint="eastAsia" w:ascii="宋体" w:hAnsi="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6.报价要求：</w:t>
      </w:r>
      <w:r>
        <w:rPr>
          <w:rFonts w:hint="eastAsia" w:ascii="宋体" w:hAnsi="宋体" w:eastAsia="宋体" w:cs="宋体"/>
          <w:b w:val="0"/>
          <w:bCs w:val="0"/>
          <w:color w:val="auto"/>
          <w:sz w:val="24"/>
          <w:szCs w:val="24"/>
          <w:highlight w:val="none"/>
          <w:lang w:val="en-US" w:eastAsia="zh-CN"/>
        </w:rPr>
        <w:t>报价金额包含人工等一切费用的含税总价。</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7.付款方式：执行中煤集团山西华昱能源有限公司相关制度流程。</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8.验收标准：按照排污许可证简化管理流程，取得地方主管部门颁发的排污许可证。</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eastAsia="zh-CN"/>
        </w:rPr>
        <w:t>二、</w:t>
      </w:r>
      <w:r>
        <w:rPr>
          <w:rFonts w:hint="eastAsia" w:ascii="宋体" w:hAnsi="宋体" w:cs="宋体"/>
          <w:b/>
          <w:bCs/>
          <w:color w:val="auto"/>
          <w:sz w:val="24"/>
          <w:szCs w:val="24"/>
          <w:highlight w:val="none"/>
          <w:lang w:val="en-US" w:eastAsia="zh-CN"/>
        </w:rPr>
        <w:t>资质要求</w:t>
      </w:r>
    </w:p>
    <w:p>
      <w:pPr>
        <w:pStyle w:val="42"/>
        <w:keepNext w:val="0"/>
        <w:keepLines w:val="0"/>
        <w:pageBreakBefore w:val="0"/>
        <w:widowControl/>
        <w:kinsoku/>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1.报价人应具有在中华人民共和国境内注册的独立法人资格。</w:t>
      </w:r>
    </w:p>
    <w:p>
      <w:pPr>
        <w:pStyle w:val="42"/>
        <w:keepNext w:val="0"/>
        <w:keepLines w:val="0"/>
        <w:pageBreakBefore w:val="0"/>
        <w:widowControl/>
        <w:kinsoku/>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报价人未被列入“信用中国”网站（www.creditchina.gov.cn）中失信被执行人和重大税收违法案件当事人名单，未被列入“国家企业信用信息公示系统”网站（http://www.gsxt.gov.cn）严重失信企业名单，报价人、法定代表人无行贿犯罪记录（查询结果以“信用中国”、“中国裁判文书网”查询截图为准）；</w:t>
      </w:r>
      <w:r>
        <w:rPr>
          <w:rFonts w:hint="eastAsia" w:ascii="宋体" w:hAnsi="宋体" w:cs="宋体"/>
          <w:b w:val="0"/>
          <w:bCs w:val="0"/>
          <w:color w:val="auto"/>
          <w:kern w:val="2"/>
          <w:sz w:val="24"/>
          <w:szCs w:val="24"/>
          <w:highlight w:val="none"/>
          <w:lang w:val="en-US" w:eastAsia="zh-CN" w:bidi="ar-SA"/>
        </w:rPr>
        <w:t>（提供对应网站截图）。</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3.报价人须提供近2年（2022年至今）至少3例同类业绩（提供合同关键页）</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4.本次询价不接受联合体报价。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三、</w:t>
      </w:r>
      <w:r>
        <w:rPr>
          <w:rFonts w:hint="eastAsia" w:ascii="宋体" w:hAnsi="宋体" w:cs="宋体"/>
          <w:b w:val="0"/>
          <w:bCs w:val="0"/>
          <w:color w:val="auto"/>
          <w:sz w:val="24"/>
          <w:szCs w:val="24"/>
          <w:highlight w:val="none"/>
        </w:rPr>
        <w:t>报名</w:t>
      </w:r>
    </w:p>
    <w:p>
      <w:pPr>
        <w:spacing w:line="360" w:lineRule="auto"/>
        <w:ind w:firstLine="480" w:firstLineChars="200"/>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参与公开询价业务的报价单位，请登录或注册中煤易购采购一体化平台（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）后，进行在线报名</w:t>
      </w:r>
      <w:r>
        <w:rPr>
          <w:rFonts w:hint="eastAsia" w:ascii="宋体" w:hAnsi="宋体" w:cs="宋体"/>
          <w:b w:val="0"/>
          <w:bCs w:val="0"/>
          <w:color w:val="auto"/>
          <w:sz w:val="24"/>
          <w:szCs w:val="24"/>
          <w:highlight w:val="none"/>
          <w:lang w:eastAsia="zh-CN"/>
        </w:rPr>
        <w:t>、报价。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四、</w:t>
      </w:r>
      <w:r>
        <w:rPr>
          <w:rFonts w:hint="eastAsia" w:ascii="宋体" w:hAnsi="宋体" w:cs="宋体"/>
          <w:b w:val="0"/>
          <w:bCs w:val="0"/>
          <w:color w:val="auto"/>
          <w:sz w:val="24"/>
          <w:szCs w:val="24"/>
          <w:highlight w:val="none"/>
        </w:rPr>
        <w:t>联系方式</w:t>
      </w:r>
    </w:p>
    <w:p>
      <w:pPr>
        <w:spacing w:line="360" w:lineRule="auto"/>
        <w:ind w:firstLine="480" w:firstLineChars="200"/>
        <w:rPr>
          <w:rFonts w:hint="eastAsia" w:ascii="宋体" w:hAnsi="宋体" w:cs="宋体"/>
          <w:i w:val="0"/>
          <w:caps w:val="0"/>
          <w:color w:val="auto"/>
          <w:spacing w:val="0"/>
          <w:sz w:val="24"/>
          <w:szCs w:val="24"/>
          <w:highlight w:val="none"/>
          <w:shd w:val="clear" w:color="auto" w:fill="FFFFFF"/>
          <w:lang w:val="en-US" w:eastAsia="zh-CN"/>
        </w:rPr>
      </w:pPr>
      <w:r>
        <w:rPr>
          <w:rFonts w:hint="eastAsia" w:ascii="宋体" w:hAnsi="宋体" w:cs="宋体"/>
          <w:b w:val="0"/>
          <w:bCs w:val="0"/>
          <w:color w:val="auto"/>
          <w:sz w:val="24"/>
          <w:szCs w:val="24"/>
          <w:highlight w:val="none"/>
        </w:rPr>
        <w:t>联系人：</w:t>
      </w:r>
      <w:r>
        <w:rPr>
          <w:rFonts w:hint="eastAsia" w:ascii="宋体" w:hAnsi="宋体" w:cs="宋体"/>
          <w:b w:val="0"/>
          <w:bCs w:val="0"/>
          <w:color w:val="auto"/>
          <w:sz w:val="24"/>
          <w:szCs w:val="24"/>
          <w:highlight w:val="none"/>
          <w:lang w:val="en-US" w:eastAsia="zh-CN"/>
        </w:rPr>
        <w:t>张志伟/</w:t>
      </w:r>
      <w:r>
        <w:rPr>
          <w:rFonts w:hint="eastAsia" w:ascii="宋体" w:hAnsi="宋体" w:cs="宋体"/>
          <w:b w:val="0"/>
          <w:bCs w:val="0"/>
          <w:i w:val="0"/>
          <w:caps w:val="0"/>
          <w:color w:val="auto"/>
          <w:spacing w:val="0"/>
          <w:sz w:val="24"/>
          <w:szCs w:val="24"/>
          <w:highlight w:val="none"/>
          <w:shd w:val="clear" w:color="auto" w:fill="FFFFFF"/>
          <w:lang w:val="en-US" w:eastAsia="zh-CN"/>
        </w:rPr>
        <w:t xml:space="preserve"> </w:t>
      </w:r>
      <w:r>
        <w:rPr>
          <w:rFonts w:hint="eastAsia" w:ascii="宋体" w:hAnsi="宋体" w:cs="宋体"/>
          <w:i w:val="0"/>
          <w:caps w:val="0"/>
          <w:color w:val="auto"/>
          <w:spacing w:val="0"/>
          <w:sz w:val="24"/>
          <w:szCs w:val="24"/>
          <w:highlight w:val="none"/>
          <w:shd w:val="clear" w:color="auto" w:fill="FFFFFF"/>
          <w:lang w:val="en-US" w:eastAsia="zh-CN"/>
        </w:rPr>
        <w:t>15234923866</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地址：</w:t>
      </w:r>
      <w:r>
        <w:rPr>
          <w:rFonts w:hint="eastAsia" w:ascii="宋体" w:hAnsi="宋体" w:cs="宋体"/>
          <w:b w:val="0"/>
          <w:bCs w:val="0"/>
          <w:color w:val="auto"/>
          <w:sz w:val="24"/>
          <w:szCs w:val="24"/>
          <w:highlight w:val="none"/>
          <w:lang w:val="en-US" w:eastAsia="zh-CN"/>
        </w:rPr>
        <w:t>山西省朔州市山阴县北周庄镇</w:t>
      </w:r>
    </w:p>
    <w:p>
      <w:pPr>
        <w:spacing w:line="360" w:lineRule="auto"/>
        <w:jc w:val="center"/>
        <w:rPr>
          <w:rFonts w:ascii="黑体" w:hAnsi="黑体" w:eastAsia="黑体"/>
          <w:smallCaps/>
          <w:color w:val="auto"/>
          <w:spacing w:val="14"/>
          <w:kern w:val="20"/>
          <w:highlight w:val="none"/>
        </w:rPr>
      </w:pPr>
      <w:r>
        <w:rPr>
          <w:rFonts w:hint="eastAsia" w:ascii="宋体" w:hAnsi="宋体" w:eastAsia="黑体" w:cs="宋体"/>
          <w:b w:val="0"/>
          <w:bCs w:val="0"/>
          <w:color w:val="auto"/>
          <w:sz w:val="32"/>
          <w:szCs w:val="32"/>
          <w:highlight w:val="none"/>
        </w:rPr>
        <w:t>第二章</w:t>
      </w:r>
      <w:r>
        <w:rPr>
          <w:rFonts w:ascii="黑体" w:hAnsi="黑体" w:eastAsia="黑体" w:cs="黑体"/>
          <w:smallCaps/>
          <w:color w:val="auto"/>
          <w:spacing w:val="14"/>
          <w:kern w:val="20"/>
          <w:highlight w:val="none"/>
        </w:rPr>
        <w:t xml:space="preserve"> </w:t>
      </w:r>
      <w:r>
        <w:rPr>
          <w:rFonts w:hint="eastAsia" w:ascii="宋体" w:hAnsi="宋体" w:eastAsia="黑体" w:cs="宋体"/>
          <w:b w:val="0"/>
          <w:bCs w:val="0"/>
          <w:color w:val="auto"/>
          <w:sz w:val="32"/>
          <w:szCs w:val="32"/>
          <w:highlight w:val="none"/>
        </w:rPr>
        <w:t>报价须知</w:t>
      </w:r>
    </w:p>
    <w:p>
      <w:pPr>
        <w:jc w:val="center"/>
        <w:rPr>
          <w:rFonts w:ascii="宋体"/>
          <w:color w:val="auto"/>
          <w:sz w:val="28"/>
          <w:szCs w:val="28"/>
          <w:highlight w:val="none"/>
        </w:rPr>
      </w:pPr>
      <w:r>
        <w:rPr>
          <w:rFonts w:hint="eastAsia" w:ascii="宋体" w:hAnsi="宋体" w:cs="宋体"/>
          <w:color w:val="auto"/>
          <w:sz w:val="28"/>
          <w:szCs w:val="28"/>
          <w:highlight w:val="none"/>
        </w:rPr>
        <w:t>一、总则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适用范围</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本询价书仅适用于询价公告中所述项目的服务</w:t>
      </w:r>
      <w:r>
        <w:rPr>
          <w:rFonts w:hint="eastAsia" w:ascii="宋体" w:hAnsi="宋体" w:cs="宋体"/>
          <w:b w:val="0"/>
          <w:bCs w:val="0"/>
          <w:color w:val="auto"/>
          <w:sz w:val="24"/>
          <w:szCs w:val="24"/>
          <w:highlight w:val="none"/>
          <w:lang w:val="en-US" w:eastAsia="zh-CN"/>
        </w:rPr>
        <w:t>/工程</w:t>
      </w:r>
      <w:r>
        <w:rPr>
          <w:rFonts w:hint="eastAsia" w:ascii="宋体" w:hAnsi="宋体" w:cs="宋体"/>
          <w:b w:val="0"/>
          <w:bCs w:val="0"/>
          <w:color w:val="auto"/>
          <w:sz w:val="24"/>
          <w:szCs w:val="24"/>
          <w:highlight w:val="none"/>
        </w:rPr>
        <w:t>。</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询价费用</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color w:val="auto"/>
          <w:sz w:val="28"/>
          <w:szCs w:val="28"/>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二、询价书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询价书构成</w:t>
      </w:r>
    </w:p>
    <w:p>
      <w:pPr>
        <w:spacing w:line="360" w:lineRule="auto"/>
        <w:rPr>
          <w:rFonts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询价公告</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报价须知</w:t>
      </w:r>
    </w:p>
    <w:p>
      <w:pPr>
        <w:spacing w:line="360" w:lineRule="auto"/>
        <w:rPr>
          <w:rFonts w:hint="default"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3</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 xml:space="preserve"> 合同条款</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4</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技术规格及要求</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5</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报价书相关格式</w:t>
      </w:r>
    </w:p>
    <w:p>
      <w:pPr>
        <w:spacing w:line="360" w:lineRule="auto"/>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三、报价书的编制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报价书的组成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按询价书要求填报完整的报价函、报价一览表、分项报价表；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技术规格及商务规格偏离表；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服务/工程技术规格说明书；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按要求出具的资格证明文件；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(5) </w:t>
      </w:r>
      <w:r>
        <w:rPr>
          <w:rFonts w:hint="eastAsia" w:ascii="宋体" w:hAnsi="宋体" w:cs="宋体"/>
          <w:b w:val="0"/>
          <w:bCs w:val="0"/>
          <w:color w:val="auto"/>
          <w:sz w:val="24"/>
          <w:szCs w:val="24"/>
          <w:highlight w:val="none"/>
        </w:rPr>
        <w:t>其它需要说明的事项。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报价要求</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color w:val="auto"/>
          <w:sz w:val="24"/>
          <w:szCs w:val="24"/>
          <w:highlight w:val="none"/>
        </w:rPr>
        <w:t>报价为含税价（</w:t>
      </w:r>
      <w:r>
        <w:rPr>
          <w:rFonts w:hint="eastAsia" w:ascii="宋体" w:hAnsi="宋体" w:cs="宋体"/>
          <w:color w:val="auto"/>
          <w:sz w:val="24"/>
          <w:szCs w:val="24"/>
          <w:highlight w:val="none"/>
          <w:lang w:val="en-US" w:eastAsia="zh-CN"/>
        </w:rPr>
        <w:t>含税6%</w:t>
      </w:r>
      <w:r>
        <w:rPr>
          <w:rFonts w:hint="eastAsia" w:ascii="宋体" w:hAnsi="宋体" w:cs="宋体"/>
          <w:color w:val="auto"/>
          <w:sz w:val="24"/>
          <w:szCs w:val="24"/>
          <w:highlight w:val="none"/>
        </w:rPr>
        <w:t>）。</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单价与总价有出入，以单价为准。工程类应列明工程报价。</w:t>
      </w:r>
    </w:p>
    <w:p>
      <w:pPr>
        <w:pStyle w:val="4"/>
        <w:spacing w:line="360" w:lineRule="auto"/>
        <w:ind w:firstLine="0"/>
        <w:rPr>
          <w:rFonts w:ascii="宋体" w:hAnsi="宋体" w:eastAsia="宋体" w:cs="Times New Roman"/>
          <w:color w:val="auto"/>
          <w:sz w:val="24"/>
          <w:szCs w:val="24"/>
          <w:highlight w:val="none"/>
        </w:rPr>
      </w:pPr>
      <w:r>
        <w:rPr>
          <w:rFonts w:ascii="宋体" w:hAnsi="宋体" w:cs="宋体"/>
          <w:color w:val="auto"/>
          <w:sz w:val="24"/>
          <w:szCs w:val="24"/>
          <w:highlight w:val="none"/>
        </w:rPr>
        <w:t>(3)</w:t>
      </w:r>
      <w:r>
        <w:rPr>
          <w:rFonts w:hint="eastAsia" w:ascii="宋体" w:hAnsi="宋体" w:eastAsia="宋体" w:cs="宋体"/>
          <w:color w:val="auto"/>
          <w:sz w:val="24"/>
          <w:szCs w:val="24"/>
          <w:highlight w:val="none"/>
        </w:rPr>
        <w:t>在填报报价时，要列明价格的各组成部分。</w:t>
      </w:r>
    </w:p>
    <w:p>
      <w:pPr>
        <w:spacing w:line="360" w:lineRule="auto"/>
        <w:rPr>
          <w:rFonts w:ascii="宋体"/>
          <w:b w:val="0"/>
          <w:bCs w:val="0"/>
          <w:strike/>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报价书的式样和签署</w:t>
      </w:r>
    </w:p>
    <w:p>
      <w:pPr>
        <w:spacing w:line="360" w:lineRule="auto"/>
        <w:ind w:left="0" w:leftChars="0"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3.1</w:t>
      </w:r>
      <w:r>
        <w:rPr>
          <w:rFonts w:hint="eastAsia" w:ascii="宋体" w:hAnsi="宋体" w:cs="宋体"/>
          <w:b w:val="0"/>
          <w:bCs w:val="0"/>
          <w:color w:val="auto"/>
          <w:sz w:val="24"/>
          <w:szCs w:val="24"/>
          <w:highlight w:val="none"/>
        </w:rPr>
        <w:t>电子版命名格式“项目名称+公司名称”。</w:t>
      </w:r>
    </w:p>
    <w:p>
      <w:pPr>
        <w:pStyle w:val="3"/>
        <w:numPr>
          <w:ilvl w:val="0"/>
          <w:numId w:val="0"/>
        </w:num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color w:val="auto"/>
          <w:sz w:val="28"/>
          <w:szCs w:val="28"/>
          <w:highlight w:val="none"/>
        </w:rPr>
      </w:pPr>
      <w:r>
        <w:rPr>
          <w:rFonts w:hint="eastAsia" w:ascii="宋体" w:hAnsi="宋体" w:cs="宋体"/>
          <w:color w:val="auto"/>
          <w:sz w:val="28"/>
          <w:szCs w:val="28"/>
          <w:highlight w:val="none"/>
        </w:rPr>
        <w:t>四、报价书的递交</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提交报价书的时间不得迟于询价公告中规定的截止时间。</w:t>
      </w:r>
    </w:p>
    <w:p>
      <w:pPr>
        <w:spacing w:line="360" w:lineRule="auto"/>
        <w:ind w:firstLine="480" w:firstLineChars="200"/>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五、询价揭示及评审</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询价方将</w:t>
      </w:r>
      <w:r>
        <w:rPr>
          <w:rFonts w:hint="eastAsia" w:ascii="宋体" w:hAnsi="宋体" w:cs="宋体"/>
          <w:b w:val="0"/>
          <w:bCs w:val="0"/>
          <w:color w:val="auto"/>
          <w:sz w:val="24"/>
          <w:szCs w:val="24"/>
          <w:highlight w:val="none"/>
          <w:lang w:eastAsia="zh-CN"/>
        </w:rPr>
        <w:t>根据公告规定揭价时间在</w:t>
      </w:r>
      <w:r>
        <w:rPr>
          <w:rFonts w:hint="eastAsia" w:ascii="宋体" w:hAnsi="宋体" w:cs="宋体"/>
          <w:b w:val="0"/>
          <w:bCs w:val="0"/>
          <w:color w:val="auto"/>
          <w:sz w:val="24"/>
          <w:szCs w:val="24"/>
          <w:highlight w:val="none"/>
        </w:rPr>
        <w:t>中煤易购采购一体化平台进行</w:t>
      </w:r>
      <w:r>
        <w:rPr>
          <w:rFonts w:hint="eastAsia" w:ascii="宋体" w:hAnsi="宋体" w:cs="宋体"/>
          <w:b w:val="0"/>
          <w:bCs w:val="0"/>
          <w:color w:val="auto"/>
          <w:sz w:val="24"/>
          <w:szCs w:val="24"/>
          <w:highlight w:val="none"/>
          <w:lang w:eastAsia="zh-CN"/>
        </w:rPr>
        <w:t>线上</w:t>
      </w:r>
      <w:r>
        <w:rPr>
          <w:rFonts w:hint="eastAsia" w:ascii="宋体" w:hAnsi="宋体" w:cs="宋体"/>
          <w:b w:val="0"/>
          <w:bCs w:val="0"/>
          <w:color w:val="auto"/>
          <w:sz w:val="24"/>
          <w:szCs w:val="24"/>
          <w:highlight w:val="none"/>
        </w:rPr>
        <w:t>报价揭示。</w:t>
      </w:r>
    </w:p>
    <w:p>
      <w:pPr>
        <w:spacing w:line="360" w:lineRule="auto"/>
        <w:rPr>
          <w:rFonts w:hint="eastAsia"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询价方评审小组</w:t>
      </w:r>
      <w:r>
        <w:rPr>
          <w:rFonts w:hint="eastAsia" w:ascii="宋体" w:hAnsi="宋体" w:cs="宋体"/>
          <w:b w:val="0"/>
          <w:bCs w:val="0"/>
          <w:color w:val="auto"/>
          <w:sz w:val="24"/>
          <w:szCs w:val="24"/>
          <w:highlight w:val="none"/>
          <w:lang w:val="en-US" w:eastAsia="zh-CN"/>
        </w:rPr>
        <w:t>/谈判小组</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由询价方相关部门人员组成。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从报价截止日起</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报价截止后，将审查报价书是否完整、有无计算上的错误，文件签署是否合格，报价书是否大体编排有序。</w:t>
      </w:r>
      <w:r>
        <w:rPr>
          <w:rFonts w:hint="eastAsia" w:ascii="宋体" w:hAnsi="宋体" w:cs="宋体"/>
          <w:color w:val="auto"/>
          <w:sz w:val="24"/>
          <w:szCs w:val="24"/>
          <w:highlight w:val="none"/>
        </w:rPr>
        <w:t>如计算和累加算术错误，修正错误的原则如下：</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A. </w:t>
      </w:r>
      <w:r>
        <w:rPr>
          <w:rFonts w:hint="eastAsia" w:ascii="宋体" w:hAnsi="宋体" w:cs="宋体"/>
          <w:color w:val="auto"/>
          <w:sz w:val="24"/>
          <w:szCs w:val="24"/>
          <w:highlight w:val="none"/>
        </w:rPr>
        <w:t>如果以数字表示的金额和用文字表示的金额不一致时，应以文字表述的金额为准；</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B. </w:t>
      </w:r>
      <w:r>
        <w:rPr>
          <w:rFonts w:hint="eastAsia" w:ascii="宋体" w:hAnsi="宋体" w:cs="宋体"/>
          <w:color w:val="auto"/>
          <w:sz w:val="24"/>
          <w:szCs w:val="24"/>
          <w:highlight w:val="none"/>
        </w:rPr>
        <w:t>当单价与数量的乘积和总价不一致时，以单价为准，修正总价及报价总价。</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color w:val="auto"/>
          <w:sz w:val="24"/>
          <w:szCs w:val="24"/>
          <w:highlight w:val="none"/>
          <w:lang w:eastAsia="zh-CN"/>
        </w:rPr>
      </w:pPr>
      <w:r>
        <w:rPr>
          <w:rFonts w:ascii="宋体" w:hAnsi="宋体" w:cs="宋体"/>
          <w:b w:val="0"/>
          <w:bCs w:val="0"/>
          <w:color w:val="auto"/>
          <w:sz w:val="24"/>
          <w:szCs w:val="24"/>
          <w:highlight w:val="none"/>
        </w:rPr>
        <w:t xml:space="preserve">3. </w:t>
      </w:r>
      <w:r>
        <w:rPr>
          <w:rFonts w:hint="eastAsia" w:ascii="宋体" w:hAnsi="宋体" w:cs="宋体"/>
          <w:color w:val="auto"/>
          <w:sz w:val="24"/>
          <w:szCs w:val="24"/>
          <w:highlight w:val="none"/>
        </w:rPr>
        <w:t>评审办法</w:t>
      </w:r>
    </w:p>
    <w:p>
      <w:pPr>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第一种</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本次询价内容依据以下评审原则进行</w:t>
      </w:r>
      <w:r>
        <w:rPr>
          <w:rFonts w:hint="eastAsia" w:ascii="宋体" w:hAnsi="宋体" w:cs="宋体"/>
          <w:b w:val="0"/>
          <w:bCs w:val="0"/>
          <w:color w:val="auto"/>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评审原则；</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询价文件做为评审小组关键的评审依据；在开、清、评审期间，严禁任何与询价项目相关的人员提供各种改变或者影响评审结果且会发生实质性变化的资料。评审过程必须严谨、认真、仔细，做到公开、公平、公正，体现企业效益最大化。</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、不满足询价文件中“</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”号条款要求的报价书经评审小组集体讨论并签字确认后将不被推荐成交。</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4</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、所报相关服务须与其营业执照的经营范围相一致。</w:t>
      </w:r>
    </w:p>
    <w:p>
      <w:pPr>
        <w:pStyle w:val="20"/>
        <w:rPr>
          <w:rFonts w:hint="eastAsia" w:ascii="宋体" w:hAnsi="宋体" w:cs="宋体"/>
          <w:b w:val="0"/>
          <w:bCs w:val="0"/>
          <w:color w:val="auto"/>
          <w:sz w:val="24"/>
          <w:szCs w:val="24"/>
          <w:highlight w:val="none"/>
        </w:rPr>
      </w:pPr>
    </w:p>
    <w:p>
      <w:pPr>
        <w:rPr>
          <w:rFonts w:hint="eastAsia" w:ascii="宋体" w:hAnsi="宋体" w:cs="宋体"/>
          <w:b w:val="0"/>
          <w:bCs w:val="0"/>
          <w:color w:val="auto"/>
          <w:sz w:val="24"/>
          <w:szCs w:val="24"/>
          <w:highlight w:val="none"/>
        </w:rPr>
      </w:pPr>
    </w:p>
    <w:p>
      <w:pPr>
        <w:pStyle w:val="6"/>
        <w:rPr>
          <w:rFonts w:hint="eastAsia"/>
          <w:color w:val="auto"/>
        </w:rPr>
      </w:pPr>
    </w:p>
    <w:p>
      <w:pPr>
        <w:pStyle w:val="20"/>
        <w:rPr>
          <w:rFonts w:hint="eastAsia"/>
          <w:color w:val="auto"/>
          <w:lang w:val="en-US" w:eastAsia="zh-CN"/>
        </w:rPr>
      </w:pPr>
    </w:p>
    <w:p>
      <w:pPr>
        <w:rPr>
          <w:rFonts w:hint="default"/>
          <w:color w:val="auto"/>
          <w:lang w:val="en-US" w:eastAsia="zh-CN"/>
        </w:rPr>
      </w:pPr>
    </w:p>
    <w:p>
      <w:pPr>
        <w:jc w:val="center"/>
        <w:rPr>
          <w:rFonts w:ascii="宋体"/>
          <w:color w:val="auto"/>
          <w:sz w:val="28"/>
          <w:szCs w:val="28"/>
          <w:highlight w:val="none"/>
        </w:rPr>
      </w:pPr>
      <w:r>
        <w:rPr>
          <w:rFonts w:hint="eastAsia" w:ascii="宋体" w:hAnsi="宋体" w:cs="宋体"/>
          <w:color w:val="auto"/>
          <w:sz w:val="28"/>
          <w:szCs w:val="28"/>
          <w:highlight w:val="none"/>
        </w:rPr>
        <w:t>六、确定成交人</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确定成交人准则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不能保证最低报价的单位最终成交。</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成交通知书</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在报价有效期期满之前</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报价人可在系统查询成交情况或</w:t>
      </w:r>
      <w:r>
        <w:rPr>
          <w:rFonts w:hint="eastAsia" w:ascii="宋体" w:hAnsi="宋体" w:cs="宋体"/>
          <w:b w:val="0"/>
          <w:bCs w:val="0"/>
          <w:color w:val="auto"/>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color w:val="auto"/>
          <w:spacing w:val="14"/>
          <w:kern w:val="20"/>
          <w:highlight w:val="none"/>
          <w:lang w:eastAsia="zh-CN"/>
        </w:rPr>
      </w:pPr>
      <w:r>
        <w:rPr>
          <w:rFonts w:hint="eastAsia" w:ascii="黑体" w:hAnsi="黑体" w:eastAsia="黑体" w:cs="黑体"/>
          <w:b w:val="0"/>
          <w:bCs w:val="0"/>
          <w:smallCaps/>
          <w:color w:val="auto"/>
          <w:spacing w:val="14"/>
          <w:kern w:val="20"/>
          <w:highlight w:val="none"/>
          <w:lang w:eastAsia="zh-CN"/>
        </w:rPr>
        <w:t>第三章</w:t>
      </w:r>
      <w:r>
        <w:rPr>
          <w:rFonts w:ascii="黑体" w:hAnsi="黑体" w:eastAsia="黑体" w:cs="黑体"/>
          <w:b w:val="0"/>
          <w:bCs w:val="0"/>
          <w:smallCaps/>
          <w:color w:val="auto"/>
          <w:spacing w:val="14"/>
          <w:kern w:val="20"/>
          <w:highlight w:val="none"/>
        </w:rPr>
        <w:t xml:space="preserve"> </w:t>
      </w:r>
      <w:r>
        <w:rPr>
          <w:rFonts w:hint="eastAsia" w:ascii="黑体" w:hAnsi="黑体" w:eastAsia="黑体" w:cs="黑体"/>
          <w:b w:val="0"/>
          <w:bCs w:val="0"/>
          <w:smallCaps/>
          <w:color w:val="auto"/>
          <w:spacing w:val="14"/>
          <w:kern w:val="20"/>
          <w:highlight w:val="none"/>
          <w:lang w:eastAsia="zh-CN"/>
        </w:rPr>
        <w:t>合同样本（关键条款）</w:t>
      </w:r>
    </w:p>
    <w:p>
      <w:pPr>
        <w:pStyle w:val="4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684" w:firstLineChars="200"/>
        <w:jc w:val="both"/>
        <w:textAlignment w:val="baseline"/>
        <w:rPr>
          <w:rFonts w:hint="eastAsia" w:ascii="仿宋" w:hAnsi="仿宋" w:eastAsia="仿宋" w:cs="Times New Roman"/>
          <w:color w:val="auto"/>
          <w:spacing w:val="11"/>
          <w:kern w:val="0"/>
          <w:sz w:val="32"/>
          <w:szCs w:val="32"/>
          <w:shd w:val="clear" w:color="000000" w:fill="FFFFFF"/>
          <w:lang w:val="en-US" w:eastAsia="zh-CN" w:bidi="ar-SA"/>
        </w:rPr>
      </w:pPr>
      <w:r>
        <w:rPr>
          <w:rFonts w:hint="eastAsia" w:ascii="仿宋" w:hAnsi="仿宋" w:eastAsia="仿宋" w:cs="Times New Roman"/>
          <w:color w:val="auto"/>
          <w:spacing w:val="11"/>
          <w:kern w:val="0"/>
          <w:sz w:val="32"/>
          <w:szCs w:val="32"/>
          <w:shd w:val="clear" w:color="000000" w:fill="FFFFFF"/>
          <w:lang w:val="en-US" w:eastAsia="zh-CN" w:bidi="ar-SA"/>
        </w:rPr>
        <w:t>1.在合同签订后，乙方在30日内通过全国排污许可证管理信息平台完成排污许可证申请表填报并通过主管部门审核和验收，向甲方交付排污许可证（正、副本）。</w:t>
      </w:r>
    </w:p>
    <w:p>
      <w:pPr>
        <w:pStyle w:val="4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5"/>
        <w:jc w:val="both"/>
        <w:textAlignment w:val="baseline"/>
        <w:rPr>
          <w:rFonts w:hint="eastAsia" w:ascii="仿宋" w:hAnsi="仿宋" w:eastAsia="仿宋" w:cs="Times New Roman"/>
          <w:color w:val="auto"/>
          <w:spacing w:val="11"/>
          <w:kern w:val="0"/>
          <w:sz w:val="32"/>
          <w:szCs w:val="32"/>
          <w:shd w:val="clear" w:color="000000" w:fill="FFFFFF"/>
          <w:lang w:val="en-US" w:eastAsia="zh-CN" w:bidi="ar-SA"/>
        </w:rPr>
      </w:pPr>
      <w:r>
        <w:rPr>
          <w:rFonts w:hint="eastAsia" w:ascii="仿宋" w:hAnsi="仿宋" w:eastAsia="仿宋" w:cs="Times New Roman"/>
          <w:color w:val="auto"/>
          <w:spacing w:val="11"/>
          <w:kern w:val="0"/>
          <w:sz w:val="32"/>
          <w:szCs w:val="32"/>
          <w:shd w:val="clear" w:color="000000" w:fill="FFFFFF"/>
          <w:lang w:val="en-US" w:eastAsia="zh-CN" w:bidi="ar-SA"/>
        </w:rPr>
        <w:t>2.乙方应按国家规定和合同约定的技术规范、标准进行全国排污许可证管理信息平台填报和排污许可证申领工作。</w:t>
      </w:r>
    </w:p>
    <w:p>
      <w:pPr>
        <w:pStyle w:val="4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5"/>
        <w:jc w:val="both"/>
        <w:textAlignment w:val="baseline"/>
        <w:rPr>
          <w:rFonts w:hint="eastAsia" w:ascii="仿宋" w:hAnsi="仿宋" w:eastAsia="仿宋" w:cs="Times New Roman"/>
          <w:color w:val="auto"/>
          <w:spacing w:val="11"/>
          <w:kern w:val="0"/>
          <w:sz w:val="32"/>
          <w:szCs w:val="32"/>
          <w:shd w:val="clear" w:color="000000" w:fill="FFFFFF"/>
          <w:lang w:val="en-US" w:eastAsia="zh-CN" w:bidi="ar-SA"/>
        </w:rPr>
      </w:pPr>
      <w:r>
        <w:rPr>
          <w:rFonts w:hint="eastAsia" w:ascii="仿宋" w:hAnsi="仿宋" w:eastAsia="仿宋" w:cs="Times New Roman"/>
          <w:color w:val="auto"/>
          <w:spacing w:val="11"/>
          <w:kern w:val="0"/>
          <w:sz w:val="32"/>
          <w:szCs w:val="32"/>
          <w:shd w:val="clear" w:color="000000" w:fill="FFFFFF"/>
          <w:lang w:val="en-US" w:eastAsia="zh-CN" w:bidi="ar-SA"/>
        </w:rPr>
        <w:t>3.本合同费用包含乙方协助甲方取得排污许可证正（正、副本）期间的一切费用（含专家评审和现场验收等费用）。</w:t>
      </w:r>
    </w:p>
    <w:p>
      <w:pPr>
        <w:pStyle w:val="4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5"/>
        <w:jc w:val="both"/>
        <w:textAlignment w:val="baseline"/>
        <w:rPr>
          <w:rFonts w:hint="default" w:ascii="仿宋" w:hAnsi="仿宋" w:eastAsia="仿宋" w:cs="Times New Roman"/>
          <w:color w:val="auto"/>
          <w:spacing w:val="11"/>
          <w:kern w:val="0"/>
          <w:sz w:val="32"/>
          <w:szCs w:val="32"/>
          <w:shd w:val="clear" w:color="000000" w:fill="FFFFFF"/>
          <w:lang w:val="en-US" w:eastAsia="zh-CN" w:bidi="ar-SA"/>
        </w:rPr>
      </w:pPr>
      <w:r>
        <w:rPr>
          <w:rFonts w:hint="eastAsia" w:ascii="仿宋" w:hAnsi="仿宋" w:eastAsia="仿宋" w:cs="Times New Roman"/>
          <w:color w:val="auto"/>
          <w:spacing w:val="11"/>
          <w:kern w:val="0"/>
          <w:sz w:val="32"/>
          <w:szCs w:val="32"/>
          <w:shd w:val="clear" w:color="000000" w:fill="FFFFFF"/>
          <w:lang w:val="en-US" w:eastAsia="zh-CN" w:bidi="ar-SA"/>
        </w:rPr>
        <w:t>4.乙方负责系统填报、监测、专家评审等相关工作。</w:t>
      </w:r>
    </w:p>
    <w:p>
      <w:pPr>
        <w:rPr>
          <w:rFonts w:hint="eastAsia" w:ascii="黑体" w:hAnsi="黑体" w:eastAsia="黑体" w:cs="黑体"/>
          <w:b w:val="0"/>
          <w:bCs w:val="0"/>
          <w:smallCaps/>
          <w:color w:val="auto"/>
          <w:spacing w:val="14"/>
          <w:kern w:val="20"/>
          <w:highlight w:val="none"/>
          <w:lang w:eastAsia="zh-CN"/>
        </w:rPr>
      </w:pPr>
    </w:p>
    <w:p>
      <w:pPr>
        <w:pStyle w:val="20"/>
        <w:rPr>
          <w:color w:val="auto"/>
        </w:rPr>
      </w:pPr>
    </w:p>
    <w:p>
      <w:pPr>
        <w:pStyle w:val="20"/>
        <w:rPr>
          <w:color w:val="auto"/>
        </w:rPr>
      </w:pPr>
    </w:p>
    <w:p>
      <w:pPr>
        <w:pStyle w:val="20"/>
        <w:rPr>
          <w:color w:val="auto"/>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color w:val="auto"/>
          <w:spacing w:val="14"/>
          <w:kern w:val="20"/>
          <w:highlight w:val="none"/>
        </w:rPr>
      </w:pPr>
      <w:r>
        <w:rPr>
          <w:rFonts w:hint="eastAsia" w:ascii="黑体" w:hAnsi="黑体" w:eastAsia="黑体"/>
          <w:b w:val="0"/>
          <w:bCs w:val="0"/>
          <w:smallCaps/>
          <w:color w:val="auto"/>
          <w:spacing w:val="14"/>
          <w:kern w:val="20"/>
          <w:highlight w:val="none"/>
          <w:lang w:eastAsia="zh-CN"/>
        </w:rPr>
        <w:t>第四章</w:t>
      </w:r>
      <w:r>
        <w:rPr>
          <w:rFonts w:hint="eastAsia" w:ascii="黑体" w:hAnsi="黑体" w:eastAsia="黑体"/>
          <w:b w:val="0"/>
          <w:bCs w:val="0"/>
          <w:smallCaps/>
          <w:color w:val="auto"/>
          <w:spacing w:val="14"/>
          <w:kern w:val="20"/>
          <w:highlight w:val="none"/>
          <w:lang w:val="en-US" w:eastAsia="zh-CN"/>
        </w:rPr>
        <w:t xml:space="preserve"> </w:t>
      </w:r>
      <w:r>
        <w:rPr>
          <w:rFonts w:hint="eastAsia" w:ascii="黑体" w:hAnsi="黑体" w:eastAsia="黑体"/>
          <w:b w:val="0"/>
          <w:bCs w:val="0"/>
          <w:smallCaps/>
          <w:color w:val="auto"/>
          <w:spacing w:val="14"/>
          <w:kern w:val="20"/>
          <w:highlight w:val="none"/>
          <w:lang w:eastAsia="zh-CN"/>
        </w:rPr>
        <w:t>技术规格和要求</w:t>
      </w:r>
    </w:p>
    <w:p>
      <w:pPr>
        <w:pStyle w:val="4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5"/>
        <w:jc w:val="both"/>
        <w:textAlignment w:val="baseline"/>
        <w:rPr>
          <w:rFonts w:hint="eastAsia" w:ascii="仿宋" w:hAnsi="仿宋" w:eastAsia="仿宋" w:cs="Times New Roman"/>
          <w:color w:val="auto"/>
          <w:spacing w:val="11"/>
          <w:kern w:val="0"/>
          <w:sz w:val="32"/>
          <w:szCs w:val="32"/>
          <w:shd w:val="clear" w:color="000000" w:fill="FFFFFF"/>
          <w:lang w:val="en-US" w:eastAsia="zh-CN" w:bidi="ar-SA"/>
        </w:rPr>
      </w:pPr>
      <w:r>
        <w:rPr>
          <w:rFonts w:hint="eastAsia" w:ascii="仿宋" w:hAnsi="仿宋" w:eastAsia="仿宋" w:cs="Times New Roman"/>
          <w:color w:val="auto"/>
          <w:spacing w:val="11"/>
          <w:kern w:val="0"/>
          <w:sz w:val="32"/>
          <w:szCs w:val="32"/>
          <w:shd w:val="clear" w:color="000000" w:fill="FFFFFF"/>
          <w:lang w:val="en-US" w:eastAsia="zh-CN" w:bidi="ar-SA"/>
        </w:rPr>
        <w:t>1.按照排污许可证申请与核发技术规范、环境管理台账及排污许可证执行报告技术规范、排污单位自行监测技术指南、污染防治可行技术指南以及其他排污许可政策、标准和规范编制中煤集团山西华昱能源有限公司排污许可证申报材料。</w:t>
      </w:r>
    </w:p>
    <w:p>
      <w:pPr>
        <w:pStyle w:val="4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5"/>
        <w:jc w:val="both"/>
        <w:textAlignment w:val="baseline"/>
        <w:rPr>
          <w:rFonts w:hint="eastAsia" w:ascii="仿宋" w:hAnsi="仿宋" w:eastAsia="仿宋" w:cs="Times New Roman"/>
          <w:color w:val="auto"/>
          <w:spacing w:val="11"/>
          <w:kern w:val="0"/>
          <w:sz w:val="32"/>
          <w:szCs w:val="32"/>
          <w:shd w:val="clear" w:color="000000" w:fill="FFFFFF"/>
          <w:lang w:val="en-US" w:eastAsia="zh-CN" w:bidi="ar-SA"/>
        </w:rPr>
      </w:pPr>
      <w:r>
        <w:rPr>
          <w:rFonts w:hint="eastAsia" w:ascii="仿宋" w:hAnsi="仿宋" w:eastAsia="仿宋" w:cs="Times New Roman"/>
          <w:color w:val="auto"/>
          <w:spacing w:val="11"/>
          <w:kern w:val="0"/>
          <w:sz w:val="32"/>
          <w:szCs w:val="32"/>
          <w:shd w:val="clear" w:color="000000" w:fill="FFFFFF"/>
          <w:lang w:val="en-US" w:eastAsia="zh-CN" w:bidi="ar-SA"/>
        </w:rPr>
        <w:t>2.调查排放口位置和数量、污染物排放方式和排放去向等，大气污染物无组织排放源的位置和数量。</w:t>
      </w:r>
    </w:p>
    <w:p>
      <w:pPr>
        <w:pStyle w:val="4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5"/>
        <w:jc w:val="both"/>
        <w:textAlignment w:val="baseline"/>
        <w:rPr>
          <w:rFonts w:hint="eastAsia" w:ascii="仿宋" w:hAnsi="仿宋" w:eastAsia="仿宋" w:cs="Times New Roman"/>
          <w:color w:val="auto"/>
          <w:spacing w:val="11"/>
          <w:kern w:val="0"/>
          <w:sz w:val="32"/>
          <w:szCs w:val="32"/>
          <w:shd w:val="clear" w:color="000000" w:fill="FFFFFF"/>
          <w:lang w:val="en-US" w:eastAsia="zh-CN" w:bidi="ar-SA"/>
        </w:rPr>
      </w:pPr>
      <w:r>
        <w:rPr>
          <w:rFonts w:hint="eastAsia" w:ascii="仿宋" w:hAnsi="仿宋" w:eastAsia="仿宋" w:cs="Times New Roman"/>
          <w:color w:val="auto"/>
          <w:spacing w:val="11"/>
          <w:kern w:val="0"/>
          <w:sz w:val="32"/>
          <w:szCs w:val="32"/>
          <w:shd w:val="clear" w:color="000000" w:fill="FFFFFF"/>
          <w:lang w:val="en-US" w:eastAsia="zh-CN" w:bidi="ar-SA"/>
        </w:rPr>
        <w:t>3.在全国排污许可证管理信息平台完成排污许可证申请表填报，主要内容包括：排污单位基本信息，主要生产设施、主要产品及产能、主要原辅材料，废气、废水等产排污环节和污染防治设施，申请的排放口位置和数量、排放方式、排放去向，按照排放口和生产设施或者车间申请的排放污染物种类、排放浓度和排放量，执行的排放标准；并通过环保主管部门的要求，取得最终的排污许可证。</w:t>
      </w:r>
    </w:p>
    <w:p>
      <w:pPr>
        <w:keepNext/>
        <w:keepLines/>
        <w:pageBreakBefore/>
        <w:numPr>
          <w:ilvl w:val="0"/>
          <w:numId w:val="0"/>
        </w:numPr>
        <w:spacing w:after="240" w:line="240" w:lineRule="atLeast"/>
        <w:ind w:leftChars="0"/>
        <w:jc w:val="center"/>
        <w:outlineLvl w:val="0"/>
        <w:rPr>
          <w:rFonts w:ascii="黑体" w:hAnsi="黑体" w:eastAsia="黑体"/>
          <w:b w:val="0"/>
          <w:bCs w:val="0"/>
          <w:smallCaps/>
          <w:color w:val="auto"/>
          <w:spacing w:val="14"/>
          <w:kern w:val="20"/>
          <w:highlight w:val="none"/>
        </w:rPr>
      </w:pPr>
      <w:r>
        <w:rPr>
          <w:rFonts w:hint="eastAsia" w:ascii="黑体" w:hAnsi="黑体" w:eastAsia="黑体" w:cs="黑体"/>
          <w:b w:val="0"/>
          <w:bCs w:val="0"/>
          <w:smallCaps/>
          <w:color w:val="auto"/>
          <w:spacing w:val="14"/>
          <w:kern w:val="20"/>
          <w:highlight w:val="none"/>
          <w:lang w:eastAsia="zh-CN"/>
        </w:rPr>
        <w:t>第五章</w:t>
      </w:r>
      <w:r>
        <w:rPr>
          <w:rFonts w:hint="eastAsia" w:ascii="黑体" w:hAnsi="黑体" w:eastAsia="黑体" w:cs="黑体"/>
          <w:b w:val="0"/>
          <w:bCs w:val="0"/>
          <w:smallCaps/>
          <w:color w:val="auto"/>
          <w:spacing w:val="14"/>
          <w:kern w:val="20"/>
          <w:highlight w:val="none"/>
          <w:lang w:val="en-US" w:eastAsia="zh-CN"/>
        </w:rPr>
        <w:t xml:space="preserve"> </w:t>
      </w:r>
      <w:r>
        <w:rPr>
          <w:rFonts w:hint="eastAsia" w:ascii="黑体" w:hAnsi="黑体" w:eastAsia="黑体" w:cs="黑体"/>
          <w:b w:val="0"/>
          <w:bCs w:val="0"/>
          <w:smallCaps/>
          <w:color w:val="auto"/>
          <w:spacing w:val="14"/>
          <w:kern w:val="20"/>
          <w:highlight w:val="none"/>
        </w:rPr>
        <w:t>报价书相关格式</w:t>
      </w:r>
    </w:p>
    <w:p>
      <w:pPr>
        <w:tabs>
          <w:tab w:val="left" w:pos="1435"/>
        </w:tabs>
        <w:ind w:left="420"/>
        <w:rPr>
          <w:rFonts w:ascii="宋体"/>
          <w:b w:val="0"/>
          <w:bCs w:val="0"/>
          <w:color w:val="auto"/>
          <w:sz w:val="28"/>
          <w:szCs w:val="28"/>
          <w:highlight w:val="none"/>
        </w:rPr>
      </w:pPr>
    </w:p>
    <w:p>
      <w:pPr>
        <w:tabs>
          <w:tab w:val="left" w:pos="1435"/>
        </w:tabs>
        <w:ind w:left="420"/>
        <w:jc w:val="center"/>
        <w:rPr>
          <w:rFonts w:ascii="宋体"/>
          <w:color w:val="auto"/>
          <w:highlight w:val="none"/>
        </w:rPr>
      </w:pPr>
      <w:r>
        <w:rPr>
          <w:rFonts w:hint="eastAsia" w:ascii="宋体" w:hAnsi="宋体" w:cs="宋体"/>
          <w:color w:val="auto"/>
          <w:highlight w:val="none"/>
        </w:rPr>
        <w:t>目</w:t>
      </w:r>
      <w:r>
        <w:rPr>
          <w:rFonts w:ascii="宋体" w:hAnsi="宋体" w:cs="宋体"/>
          <w:color w:val="auto"/>
          <w:highlight w:val="none"/>
        </w:rPr>
        <w:t xml:space="preserve"> </w:t>
      </w:r>
      <w:r>
        <w:rPr>
          <w:rFonts w:hint="eastAsia" w:ascii="宋体" w:hAnsi="宋体" w:cs="宋体"/>
          <w:color w:val="auto"/>
          <w:highlight w:val="none"/>
        </w:rPr>
        <w:t>录</w:t>
      </w:r>
    </w:p>
    <w:p>
      <w:pPr>
        <w:numPr>
          <w:ilvl w:val="0"/>
          <w:numId w:val="0"/>
        </w:numPr>
        <w:tabs>
          <w:tab w:val="left" w:pos="1435"/>
        </w:tabs>
        <w:ind w:leftChars="0"/>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封面</w:t>
      </w:r>
    </w:p>
    <w:p>
      <w:pPr>
        <w:numPr>
          <w:ilvl w:val="0"/>
          <w:numId w:val="6"/>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报价函</w:t>
      </w:r>
    </w:p>
    <w:p>
      <w:pPr>
        <w:numPr>
          <w:ilvl w:val="0"/>
          <w:numId w:val="7"/>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报价一览表</w:t>
      </w:r>
    </w:p>
    <w:p>
      <w:pPr>
        <w:numPr>
          <w:ilvl w:val="0"/>
          <w:numId w:val="7"/>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分项价格表</w:t>
      </w:r>
    </w:p>
    <w:p>
      <w:pPr>
        <w:numPr>
          <w:ilvl w:val="0"/>
          <w:numId w:val="7"/>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偏离表</w:t>
      </w:r>
    </w:p>
    <w:p>
      <w:pPr>
        <w:numPr>
          <w:ilvl w:val="0"/>
          <w:numId w:val="7"/>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numPr>
          <w:ilvl w:val="0"/>
          <w:numId w:val="7"/>
        </w:numPr>
        <w:tabs>
          <w:tab w:val="left" w:pos="1435"/>
        </w:tabs>
        <w:rPr>
          <w:rFonts w:hint="default"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 xml:space="preserve"> 服务方案</w:t>
      </w:r>
    </w:p>
    <w:p>
      <w:pPr>
        <w:rPr>
          <w:rFonts w:ascii="宋体"/>
          <w:color w:val="auto"/>
          <w:highlight w:val="none"/>
        </w:rPr>
      </w:pPr>
      <w:r>
        <w:rPr>
          <w:rFonts w:ascii="宋体"/>
          <w:b w:val="0"/>
          <w:bCs w:val="0"/>
          <w:color w:val="auto"/>
          <w:sz w:val="28"/>
          <w:szCs w:val="28"/>
          <w:highlight w:val="none"/>
        </w:rPr>
        <w:br w:type="page"/>
      </w:r>
      <w:r>
        <w:rPr>
          <w:rFonts w:hint="eastAsia" w:ascii="宋体" w:hAnsi="宋体" w:cs="宋体"/>
          <w:color w:val="auto"/>
          <w:highlight w:val="none"/>
        </w:rPr>
        <w:t>文件封面（用于报价书封皮及信封封皮）</w:t>
      </w:r>
    </w:p>
    <w:p>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pPr>
        <w:jc w:val="center"/>
        <w:rPr>
          <w:rFonts w:hint="eastAsia" w:eastAsia="宋体"/>
          <w:color w:val="auto"/>
          <w:lang w:val="en-US" w:eastAsia="zh-CN"/>
        </w:rPr>
      </w:pPr>
      <w:r>
        <w:rPr>
          <w:rFonts w:hint="eastAsia" w:ascii="宋体" w:hAnsi="宋体" w:cs="宋体"/>
          <w:color w:val="auto"/>
          <w:sz w:val="24"/>
          <w:szCs w:val="24"/>
          <w:highlight w:val="none"/>
          <w:lang w:eastAsia="zh-CN"/>
        </w:rPr>
        <w:t>（询价书编号）</w:t>
      </w:r>
    </w:p>
    <w:p>
      <w:pPr>
        <w:jc w:val="center"/>
        <w:rPr>
          <w:rFonts w:ascii="宋体"/>
          <w:color w:val="auto"/>
          <w:highlight w:val="none"/>
        </w:rPr>
      </w:pPr>
    </w:p>
    <w:p>
      <w:pPr>
        <w:rPr>
          <w:rFonts w:ascii="宋体"/>
          <w:color w:val="auto"/>
          <w:sz w:val="24"/>
          <w:szCs w:val="24"/>
          <w:highlight w:val="none"/>
        </w:rPr>
      </w:pPr>
      <w:r>
        <w:rPr>
          <w:rFonts w:hint="eastAsia" w:ascii="宋体" w:hAnsi="宋体" w:cs="宋体"/>
          <w:color w:val="auto"/>
          <w:sz w:val="24"/>
          <w:szCs w:val="24"/>
          <w:highlight w:val="none"/>
        </w:rPr>
        <w:t>询价书名称：</w:t>
      </w:r>
    </w:p>
    <w:p>
      <w:pPr>
        <w:rPr>
          <w:rFonts w:ascii="宋体"/>
          <w:color w:val="auto"/>
          <w:sz w:val="24"/>
          <w:szCs w:val="24"/>
          <w:highlight w:val="none"/>
        </w:rPr>
      </w:pPr>
      <w:r>
        <w:rPr>
          <w:rFonts w:hint="eastAsia" w:ascii="宋体" w:hAnsi="宋体" w:cs="宋体"/>
          <w:color w:val="auto"/>
          <w:sz w:val="24"/>
          <w:szCs w:val="24"/>
          <w:highlight w:val="none"/>
        </w:rPr>
        <w:t>询价书编号：</w:t>
      </w:r>
    </w:p>
    <w:p>
      <w:pPr>
        <w:rPr>
          <w:rFonts w:ascii="宋体"/>
          <w:color w:val="auto"/>
          <w:sz w:val="24"/>
          <w:szCs w:val="24"/>
          <w:highlight w:val="none"/>
        </w:rPr>
      </w:pPr>
      <w:r>
        <w:rPr>
          <w:rFonts w:hint="eastAsia" w:ascii="宋体" w:hAnsi="宋体" w:cs="宋体"/>
          <w:color w:val="auto"/>
          <w:sz w:val="24"/>
          <w:szCs w:val="24"/>
          <w:highlight w:val="none"/>
        </w:rPr>
        <w:t>报价</w:t>
      </w:r>
      <w:r>
        <w:rPr>
          <w:rFonts w:hint="eastAsia" w:ascii="宋体" w:hAnsi="宋体" w:cs="宋体"/>
          <w:color w:val="auto"/>
          <w:sz w:val="24"/>
          <w:szCs w:val="24"/>
          <w:highlight w:val="none"/>
          <w:lang w:eastAsia="zh-CN"/>
        </w:rPr>
        <w:t>人</w:t>
      </w:r>
      <w:r>
        <w:rPr>
          <w:rFonts w:hint="eastAsia" w:ascii="宋体" w:hAnsi="宋体" w:cs="宋体"/>
          <w:color w:val="auto"/>
          <w:sz w:val="24"/>
          <w:szCs w:val="24"/>
          <w:highlight w:val="none"/>
        </w:rPr>
        <w:t>：</w:t>
      </w:r>
      <w:r>
        <w:rPr>
          <w:rFonts w:ascii="宋体" w:hAnsi="宋体" w:cs="宋体"/>
          <w:color w:val="auto"/>
          <w:sz w:val="24"/>
          <w:szCs w:val="24"/>
          <w:highlight w:val="none"/>
        </w:rPr>
        <w:t>XX</w:t>
      </w:r>
      <w:r>
        <w:rPr>
          <w:rFonts w:hint="eastAsia" w:ascii="宋体" w:hAnsi="宋体" w:cs="宋体"/>
          <w:color w:val="auto"/>
          <w:sz w:val="24"/>
          <w:szCs w:val="24"/>
          <w:highlight w:val="none"/>
        </w:rPr>
        <w:t>公司</w:t>
      </w:r>
    </w:p>
    <w:p>
      <w:pPr>
        <w:rPr>
          <w:rFonts w:ascii="宋体"/>
          <w:color w:val="auto"/>
          <w:sz w:val="24"/>
          <w:szCs w:val="24"/>
          <w:highlight w:val="none"/>
        </w:rPr>
      </w:pPr>
      <w:r>
        <w:rPr>
          <w:rFonts w:hint="eastAsia" w:ascii="宋体" w:hAnsi="宋体" w:cs="宋体"/>
          <w:color w:val="auto"/>
          <w:sz w:val="24"/>
          <w:szCs w:val="24"/>
          <w:highlight w:val="none"/>
        </w:rPr>
        <w:t>联系人：</w:t>
      </w:r>
    </w:p>
    <w:p>
      <w:pPr>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p>
    <w:p>
      <w:pPr>
        <w:pStyle w:val="3"/>
        <w:rPr>
          <w:color w:val="auto"/>
          <w:highlight w:val="none"/>
        </w:rPr>
      </w:pP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报</w:t>
      </w:r>
      <w:r>
        <w:rPr>
          <w:rFonts w:ascii="黑体" w:hAnsi="黑体" w:eastAsia="黑体" w:cs="黑体"/>
          <w:b w:val="0"/>
          <w:bCs w:val="0"/>
          <w:color w:val="auto"/>
          <w:sz w:val="72"/>
          <w:szCs w:val="72"/>
          <w:highlight w:val="none"/>
        </w:rPr>
        <w:t xml:space="preserve"> </w:t>
      </w: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书</w:t>
      </w:r>
    </w:p>
    <w:p>
      <w:pPr>
        <w:jc w:val="center"/>
        <w:rPr>
          <w:rFonts w:ascii="黑体" w:hAnsi="黑体" w:eastAsia="黑体"/>
          <w:b w:val="0"/>
          <w:bCs w:val="0"/>
          <w:color w:val="auto"/>
          <w:sz w:val="72"/>
          <w:szCs w:val="72"/>
          <w:highlight w:val="none"/>
        </w:rPr>
      </w:pPr>
    </w:p>
    <w:p>
      <w:pPr>
        <w:ind w:firstLine="3092" w:firstLineChars="11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lang w:val="en-US" w:eastAsia="zh-CN"/>
        </w:rPr>
        <w:t>XX单位（盖章）</w:t>
      </w:r>
    </w:p>
    <w:p>
      <w:pPr>
        <w:pStyle w:val="2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 xml:space="preserve">                      联系人：</w:t>
      </w:r>
    </w:p>
    <w:p>
      <w:pPr>
        <w:rPr>
          <w:rFonts w:hint="default"/>
          <w:color w:val="auto"/>
          <w:lang w:val="en-US" w:eastAsia="zh-CN"/>
        </w:rPr>
      </w:pPr>
      <w:r>
        <w:rPr>
          <w:rFonts w:hint="eastAsia" w:ascii="仿宋_GB2312" w:eastAsia="仿宋_GB2312"/>
          <w:color w:val="auto"/>
          <w:sz w:val="28"/>
          <w:szCs w:val="28"/>
          <w:highlight w:val="none"/>
          <w:lang w:val="en-US" w:eastAsia="zh-CN"/>
        </w:rPr>
        <w:t xml:space="preserve">                      联系电话：</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autoSpaceDE w:val="0"/>
        <w:autoSpaceDN w:val="0"/>
        <w:adjustRightInd w:val="0"/>
        <w:spacing w:line="240" w:lineRule="atLeast"/>
        <w:jc w:val="left"/>
        <w:rPr>
          <w:rFonts w:ascii="宋体"/>
          <w:b w:val="0"/>
          <w:bCs w:val="0"/>
          <w:color w:val="auto"/>
          <w:highlight w:val="none"/>
        </w:rPr>
      </w:pPr>
    </w:p>
    <w:p>
      <w:pPr>
        <w:autoSpaceDE w:val="0"/>
        <w:autoSpaceDN w:val="0"/>
        <w:adjustRightInd w:val="0"/>
        <w:spacing w:line="240" w:lineRule="atLeast"/>
        <w:jc w:val="left"/>
        <w:rPr>
          <w:rFonts w:ascii="宋体"/>
          <w:b w:val="0"/>
          <w:bCs w:val="0"/>
          <w:color w:val="auto"/>
          <w:highlight w:val="none"/>
        </w:rPr>
      </w:pPr>
    </w:p>
    <w:p>
      <w:pPr>
        <w:spacing w:line="360" w:lineRule="auto"/>
        <w:jc w:val="center"/>
        <w:rPr>
          <w:rFonts w:ascii="宋体"/>
          <w:b w:val="0"/>
          <w:bCs w:val="0"/>
          <w:color w:val="auto"/>
          <w:highlight w:val="none"/>
        </w:rPr>
      </w:pPr>
    </w:p>
    <w:p>
      <w:pPr>
        <w:rPr>
          <w:rFonts w:ascii="仿宋_GB2312" w:eastAsia="仿宋_GB2312"/>
          <w:color w:val="auto"/>
          <w:highlight w:val="none"/>
        </w:rPr>
        <w:sectPr>
          <w:footerReference r:id="rId9" w:type="default"/>
          <w:pgSz w:w="11907" w:h="16840"/>
          <w:pgMar w:top="1814" w:right="1588" w:bottom="1814" w:left="1701" w:header="851" w:footer="1644" w:gutter="0"/>
          <w:cols w:space="425" w:num="1"/>
          <w:titlePg/>
        </w:sectPr>
      </w:pPr>
    </w:p>
    <w:p>
      <w:pPr>
        <w:jc w:val="center"/>
        <w:rPr>
          <w:rFonts w:ascii="宋体"/>
          <w:color w:val="auto"/>
          <w:highlight w:val="none"/>
        </w:rPr>
      </w:pPr>
      <w:r>
        <w:rPr>
          <w:rFonts w:hint="eastAsia" w:ascii="宋体" w:hAnsi="宋体" w:cs="宋体"/>
          <w:color w:val="auto"/>
          <w:highlight w:val="none"/>
          <w:lang w:val="en-US" w:eastAsia="zh-CN"/>
        </w:rPr>
        <w:t>一</w:t>
      </w:r>
      <w:r>
        <w:rPr>
          <w:rFonts w:hint="eastAsia" w:ascii="宋体" w:hAnsi="宋体" w:cs="宋体"/>
          <w:color w:val="auto"/>
          <w:highlight w:val="none"/>
        </w:rPr>
        <w:t>、报价函（格式）</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rPr>
        <w:t>致：</w:t>
      </w:r>
      <w:r>
        <w:rPr>
          <w:rFonts w:hint="eastAsia" w:ascii="宋体" w:hAnsi="宋体" w:cs="宋体"/>
          <w:b w:val="0"/>
          <w:bCs w:val="0"/>
          <w:color w:val="auto"/>
          <w:sz w:val="28"/>
          <w:szCs w:val="28"/>
          <w:highlight w:val="none"/>
          <w:lang w:val="en-US" w:eastAsia="zh-CN"/>
        </w:rPr>
        <w:t>中煤山西华昱能源有限公司</w:t>
      </w:r>
    </w:p>
    <w:p>
      <w:pPr>
        <w:adjustRightInd w:val="0"/>
        <w:snapToGrid w:val="0"/>
        <w:spacing w:line="360" w:lineRule="auto"/>
        <w:ind w:firstLine="700" w:firstLineChars="250"/>
        <w:rPr>
          <w:rFonts w:ascii="宋体"/>
          <w:b w:val="0"/>
          <w:bCs w:val="0"/>
          <w:color w:val="auto"/>
          <w:sz w:val="28"/>
          <w:szCs w:val="28"/>
          <w:highlight w:val="none"/>
        </w:rPr>
      </w:pPr>
      <w:r>
        <w:rPr>
          <w:rFonts w:hint="eastAsia" w:ascii="宋体" w:hAnsi="宋体" w:cs="宋体"/>
          <w:b w:val="0"/>
          <w:bCs w:val="0"/>
          <w:color w:val="auto"/>
          <w:sz w:val="28"/>
          <w:szCs w:val="28"/>
          <w:highlight w:val="none"/>
        </w:rPr>
        <w:t>根据贵方</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询价项目</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询价书编号：</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的</w:t>
      </w:r>
      <w:r>
        <w:rPr>
          <w:rFonts w:hint="eastAsia" w:ascii="宋体" w:hAnsi="宋体" w:cs="宋体"/>
          <w:b w:val="0"/>
          <w:bCs w:val="0"/>
          <w:color w:val="auto"/>
          <w:sz w:val="28"/>
          <w:szCs w:val="28"/>
          <w:highlight w:val="yellow"/>
          <w:lang w:eastAsia="zh-CN"/>
        </w:rPr>
        <w:t>公开询比</w:t>
      </w:r>
      <w:r>
        <w:rPr>
          <w:rFonts w:hint="eastAsia" w:ascii="宋体" w:hAnsi="宋体" w:cs="宋体"/>
          <w:b w:val="0"/>
          <w:bCs w:val="0"/>
          <w:color w:val="auto"/>
          <w:sz w:val="28"/>
          <w:szCs w:val="28"/>
          <w:highlight w:val="none"/>
        </w:rPr>
        <w:t>公告</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正式授权下述签字人</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姓名，职务</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rPr>
        <w:t>代表</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1.1 </w:t>
      </w:r>
      <w:r>
        <w:rPr>
          <w:rFonts w:hint="eastAsia" w:ascii="宋体" w:hAnsi="宋体" w:cs="宋体"/>
          <w:b w:val="0"/>
          <w:bCs w:val="0"/>
          <w:color w:val="auto"/>
          <w:sz w:val="28"/>
          <w:szCs w:val="28"/>
          <w:highlight w:val="none"/>
        </w:rPr>
        <w:t>报价函</w:t>
      </w:r>
      <w:r>
        <w:rPr>
          <w:rFonts w:hint="eastAsia" w:ascii="宋体" w:hAnsi="宋体" w:cs="宋体"/>
          <w:b w:val="0"/>
          <w:bCs w:val="0"/>
          <w:color w:val="auto"/>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1.2 </w:t>
      </w:r>
      <w:r>
        <w:rPr>
          <w:rFonts w:hint="eastAsia" w:ascii="宋体" w:hAnsi="宋体" w:cs="宋体"/>
          <w:b w:val="0"/>
          <w:bCs w:val="0"/>
          <w:color w:val="auto"/>
          <w:sz w:val="28"/>
          <w:szCs w:val="28"/>
          <w:highlight w:val="none"/>
          <w:lang w:eastAsia="zh-CN"/>
        </w:rPr>
        <w:t>授权委托书（如有）</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1.3</w:t>
      </w:r>
      <w:r>
        <w:rPr>
          <w:rFonts w:hint="eastAsia" w:ascii="宋体" w:hAnsi="宋体" w:cs="宋体"/>
          <w:b w:val="0"/>
          <w:bCs w:val="0"/>
          <w:color w:val="auto"/>
          <w:sz w:val="28"/>
          <w:szCs w:val="28"/>
          <w:highlight w:val="none"/>
        </w:rPr>
        <w:t xml:space="preserve"> 分项报价表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1.4 </w:t>
      </w:r>
      <w:r>
        <w:rPr>
          <w:rFonts w:hint="eastAsia" w:ascii="宋体" w:hAnsi="宋体" w:cs="宋体"/>
          <w:b w:val="0"/>
          <w:bCs w:val="0"/>
          <w:color w:val="auto"/>
          <w:sz w:val="28"/>
          <w:szCs w:val="28"/>
          <w:highlight w:val="none"/>
        </w:rPr>
        <w:t>偏离表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w:t>
      </w:r>
      <w:r>
        <w:rPr>
          <w:rFonts w:hint="eastAsia" w:ascii="宋体" w:hAnsi="宋体" w:cs="宋体"/>
          <w:b w:val="0"/>
          <w:bCs w:val="0"/>
          <w:color w:val="auto"/>
          <w:sz w:val="28"/>
          <w:szCs w:val="28"/>
          <w:highlight w:val="none"/>
          <w:lang w:val="en-US" w:eastAsia="zh-CN"/>
        </w:rPr>
        <w:t>5</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adjustRightInd w:val="0"/>
        <w:snapToGrid w:val="0"/>
        <w:spacing w:line="360" w:lineRule="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1.6 响应方案</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1.7</w:t>
      </w:r>
      <w:r>
        <w:rPr>
          <w:rFonts w:hint="eastAsia" w:ascii="宋体" w:hAnsi="宋体" w:cs="宋体"/>
          <w:b w:val="0"/>
          <w:bCs w:val="0"/>
          <w:color w:val="auto"/>
          <w:sz w:val="28"/>
          <w:szCs w:val="28"/>
          <w:highlight w:val="none"/>
        </w:rPr>
        <w:t>其它</w:t>
      </w:r>
      <w:r>
        <w:rPr>
          <w:rFonts w:hint="eastAsia" w:ascii="宋体" w:hAnsi="宋体" w:cs="宋体"/>
          <w:b w:val="0"/>
          <w:bCs w:val="0"/>
          <w:color w:val="auto"/>
          <w:sz w:val="28"/>
          <w:szCs w:val="28"/>
          <w:highlight w:val="none"/>
          <w:lang w:val="en-US" w:eastAsia="zh-CN"/>
        </w:rPr>
        <w:t>需要填写的资料</w:t>
      </w:r>
    </w:p>
    <w:p>
      <w:pPr>
        <w:adjustRightInd w:val="0"/>
        <w:snapToGrid w:val="0"/>
        <w:spacing w:line="360" w:lineRule="auto"/>
        <w:ind w:firstLine="560" w:firstLineChars="200"/>
        <w:rPr>
          <w:rFonts w:ascii="宋体"/>
          <w:b w:val="0"/>
          <w:bCs w:val="0"/>
          <w:color w:val="auto"/>
          <w:sz w:val="28"/>
          <w:szCs w:val="28"/>
          <w:highlight w:val="none"/>
        </w:rPr>
      </w:pPr>
      <w:r>
        <w:rPr>
          <w:rFonts w:hint="eastAsia" w:ascii="宋体" w:hAnsi="宋体" w:cs="宋体"/>
          <w:b w:val="0"/>
          <w:bCs w:val="0"/>
          <w:color w:val="auto"/>
          <w:sz w:val="28"/>
          <w:szCs w:val="28"/>
          <w:highlight w:val="none"/>
        </w:rPr>
        <w:t>据此函</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签字人兹宣布同意如下条款：</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 </w:t>
      </w:r>
      <w:r>
        <w:rPr>
          <w:rFonts w:hint="eastAsia" w:ascii="宋体" w:hAnsi="宋体" w:cs="宋体"/>
          <w:b w:val="0"/>
          <w:bCs w:val="0"/>
          <w:color w:val="auto"/>
          <w:sz w:val="28"/>
          <w:szCs w:val="28"/>
          <w:highlight w:val="none"/>
        </w:rPr>
        <w:t>所附价格表中规定的应提供的</w:t>
      </w:r>
      <w:r>
        <w:rPr>
          <w:rFonts w:hint="eastAsia" w:ascii="宋体" w:hAnsi="宋体" w:cs="宋体"/>
          <w:b w:val="0"/>
          <w:bCs w:val="0"/>
          <w:color w:val="auto"/>
          <w:sz w:val="28"/>
          <w:szCs w:val="28"/>
          <w:highlight w:val="yellow"/>
        </w:rPr>
        <w:t>服务</w:t>
      </w:r>
      <w:r>
        <w:rPr>
          <w:rFonts w:hint="eastAsia" w:ascii="宋体" w:hAnsi="宋体" w:cs="宋体"/>
          <w:b w:val="0"/>
          <w:bCs w:val="0"/>
          <w:color w:val="auto"/>
          <w:sz w:val="28"/>
          <w:szCs w:val="28"/>
          <w:highlight w:val="yellow"/>
          <w:lang w:val="en-US" w:eastAsia="zh-CN"/>
        </w:rPr>
        <w:t>/</w:t>
      </w:r>
      <w:r>
        <w:rPr>
          <w:rFonts w:hint="eastAsia" w:ascii="宋体" w:hAnsi="宋体" w:cs="宋体"/>
          <w:b w:val="0"/>
          <w:bCs w:val="0"/>
          <w:color w:val="auto"/>
          <w:sz w:val="28"/>
          <w:szCs w:val="28"/>
          <w:highlight w:val="yellow"/>
        </w:rPr>
        <w:t>总价（</w:t>
      </w:r>
      <w:r>
        <w:rPr>
          <w:rFonts w:hint="eastAsia" w:ascii="宋体" w:hAnsi="宋体" w:cs="宋体"/>
          <w:color w:val="auto"/>
          <w:sz w:val="28"/>
          <w:szCs w:val="28"/>
          <w:highlight w:val="yellow"/>
        </w:rPr>
        <w:t>含税价格</w:t>
      </w:r>
      <w:r>
        <w:rPr>
          <w:rFonts w:hint="eastAsia" w:ascii="宋体" w:hAnsi="宋体" w:cs="宋体"/>
          <w:b w:val="0"/>
          <w:bCs w:val="0"/>
          <w:color w:val="auto"/>
          <w:sz w:val="28"/>
          <w:szCs w:val="28"/>
          <w:highlight w:val="yellow"/>
        </w:rPr>
        <w:t>）为：</w:t>
      </w:r>
      <w:r>
        <w:rPr>
          <w:rFonts w:hint="eastAsia" w:ascii="宋体" w:hAnsi="宋体" w:cs="宋体"/>
          <w:b w:val="0"/>
          <w:bCs w:val="0"/>
          <w:color w:val="auto"/>
          <w:sz w:val="28"/>
          <w:szCs w:val="28"/>
          <w:highlight w:val="yellow"/>
          <w:u w:val="single"/>
        </w:rPr>
        <w:t xml:space="preserve">        </w:t>
      </w:r>
      <w:r>
        <w:rPr>
          <w:rFonts w:hint="eastAsia" w:ascii="宋体" w:hAnsi="宋体" w:cs="宋体"/>
          <w:color w:val="auto"/>
          <w:sz w:val="28"/>
          <w:szCs w:val="28"/>
          <w:highlight w:val="yellow"/>
        </w:rPr>
        <w:t>￥元</w:t>
      </w:r>
      <w:r>
        <w:rPr>
          <w:rFonts w:ascii="宋体" w:hAnsi="宋体" w:cs="宋体"/>
          <w:color w:val="auto"/>
          <w:sz w:val="28"/>
          <w:szCs w:val="28"/>
          <w:highlight w:val="yellow"/>
        </w:rPr>
        <w:t>(</w:t>
      </w:r>
      <w:r>
        <w:rPr>
          <w:rFonts w:hint="eastAsia" w:ascii="宋体" w:hAnsi="宋体" w:cs="宋体"/>
          <w:color w:val="auto"/>
          <w:sz w:val="28"/>
          <w:szCs w:val="28"/>
          <w:highlight w:val="yellow"/>
        </w:rPr>
        <w:t>大写：</w:t>
      </w:r>
      <w:r>
        <w:rPr>
          <w:rFonts w:ascii="宋体" w:hAnsi="宋体" w:cs="宋体"/>
          <w:color w:val="auto"/>
          <w:sz w:val="28"/>
          <w:szCs w:val="28"/>
          <w:highlight w:val="yellow"/>
          <w:u w:val="single"/>
        </w:rPr>
        <w:t xml:space="preserve">                  </w:t>
      </w:r>
      <w:r>
        <w:rPr>
          <w:rFonts w:hint="eastAsia" w:ascii="宋体" w:hAnsi="宋体" w:cs="宋体"/>
          <w:color w:val="auto"/>
          <w:sz w:val="28"/>
          <w:szCs w:val="28"/>
          <w:highlight w:val="yellow"/>
          <w:u w:val="single"/>
        </w:rPr>
        <w:t>元整，税率    %</w:t>
      </w:r>
      <w:r>
        <w:rPr>
          <w:rFonts w:ascii="宋体" w:hAnsi="宋体" w:cs="宋体"/>
          <w:color w:val="auto"/>
          <w:sz w:val="28"/>
          <w:szCs w:val="28"/>
          <w:highlight w:val="yellow"/>
        </w:rPr>
        <w:t>)</w:t>
      </w:r>
      <w:r>
        <w:rPr>
          <w:rFonts w:hint="eastAsia" w:ascii="宋体" w:hAnsi="宋体" w:cs="宋体"/>
          <w:color w:val="auto"/>
          <w:sz w:val="28"/>
          <w:szCs w:val="28"/>
          <w:highlight w:val="yellow"/>
        </w:rPr>
        <w:t>。</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(2) </w:t>
      </w:r>
      <w:r>
        <w:rPr>
          <w:rFonts w:hint="eastAsia" w:ascii="宋体" w:hAnsi="宋体" w:cs="宋体"/>
          <w:b w:val="0"/>
          <w:bCs w:val="0"/>
          <w:color w:val="auto"/>
          <w:sz w:val="28"/>
          <w:szCs w:val="28"/>
          <w:highlight w:val="none"/>
        </w:rPr>
        <w:t>我们将按询价书的规定履行合同责任和义务。</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(3) </w:t>
      </w:r>
      <w:r>
        <w:rPr>
          <w:rFonts w:hint="eastAsia" w:ascii="宋体" w:hAnsi="宋体" w:cs="宋体"/>
          <w:b w:val="0"/>
          <w:bCs w:val="0"/>
          <w:color w:val="auto"/>
          <w:sz w:val="28"/>
          <w:szCs w:val="28"/>
          <w:highlight w:val="none"/>
        </w:rPr>
        <w:t>我们已详细审查询价书中全部内容</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包括修改意见</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如有则附</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(4) </w:t>
      </w:r>
      <w:r>
        <w:rPr>
          <w:rFonts w:hint="eastAsia" w:ascii="宋体" w:hAnsi="宋体" w:cs="宋体"/>
          <w:b w:val="0"/>
          <w:bCs w:val="0"/>
          <w:color w:val="auto"/>
          <w:sz w:val="28"/>
          <w:szCs w:val="28"/>
          <w:highlight w:val="none"/>
        </w:rPr>
        <w:t>在须知规定的询价有效期内遵循本响应文件</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并在须知规定的有效期期满之前具有约束力。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(5) </w:t>
      </w:r>
      <w:r>
        <w:rPr>
          <w:rFonts w:hint="eastAsia" w:ascii="宋体" w:hAnsi="宋体" w:cs="宋体"/>
          <w:b w:val="0"/>
          <w:bCs w:val="0"/>
          <w:color w:val="auto"/>
          <w:sz w:val="28"/>
          <w:szCs w:val="28"/>
          <w:highlight w:val="none"/>
        </w:rPr>
        <w:t>如果在规定的有效期内撤回报价</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我们愿承担相应的法律责任。</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(6) </w:t>
      </w:r>
      <w:r>
        <w:rPr>
          <w:rFonts w:hint="eastAsia" w:ascii="宋体" w:hAnsi="宋体" w:cs="宋体"/>
          <w:b w:val="0"/>
          <w:bCs w:val="0"/>
          <w:color w:val="auto"/>
          <w:sz w:val="28"/>
          <w:szCs w:val="28"/>
          <w:highlight w:val="none"/>
        </w:rPr>
        <w:t>同意提供贵方可能要求的与本次询价有关的任何证据或资料。</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(7) </w:t>
      </w:r>
      <w:r>
        <w:rPr>
          <w:rFonts w:hint="eastAsia" w:ascii="宋体" w:hAnsi="宋体" w:cs="宋体"/>
          <w:b w:val="0"/>
          <w:bCs w:val="0"/>
          <w:color w:val="auto"/>
          <w:sz w:val="28"/>
          <w:szCs w:val="28"/>
          <w:highlight w:val="none"/>
        </w:rPr>
        <w:t>我们理解贵方不一定要接受最低报价或收到的任何报价。</w:t>
      </w: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ind w:firstLine="6440" w:firstLineChars="23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法定代表人</w:t>
      </w:r>
      <w:r>
        <w:rPr>
          <w:rFonts w:hint="eastAsia" w:ascii="宋体" w:hAnsi="宋体" w:cs="宋体"/>
          <w:b w:val="0"/>
          <w:bCs w:val="0"/>
          <w:color w:val="auto"/>
          <w:sz w:val="28"/>
          <w:szCs w:val="28"/>
          <w:highlight w:val="none"/>
          <w:lang w:eastAsia="zh-CN"/>
        </w:rPr>
        <w:t>或其授权代理人</w:t>
      </w:r>
      <w:r>
        <w:rPr>
          <w:rFonts w:hint="eastAsia" w:ascii="宋体" w:hAnsi="宋体" w:cs="宋体"/>
          <w:b w:val="0"/>
          <w:bCs w:val="0"/>
          <w:color w:val="auto"/>
          <w:sz w:val="28"/>
          <w:szCs w:val="28"/>
          <w:highlight w:val="none"/>
        </w:rPr>
        <w:t>：（签字）</w:t>
      </w:r>
    </w:p>
    <w:p>
      <w:pPr>
        <w:adjustRightInd w:val="0"/>
        <w:snapToGrid w:val="0"/>
        <w:spacing w:line="360" w:lineRule="auto"/>
        <w:ind w:firstLine="7840" w:firstLineChars="28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（盖公司章）</w:t>
      </w:r>
    </w:p>
    <w:p>
      <w:pPr>
        <w:adjustRightInd w:val="0"/>
        <w:snapToGrid w:val="0"/>
        <w:spacing w:line="360" w:lineRule="auto"/>
        <w:ind w:firstLine="8120" w:firstLineChars="29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日期：</w:t>
      </w:r>
    </w:p>
    <w:p>
      <w:pPr>
        <w:pStyle w:val="3"/>
        <w:rPr>
          <w:color w:val="auto"/>
          <w:highlight w:val="none"/>
        </w:rPr>
      </w:pPr>
    </w:p>
    <w:p>
      <w:pPr>
        <w:pStyle w:val="3"/>
        <w:rPr>
          <w:color w:val="auto"/>
          <w:highlight w:val="none"/>
        </w:rPr>
      </w:pPr>
    </w:p>
    <w:p>
      <w:pPr>
        <w:pStyle w:val="3"/>
        <w:rPr>
          <w:color w:val="auto"/>
          <w:highlight w:val="none"/>
        </w:rPr>
      </w:pPr>
    </w:p>
    <w:p>
      <w:pPr>
        <w:numPr>
          <w:ilvl w:val="0"/>
          <w:numId w:val="8"/>
        </w:numPr>
        <w:spacing w:line="360" w:lineRule="auto"/>
        <w:jc w:val="center"/>
        <w:rPr>
          <w:rFonts w:hint="eastAsia" w:eastAsia="宋体"/>
          <w:color w:val="auto"/>
          <w:lang w:eastAsia="zh-CN"/>
        </w:rPr>
      </w:pPr>
      <w:r>
        <w:rPr>
          <w:rFonts w:hint="eastAsia" w:ascii="宋体" w:hAnsi="宋体" w:cs="宋体"/>
          <w:b w:val="0"/>
          <w:bCs w:val="0"/>
          <w:color w:val="auto"/>
          <w:highlight w:val="yellow"/>
        </w:rPr>
        <w:t>报价一览表（含税报价）</w:t>
      </w:r>
    </w:p>
    <w:p>
      <w:pPr>
        <w:ind w:right="-622"/>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项目</w:t>
            </w:r>
            <w:r>
              <w:rPr>
                <w:rFonts w:hint="eastAsia" w:ascii="宋体" w:hAnsi="宋体" w:cs="宋体"/>
                <w:b w:val="0"/>
                <w:bCs w:val="0"/>
                <w:color w:val="auto"/>
                <w:sz w:val="24"/>
                <w:szCs w:val="24"/>
                <w:highlight w:val="none"/>
              </w:rPr>
              <w:t>名称</w:t>
            </w:r>
          </w:p>
        </w:tc>
        <w:tc>
          <w:tcPr>
            <w:tcW w:w="1871"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项数</w:t>
            </w:r>
          </w:p>
        </w:tc>
        <w:tc>
          <w:tcPr>
            <w:tcW w:w="4465"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含税总价</w:t>
            </w:r>
          </w:p>
        </w:tc>
        <w:tc>
          <w:tcPr>
            <w:tcW w:w="2130"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color w:val="auto"/>
                <w:sz w:val="24"/>
                <w:szCs w:val="24"/>
                <w:highlight w:val="none"/>
                <w:lang w:eastAsia="zh-CN"/>
              </w:rPr>
            </w:pPr>
            <w:r>
              <w:rPr>
                <w:rFonts w:hint="eastAsia"/>
                <w:b w:val="0"/>
                <w:bCs w:val="0"/>
                <w:color w:val="auto"/>
                <w:sz w:val="24"/>
                <w:szCs w:val="24"/>
                <w:highlight w:val="none"/>
                <w:lang w:val="en-US" w:eastAsia="zh-CN"/>
              </w:rPr>
              <w:t>报价声明</w:t>
            </w:r>
          </w:p>
        </w:tc>
        <w:tc>
          <w:tcPr>
            <w:tcW w:w="1694"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color w:val="auto"/>
                <w:sz w:val="24"/>
                <w:szCs w:val="24"/>
                <w:highlight w:val="none"/>
              </w:rPr>
            </w:pPr>
          </w:p>
        </w:tc>
        <w:tc>
          <w:tcPr>
            <w:tcW w:w="1871" w:type="dxa"/>
          </w:tcPr>
          <w:p>
            <w:pPr>
              <w:rPr>
                <w:rFonts w:ascii="宋体" w:hAnsi="宋体" w:cs="宋体"/>
                <w:b w:val="0"/>
                <w:bCs w:val="0"/>
                <w:color w:val="auto"/>
                <w:sz w:val="24"/>
                <w:szCs w:val="24"/>
                <w:highlight w:val="none"/>
              </w:rPr>
            </w:pPr>
          </w:p>
        </w:tc>
        <w:tc>
          <w:tcPr>
            <w:tcW w:w="4465" w:type="dxa"/>
          </w:tcPr>
          <w:p>
            <w:pPr>
              <w:rPr>
                <w:rFonts w:ascii="宋体" w:hAnsi="宋体" w:cs="宋体"/>
                <w:b w:val="0"/>
                <w:bCs w:val="0"/>
                <w:color w:val="auto"/>
                <w:sz w:val="24"/>
                <w:szCs w:val="24"/>
                <w:highlight w:val="none"/>
              </w:rPr>
            </w:pPr>
          </w:p>
        </w:tc>
        <w:tc>
          <w:tcPr>
            <w:tcW w:w="2130" w:type="dxa"/>
          </w:tcPr>
          <w:p>
            <w:pPr>
              <w:rPr>
                <w:rFonts w:ascii="宋体" w:hAnsi="宋体" w:cs="宋体"/>
                <w:b w:val="0"/>
                <w:bCs w:val="0"/>
                <w:color w:val="auto"/>
                <w:sz w:val="24"/>
                <w:szCs w:val="24"/>
                <w:highlight w:val="none"/>
              </w:rPr>
            </w:pPr>
          </w:p>
        </w:tc>
        <w:tc>
          <w:tcPr>
            <w:tcW w:w="1800" w:type="dxa"/>
          </w:tcPr>
          <w:p>
            <w:pPr>
              <w:rPr>
                <w:rFonts w:ascii="宋体" w:hAnsi="宋体" w:cs="宋体"/>
                <w:b w:val="0"/>
                <w:bCs w:val="0"/>
                <w:color w:val="auto"/>
                <w:sz w:val="24"/>
                <w:szCs w:val="24"/>
                <w:highlight w:val="none"/>
              </w:rPr>
            </w:pPr>
          </w:p>
        </w:tc>
        <w:tc>
          <w:tcPr>
            <w:tcW w:w="1694" w:type="dxa"/>
          </w:tcPr>
          <w:p>
            <w:pPr>
              <w:rPr>
                <w:rFonts w:ascii="宋体" w:hAnsi="宋体" w:cs="宋体"/>
                <w:b w:val="0"/>
                <w:bCs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合计总价：（含税价）</w:t>
            </w:r>
          </w:p>
        </w:tc>
        <w:tc>
          <w:tcPr>
            <w:tcW w:w="11960" w:type="dxa"/>
            <w:gridSpan w:val="5"/>
          </w:tcPr>
          <w:p>
            <w:pP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                                                          税率：</w:t>
            </w:r>
          </w:p>
        </w:tc>
      </w:tr>
    </w:tbl>
    <w:p>
      <w:pPr>
        <w:pStyle w:val="84"/>
        <w:spacing w:before="20" w:after="20"/>
        <w:jc w:val="both"/>
        <w:rPr>
          <w:rFonts w:ascii="宋体" w:hAnsi="宋体" w:eastAsia="宋体" w:cs="宋体"/>
          <w:color w:val="auto"/>
          <w:highlight w:val="none"/>
        </w:rPr>
      </w:pPr>
      <w:r>
        <w:rPr>
          <w:rFonts w:hint="eastAsia" w:ascii="宋体" w:hAnsi="宋体" w:eastAsia="宋体" w:cs="宋体"/>
          <w:color w:val="auto"/>
          <w:highlight w:val="none"/>
        </w:rPr>
        <w:t>报价</w:t>
      </w:r>
      <w:r>
        <w:rPr>
          <w:rFonts w:hint="eastAsia" w:ascii="宋体" w:hAnsi="宋体" w:eastAsia="宋体" w:cs="宋体"/>
          <w:color w:val="auto"/>
          <w:highlight w:val="none"/>
          <w:lang w:val="en-US" w:eastAsia="zh-CN"/>
        </w:rPr>
        <w:t>人名称</w:t>
      </w:r>
      <w:r>
        <w:rPr>
          <w:rFonts w:hint="eastAsia" w:ascii="宋体" w:hAnsi="宋体" w:eastAsia="宋体" w:cs="宋体"/>
          <w:color w:val="auto"/>
          <w:highlight w:val="none"/>
        </w:rPr>
        <w:t>（盖章）：                   法定代表人或授权代理人：（签字）                      时间：</w:t>
      </w:r>
    </w:p>
    <w:p>
      <w:pPr>
        <w:spacing w:line="360" w:lineRule="auto"/>
        <w:rPr>
          <w:rFonts w:hint="eastAsia" w:ascii="宋体" w:hAnsi="宋体" w:eastAsia="宋体" w:cs="宋体"/>
          <w:color w:val="auto"/>
          <w:sz w:val="24"/>
          <w:highlight w:val="none"/>
          <w:lang w:eastAsia="zh-CN"/>
        </w:rPr>
      </w:pPr>
      <w:r>
        <w:rPr>
          <w:rFonts w:hint="eastAsia" w:ascii="宋体" w:hAnsi="宋体" w:cs="宋体"/>
          <w:b w:val="0"/>
          <w:bCs w:val="0"/>
          <w:color w:val="auto"/>
          <w:sz w:val="24"/>
          <w:highlight w:val="none"/>
        </w:rPr>
        <w:t>注：1、报价人按表中格式填报价格。（</w:t>
      </w:r>
      <w:r>
        <w:rPr>
          <w:rFonts w:hint="eastAsia" w:ascii="宋体" w:hAnsi="宋体" w:cs="宋体"/>
          <w:b w:val="0"/>
          <w:bCs w:val="0"/>
          <w:color w:val="auto"/>
          <w:sz w:val="24"/>
          <w:highlight w:val="none"/>
          <w:lang w:eastAsia="zh-CN"/>
        </w:rPr>
        <w:t>根据项目实际情况，该表格内容可以进行调整）</w:t>
      </w:r>
    </w:p>
    <w:p>
      <w:pPr>
        <w:pStyle w:val="3"/>
        <w:rPr>
          <w:rFonts w:ascii="宋体" w:hAnsi="宋体" w:cs="宋体"/>
          <w:b/>
          <w:bCs/>
          <w:color w:val="auto"/>
          <w:szCs w:val="30"/>
          <w:highlight w:val="none"/>
        </w:rPr>
      </w:pPr>
    </w:p>
    <w:p>
      <w:pPr>
        <w:pStyle w:val="3"/>
        <w:rPr>
          <w:rFonts w:ascii="宋体" w:hAnsi="宋体" w:cs="宋体"/>
          <w:b/>
          <w:bCs/>
          <w:color w:val="auto"/>
          <w:szCs w:val="30"/>
          <w:highlight w:val="none"/>
        </w:rPr>
      </w:pPr>
    </w:p>
    <w:p>
      <w:pPr>
        <w:kinsoku/>
        <w:wordWrap/>
        <w:overflowPunct/>
        <w:topLinePunct w:val="0"/>
        <w:autoSpaceDE/>
        <w:autoSpaceDN/>
        <w:bidi w:val="0"/>
        <w:spacing w:line="360" w:lineRule="auto"/>
        <w:jc w:val="center"/>
        <w:rPr>
          <w:rFonts w:hint="eastAsia" w:ascii="宋体" w:hAnsi="宋体" w:eastAsia="宋体"/>
          <w:b w:val="0"/>
          <w:color w:val="auto"/>
          <w:sz w:val="24"/>
          <w:szCs w:val="24"/>
          <w:highlight w:val="none"/>
          <w:lang w:eastAsia="zh-CN"/>
        </w:rPr>
      </w:pPr>
      <w:r>
        <w:rPr>
          <w:rFonts w:hint="eastAsia" w:ascii="宋体" w:hAnsi="宋体" w:cs="宋体"/>
          <w:b/>
          <w:bCs/>
          <w:smallCaps w:val="0"/>
          <w:color w:val="auto"/>
          <w:spacing w:val="0"/>
          <w:szCs w:val="30"/>
          <w:highlight w:val="none"/>
          <w:lang w:val="en-US" w:eastAsia="zh-CN"/>
        </w:rPr>
        <w:t>三、</w:t>
      </w:r>
      <w:r>
        <w:rPr>
          <w:rFonts w:hint="eastAsia" w:ascii="宋体" w:hAnsi="宋体" w:eastAsia="宋体" w:cs="宋体"/>
          <w:b/>
          <w:bCs/>
          <w:smallCaps w:val="0"/>
          <w:color w:val="auto"/>
          <w:spacing w:val="0"/>
          <w:szCs w:val="30"/>
          <w:highlight w:val="yellow"/>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3061"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单位</w:t>
            </w:r>
          </w:p>
        </w:tc>
        <w:tc>
          <w:tcPr>
            <w:tcW w:w="162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数量</w:t>
            </w:r>
          </w:p>
        </w:tc>
        <w:tc>
          <w:tcPr>
            <w:tcW w:w="2360"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总计（元）</w:t>
            </w:r>
          </w:p>
        </w:tc>
        <w:tc>
          <w:tcPr>
            <w:tcW w:w="239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1</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2</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3</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4</w:t>
            </w: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5</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hint="eastAsia"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合计</w:t>
            </w:r>
          </w:p>
        </w:tc>
        <w:tc>
          <w:tcPr>
            <w:tcW w:w="2360"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 xml:space="preserve"> 元</w:t>
            </w: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人民币大写： 整（含税金额），小写：  元</w:t>
            </w:r>
          </w:p>
        </w:tc>
      </w:tr>
    </w:tbl>
    <w:p>
      <w:pPr>
        <w:rPr>
          <w:rFonts w:hint="eastAsia" w:ascii="宋体" w:hAnsi="宋体"/>
          <w:b w:val="0"/>
          <w:color w:val="auto"/>
          <w:sz w:val="24"/>
          <w:highlight w:val="none"/>
          <w:lang w:eastAsia="zh-CN"/>
        </w:rPr>
      </w:pPr>
      <w:r>
        <w:rPr>
          <w:rFonts w:hint="eastAsia" w:ascii="宋体" w:hAnsi="宋体"/>
          <w:b w:val="0"/>
          <w:color w:val="auto"/>
          <w:sz w:val="24"/>
          <w:highlight w:val="none"/>
          <w:lang w:val="en-US" w:eastAsia="zh-CN"/>
        </w:rPr>
        <w:t>注：分项报价需完整详细，能够明确的体现出报价的各个组成部分。</w:t>
      </w:r>
      <w:r>
        <w:rPr>
          <w:rFonts w:hint="eastAsia" w:ascii="宋体" w:hAnsi="宋体" w:cs="宋体"/>
          <w:b w:val="0"/>
          <w:bCs w:val="0"/>
          <w:color w:val="auto"/>
          <w:sz w:val="24"/>
          <w:highlight w:val="none"/>
        </w:rPr>
        <w:t>（</w:t>
      </w:r>
      <w:r>
        <w:rPr>
          <w:rFonts w:hint="eastAsia" w:ascii="宋体" w:hAnsi="宋体" w:cs="宋体"/>
          <w:b w:val="0"/>
          <w:bCs w:val="0"/>
          <w:color w:val="auto"/>
          <w:sz w:val="24"/>
          <w:highlight w:val="none"/>
          <w:lang w:eastAsia="zh-CN"/>
        </w:rPr>
        <w:t>根据项目实际情况，该表格内容可以进行调整）</w:t>
      </w:r>
    </w:p>
    <w:p>
      <w:pPr>
        <w:rPr>
          <w:rFonts w:hint="default" w:ascii="宋体" w:hAnsi="宋体" w:eastAsia="宋体" w:cs="Times New Roman"/>
          <w:color w:val="auto"/>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color w:val="auto"/>
          <w:sz w:val="24"/>
          <w:highlight w:val="none"/>
          <w:lang w:val="en-US" w:eastAsia="zh-CN"/>
        </w:rPr>
        <w:t>报价人（盖章）：                          法定代表人或授权代理人：（签字）</w:t>
      </w:r>
    </w:p>
    <w:p>
      <w:pPr>
        <w:pStyle w:val="84"/>
        <w:spacing w:before="20" w:after="20"/>
        <w:jc w:val="both"/>
        <w:rPr>
          <w:rFonts w:ascii="宋体" w:hAnsi="宋体" w:eastAsia="宋体" w:cs="Times New Roman"/>
          <w:color w:val="auto"/>
          <w:sz w:val="21"/>
          <w:szCs w:val="21"/>
          <w:highlight w:val="none"/>
        </w:rPr>
      </w:pPr>
    </w:p>
    <w:p>
      <w:pPr>
        <w:jc w:val="center"/>
        <w:rPr>
          <w:rFonts w:ascii="宋体"/>
          <w:color w:val="auto"/>
          <w:sz w:val="32"/>
          <w:szCs w:val="32"/>
          <w:highlight w:val="none"/>
        </w:rPr>
      </w:pPr>
      <w:r>
        <w:rPr>
          <w:rFonts w:hint="eastAsia" w:ascii="宋体" w:hAnsi="宋体" w:cs="宋体"/>
          <w:color w:val="auto"/>
          <w:sz w:val="32"/>
          <w:szCs w:val="32"/>
          <w:highlight w:val="none"/>
          <w:lang w:val="en-US" w:eastAsia="zh-CN"/>
        </w:rPr>
        <w:t>四</w:t>
      </w:r>
      <w:r>
        <w:rPr>
          <w:rFonts w:ascii="宋体" w:hAnsi="宋体" w:cs="宋体"/>
          <w:color w:val="auto"/>
          <w:sz w:val="32"/>
          <w:szCs w:val="32"/>
          <w:highlight w:val="none"/>
        </w:rPr>
        <w:t xml:space="preserve">. </w:t>
      </w:r>
      <w:r>
        <w:rPr>
          <w:rFonts w:hint="eastAsia" w:ascii="宋体" w:hAnsi="宋体" w:cs="宋体"/>
          <w:color w:val="auto"/>
          <w:sz w:val="32"/>
          <w:szCs w:val="32"/>
          <w:highlight w:val="none"/>
        </w:rPr>
        <w:t>偏离表</w:t>
      </w:r>
    </w:p>
    <w:p>
      <w:pPr>
        <w:jc w:val="center"/>
        <w:rPr>
          <w:rFonts w:ascii="宋体"/>
          <w:color w:val="auto"/>
          <w:sz w:val="28"/>
          <w:szCs w:val="28"/>
          <w:highlight w:val="none"/>
        </w:rPr>
      </w:pPr>
      <w:r>
        <w:rPr>
          <w:rFonts w:hint="eastAsia" w:ascii="宋体" w:hAnsi="宋体" w:cs="宋体"/>
          <w:color w:val="auto"/>
          <w:sz w:val="28"/>
          <w:szCs w:val="28"/>
          <w:highlight w:val="none"/>
        </w:rPr>
        <w:t>技术规格</w:t>
      </w:r>
      <w:r>
        <w:rPr>
          <w:rFonts w:ascii="宋体" w:hAnsi="宋体" w:cs="宋体"/>
          <w:color w:val="auto"/>
          <w:sz w:val="28"/>
          <w:szCs w:val="28"/>
          <w:highlight w:val="none"/>
        </w:rPr>
        <w:t>/</w:t>
      </w:r>
      <w:r>
        <w:rPr>
          <w:rFonts w:hint="eastAsia" w:ascii="宋体" w:hAnsi="宋体" w:cs="宋体"/>
          <w:color w:val="auto"/>
          <w:sz w:val="28"/>
          <w:szCs w:val="28"/>
          <w:highlight w:val="none"/>
        </w:rPr>
        <w:t>商务偏离表</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询价书编号：</w:t>
      </w:r>
      <w:r>
        <w:rPr>
          <w:rFonts w:ascii="宋体" w:hAnsi="宋体" w:cs="宋体"/>
          <w:b w:val="0"/>
          <w:bCs w:val="0"/>
          <w:color w:val="auto"/>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序号</w:t>
            </w:r>
          </w:p>
        </w:tc>
        <w:tc>
          <w:tcPr>
            <w:tcW w:w="1747"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lang w:val="en-US" w:eastAsia="zh-CN"/>
              </w:rPr>
              <w:t>项目</w:t>
            </w:r>
            <w:r>
              <w:rPr>
                <w:rFonts w:hint="eastAsia" w:ascii="宋体" w:hAnsi="宋体" w:cs="宋体"/>
                <w:color w:val="auto"/>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偏离</w:t>
            </w:r>
          </w:p>
        </w:tc>
        <w:tc>
          <w:tcPr>
            <w:tcW w:w="2163"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color w:val="auto"/>
                <w:sz w:val="21"/>
                <w:szCs w:val="21"/>
                <w:highlight w:val="none"/>
              </w:rPr>
            </w:pPr>
          </w:p>
        </w:tc>
        <w:tc>
          <w:tcPr>
            <w:tcW w:w="1747" w:type="dxa"/>
            <w:tcBorders>
              <w:bottom w:val="double" w:color="auto" w:sz="6" w:space="0"/>
            </w:tcBorders>
          </w:tcPr>
          <w:p>
            <w:pPr>
              <w:adjustRightInd w:val="0"/>
              <w:rPr>
                <w:rFonts w:ascii="宋体"/>
                <w:b w:val="0"/>
                <w:bCs w:val="0"/>
                <w:color w:val="auto"/>
                <w:sz w:val="21"/>
                <w:szCs w:val="21"/>
                <w:highlight w:val="none"/>
              </w:rPr>
            </w:pPr>
          </w:p>
        </w:tc>
        <w:tc>
          <w:tcPr>
            <w:tcW w:w="1481" w:type="dxa"/>
            <w:tcBorders>
              <w:bottom w:val="double" w:color="auto" w:sz="6" w:space="0"/>
            </w:tcBorders>
          </w:tcPr>
          <w:p>
            <w:pPr>
              <w:adjustRightInd w:val="0"/>
              <w:rPr>
                <w:rFonts w:ascii="宋体"/>
                <w:b w:val="0"/>
                <w:bCs w:val="0"/>
                <w:color w:val="auto"/>
                <w:sz w:val="21"/>
                <w:szCs w:val="21"/>
                <w:highlight w:val="none"/>
              </w:rPr>
            </w:pPr>
          </w:p>
        </w:tc>
        <w:tc>
          <w:tcPr>
            <w:tcW w:w="1515" w:type="dxa"/>
            <w:tcBorders>
              <w:bottom w:val="double" w:color="auto" w:sz="6" w:space="0"/>
            </w:tcBorders>
          </w:tcPr>
          <w:p>
            <w:pPr>
              <w:adjustRightInd w:val="0"/>
              <w:rPr>
                <w:rFonts w:ascii="宋体"/>
                <w:b w:val="0"/>
                <w:bCs w:val="0"/>
                <w:color w:val="auto"/>
                <w:sz w:val="21"/>
                <w:szCs w:val="21"/>
                <w:highlight w:val="none"/>
              </w:rPr>
            </w:pPr>
          </w:p>
        </w:tc>
        <w:tc>
          <w:tcPr>
            <w:tcW w:w="1206" w:type="dxa"/>
            <w:tcBorders>
              <w:bottom w:val="double" w:color="auto" w:sz="6" w:space="0"/>
            </w:tcBorders>
          </w:tcPr>
          <w:p>
            <w:pPr>
              <w:adjustRightInd w:val="0"/>
              <w:rPr>
                <w:rFonts w:ascii="宋体"/>
                <w:b w:val="0"/>
                <w:bCs w:val="0"/>
                <w:color w:val="auto"/>
                <w:sz w:val="21"/>
                <w:szCs w:val="21"/>
                <w:highlight w:val="none"/>
              </w:rPr>
            </w:pPr>
          </w:p>
        </w:tc>
        <w:tc>
          <w:tcPr>
            <w:tcW w:w="2163" w:type="dxa"/>
            <w:tcBorders>
              <w:bottom w:val="double" w:color="auto" w:sz="6" w:space="0"/>
            </w:tcBorders>
          </w:tcPr>
          <w:p>
            <w:pPr>
              <w:adjustRightInd w:val="0"/>
              <w:rPr>
                <w:rFonts w:ascii="宋体"/>
                <w:b w:val="0"/>
                <w:bCs w:val="0"/>
                <w:color w:val="auto"/>
                <w:sz w:val="21"/>
                <w:szCs w:val="21"/>
                <w:highlight w:val="none"/>
              </w:rPr>
            </w:pPr>
          </w:p>
        </w:tc>
      </w:tr>
    </w:tbl>
    <w:p>
      <w:pPr>
        <w:spacing w:line="360" w:lineRule="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注：报价人递交的</w:t>
      </w:r>
      <w:r>
        <w:rPr>
          <w:rFonts w:hint="eastAsia" w:ascii="宋体" w:hAnsi="宋体" w:cs="宋体"/>
          <w:b w:val="0"/>
          <w:bCs w:val="0"/>
          <w:color w:val="auto"/>
          <w:sz w:val="24"/>
          <w:szCs w:val="24"/>
          <w:highlight w:val="none"/>
          <w:lang w:eastAsia="zh-CN"/>
        </w:rPr>
        <w:t>报价书</w:t>
      </w:r>
      <w:r>
        <w:rPr>
          <w:rFonts w:hint="eastAsia" w:ascii="宋体" w:hAnsi="宋体" w:cs="宋体"/>
          <w:b w:val="0"/>
          <w:bCs w:val="0"/>
          <w:color w:val="auto"/>
          <w:sz w:val="24"/>
          <w:szCs w:val="24"/>
          <w:highlight w:val="none"/>
        </w:rPr>
        <w:t>中与</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文件的要求有不同时，应逐条列在偏离表中，否则将认为报价人接受</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w:t>
      </w:r>
    </w:p>
    <w:p>
      <w:pPr>
        <w:spacing w:line="360" w:lineRule="auto"/>
        <w:rPr>
          <w:rFonts w:ascii="宋体" w:hAnsi="宋体" w:cs="宋体"/>
          <w:b w:val="0"/>
          <w:bCs w:val="0"/>
          <w:color w:val="auto"/>
          <w:sz w:val="24"/>
          <w:szCs w:val="24"/>
          <w:highlight w:val="none"/>
        </w:rPr>
      </w:pPr>
    </w:p>
    <w:p>
      <w:pPr>
        <w:spacing w:line="360" w:lineRule="auto"/>
        <w:rPr>
          <w:rFonts w:ascii="宋体" w:hAnsi="宋体" w:cs="宋体"/>
          <w:b w:val="0"/>
          <w:bCs w:val="0"/>
          <w:color w:val="auto"/>
          <w:sz w:val="24"/>
          <w:szCs w:val="24"/>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法定代表人或</w:t>
      </w:r>
      <w:r>
        <w:rPr>
          <w:rFonts w:hint="eastAsia" w:ascii="宋体" w:hAnsi="宋体" w:cs="宋体"/>
          <w:b w:val="0"/>
          <w:bCs w:val="0"/>
          <w:color w:val="auto"/>
          <w:sz w:val="24"/>
          <w:szCs w:val="24"/>
          <w:highlight w:val="none"/>
          <w:lang w:eastAsia="zh-CN"/>
        </w:rPr>
        <w:t>其</w:t>
      </w:r>
      <w:r>
        <w:rPr>
          <w:rFonts w:hint="eastAsia" w:ascii="宋体" w:hAnsi="宋体" w:cs="宋体"/>
          <w:b w:val="0"/>
          <w:bCs w:val="0"/>
          <w:color w:val="auto"/>
          <w:sz w:val="24"/>
          <w:szCs w:val="24"/>
          <w:highlight w:val="none"/>
        </w:rPr>
        <w:t>授权代理人：（签字）</w:t>
      </w:r>
    </w:p>
    <w:p>
      <w:pPr>
        <w:spacing w:line="360" w:lineRule="auto"/>
        <w:rPr>
          <w:rFonts w:ascii="宋体"/>
          <w:b w:val="0"/>
          <w:bCs w:val="0"/>
          <w:color w:val="auto"/>
          <w:sz w:val="24"/>
          <w:szCs w:val="24"/>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pStyle w:val="3"/>
        <w:rPr>
          <w:color w:val="auto"/>
          <w:highlight w:val="none"/>
        </w:rPr>
      </w:pPr>
      <w:r>
        <w:rPr>
          <w:color w:val="auto"/>
          <w:highlight w:val="none"/>
        </w:rPr>
        <w:br w:type="page"/>
      </w:r>
    </w:p>
    <w:p>
      <w:pPr>
        <w:pStyle w:val="3"/>
        <w:rPr>
          <w:color w:val="auto"/>
          <w:highlight w:val="none"/>
        </w:rPr>
      </w:pPr>
    </w:p>
    <w:p>
      <w:pPr>
        <w:numPr>
          <w:ilvl w:val="0"/>
          <w:numId w:val="9"/>
        </w:numPr>
        <w:tabs>
          <w:tab w:val="left" w:pos="1435"/>
        </w:tabs>
        <w:jc w:val="center"/>
        <w:rPr>
          <w:rFonts w:hint="eastAsia" w:ascii="Arial" w:hAnsi="Arial" w:eastAsia="宋体" w:cs="Times New Roman"/>
          <w:b/>
          <w:bCs/>
          <w:color w:val="auto"/>
          <w:kern w:val="2"/>
          <w:sz w:val="30"/>
          <w:szCs w:val="30"/>
          <w:highlight w:val="none"/>
          <w:lang w:val="en-US" w:eastAsia="zh-CN" w:bidi="ar-SA"/>
        </w:rPr>
      </w:pPr>
      <w:r>
        <w:rPr>
          <w:rFonts w:hint="eastAsia" w:ascii="Arial" w:hAnsi="Arial" w:eastAsia="宋体" w:cs="Times New Roman"/>
          <w:b/>
          <w:bCs/>
          <w:color w:val="auto"/>
          <w:kern w:val="2"/>
          <w:sz w:val="30"/>
          <w:szCs w:val="30"/>
          <w:highlight w:val="none"/>
          <w:lang w:val="en-US" w:eastAsia="zh-CN" w:bidi="ar-SA"/>
        </w:rPr>
        <w:t>资质证明材料</w:t>
      </w:r>
    </w:p>
    <w:p>
      <w:pPr>
        <w:pStyle w:val="20"/>
        <w:rPr>
          <w:rFonts w:hint="eastAsia" w:ascii="宋体" w:hAnsi="宋体" w:cs="宋体"/>
          <w:color w:val="auto"/>
          <w:sz w:val="32"/>
          <w:szCs w:val="32"/>
          <w:highlight w:val="none"/>
        </w:rPr>
      </w:pPr>
    </w:p>
    <w:p>
      <w:pPr>
        <w:rPr>
          <w:rFonts w:hint="eastAsia"/>
          <w:color w:val="auto"/>
          <w:highlight w:val="none"/>
        </w:rPr>
      </w:pPr>
    </w:p>
    <w:p>
      <w:pPr>
        <w:pStyle w:val="20"/>
        <w:rPr>
          <w:rFonts w:hint="default" w:eastAsia="宋体"/>
          <w:color w:val="auto"/>
          <w:highlight w:val="none"/>
          <w:lang w:val="en-US" w:eastAsia="zh-CN"/>
        </w:rPr>
      </w:pPr>
      <w:r>
        <w:rPr>
          <w:rFonts w:hint="eastAsia"/>
          <w:color w:val="auto"/>
          <w:highlight w:val="none"/>
          <w:lang w:val="en-US" w:eastAsia="zh-CN"/>
        </w:rPr>
        <w:t xml:space="preserve">                      六、服务方案</w:t>
      </w:r>
    </w:p>
    <w:p>
      <w:pPr>
        <w:pStyle w:val="20"/>
        <w:numPr>
          <w:ilvl w:val="0"/>
          <w:numId w:val="0"/>
        </w:numPr>
        <w:rPr>
          <w:rFonts w:hint="eastAsia" w:ascii="宋体" w:hAnsi="宋体" w:eastAsia="宋体" w:cs="宋体"/>
          <w:b w:val="0"/>
          <w:bCs w:val="0"/>
          <w:color w:val="auto"/>
          <w:sz w:val="28"/>
          <w:szCs w:val="28"/>
          <w:highlight w:val="none"/>
          <w:lang w:eastAsia="zh-CN"/>
        </w:rPr>
      </w:pPr>
      <w:r>
        <w:rPr>
          <w:rFonts w:hint="eastAsia"/>
          <w:color w:val="auto"/>
          <w:highlight w:val="none"/>
          <w:lang w:val="en-US" w:eastAsia="zh-CN"/>
        </w:rPr>
        <w:t xml:space="preserve">                    </w:t>
      </w:r>
    </w:p>
    <w:p>
      <w:pPr>
        <w:tabs>
          <w:tab w:val="left" w:pos="425"/>
        </w:tabs>
        <w:rPr>
          <w:rFonts w:ascii="宋体" w:hAnsi="宋体" w:cs="宋体"/>
          <w:b w:val="0"/>
          <w:bCs w:val="0"/>
          <w:color w:val="auto"/>
          <w:sz w:val="28"/>
          <w:szCs w:val="28"/>
          <w:highlight w:val="none"/>
        </w:rPr>
      </w:pPr>
    </w:p>
    <w:p>
      <w:pPr>
        <w:pStyle w:val="20"/>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20"/>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20"/>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20"/>
        <w:rPr>
          <w:color w:val="auto"/>
          <w:highlight w:val="none"/>
        </w:rPr>
      </w:pPr>
    </w:p>
    <w:p>
      <w:pPr>
        <w:tabs>
          <w:tab w:val="left" w:pos="425"/>
        </w:tabs>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后附部分样表（如适用于本项目）</w:t>
      </w:r>
    </w:p>
    <w:p>
      <w:pPr>
        <w:pageBreakBefore/>
        <w:jc w:val="center"/>
        <w:rPr>
          <w:rFonts w:ascii="宋体"/>
          <w:color w:val="auto"/>
          <w:highlight w:val="none"/>
        </w:rPr>
      </w:pPr>
      <w:r>
        <w:rPr>
          <w:rFonts w:hint="eastAsia" w:ascii="宋体" w:hAnsi="宋体" w:cs="宋体"/>
          <w:color w:val="auto"/>
          <w:highlight w:val="none"/>
        </w:rPr>
        <w:t>法定代表人授权书（格式）</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本授权书声明：我单位的</w:t>
      </w:r>
      <w:r>
        <w:rPr>
          <w:rFonts w:hint="eastAsia" w:ascii="宋体" w:hAnsi="宋体" w:cs="宋体"/>
          <w:b w:val="0"/>
          <w:bCs w:val="0"/>
          <w:color w:val="auto"/>
          <w:sz w:val="24"/>
          <w:szCs w:val="24"/>
          <w:highlight w:val="none"/>
          <w:u w:val="single"/>
        </w:rPr>
        <w:t>（法</w:t>
      </w:r>
      <w:r>
        <w:rPr>
          <w:rFonts w:hint="eastAsia" w:ascii="宋体" w:hAnsi="宋体" w:cs="宋体"/>
          <w:b w:val="0"/>
          <w:bCs w:val="0"/>
          <w:color w:val="auto"/>
          <w:sz w:val="24"/>
          <w:szCs w:val="24"/>
          <w:highlight w:val="none"/>
          <w:u w:val="single"/>
          <w:lang w:val="en-US" w:eastAsia="zh-CN"/>
        </w:rPr>
        <w:t>定</w:t>
      </w:r>
      <w:r>
        <w:rPr>
          <w:rFonts w:hint="eastAsia" w:ascii="宋体" w:hAnsi="宋体" w:cs="宋体"/>
          <w:b w:val="0"/>
          <w:bCs w:val="0"/>
          <w:color w:val="auto"/>
          <w:sz w:val="24"/>
          <w:szCs w:val="24"/>
          <w:highlight w:val="none"/>
          <w:u w:val="single"/>
        </w:rPr>
        <w:t>代表</w:t>
      </w:r>
      <w:r>
        <w:rPr>
          <w:rFonts w:hint="eastAsia" w:ascii="宋体" w:hAnsi="宋体" w:cs="宋体"/>
          <w:b w:val="0"/>
          <w:bCs w:val="0"/>
          <w:color w:val="auto"/>
          <w:sz w:val="24"/>
          <w:szCs w:val="24"/>
          <w:highlight w:val="none"/>
          <w:u w:val="single"/>
          <w:lang w:val="en-US" w:eastAsia="zh-CN"/>
        </w:rPr>
        <w:t>人</w:t>
      </w:r>
      <w:r>
        <w:rPr>
          <w:rFonts w:hint="eastAsia" w:ascii="宋体" w:hAnsi="宋体" w:cs="宋体"/>
          <w:b w:val="0"/>
          <w:bCs w:val="0"/>
          <w:color w:val="auto"/>
          <w:sz w:val="24"/>
          <w:szCs w:val="24"/>
          <w:highlight w:val="none"/>
          <w:u w:val="single"/>
        </w:rPr>
        <w:t>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hint="eastAsia" w:ascii="宋体" w:hAnsi="宋体" w:cs="宋体"/>
          <w:b w:val="0"/>
          <w:bCs w:val="0"/>
          <w:color w:val="auto"/>
          <w:sz w:val="24"/>
          <w:szCs w:val="24"/>
          <w:highlight w:val="none"/>
        </w:rPr>
        <w:t>代表本单位授权</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u w:val="single"/>
        </w:rPr>
        <w:t>被授权人的姓名、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为本单位的合法代理人</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就</w:t>
      </w:r>
      <w:r>
        <w:rPr>
          <w:rFonts w:hint="eastAsia" w:ascii="宋体" w:hAnsi="宋体" w:cs="宋体"/>
          <w:b w:val="0"/>
          <w:bCs w:val="0"/>
          <w:color w:val="auto"/>
          <w:sz w:val="24"/>
          <w:szCs w:val="24"/>
          <w:highlight w:val="none"/>
          <w:u w:val="single"/>
        </w:rPr>
        <w:t>（询价书编号：</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询价书名称：</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项目的合同递交及合同的执行、完成</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以本单位的名义处理一切与之有关的事务。</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本授权书于</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日签字生效</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特此声明。</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授权人代表签字：</w:t>
      </w:r>
    </w:p>
    <w:p>
      <w:pPr>
        <w:spacing w:line="360" w:lineRule="auto"/>
        <w:rPr>
          <w:rFonts w:ascii="宋体"/>
          <w:color w:val="auto"/>
          <w:sz w:val="24"/>
          <w:szCs w:val="24"/>
          <w:highlight w:val="none"/>
          <w:u w:val="single"/>
        </w:rPr>
      </w:pPr>
      <w:r>
        <w:rPr>
          <w:rFonts w:hint="eastAsia" w:ascii="宋体" w:hAnsi="宋体" w:cs="宋体"/>
          <w:b w:val="0"/>
          <w:bCs w:val="0"/>
          <w:color w:val="auto"/>
          <w:sz w:val="24"/>
          <w:szCs w:val="24"/>
          <w:highlight w:val="none"/>
        </w:rPr>
        <w:t>代理人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被授权人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签字：</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单位名称</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盖章</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b w:val="0"/>
          <w:bCs w:val="0"/>
          <w:color w:val="auto"/>
          <w:sz w:val="24"/>
          <w:szCs w:val="24"/>
          <w:highlight w:val="none"/>
        </w:rPr>
        <w:t>附双方的身份证件。</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pageBreakBefore/>
        <w:ind w:left="1049" w:hanging="1049"/>
        <w:jc w:val="center"/>
        <w:rPr>
          <w:rFonts w:ascii="宋体"/>
          <w:color w:val="auto"/>
          <w:highlight w:val="none"/>
        </w:rPr>
      </w:pPr>
      <w:r>
        <w:rPr>
          <w:rFonts w:hint="eastAsia" w:ascii="宋体" w:hAnsi="宋体" w:cs="宋体"/>
          <w:color w:val="auto"/>
          <w:highlight w:val="none"/>
        </w:rPr>
        <w:t>业绩（格式）</w:t>
      </w:r>
    </w:p>
    <w:p>
      <w:pPr>
        <w:ind w:left="1260" w:hanging="1050"/>
        <w:jc w:val="center"/>
        <w:rPr>
          <w:rFonts w:ascii="宋体"/>
          <w:b w:val="0"/>
          <w:bCs w:val="0"/>
          <w:color w:val="auto"/>
          <w:sz w:val="32"/>
          <w:szCs w:val="32"/>
          <w:highlight w:val="none"/>
        </w:rPr>
      </w:pPr>
    </w:p>
    <w:p>
      <w:pPr>
        <w:rPr>
          <w:rFonts w:ascii="宋体"/>
          <w:color w:val="auto"/>
          <w:sz w:val="24"/>
          <w:szCs w:val="24"/>
          <w:highlight w:val="none"/>
        </w:rPr>
      </w:pPr>
      <w:r>
        <w:rPr>
          <w:rFonts w:hint="eastAsia" w:ascii="宋体" w:hAnsi="宋体" w:cs="宋体"/>
          <w:color w:val="auto"/>
          <w:sz w:val="24"/>
          <w:szCs w:val="24"/>
          <w:highlight w:val="none"/>
        </w:rPr>
        <w:t>注：</w:t>
      </w:r>
      <w:r>
        <w:rPr>
          <w:rFonts w:ascii="宋体" w:hAnsi="宋体" w:cs="宋体"/>
          <w:color w:val="auto"/>
          <w:sz w:val="24"/>
          <w:szCs w:val="24"/>
          <w:highlight w:val="none"/>
        </w:rPr>
        <w:t>1</w:t>
      </w:r>
      <w:r>
        <w:rPr>
          <w:rFonts w:hint="eastAsia" w:ascii="宋体" w:hAnsi="宋体" w:cs="宋体"/>
          <w:color w:val="auto"/>
          <w:sz w:val="24"/>
          <w:szCs w:val="24"/>
          <w:highlight w:val="none"/>
        </w:rPr>
        <w:t>、应附</w:t>
      </w:r>
      <w:r>
        <w:rPr>
          <w:rFonts w:hint="eastAsia" w:ascii="宋体" w:hAnsi="宋体" w:cs="宋体"/>
          <w:color w:val="auto"/>
          <w:sz w:val="24"/>
          <w:szCs w:val="24"/>
          <w:highlight w:val="none"/>
          <w:lang w:val="en-US" w:eastAsia="zh-CN"/>
        </w:rPr>
        <w:t>此次项目的</w:t>
      </w:r>
      <w:r>
        <w:rPr>
          <w:rFonts w:hint="eastAsia" w:ascii="宋体" w:hAnsi="宋体" w:cs="宋体"/>
          <w:color w:val="auto"/>
          <w:sz w:val="24"/>
          <w:szCs w:val="24"/>
          <w:highlight w:val="none"/>
        </w:rPr>
        <w:t>同类型业绩。</w:t>
      </w:r>
    </w:p>
    <w:p>
      <w:pPr>
        <w:pStyle w:val="152"/>
        <w:ind w:left="540" w:firstLine="0" w:firstLineChars="0"/>
        <w:rPr>
          <w:rFonts w:ascii="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、所附业绩要真实准确，如发现弄虚作假将不予推荐成交。</w:t>
      </w:r>
    </w:p>
    <w:p>
      <w:pPr>
        <w:ind w:left="1260" w:hanging="1365"/>
        <w:rPr>
          <w:rFonts w:ascii="宋体"/>
          <w:b w:val="0"/>
          <w:bCs w:val="0"/>
          <w:color w:val="auto"/>
          <w:sz w:val="28"/>
          <w:szCs w:val="28"/>
          <w:highlight w:val="none"/>
        </w:rPr>
      </w:pPr>
      <w:r>
        <w:rPr>
          <w:rFonts w:hint="eastAsia" w:ascii="宋体" w:hAnsi="宋体" w:cs="宋体"/>
          <w:b w:val="0"/>
          <w:bCs w:val="0"/>
          <w:color w:val="auto"/>
          <w:sz w:val="28"/>
          <w:szCs w:val="28"/>
          <w:highlight w:val="none"/>
        </w:rPr>
        <w:t>报价单位名称：</w:t>
      </w:r>
      <w:r>
        <w:rPr>
          <w:rFonts w:ascii="宋体" w:hAnsi="宋体" w:cs="宋体"/>
          <w:b w:val="0"/>
          <w:bCs w:val="0"/>
          <w:color w:val="auto"/>
          <w:sz w:val="28"/>
          <w:szCs w:val="28"/>
          <w:highlight w:val="none"/>
        </w:rPr>
        <w:t xml:space="preserve"> </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询价书编号：</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color w:val="auto"/>
                <w:sz w:val="24"/>
                <w:szCs w:val="24"/>
                <w:highlight w:val="none"/>
              </w:rPr>
            </w:pPr>
            <w:r>
              <w:rPr>
                <w:rFonts w:hint="eastAsia" w:ascii="宋体" w:hAnsi="宋体" w:cs="宋体"/>
                <w:color w:val="auto"/>
                <w:sz w:val="24"/>
                <w:szCs w:val="24"/>
                <w:highlight w:val="none"/>
              </w:rPr>
              <w:t>序号</w:t>
            </w:r>
          </w:p>
          <w:p>
            <w:pPr>
              <w:jc w:val="center"/>
              <w:rPr>
                <w:rFonts w:ascii="宋体"/>
                <w:color w:val="auto"/>
                <w:sz w:val="24"/>
                <w:szCs w:val="24"/>
                <w:highlight w:val="none"/>
              </w:rPr>
            </w:pPr>
          </w:p>
        </w:tc>
        <w:tc>
          <w:tcPr>
            <w:tcW w:w="157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项目名称</w:t>
            </w:r>
          </w:p>
        </w:tc>
        <w:tc>
          <w:tcPr>
            <w:tcW w:w="178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主要项目内容</w:t>
            </w:r>
          </w:p>
        </w:tc>
        <w:tc>
          <w:tcPr>
            <w:tcW w:w="105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服务日期</w:t>
            </w:r>
          </w:p>
        </w:tc>
        <w:tc>
          <w:tcPr>
            <w:tcW w:w="162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客户名称</w:t>
            </w:r>
          </w:p>
        </w:tc>
        <w:tc>
          <w:tcPr>
            <w:tcW w:w="1698"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联系人</w:t>
            </w:r>
            <w:r>
              <w:rPr>
                <w:rFonts w:ascii="宋体" w:hAnsi="宋体" w:cs="宋体"/>
                <w:color w:val="auto"/>
                <w:sz w:val="24"/>
                <w:szCs w:val="24"/>
                <w:highlight w:val="none"/>
              </w:rPr>
              <w:t>/</w:t>
            </w:r>
            <w:r>
              <w:rPr>
                <w:rFonts w:hint="eastAsia" w:ascii="宋体" w:hAnsi="宋体" w:cs="宋体"/>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bl>
    <w:p>
      <w:pPr>
        <w:ind w:left="1260" w:hanging="1050"/>
        <w:rPr>
          <w:rFonts w:ascii="宋体"/>
          <w:b w:val="0"/>
          <w:bCs w:val="0"/>
          <w:color w:val="auto"/>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法定代表人或授权代理人：（签字）</w:t>
      </w:r>
    </w:p>
    <w:p>
      <w:pPr>
        <w:rPr>
          <w:rFonts w:ascii="宋体"/>
          <w:b w:val="0"/>
          <w:bCs w:val="0"/>
          <w:color w:val="auto"/>
          <w:sz w:val="24"/>
          <w:szCs w:val="24"/>
          <w:highlight w:val="none"/>
        </w:rPr>
      </w:pPr>
    </w:p>
    <w:p>
      <w:pPr>
        <w:rPr>
          <w:rFonts w:ascii="宋体" w:hAnsi="宋体" w:cs="宋体"/>
          <w:color w:val="auto"/>
          <w:highlight w:val="none"/>
        </w:rPr>
      </w:pPr>
      <w:bookmarkStart w:id="0" w:name="OLE_LINK1"/>
      <w:r>
        <w:rPr>
          <w:rFonts w:hint="eastAsia" w:ascii="宋体" w:hAnsi="宋体" w:cs="宋体"/>
          <w:color w:val="auto"/>
          <w:highlight w:val="none"/>
          <w:lang w:eastAsia="zh-CN"/>
        </w:rPr>
        <w:t>附业绩证明材料</w:t>
      </w:r>
      <w:r>
        <w:rPr>
          <w:rFonts w:hint="eastAsia" w:ascii="宋体" w:hAnsi="宋体" w:cs="宋体"/>
          <w:color w:val="auto"/>
          <w:highlight w:val="none"/>
        </w:rPr>
        <w:br w:type="page"/>
      </w:r>
    </w:p>
    <w:p>
      <w:pPr>
        <w:pStyle w:val="3"/>
        <w:spacing w:line="360" w:lineRule="auto"/>
        <w:jc w:val="center"/>
        <w:rPr>
          <w:rFonts w:ascii="宋体" w:hAnsi="宋体" w:cs="宋体"/>
          <w:bCs/>
          <w:color w:val="auto"/>
          <w:sz w:val="30"/>
          <w:szCs w:val="30"/>
          <w:highlight w:val="none"/>
        </w:rPr>
      </w:pPr>
      <w:r>
        <w:rPr>
          <w:rFonts w:hint="eastAsia" w:ascii="宋体" w:hAnsi="宋体" w:cs="宋体"/>
          <w:bCs/>
          <w:color w:val="auto"/>
          <w:sz w:val="30"/>
          <w:szCs w:val="30"/>
          <w:highlight w:val="none"/>
        </w:rPr>
        <w:t>企业经营、资信状况承诺书（格式）</w:t>
      </w:r>
    </w:p>
    <w:p>
      <w:pPr>
        <w:pStyle w:val="3"/>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我公司承诺：</w:t>
      </w:r>
    </w:p>
    <w:p>
      <w:pPr>
        <w:pStyle w:val="3"/>
        <w:spacing w:line="360" w:lineRule="auto"/>
        <w:ind w:firstLine="602"/>
        <w:jc w:val="left"/>
        <w:rPr>
          <w:rFonts w:hint="default" w:ascii="宋体" w:hAnsi="宋体" w:eastAsia="宋体" w:cs="宋体"/>
          <w:bCs/>
          <w:color w:val="auto"/>
          <w:sz w:val="30"/>
          <w:szCs w:val="30"/>
          <w:highlight w:val="none"/>
          <w:lang w:val="en-US" w:eastAsia="zh-CN"/>
        </w:rPr>
      </w:pPr>
      <w:r>
        <w:rPr>
          <w:rFonts w:hint="eastAsia" w:ascii="宋体" w:hAnsi="宋体" w:cs="宋体"/>
          <w:bCs/>
          <w:color w:val="auto"/>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color w:val="auto"/>
          <w:sz w:val="30"/>
          <w:szCs w:val="30"/>
          <w:highlight w:val="none"/>
          <w:lang w:val="en-US" w:eastAsia="zh-CN"/>
        </w:rPr>
        <w:t>如有虚假，一切后果由报价人全部承担。</w:t>
      </w:r>
    </w:p>
    <w:p>
      <w:pPr>
        <w:pStyle w:val="3"/>
        <w:spacing w:line="360" w:lineRule="auto"/>
        <w:ind w:firstLine="602"/>
        <w:jc w:val="left"/>
        <w:rPr>
          <w:rFonts w:ascii="宋体" w:hAnsi="宋体" w:cs="宋体"/>
          <w:bCs/>
          <w:color w:val="auto"/>
          <w:sz w:val="30"/>
          <w:szCs w:val="30"/>
          <w:highlight w:val="none"/>
        </w:rPr>
      </w:pPr>
    </w:p>
    <w:p>
      <w:pPr>
        <w:pStyle w:val="3"/>
        <w:spacing w:line="360" w:lineRule="auto"/>
        <w:ind w:firstLine="602"/>
        <w:jc w:val="left"/>
        <w:rPr>
          <w:rFonts w:ascii="宋体" w:hAnsi="宋体" w:cs="宋体"/>
          <w:bCs/>
          <w:color w:val="auto"/>
          <w:sz w:val="30"/>
          <w:szCs w:val="30"/>
          <w:highlight w:val="none"/>
        </w:rPr>
      </w:pPr>
    </w:p>
    <w:p>
      <w:pPr>
        <w:pStyle w:val="3"/>
        <w:spacing w:line="360" w:lineRule="auto"/>
        <w:jc w:val="left"/>
        <w:rPr>
          <w:rFonts w:hint="eastAsia" w:ascii="宋体" w:hAnsi="宋体" w:cs="宋体"/>
          <w:bCs/>
          <w:color w:val="auto"/>
          <w:sz w:val="30"/>
          <w:szCs w:val="30"/>
          <w:highlight w:val="none"/>
        </w:rPr>
      </w:pPr>
      <w:r>
        <w:rPr>
          <w:rFonts w:hint="eastAsia" w:ascii="宋体" w:hAnsi="宋体" w:cs="宋体"/>
          <w:bCs/>
          <w:color w:val="auto"/>
          <w:sz w:val="30"/>
          <w:szCs w:val="30"/>
          <w:highlight w:val="none"/>
        </w:rPr>
        <w:t>法定代表人或授权代理人：（签字）</w:t>
      </w:r>
    </w:p>
    <w:p>
      <w:pPr>
        <w:pStyle w:val="3"/>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公司名称：</w:t>
      </w:r>
    </w:p>
    <w:p>
      <w:pPr>
        <w:pStyle w:val="3"/>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（盖章）</w:t>
      </w:r>
    </w:p>
    <w:p>
      <w:pPr>
        <w:pStyle w:val="3"/>
        <w:spacing w:line="360" w:lineRule="auto"/>
        <w:jc w:val="left"/>
        <w:rPr>
          <w:rFonts w:ascii="宋体" w:hAnsi="宋体" w:cs="宋体"/>
          <w:bCs/>
          <w:color w:val="auto"/>
          <w:sz w:val="30"/>
          <w:szCs w:val="30"/>
          <w:highlight w:val="none"/>
        </w:rPr>
      </w:pPr>
    </w:p>
    <w:p>
      <w:pPr>
        <w:pStyle w:val="3"/>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                                        年   月   日</w:t>
      </w:r>
    </w:p>
    <w:bookmarkEnd w:id="0"/>
    <w:p>
      <w:pPr>
        <w:pStyle w:val="3"/>
        <w:spacing w:line="360" w:lineRule="auto"/>
        <w:rPr>
          <w:rFonts w:ascii="宋体" w:hAnsi="宋体" w:cs="宋体"/>
          <w:bCs/>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widowControl/>
        <w:jc w:val="center"/>
        <w:rPr>
          <w:rFonts w:ascii="宋体" w:hAnsi="宋体" w:cs="宋体"/>
          <w:b w:val="0"/>
          <w:color w:val="auto"/>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color w:val="auto"/>
          <w:highlight w:val="none"/>
        </w:rPr>
      </w:pPr>
      <w:r>
        <w:rPr>
          <w:rFonts w:hint="eastAsia" w:ascii="宋体" w:hAnsi="宋体" w:cs="宋体"/>
          <w:b w:val="0"/>
          <w:color w:val="auto"/>
          <w:highlight w:val="none"/>
        </w:rPr>
        <w:t>供应商廉洁承诺书（格式）</w:t>
      </w:r>
    </w:p>
    <w:p>
      <w:pPr>
        <w:widowControl/>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为维护公平竞争的市场秩序，我方自愿在参与贵方组织的商业往来活动中，加强</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有关人员廉清从业管理，恪守商业道德，从源头预防和遏制违法、违规，违纪行为发生，特作以下承诺：</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一、严格遵守国家有关法律法规，坚持诚实守信原则，恪守商业道德，规范商务人员廉洁从业行为。</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二、不伙同他人串标、围标或非法排挤竞争对手，不在商业活动中提供虚假资料，损害贵方合法权益。</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三、不为贵方工作人员提供回扣、礼金、有价证券、贵重物品和报销个人费用。</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四、不为贵方工作人员安排有可能影响公平、公正交易的宴请、健身、娱乐等活动。</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五、不为贵方工作人员投资入股、个人借款或买卖股票、债券等提供方便。</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六、不为贵方工作人员购买或装修住房、婚丧嫁娶、配偶子女上学或工作安排以及出国出境、旅游等提供方便。</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七、不违反规定为贵方工作人员在我方相关企业挂名兼职、合伙经营、介绍承揽业务等提供方便，</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八、不利用非法手段向贵方工作人员打探有关涉及贵方的商业秘密、业务渠道等。</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九、贵方对涉嫌不廉洁的商业行为进行调查时，我方有配合提供证据、作证的义务。</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十、未经贵方同意，我方不向任何新闻媒体、第三人述及有关贵方工作人员恪守商业道德方面的评价、信息。</w:t>
      </w:r>
      <w:r>
        <w:rPr>
          <w:rFonts w:hint="eastAsia" w:ascii="宋体" w:hAnsi="宋体" w:cs="宋体"/>
          <w:b w:val="0"/>
          <w:color w:val="auto"/>
          <w:sz w:val="24"/>
          <w:szCs w:val="24"/>
          <w:highlight w:val="none"/>
        </w:rPr>
        <w:br w:type="textWrapping"/>
      </w:r>
      <w:r>
        <w:rPr>
          <w:rFonts w:hint="eastAsia" w:ascii="宋体" w:hAnsi="宋体" w:cs="宋体"/>
          <w:b w:val="0"/>
          <w:color w:val="auto"/>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color w:val="auto"/>
          <w:sz w:val="24"/>
          <w:szCs w:val="24"/>
          <w:highlight w:val="none"/>
        </w:rPr>
        <w:br w:type="textWrapping"/>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承诺方：（盖章）  </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法定代表人或授权代理人：（签字）</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电话：</w:t>
      </w:r>
    </w:p>
    <w:p>
      <w:pPr>
        <w:widowControl/>
        <w:ind w:firstLine="5040" w:firstLineChars="2100"/>
        <w:jc w:val="left"/>
        <w:rPr>
          <w:rFonts w:hint="default"/>
          <w:color w:val="auto"/>
          <w:highlight w:val="none"/>
          <w:lang w:val="en-US" w:eastAsia="zh-CN"/>
        </w:rPr>
      </w:pPr>
      <w:r>
        <w:rPr>
          <w:rFonts w:hint="eastAsia" w:ascii="宋体" w:hAnsi="宋体" w:cs="宋体"/>
          <w:b w:val="0"/>
          <w:color w:val="auto"/>
          <w:sz w:val="24"/>
          <w:szCs w:val="24"/>
          <w:highlight w:val="none"/>
        </w:rPr>
        <w:t>年    月   日</w:t>
      </w:r>
    </w:p>
    <w:p>
      <w:pPr>
        <w:jc w:val="both"/>
        <w:rPr>
          <w:rFonts w:hint="eastAsia"/>
          <w:color w:val="auto"/>
          <w:highlight w:val="none"/>
          <w:lang w:val="en-US" w:eastAsia="zh-CN"/>
        </w:rPr>
      </w:pPr>
      <w:r>
        <w:rPr>
          <w:rFonts w:hint="eastAsia"/>
          <w:color w:val="auto"/>
          <w:highlight w:val="none"/>
          <w:lang w:val="en-US" w:eastAsia="zh-CN"/>
        </w:rPr>
        <w:tab/>
      </w:r>
    </w:p>
    <w:p>
      <w:pPr>
        <w:jc w:val="both"/>
        <w:rPr>
          <w:rFonts w:hint="eastAsia"/>
          <w:color w:val="auto"/>
          <w:highlight w:val="none"/>
          <w:lang w:val="en-US" w:eastAsia="zh-CN"/>
        </w:rPr>
      </w:pPr>
    </w:p>
    <w:p>
      <w:pPr>
        <w:pStyle w:val="3"/>
        <w:rPr>
          <w:rFonts w:hint="eastAsia"/>
          <w:color w:val="auto"/>
          <w:highlight w:val="none"/>
          <w:lang w:val="en-US" w:eastAsia="zh-CN"/>
        </w:rPr>
      </w:pPr>
    </w:p>
    <w:p>
      <w:pPr>
        <w:pStyle w:val="3"/>
        <w:rPr>
          <w:rFonts w:hint="eastAsia" w:eastAsia="宋体"/>
          <w:b w:val="0"/>
          <w:bCs w:val="0"/>
          <w:color w:val="auto"/>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3"/>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NGE3YzcyNmJiNTAwOWFiNWU4MDA0NmJlNzY1ZTE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6BA0"/>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303EF4"/>
    <w:rsid w:val="02276F88"/>
    <w:rsid w:val="02954528"/>
    <w:rsid w:val="030C630A"/>
    <w:rsid w:val="031C6E32"/>
    <w:rsid w:val="0348259E"/>
    <w:rsid w:val="040A2AC0"/>
    <w:rsid w:val="042E69E2"/>
    <w:rsid w:val="04377DA6"/>
    <w:rsid w:val="044955CA"/>
    <w:rsid w:val="061C36BA"/>
    <w:rsid w:val="065B3392"/>
    <w:rsid w:val="08A8480D"/>
    <w:rsid w:val="09352049"/>
    <w:rsid w:val="0A912D3C"/>
    <w:rsid w:val="0BF17085"/>
    <w:rsid w:val="0BF508B4"/>
    <w:rsid w:val="0C215F5C"/>
    <w:rsid w:val="0C297F82"/>
    <w:rsid w:val="0C540FAF"/>
    <w:rsid w:val="0CB96ADA"/>
    <w:rsid w:val="0CBF3D62"/>
    <w:rsid w:val="0EB30D0D"/>
    <w:rsid w:val="0EF85FF4"/>
    <w:rsid w:val="0F604FE4"/>
    <w:rsid w:val="0F77472F"/>
    <w:rsid w:val="0FA03417"/>
    <w:rsid w:val="0FFE2944"/>
    <w:rsid w:val="104754D6"/>
    <w:rsid w:val="10F27FB9"/>
    <w:rsid w:val="11026497"/>
    <w:rsid w:val="115D0FA0"/>
    <w:rsid w:val="119C2B16"/>
    <w:rsid w:val="130D5D28"/>
    <w:rsid w:val="13D27127"/>
    <w:rsid w:val="13D60078"/>
    <w:rsid w:val="145A4263"/>
    <w:rsid w:val="1477734B"/>
    <w:rsid w:val="14AE38DE"/>
    <w:rsid w:val="154B1C75"/>
    <w:rsid w:val="15542020"/>
    <w:rsid w:val="168606BF"/>
    <w:rsid w:val="169964AB"/>
    <w:rsid w:val="17D71BD3"/>
    <w:rsid w:val="184F2E7A"/>
    <w:rsid w:val="18E42747"/>
    <w:rsid w:val="1925379B"/>
    <w:rsid w:val="1933077E"/>
    <w:rsid w:val="19AF44FD"/>
    <w:rsid w:val="1A63698E"/>
    <w:rsid w:val="1AA90C35"/>
    <w:rsid w:val="1B635DC8"/>
    <w:rsid w:val="1B972AF7"/>
    <w:rsid w:val="1BA3188A"/>
    <w:rsid w:val="1BC53233"/>
    <w:rsid w:val="1C6A6063"/>
    <w:rsid w:val="1C844F99"/>
    <w:rsid w:val="1CD8267C"/>
    <w:rsid w:val="1D4F01B5"/>
    <w:rsid w:val="1D944498"/>
    <w:rsid w:val="1D9D040F"/>
    <w:rsid w:val="1E165F1B"/>
    <w:rsid w:val="1EF149E5"/>
    <w:rsid w:val="1F360E25"/>
    <w:rsid w:val="21232666"/>
    <w:rsid w:val="21505AF6"/>
    <w:rsid w:val="2248083A"/>
    <w:rsid w:val="24C70119"/>
    <w:rsid w:val="25653DDF"/>
    <w:rsid w:val="25941EDD"/>
    <w:rsid w:val="26092608"/>
    <w:rsid w:val="261C26E6"/>
    <w:rsid w:val="273109BD"/>
    <w:rsid w:val="27341C73"/>
    <w:rsid w:val="27F02089"/>
    <w:rsid w:val="280E7427"/>
    <w:rsid w:val="2878694B"/>
    <w:rsid w:val="288202F1"/>
    <w:rsid w:val="28835C82"/>
    <w:rsid w:val="2885643D"/>
    <w:rsid w:val="29F1156B"/>
    <w:rsid w:val="2A9767DF"/>
    <w:rsid w:val="2AC06F9C"/>
    <w:rsid w:val="2B01007D"/>
    <w:rsid w:val="2B4B4303"/>
    <w:rsid w:val="2BB12A90"/>
    <w:rsid w:val="2BD7373B"/>
    <w:rsid w:val="2C097269"/>
    <w:rsid w:val="2C107AC6"/>
    <w:rsid w:val="2C3D26A8"/>
    <w:rsid w:val="2C464019"/>
    <w:rsid w:val="2C6852C0"/>
    <w:rsid w:val="2D1F5A8A"/>
    <w:rsid w:val="2D59068D"/>
    <w:rsid w:val="2D5D2A09"/>
    <w:rsid w:val="2EB51C5E"/>
    <w:rsid w:val="2EEF2071"/>
    <w:rsid w:val="2FF56584"/>
    <w:rsid w:val="2FF74F52"/>
    <w:rsid w:val="311E5CBB"/>
    <w:rsid w:val="313C2459"/>
    <w:rsid w:val="320D55D9"/>
    <w:rsid w:val="321260A3"/>
    <w:rsid w:val="327F64D7"/>
    <w:rsid w:val="3283369C"/>
    <w:rsid w:val="32890F14"/>
    <w:rsid w:val="32D26775"/>
    <w:rsid w:val="33174C2A"/>
    <w:rsid w:val="334C6D3F"/>
    <w:rsid w:val="33573CB3"/>
    <w:rsid w:val="33843E73"/>
    <w:rsid w:val="34126E2C"/>
    <w:rsid w:val="35731F31"/>
    <w:rsid w:val="35D84E48"/>
    <w:rsid w:val="36BA11E5"/>
    <w:rsid w:val="36D735B3"/>
    <w:rsid w:val="37C5403E"/>
    <w:rsid w:val="39101B67"/>
    <w:rsid w:val="393744E7"/>
    <w:rsid w:val="393B2471"/>
    <w:rsid w:val="39B5256A"/>
    <w:rsid w:val="39E552F4"/>
    <w:rsid w:val="39F04960"/>
    <w:rsid w:val="3A0F496A"/>
    <w:rsid w:val="3A4074C6"/>
    <w:rsid w:val="3A873BF5"/>
    <w:rsid w:val="3B33738C"/>
    <w:rsid w:val="3B3F7545"/>
    <w:rsid w:val="3BC04130"/>
    <w:rsid w:val="3C5D21E6"/>
    <w:rsid w:val="3CEC6D03"/>
    <w:rsid w:val="3D206487"/>
    <w:rsid w:val="3DC04D35"/>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4C53"/>
    <w:rsid w:val="446379AC"/>
    <w:rsid w:val="44746BA8"/>
    <w:rsid w:val="44DE4F77"/>
    <w:rsid w:val="44DF4BB3"/>
    <w:rsid w:val="45570670"/>
    <w:rsid w:val="45AB55EF"/>
    <w:rsid w:val="464016F5"/>
    <w:rsid w:val="465F362C"/>
    <w:rsid w:val="46B83B2F"/>
    <w:rsid w:val="46CD09A6"/>
    <w:rsid w:val="46D026FA"/>
    <w:rsid w:val="48136576"/>
    <w:rsid w:val="483240A5"/>
    <w:rsid w:val="48465573"/>
    <w:rsid w:val="48A87F7B"/>
    <w:rsid w:val="495C2428"/>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25942"/>
    <w:rsid w:val="52FA264F"/>
    <w:rsid w:val="5339122B"/>
    <w:rsid w:val="542B3EFB"/>
    <w:rsid w:val="546B0A00"/>
    <w:rsid w:val="54954804"/>
    <w:rsid w:val="549660CB"/>
    <w:rsid w:val="54EA3C55"/>
    <w:rsid w:val="55630A4E"/>
    <w:rsid w:val="557737BB"/>
    <w:rsid w:val="562C37FD"/>
    <w:rsid w:val="56366F6D"/>
    <w:rsid w:val="565C396B"/>
    <w:rsid w:val="583B614D"/>
    <w:rsid w:val="59111EFF"/>
    <w:rsid w:val="593C1BF8"/>
    <w:rsid w:val="5A3A490E"/>
    <w:rsid w:val="5A955591"/>
    <w:rsid w:val="5AA9404F"/>
    <w:rsid w:val="5AAE70AA"/>
    <w:rsid w:val="5B117071"/>
    <w:rsid w:val="5B260D65"/>
    <w:rsid w:val="5B407C18"/>
    <w:rsid w:val="5B620E84"/>
    <w:rsid w:val="5C411365"/>
    <w:rsid w:val="5C9E3103"/>
    <w:rsid w:val="5D5B577D"/>
    <w:rsid w:val="5DD6583E"/>
    <w:rsid w:val="5DF5739A"/>
    <w:rsid w:val="5EB1767D"/>
    <w:rsid w:val="5EBB05F2"/>
    <w:rsid w:val="5F170D3A"/>
    <w:rsid w:val="5FB312DF"/>
    <w:rsid w:val="60421C7F"/>
    <w:rsid w:val="60625103"/>
    <w:rsid w:val="60870A2D"/>
    <w:rsid w:val="60893EE2"/>
    <w:rsid w:val="60EF445E"/>
    <w:rsid w:val="61493688"/>
    <w:rsid w:val="618D0CC0"/>
    <w:rsid w:val="62D93E68"/>
    <w:rsid w:val="62FF5D54"/>
    <w:rsid w:val="631877B6"/>
    <w:rsid w:val="63710868"/>
    <w:rsid w:val="63AC2F92"/>
    <w:rsid w:val="644D0C37"/>
    <w:rsid w:val="64C50123"/>
    <w:rsid w:val="65244228"/>
    <w:rsid w:val="65843D37"/>
    <w:rsid w:val="658D0C45"/>
    <w:rsid w:val="65F85CC4"/>
    <w:rsid w:val="67431B96"/>
    <w:rsid w:val="67B35CFF"/>
    <w:rsid w:val="67C972BA"/>
    <w:rsid w:val="68767A8D"/>
    <w:rsid w:val="68F4010F"/>
    <w:rsid w:val="692E0A4B"/>
    <w:rsid w:val="69B5367B"/>
    <w:rsid w:val="69CE664B"/>
    <w:rsid w:val="6A4D6295"/>
    <w:rsid w:val="6AA36C78"/>
    <w:rsid w:val="6ADD1BAA"/>
    <w:rsid w:val="6AEC25EF"/>
    <w:rsid w:val="6B1E16E2"/>
    <w:rsid w:val="6B4C26F3"/>
    <w:rsid w:val="6BD9385B"/>
    <w:rsid w:val="6BE116C9"/>
    <w:rsid w:val="6C195ECD"/>
    <w:rsid w:val="6C2D3162"/>
    <w:rsid w:val="6DEA3D34"/>
    <w:rsid w:val="6E041063"/>
    <w:rsid w:val="6F3921DE"/>
    <w:rsid w:val="6F78727E"/>
    <w:rsid w:val="6F873050"/>
    <w:rsid w:val="6FAA5C3A"/>
    <w:rsid w:val="6FD10D4C"/>
    <w:rsid w:val="7003702D"/>
    <w:rsid w:val="700A103B"/>
    <w:rsid w:val="70450309"/>
    <w:rsid w:val="70572E9C"/>
    <w:rsid w:val="70DF36C1"/>
    <w:rsid w:val="719F5306"/>
    <w:rsid w:val="720F0EDE"/>
    <w:rsid w:val="72A92AFC"/>
    <w:rsid w:val="72AA5F3A"/>
    <w:rsid w:val="72B10F39"/>
    <w:rsid w:val="73137F9A"/>
    <w:rsid w:val="73BD08B4"/>
    <w:rsid w:val="74826C48"/>
    <w:rsid w:val="74F710CB"/>
    <w:rsid w:val="750E0A19"/>
    <w:rsid w:val="757A1C0A"/>
    <w:rsid w:val="757C1CC4"/>
    <w:rsid w:val="75B51DBC"/>
    <w:rsid w:val="763777E4"/>
    <w:rsid w:val="7646781A"/>
    <w:rsid w:val="76C53359"/>
    <w:rsid w:val="76ED6DFD"/>
    <w:rsid w:val="773C0385"/>
    <w:rsid w:val="78100551"/>
    <w:rsid w:val="78877AD1"/>
    <w:rsid w:val="793F533F"/>
    <w:rsid w:val="7A380A89"/>
    <w:rsid w:val="7ABE1DA4"/>
    <w:rsid w:val="7AC86BCE"/>
    <w:rsid w:val="7B2C12FD"/>
    <w:rsid w:val="7B416699"/>
    <w:rsid w:val="7BE32DA5"/>
    <w:rsid w:val="7C6330D4"/>
    <w:rsid w:val="7C757935"/>
    <w:rsid w:val="7CCF21B9"/>
    <w:rsid w:val="7CE77CAA"/>
    <w:rsid w:val="7CF837EC"/>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qFormat="1" w:uiPriority="99" w:semiHidden="0"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5">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6">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7">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8">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9">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10">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1">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2">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3">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68"/>
    <w:qFormat/>
    <w:uiPriority w:val="99"/>
    <w:pPr>
      <w:ind w:firstLine="420"/>
    </w:pPr>
  </w:style>
  <w:style w:type="paragraph" w:styleId="3">
    <w:name w:val="Body Text"/>
    <w:basedOn w:val="1"/>
    <w:next w:val="4"/>
    <w:link w:val="65"/>
    <w:qFormat/>
    <w:uiPriority w:val="99"/>
    <w:pPr>
      <w:spacing w:after="120"/>
    </w:pPr>
    <w:rPr>
      <w:b w:val="0"/>
      <w:bCs w:val="0"/>
      <w:sz w:val="21"/>
      <w:szCs w:val="21"/>
    </w:rPr>
  </w:style>
  <w:style w:type="paragraph" w:styleId="4">
    <w:name w:val="Body Text Indent"/>
    <w:basedOn w:val="1"/>
    <w:link w:val="72"/>
    <w:qFormat/>
    <w:uiPriority w:val="99"/>
    <w:pPr>
      <w:ind w:firstLine="555"/>
    </w:pPr>
    <w:rPr>
      <w:rFonts w:ascii="仿宋_GB2312" w:eastAsia="仿宋_GB2312" w:cs="仿宋_GB2312"/>
      <w:b w:val="0"/>
      <w:bCs w:val="0"/>
      <w:sz w:val="28"/>
      <w:szCs w:val="28"/>
    </w:rPr>
  </w:style>
  <w:style w:type="paragraph" w:styleId="14">
    <w:name w:val="List 3"/>
    <w:basedOn w:val="1"/>
    <w:qFormat/>
    <w:uiPriority w:val="99"/>
    <w:pPr>
      <w:ind w:left="100" w:leftChars="400" w:hanging="200" w:hangingChars="200"/>
    </w:pPr>
    <w:rPr>
      <w:b w:val="0"/>
      <w:bCs w:val="0"/>
      <w:sz w:val="21"/>
      <w:szCs w:val="21"/>
    </w:rPr>
  </w:style>
  <w:style w:type="paragraph" w:styleId="15">
    <w:name w:val="toc 7"/>
    <w:basedOn w:val="1"/>
    <w:next w:val="1"/>
    <w:link w:val="213"/>
    <w:semiHidden/>
    <w:qFormat/>
    <w:uiPriority w:val="99"/>
    <w:pPr>
      <w:ind w:left="1260" w:firstLine="200" w:firstLineChars="200"/>
      <w:jc w:val="left"/>
    </w:pPr>
    <w:rPr>
      <w:b w:val="0"/>
      <w:bCs w:val="0"/>
      <w:sz w:val="18"/>
      <w:szCs w:val="18"/>
    </w:rPr>
  </w:style>
  <w:style w:type="paragraph" w:styleId="16">
    <w:name w:val="Normal Indent"/>
    <w:basedOn w:val="1"/>
    <w:qFormat/>
    <w:uiPriority w:val="99"/>
    <w:pPr>
      <w:ind w:firstLine="420"/>
    </w:pPr>
    <w:rPr>
      <w:b w:val="0"/>
      <w:bCs w:val="0"/>
      <w:sz w:val="21"/>
      <w:szCs w:val="21"/>
    </w:rPr>
  </w:style>
  <w:style w:type="paragraph" w:styleId="17">
    <w:name w:val="caption"/>
    <w:basedOn w:val="1"/>
    <w:next w:val="1"/>
    <w:qFormat/>
    <w:uiPriority w:val="99"/>
    <w:rPr>
      <w:rFonts w:ascii="Arial" w:hAnsi="Arial" w:eastAsia="黑体" w:cs="Arial"/>
      <w:b w:val="0"/>
      <w:bCs w:val="0"/>
      <w:sz w:val="20"/>
      <w:szCs w:val="20"/>
    </w:rPr>
  </w:style>
  <w:style w:type="paragraph" w:styleId="18">
    <w:name w:val="index 5"/>
    <w:basedOn w:val="1"/>
    <w:next w:val="1"/>
    <w:unhideWhenUsed/>
    <w:qFormat/>
    <w:locked/>
    <w:uiPriority w:val="99"/>
    <w:pPr>
      <w:adjustRightInd w:val="0"/>
      <w:ind w:left="1680" w:leftChars="800"/>
      <w:jc w:val="left"/>
    </w:pPr>
  </w:style>
  <w:style w:type="paragraph" w:styleId="19">
    <w:name w:val="Document Map"/>
    <w:basedOn w:val="1"/>
    <w:link w:val="70"/>
    <w:semiHidden/>
    <w:qFormat/>
    <w:uiPriority w:val="99"/>
    <w:pPr>
      <w:shd w:val="clear" w:color="auto" w:fill="000080"/>
    </w:pPr>
  </w:style>
  <w:style w:type="paragraph" w:styleId="20">
    <w:name w:val="toa heading"/>
    <w:basedOn w:val="1"/>
    <w:next w:val="1"/>
    <w:qFormat/>
    <w:locked/>
    <w:uiPriority w:val="0"/>
    <w:rPr>
      <w:rFonts w:ascii="Arial" w:hAnsi="Arial"/>
    </w:rPr>
  </w:style>
  <w:style w:type="paragraph" w:styleId="21">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22">
    <w:name w:val="Body Text 3"/>
    <w:basedOn w:val="1"/>
    <w:link w:val="71"/>
    <w:qFormat/>
    <w:uiPriority w:val="99"/>
    <w:pPr>
      <w:spacing w:after="120"/>
    </w:pPr>
    <w:rPr>
      <w:sz w:val="16"/>
      <w:szCs w:val="16"/>
    </w:rPr>
  </w:style>
  <w:style w:type="paragraph" w:styleId="23">
    <w:name w:val="List 2"/>
    <w:basedOn w:val="1"/>
    <w:qFormat/>
    <w:uiPriority w:val="99"/>
    <w:pPr>
      <w:ind w:left="100" w:leftChars="200" w:hanging="200" w:hangingChars="200"/>
    </w:pPr>
    <w:rPr>
      <w:b w:val="0"/>
      <w:bCs w:val="0"/>
      <w:sz w:val="21"/>
      <w:szCs w:val="21"/>
    </w:rPr>
  </w:style>
  <w:style w:type="paragraph" w:styleId="24">
    <w:name w:val="toc 5"/>
    <w:basedOn w:val="1"/>
    <w:next w:val="1"/>
    <w:semiHidden/>
    <w:qFormat/>
    <w:uiPriority w:val="99"/>
    <w:pPr>
      <w:ind w:left="840" w:firstLine="200" w:firstLineChars="200"/>
      <w:jc w:val="left"/>
    </w:pPr>
    <w:rPr>
      <w:b w:val="0"/>
      <w:bCs w:val="0"/>
      <w:sz w:val="18"/>
      <w:szCs w:val="18"/>
    </w:rPr>
  </w:style>
  <w:style w:type="paragraph" w:styleId="25">
    <w:name w:val="toc 3"/>
    <w:basedOn w:val="1"/>
    <w:next w:val="1"/>
    <w:semiHidden/>
    <w:qFormat/>
    <w:uiPriority w:val="99"/>
    <w:pPr>
      <w:tabs>
        <w:tab w:val="right" w:leader="dot" w:pos="9288"/>
      </w:tabs>
      <w:ind w:left="420" w:leftChars="200"/>
    </w:pPr>
    <w:rPr>
      <w:b w:val="0"/>
      <w:bCs w:val="0"/>
      <w:sz w:val="21"/>
      <w:szCs w:val="21"/>
    </w:rPr>
  </w:style>
  <w:style w:type="paragraph" w:styleId="26">
    <w:name w:val="Plain Text"/>
    <w:basedOn w:val="1"/>
    <w:link w:val="73"/>
    <w:qFormat/>
    <w:uiPriority w:val="99"/>
    <w:rPr>
      <w:rFonts w:ascii="宋体" w:hAnsi="Courier New" w:cs="宋体"/>
      <w:b w:val="0"/>
      <w:bCs w:val="0"/>
      <w:sz w:val="24"/>
      <w:szCs w:val="24"/>
    </w:rPr>
  </w:style>
  <w:style w:type="paragraph" w:styleId="27">
    <w:name w:val="toc 8"/>
    <w:basedOn w:val="1"/>
    <w:next w:val="1"/>
    <w:semiHidden/>
    <w:qFormat/>
    <w:uiPriority w:val="99"/>
    <w:pPr>
      <w:ind w:left="1470" w:firstLine="200" w:firstLineChars="200"/>
      <w:jc w:val="left"/>
    </w:pPr>
    <w:rPr>
      <w:b w:val="0"/>
      <w:bCs w:val="0"/>
      <w:sz w:val="18"/>
      <w:szCs w:val="18"/>
    </w:rPr>
  </w:style>
  <w:style w:type="paragraph" w:styleId="28">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9">
    <w:name w:val="Body Text Indent 2"/>
    <w:basedOn w:val="1"/>
    <w:link w:val="75"/>
    <w:qFormat/>
    <w:uiPriority w:val="99"/>
    <w:pPr>
      <w:spacing w:after="120" w:line="480" w:lineRule="auto"/>
      <w:ind w:left="420" w:leftChars="200"/>
    </w:pPr>
  </w:style>
  <w:style w:type="paragraph" w:styleId="30">
    <w:name w:val="Balloon Text"/>
    <w:basedOn w:val="1"/>
    <w:link w:val="76"/>
    <w:semiHidden/>
    <w:qFormat/>
    <w:uiPriority w:val="99"/>
    <w:rPr>
      <w:rFonts w:ascii="Calibri" w:hAnsi="Calibri" w:cs="Calibri"/>
      <w:b w:val="0"/>
      <w:bCs w:val="0"/>
      <w:sz w:val="18"/>
      <w:szCs w:val="18"/>
    </w:rPr>
  </w:style>
  <w:style w:type="paragraph" w:styleId="31">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2">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3">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4">
    <w:name w:val="toc 4"/>
    <w:basedOn w:val="1"/>
    <w:next w:val="1"/>
    <w:semiHidden/>
    <w:qFormat/>
    <w:uiPriority w:val="99"/>
    <w:pPr>
      <w:ind w:left="1260" w:leftChars="600"/>
    </w:pPr>
    <w:rPr>
      <w:b w:val="0"/>
      <w:bCs w:val="0"/>
      <w:sz w:val="21"/>
      <w:szCs w:val="21"/>
    </w:rPr>
  </w:style>
  <w:style w:type="paragraph" w:styleId="35">
    <w:name w:val="List"/>
    <w:basedOn w:val="1"/>
    <w:qFormat/>
    <w:uiPriority w:val="99"/>
    <w:pPr>
      <w:ind w:left="200" w:hanging="200" w:hangingChars="200"/>
    </w:pPr>
    <w:rPr>
      <w:b w:val="0"/>
      <w:bCs w:val="0"/>
      <w:sz w:val="21"/>
      <w:szCs w:val="21"/>
    </w:rPr>
  </w:style>
  <w:style w:type="paragraph" w:styleId="36">
    <w:name w:val="toc 6"/>
    <w:basedOn w:val="1"/>
    <w:next w:val="1"/>
    <w:semiHidden/>
    <w:qFormat/>
    <w:uiPriority w:val="99"/>
    <w:pPr>
      <w:ind w:left="1050" w:firstLine="200" w:firstLineChars="200"/>
      <w:jc w:val="left"/>
    </w:pPr>
    <w:rPr>
      <w:b w:val="0"/>
      <w:bCs w:val="0"/>
      <w:sz w:val="18"/>
      <w:szCs w:val="18"/>
    </w:rPr>
  </w:style>
  <w:style w:type="paragraph" w:styleId="37">
    <w:name w:val="Body Text Indent 3"/>
    <w:basedOn w:val="1"/>
    <w:link w:val="79"/>
    <w:qFormat/>
    <w:uiPriority w:val="99"/>
    <w:pPr>
      <w:spacing w:after="120"/>
      <w:ind w:left="420" w:leftChars="200"/>
    </w:pPr>
    <w:rPr>
      <w:sz w:val="16"/>
      <w:szCs w:val="16"/>
    </w:rPr>
  </w:style>
  <w:style w:type="paragraph" w:styleId="38">
    <w:name w:val="toc 2"/>
    <w:basedOn w:val="1"/>
    <w:next w:val="1"/>
    <w:semiHidden/>
    <w:qFormat/>
    <w:uiPriority w:val="99"/>
    <w:pPr>
      <w:ind w:left="420" w:leftChars="200"/>
    </w:pPr>
    <w:rPr>
      <w:b w:val="0"/>
      <w:bCs w:val="0"/>
      <w:sz w:val="21"/>
      <w:szCs w:val="21"/>
    </w:rPr>
  </w:style>
  <w:style w:type="paragraph" w:styleId="39">
    <w:name w:val="toc 9"/>
    <w:basedOn w:val="1"/>
    <w:next w:val="1"/>
    <w:semiHidden/>
    <w:qFormat/>
    <w:uiPriority w:val="99"/>
    <w:pPr>
      <w:ind w:left="1680" w:firstLine="200" w:firstLineChars="200"/>
      <w:jc w:val="left"/>
    </w:pPr>
    <w:rPr>
      <w:b w:val="0"/>
      <w:bCs w:val="0"/>
      <w:sz w:val="18"/>
      <w:szCs w:val="18"/>
    </w:rPr>
  </w:style>
  <w:style w:type="paragraph" w:styleId="40">
    <w:name w:val="Body Text 2"/>
    <w:basedOn w:val="1"/>
    <w:link w:val="80"/>
    <w:qFormat/>
    <w:uiPriority w:val="99"/>
    <w:rPr>
      <w:rFonts w:ascii="仿宋_GB2312" w:hAnsi="宋体" w:eastAsia="仿宋_GB2312" w:cs="仿宋_GB2312"/>
      <w:b w:val="0"/>
      <w:bCs w:val="0"/>
      <w:sz w:val="28"/>
      <w:szCs w:val="28"/>
    </w:rPr>
  </w:style>
  <w:style w:type="paragraph" w:styleId="41">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2">
    <w:name w:val="Normal (Web)"/>
    <w:basedOn w:val="1"/>
    <w:next w:val="18"/>
    <w:qFormat/>
    <w:uiPriority w:val="99"/>
    <w:rPr>
      <w:b w:val="0"/>
      <w:bCs w:val="0"/>
      <w:sz w:val="24"/>
      <w:szCs w:val="24"/>
    </w:rPr>
  </w:style>
  <w:style w:type="paragraph" w:styleId="43">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4">
    <w:name w:val="annotation subject"/>
    <w:basedOn w:val="21"/>
    <w:next w:val="21"/>
    <w:link w:val="166"/>
    <w:semiHidden/>
    <w:qFormat/>
    <w:uiPriority w:val="99"/>
    <w:pPr>
      <w:adjustRightInd/>
      <w:spacing w:line="240" w:lineRule="auto"/>
      <w:textAlignment w:val="auto"/>
    </w:pPr>
    <w:rPr>
      <w:b/>
      <w:bCs/>
      <w:kern w:val="2"/>
      <w:sz w:val="21"/>
      <w:szCs w:val="21"/>
    </w:rPr>
  </w:style>
  <w:style w:type="paragraph" w:styleId="45">
    <w:name w:val="Body Text First Indent 2"/>
    <w:basedOn w:val="4"/>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Char1"/>
    <w:basedOn w:val="49"/>
    <w:link w:val="5"/>
    <w:qFormat/>
    <w:locked/>
    <w:uiPriority w:val="99"/>
    <w:rPr>
      <w:rFonts w:ascii="Garamond" w:hAnsi="Garamond" w:eastAsia="宋体" w:cs="Garamond"/>
      <w:smallCaps/>
      <w:spacing w:val="14"/>
      <w:kern w:val="20"/>
      <w:sz w:val="23"/>
      <w:szCs w:val="23"/>
      <w:lang w:val="en-US" w:eastAsia="zh-CN"/>
    </w:rPr>
  </w:style>
  <w:style w:type="character" w:customStyle="1" w:styleId="57">
    <w:name w:val="标题 2 Char"/>
    <w:basedOn w:val="49"/>
    <w:link w:val="6"/>
    <w:qFormat/>
    <w:locked/>
    <w:uiPriority w:val="99"/>
    <w:rPr>
      <w:rFonts w:eastAsia="仿宋_GB2312" w:cs="Times New Roman"/>
      <w:b/>
      <w:bCs/>
      <w:sz w:val="30"/>
      <w:szCs w:val="30"/>
      <w:lang w:val="en-US" w:eastAsia="zh-CN"/>
    </w:rPr>
  </w:style>
  <w:style w:type="character" w:customStyle="1" w:styleId="58">
    <w:name w:val="标题 3 Char"/>
    <w:basedOn w:val="49"/>
    <w:link w:val="7"/>
    <w:semiHidden/>
    <w:qFormat/>
    <w:locked/>
    <w:uiPriority w:val="99"/>
    <w:rPr>
      <w:rFonts w:cs="Times New Roman"/>
      <w:b/>
      <w:bCs/>
      <w:sz w:val="32"/>
      <w:szCs w:val="32"/>
    </w:rPr>
  </w:style>
  <w:style w:type="character" w:customStyle="1" w:styleId="59">
    <w:name w:val="标题 4 Char"/>
    <w:basedOn w:val="49"/>
    <w:link w:val="8"/>
    <w:qFormat/>
    <w:locked/>
    <w:uiPriority w:val="99"/>
    <w:rPr>
      <w:rFonts w:ascii="Arial" w:hAnsi="Arial" w:eastAsia="黑体" w:cs="Arial"/>
      <w:b/>
      <w:bCs/>
      <w:kern w:val="2"/>
      <w:sz w:val="28"/>
      <w:szCs w:val="28"/>
      <w:lang w:val="en-US" w:eastAsia="zh-CN"/>
    </w:rPr>
  </w:style>
  <w:style w:type="character" w:customStyle="1" w:styleId="60">
    <w:name w:val="标题 5 Char"/>
    <w:basedOn w:val="49"/>
    <w:link w:val="9"/>
    <w:qFormat/>
    <w:locked/>
    <w:uiPriority w:val="99"/>
    <w:rPr>
      <w:rFonts w:eastAsia="宋体" w:cs="Times New Roman"/>
      <w:b/>
      <w:bCs/>
      <w:kern w:val="2"/>
      <w:sz w:val="28"/>
      <w:szCs w:val="28"/>
      <w:lang w:val="en-US" w:eastAsia="zh-CN"/>
    </w:rPr>
  </w:style>
  <w:style w:type="character" w:customStyle="1" w:styleId="61">
    <w:name w:val="标题 6 Char"/>
    <w:basedOn w:val="49"/>
    <w:link w:val="10"/>
    <w:qFormat/>
    <w:locked/>
    <w:uiPriority w:val="99"/>
    <w:rPr>
      <w:rFonts w:ascii="Arial" w:hAnsi="Arial" w:eastAsia="黑体" w:cs="Arial"/>
      <w:b/>
      <w:bCs/>
      <w:kern w:val="2"/>
      <w:sz w:val="24"/>
      <w:szCs w:val="24"/>
      <w:lang w:val="en-US" w:eastAsia="zh-CN"/>
    </w:rPr>
  </w:style>
  <w:style w:type="character" w:customStyle="1" w:styleId="62">
    <w:name w:val="标题 7 Char"/>
    <w:basedOn w:val="49"/>
    <w:link w:val="11"/>
    <w:qFormat/>
    <w:locked/>
    <w:uiPriority w:val="99"/>
    <w:rPr>
      <w:rFonts w:eastAsia="宋体" w:cs="Times New Roman"/>
      <w:b/>
      <w:bCs/>
      <w:kern w:val="2"/>
      <w:sz w:val="24"/>
      <w:szCs w:val="24"/>
      <w:lang w:val="en-US" w:eastAsia="zh-CN"/>
    </w:rPr>
  </w:style>
  <w:style w:type="character" w:customStyle="1" w:styleId="63">
    <w:name w:val="标题 8 Char"/>
    <w:basedOn w:val="49"/>
    <w:link w:val="12"/>
    <w:qFormat/>
    <w:locked/>
    <w:uiPriority w:val="99"/>
    <w:rPr>
      <w:rFonts w:ascii="Arial" w:hAnsi="Arial" w:eastAsia="黑体" w:cs="Arial"/>
      <w:kern w:val="2"/>
      <w:sz w:val="24"/>
      <w:szCs w:val="24"/>
      <w:lang w:val="en-US" w:eastAsia="zh-CN"/>
    </w:rPr>
  </w:style>
  <w:style w:type="character" w:customStyle="1" w:styleId="64">
    <w:name w:val="标题 9 Char"/>
    <w:basedOn w:val="49"/>
    <w:link w:val="13"/>
    <w:qFormat/>
    <w:locked/>
    <w:uiPriority w:val="99"/>
    <w:rPr>
      <w:rFonts w:ascii="Arial" w:hAnsi="Arial" w:eastAsia="黑体" w:cs="Arial"/>
      <w:kern w:val="2"/>
      <w:sz w:val="21"/>
      <w:szCs w:val="21"/>
      <w:lang w:val="en-US" w:eastAsia="zh-CN"/>
    </w:rPr>
  </w:style>
  <w:style w:type="character" w:customStyle="1" w:styleId="65">
    <w:name w:val="正文文本 Char"/>
    <w:basedOn w:val="49"/>
    <w:link w:val="3"/>
    <w:qFormat/>
    <w:locked/>
    <w:uiPriority w:val="99"/>
    <w:rPr>
      <w:rFonts w:cs="Times New Roman"/>
      <w:kern w:val="2"/>
      <w:sz w:val="21"/>
      <w:szCs w:val="21"/>
    </w:rPr>
  </w:style>
  <w:style w:type="character" w:customStyle="1" w:styleId="66">
    <w:name w:val="批注文字 Char"/>
    <w:basedOn w:val="49"/>
    <w:link w:val="21"/>
    <w:qFormat/>
    <w:locked/>
    <w:uiPriority w:val="99"/>
    <w:rPr>
      <w:rFonts w:eastAsia="宋体" w:cs="Times New Roman"/>
      <w:sz w:val="24"/>
      <w:szCs w:val="24"/>
      <w:lang w:val="en-US" w:eastAsia="zh-CN"/>
    </w:rPr>
  </w:style>
  <w:style w:type="character" w:customStyle="1" w:styleId="67">
    <w:name w:val="Comment Subject Char"/>
    <w:basedOn w:val="66"/>
    <w:link w:val="44"/>
    <w:semiHidden/>
    <w:qFormat/>
    <w:locked/>
    <w:uiPriority w:val="99"/>
    <w:rPr>
      <w:b/>
      <w:bCs/>
      <w:sz w:val="30"/>
      <w:szCs w:val="30"/>
    </w:rPr>
  </w:style>
  <w:style w:type="character" w:customStyle="1" w:styleId="68">
    <w:name w:val="正文首行缩进 Char"/>
    <w:basedOn w:val="69"/>
    <w:link w:val="2"/>
    <w:qFormat/>
    <w:locked/>
    <w:uiPriority w:val="99"/>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Char"/>
    <w:basedOn w:val="49"/>
    <w:link w:val="19"/>
    <w:qFormat/>
    <w:locked/>
    <w:uiPriority w:val="99"/>
    <w:rPr>
      <w:rFonts w:eastAsia="宋体" w:cs="Times New Roman"/>
      <w:b/>
      <w:bCs/>
      <w:kern w:val="2"/>
      <w:sz w:val="30"/>
      <w:szCs w:val="30"/>
      <w:lang w:val="en-US" w:eastAsia="zh-CN"/>
    </w:rPr>
  </w:style>
  <w:style w:type="character" w:customStyle="1" w:styleId="71">
    <w:name w:val="正文文本 3 Char"/>
    <w:basedOn w:val="49"/>
    <w:link w:val="22"/>
    <w:semiHidden/>
    <w:qFormat/>
    <w:locked/>
    <w:uiPriority w:val="99"/>
    <w:rPr>
      <w:rFonts w:cs="Times New Roman"/>
      <w:b/>
      <w:bCs/>
      <w:sz w:val="16"/>
      <w:szCs w:val="16"/>
    </w:rPr>
  </w:style>
  <w:style w:type="character" w:customStyle="1" w:styleId="72">
    <w:name w:val="正文文本缩进 Char"/>
    <w:basedOn w:val="49"/>
    <w:link w:val="4"/>
    <w:semiHidden/>
    <w:qFormat/>
    <w:locked/>
    <w:uiPriority w:val="99"/>
    <w:rPr>
      <w:rFonts w:cs="Times New Roman"/>
      <w:b/>
      <w:bCs/>
      <w:sz w:val="30"/>
      <w:szCs w:val="30"/>
    </w:rPr>
  </w:style>
  <w:style w:type="character" w:customStyle="1" w:styleId="73">
    <w:name w:val="纯文本 Char"/>
    <w:basedOn w:val="49"/>
    <w:link w:val="26"/>
    <w:semiHidden/>
    <w:qFormat/>
    <w:locked/>
    <w:uiPriority w:val="99"/>
    <w:rPr>
      <w:rFonts w:ascii="宋体" w:hAnsi="Courier New" w:cs="Courier New"/>
      <w:b/>
      <w:bCs/>
      <w:sz w:val="21"/>
      <w:szCs w:val="21"/>
    </w:rPr>
  </w:style>
  <w:style w:type="character" w:customStyle="1" w:styleId="74">
    <w:name w:val="日期 Char"/>
    <w:basedOn w:val="49"/>
    <w:link w:val="28"/>
    <w:semiHidden/>
    <w:qFormat/>
    <w:locked/>
    <w:uiPriority w:val="99"/>
    <w:rPr>
      <w:rFonts w:cs="Times New Roman"/>
      <w:b/>
      <w:bCs/>
      <w:sz w:val="30"/>
      <w:szCs w:val="30"/>
    </w:rPr>
  </w:style>
  <w:style w:type="character" w:customStyle="1" w:styleId="75">
    <w:name w:val="正文文本缩进 2 Char"/>
    <w:basedOn w:val="49"/>
    <w:link w:val="29"/>
    <w:semiHidden/>
    <w:qFormat/>
    <w:locked/>
    <w:uiPriority w:val="99"/>
    <w:rPr>
      <w:rFonts w:cs="Times New Roman"/>
      <w:b/>
      <w:bCs/>
      <w:sz w:val="30"/>
      <w:szCs w:val="30"/>
    </w:rPr>
  </w:style>
  <w:style w:type="character" w:customStyle="1" w:styleId="76">
    <w:name w:val="批注框文本 Char"/>
    <w:basedOn w:val="49"/>
    <w:link w:val="30"/>
    <w:semiHidden/>
    <w:qFormat/>
    <w:locked/>
    <w:uiPriority w:val="99"/>
    <w:rPr>
      <w:rFonts w:cs="Times New Roman"/>
      <w:b/>
      <w:bCs/>
      <w:sz w:val="2"/>
    </w:rPr>
  </w:style>
  <w:style w:type="character" w:customStyle="1" w:styleId="77">
    <w:name w:val="页脚 Char"/>
    <w:basedOn w:val="49"/>
    <w:link w:val="31"/>
    <w:qFormat/>
    <w:locked/>
    <w:uiPriority w:val="99"/>
    <w:rPr>
      <w:rFonts w:ascii="仿宋_GB2312" w:eastAsia="仿宋_GB2312" w:cs="仿宋_GB2312"/>
      <w:sz w:val="18"/>
      <w:szCs w:val="18"/>
    </w:rPr>
  </w:style>
  <w:style w:type="character" w:customStyle="1" w:styleId="78">
    <w:name w:val="页眉 Char"/>
    <w:basedOn w:val="49"/>
    <w:link w:val="32"/>
    <w:qFormat/>
    <w:locked/>
    <w:uiPriority w:val="99"/>
    <w:rPr>
      <w:rFonts w:ascii="仿宋_GB2312" w:eastAsia="仿宋_GB2312" w:cs="仿宋_GB2312"/>
      <w:sz w:val="18"/>
      <w:szCs w:val="18"/>
    </w:rPr>
  </w:style>
  <w:style w:type="character" w:customStyle="1" w:styleId="79">
    <w:name w:val="正文文本缩进 3 Char"/>
    <w:basedOn w:val="49"/>
    <w:link w:val="37"/>
    <w:semiHidden/>
    <w:qFormat/>
    <w:locked/>
    <w:uiPriority w:val="99"/>
    <w:rPr>
      <w:rFonts w:cs="Times New Roman"/>
      <w:b/>
      <w:bCs/>
      <w:sz w:val="16"/>
      <w:szCs w:val="16"/>
    </w:rPr>
  </w:style>
  <w:style w:type="character" w:customStyle="1" w:styleId="80">
    <w:name w:val="正文文本 2 Char"/>
    <w:basedOn w:val="49"/>
    <w:link w:val="40"/>
    <w:semiHidden/>
    <w:qFormat/>
    <w:locked/>
    <w:uiPriority w:val="99"/>
    <w:rPr>
      <w:rFonts w:cs="Times New Roman"/>
      <w:b/>
      <w:bCs/>
      <w:sz w:val="30"/>
      <w:szCs w:val="30"/>
    </w:rPr>
  </w:style>
  <w:style w:type="character" w:customStyle="1" w:styleId="81">
    <w:name w:val="HTML 预设格式 Char"/>
    <w:basedOn w:val="49"/>
    <w:link w:val="41"/>
    <w:qFormat/>
    <w:locked/>
    <w:uiPriority w:val="99"/>
    <w:rPr>
      <w:rFonts w:ascii="宋体" w:eastAsia="宋体" w:cs="宋体"/>
      <w:sz w:val="24"/>
      <w:szCs w:val="24"/>
    </w:rPr>
  </w:style>
  <w:style w:type="character" w:customStyle="1" w:styleId="82">
    <w:name w:val="标题 Char"/>
    <w:basedOn w:val="49"/>
    <w:link w:val="43"/>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4"/>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5"/>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Char"/>
    <w:basedOn w:val="66"/>
    <w:link w:val="44"/>
    <w:qFormat/>
    <w:locked/>
    <w:uiPriority w:val="99"/>
    <w:rPr>
      <w:b/>
      <w:bCs/>
      <w:kern w:val="2"/>
      <w:sz w:val="21"/>
      <w:szCs w:val="21"/>
    </w:rPr>
  </w:style>
  <w:style w:type="paragraph" w:customStyle="1" w:styleId="167">
    <w:name w:val="标题1－前"/>
    <w:basedOn w:val="5"/>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b/>
      <w:bCs/>
      <w:kern w:val="2"/>
      <w:sz w:val="30"/>
      <w:szCs w:val="30"/>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6"/>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5"/>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b/>
      <w:bCs/>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7"/>
    <w:next w:val="7"/>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5"/>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7"/>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9"/>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5"/>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7"/>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目录 7 Char"/>
    <w:link w:val="15"/>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7"/>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9</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Administrator</cp:lastModifiedBy>
  <cp:lastPrinted>2016-07-22T02:55:00Z</cp:lastPrinted>
  <dcterms:modified xsi:type="dcterms:W3CDTF">2024-02-29T01:22:37Z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