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19" w:rsidRPr="00F01E90" w:rsidRDefault="00546C19" w:rsidP="00546C19">
      <w:pPr>
        <w:widowControl/>
        <w:autoSpaceDE/>
        <w:autoSpaceDN/>
        <w:spacing w:after="80"/>
        <w:jc w:val="center"/>
        <w:rPr>
          <w:b/>
          <w:color w:val="000000"/>
          <w:sz w:val="36"/>
          <w:szCs w:val="44"/>
          <w:lang w:eastAsia="zh-CN"/>
        </w:rPr>
      </w:pPr>
      <w:r w:rsidRPr="00F01E90">
        <w:rPr>
          <w:rFonts w:hint="eastAsia"/>
          <w:b/>
          <w:color w:val="000000"/>
          <w:sz w:val="36"/>
          <w:szCs w:val="44"/>
          <w:lang w:eastAsia="zh-CN"/>
        </w:rPr>
        <w:t>技术附件</w:t>
      </w:r>
    </w:p>
    <w:p w:rsidR="00F01E90" w:rsidRPr="00F01E90" w:rsidRDefault="00F01E90" w:rsidP="00F01E90">
      <w:pPr>
        <w:spacing w:line="360" w:lineRule="auto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一、工程内容及工程量</w:t>
      </w:r>
    </w:p>
    <w:p w:rsidR="00D03561" w:rsidRDefault="00F01E90" w:rsidP="005D52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本工程为</w:t>
      </w:r>
      <w:r w:rsidR="005D5263" w:rsidRPr="005D5263">
        <w:rPr>
          <w:rFonts w:asciiTheme="minorEastAsia" w:eastAsiaTheme="minorEastAsia" w:hAnsiTheme="minorEastAsia" w:hint="eastAsia"/>
          <w:spacing w:val="-6"/>
          <w:sz w:val="24"/>
          <w:szCs w:val="24"/>
          <w:lang w:eastAsia="zh-CN"/>
        </w:rPr>
        <w:t>东露天原煤筒仓</w:t>
      </w:r>
      <w:r w:rsidR="005D5263" w:rsidRPr="005D5263">
        <w:rPr>
          <w:rFonts w:asciiTheme="minorEastAsia" w:eastAsiaTheme="minorEastAsia" w:hAnsiTheme="minorEastAsia" w:hint="eastAsia"/>
          <w:spacing w:val="51"/>
          <w:sz w:val="24"/>
          <w:szCs w:val="24"/>
          <w:lang w:eastAsia="zh-CN"/>
        </w:rPr>
        <w:t>及</w:t>
      </w:r>
      <w:r w:rsidR="005D5263" w:rsidRPr="005D5263">
        <w:rPr>
          <w:rFonts w:asciiTheme="minorEastAsia" w:eastAsiaTheme="minorEastAsia" w:hAnsiTheme="minorEastAsia" w:hint="eastAsia"/>
          <w:sz w:val="24"/>
          <w:szCs w:val="24"/>
          <w:lang w:eastAsia="zh-CN"/>
        </w:rPr>
        <w:t>AB102</w:t>
      </w:r>
      <w:r w:rsidR="005D5263" w:rsidRPr="005D5263">
        <w:rPr>
          <w:rFonts w:asciiTheme="minorEastAsia" w:eastAsiaTheme="minorEastAsia" w:hAnsiTheme="minorEastAsia" w:hint="eastAsia"/>
          <w:spacing w:val="-7"/>
          <w:sz w:val="24"/>
          <w:szCs w:val="24"/>
          <w:lang w:eastAsia="zh-CN"/>
        </w:rPr>
        <w:t xml:space="preserve"> 栈桥</w:t>
      </w:r>
      <w:r w:rsidR="005D5263" w:rsidRPr="005D5263">
        <w:rPr>
          <w:rFonts w:asciiTheme="minorEastAsia" w:eastAsiaTheme="minorEastAsia" w:hAnsiTheme="minorEastAsia" w:hint="eastAsia"/>
          <w:spacing w:val="-6"/>
          <w:sz w:val="24"/>
          <w:szCs w:val="24"/>
          <w:lang w:eastAsia="zh-CN"/>
        </w:rPr>
        <w:t>钢结构安全维护</w:t>
      </w:r>
      <w:r w:rsidRPr="00F01E90">
        <w:rPr>
          <w:rFonts w:hint="eastAsia"/>
          <w:sz w:val="24"/>
          <w:szCs w:val="24"/>
          <w:lang w:eastAsia="zh-CN"/>
        </w:rPr>
        <w:t>，主要内容为：</w:t>
      </w:r>
      <w:r w:rsidR="005D5263" w:rsidRPr="005D5263">
        <w:rPr>
          <w:rFonts w:asciiTheme="minorEastAsia" w:eastAsiaTheme="minorEastAsia" w:hAnsiTheme="minorEastAsia" w:hint="eastAsia"/>
          <w:spacing w:val="-10"/>
          <w:sz w:val="24"/>
          <w:szCs w:val="24"/>
          <w:lang w:eastAsia="zh-CN"/>
        </w:rPr>
        <w:t>对栈桥杆件进行除锈并涂抹防腐漆，对栈桥支架进行加固修缮，并对原煤筒</w:t>
      </w:r>
      <w:r w:rsidR="005D5263" w:rsidRPr="005D5263">
        <w:rPr>
          <w:rFonts w:asciiTheme="minorEastAsia" w:eastAsiaTheme="minorEastAsia" w:hAnsiTheme="minorEastAsia" w:hint="eastAsia"/>
          <w:spacing w:val="-12"/>
          <w:sz w:val="24"/>
          <w:szCs w:val="24"/>
          <w:lang w:eastAsia="zh-CN"/>
        </w:rPr>
        <w:t>仓上部钢结构除锈防腐、损坏彩钢板更换。实施方案及主要工程量详见图纸</w:t>
      </w:r>
      <w:r w:rsidR="005D5263" w:rsidRPr="005D5263">
        <w:rPr>
          <w:rFonts w:asciiTheme="minorEastAsia" w:eastAsiaTheme="minorEastAsia" w:hAnsiTheme="minorEastAsia" w:hint="eastAsia"/>
          <w:sz w:val="24"/>
          <w:szCs w:val="24"/>
          <w:lang w:eastAsia="zh-CN"/>
        </w:rPr>
        <w:t>2302-T</w:t>
      </w:r>
    </w:p>
    <w:tbl>
      <w:tblPr>
        <w:tblW w:w="8878" w:type="dxa"/>
        <w:tblInd w:w="96" w:type="dxa"/>
        <w:tblLook w:val="04A0"/>
      </w:tblPr>
      <w:tblGrid>
        <w:gridCol w:w="622"/>
        <w:gridCol w:w="3938"/>
        <w:gridCol w:w="1264"/>
        <w:gridCol w:w="2268"/>
        <w:gridCol w:w="284"/>
        <w:gridCol w:w="502"/>
      </w:tblGrid>
      <w:tr w:rsidR="00D03561" w:rsidRPr="00D03561" w:rsidTr="00C702E6">
        <w:trPr>
          <w:gridAfter w:val="1"/>
          <w:wAfter w:w="502" w:type="dxa"/>
          <w:trHeight w:val="552"/>
        </w:trPr>
        <w:tc>
          <w:tcPr>
            <w:tcW w:w="8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D03561">
              <w:rPr>
                <w:rFonts w:hint="eastAsia"/>
                <w:b/>
                <w:bCs/>
                <w:sz w:val="24"/>
                <w:szCs w:val="24"/>
                <w:lang w:eastAsia="zh-CN"/>
              </w:rPr>
              <w:t>主要工程量</w:t>
            </w:r>
          </w:p>
        </w:tc>
      </w:tr>
      <w:tr w:rsidR="00D03561" w:rsidRPr="00D03561" w:rsidTr="00C702E6">
        <w:trPr>
          <w:gridAfter w:val="1"/>
          <w:wAfter w:w="502" w:type="dxa"/>
          <w:trHeight w:val="288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编码</w:t>
            </w:r>
          </w:p>
        </w:tc>
        <w:tc>
          <w:tcPr>
            <w:tcW w:w="39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353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工程量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288"/>
        </w:trPr>
        <w:tc>
          <w:tcPr>
            <w:tcW w:w="62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</w:p>
        </w:tc>
        <w:tc>
          <w:tcPr>
            <w:tcW w:w="393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455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手工除锈 管道 中锈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900.4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504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H型钢钢结构 防锈漆 第一遍 实际遍数(遍):2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900.4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504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H型钢钢结构 调和漆 第一遍 实际遍数(遍):2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900.4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墙面板 彩钢夹芯板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5.14094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504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人工拆除 金属压型板屋面 其他龙骨 复合板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62.1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塑钢 普通窗 推拉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100m2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0.2808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人工拆除 钢门窗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10樘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2.6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金属结构制作 零星钢构件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7.4315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702E6" w:rsidRPr="00D03561" w:rsidTr="00C702E6">
        <w:trPr>
          <w:trHeight w:val="312"/>
        </w:trPr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金属结构安装 零星钢构件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zh-CN"/>
              </w:rPr>
            </w:pPr>
            <w:r w:rsidRPr="00D03561">
              <w:rPr>
                <w:rFonts w:hint="eastAsia"/>
                <w:sz w:val="18"/>
                <w:szCs w:val="18"/>
                <w:lang w:eastAsia="zh-CN"/>
              </w:rPr>
              <w:t>7.4315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1" w:rsidRPr="00D03561" w:rsidRDefault="00D03561" w:rsidP="00D035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zh-CN"/>
              </w:rPr>
            </w:pPr>
          </w:p>
        </w:tc>
      </w:tr>
    </w:tbl>
    <w:p w:rsidR="005D5263" w:rsidRDefault="005D5263" w:rsidP="005D52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</w:p>
    <w:p w:rsidR="00F01E90" w:rsidRPr="00F01E90" w:rsidRDefault="00F01E90" w:rsidP="005D5263">
      <w:pPr>
        <w:spacing w:line="360" w:lineRule="auto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二、工程说明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1.技术说明：本工程施工时严格按照国家施工技术标准进行施工。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2.工程质量：本工程的工程质量达到合格标准。</w:t>
      </w:r>
    </w:p>
    <w:p w:rsid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3.验收标准：以国家颁发的最新施工验收规范和质量检验标准为依据，并按中煤平朔集团有限公司的相关验收制度执行。</w:t>
      </w:r>
    </w:p>
    <w:p w:rsidR="0023642B" w:rsidRDefault="0023642B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4.工期：3个月。</w:t>
      </w:r>
    </w:p>
    <w:p w:rsidR="0023642B" w:rsidRPr="0023642B" w:rsidRDefault="0023642B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5.质保期：2年。</w:t>
      </w:r>
    </w:p>
    <w:p w:rsidR="00F01E90" w:rsidRPr="00F01E90" w:rsidRDefault="0023642B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6</w:t>
      </w:r>
      <w:r w:rsidR="00F01E90" w:rsidRPr="00F01E90">
        <w:rPr>
          <w:rFonts w:hint="eastAsia"/>
          <w:sz w:val="24"/>
          <w:szCs w:val="24"/>
          <w:lang w:eastAsia="zh-CN"/>
        </w:rPr>
        <w:t>.说明：工程最终合同价为不超报价基础上以建筑公司分包结算核准价为准。</w:t>
      </w:r>
    </w:p>
    <w:p w:rsidR="00F01E90" w:rsidRPr="00F01E90" w:rsidRDefault="00F01E90" w:rsidP="00F01E90">
      <w:pPr>
        <w:spacing w:line="360" w:lineRule="auto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三、通用技术说明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1.制定严密的施工组织设计、安全、文明等施工措施，确保工程保质、保量按合同要求完成。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2.隐蔽工程必须经有关人员验收合格后，方可进行下道工序。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3.施工过程中严格执行国家现行有关施工规范的要求，符合相关规范条文标准。</w:t>
      </w:r>
    </w:p>
    <w:p w:rsidR="00F01E90" w:rsidRP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lastRenderedPageBreak/>
        <w:t>4.做好施工现场文明施工，安全防护要到位。</w:t>
      </w:r>
    </w:p>
    <w:p w:rsidR="00F01E90" w:rsidRPr="00F01E90" w:rsidRDefault="00F01E90" w:rsidP="00F01E90">
      <w:pPr>
        <w:spacing w:line="360" w:lineRule="auto"/>
        <w:ind w:firstLineChars="200" w:firstLine="480"/>
        <w:rPr>
          <w:rFonts w:ascii="Calibri" w:hAnsi="Calibri" w:cs="Times New Roman"/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  <w:lang w:eastAsia="zh-CN"/>
        </w:rPr>
        <w:t>5.所用材料必须满足设计及规范要求。</w:t>
      </w:r>
    </w:p>
    <w:p w:rsidR="00F01E90" w:rsidRPr="00F01E90" w:rsidRDefault="00F01E90" w:rsidP="00F01E90">
      <w:pPr>
        <w:spacing w:line="360" w:lineRule="auto"/>
        <w:rPr>
          <w:sz w:val="24"/>
          <w:szCs w:val="24"/>
        </w:rPr>
      </w:pPr>
      <w:r w:rsidRPr="00F01E90">
        <w:rPr>
          <w:rFonts w:hint="eastAsia"/>
          <w:sz w:val="24"/>
          <w:szCs w:val="24"/>
        </w:rPr>
        <w:t>四、甲供设备材料</w:t>
      </w:r>
    </w:p>
    <w:p w:rsidR="00F01E90" w:rsidRDefault="00F01E90" w:rsidP="00F01E9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1E90">
        <w:rPr>
          <w:rFonts w:hint="eastAsia"/>
          <w:sz w:val="24"/>
          <w:szCs w:val="24"/>
        </w:rPr>
        <w:t>无</w:t>
      </w:r>
    </w:p>
    <w:sectPr w:rsidR="00F01E90" w:rsidSect="00EC3AE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E7" w:rsidRDefault="007035E7" w:rsidP="0023642B">
      <w:r>
        <w:separator/>
      </w:r>
    </w:p>
  </w:endnote>
  <w:endnote w:type="continuationSeparator" w:id="1">
    <w:p w:rsidR="007035E7" w:rsidRDefault="007035E7" w:rsidP="00236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E7" w:rsidRDefault="007035E7" w:rsidP="0023642B">
      <w:r>
        <w:separator/>
      </w:r>
    </w:p>
  </w:footnote>
  <w:footnote w:type="continuationSeparator" w:id="1">
    <w:p w:rsidR="007035E7" w:rsidRDefault="007035E7" w:rsidP="00236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D70BF"/>
    <w:multiLevelType w:val="singleLevel"/>
    <w:tmpl w:val="804D70BF"/>
    <w:lvl w:ilvl="0">
      <w:start w:val="4"/>
      <w:numFmt w:val="chineseCounting"/>
      <w:suff w:val="space"/>
      <w:lvlText w:val="第%1章"/>
      <w:lvlJc w:val="left"/>
      <w:pPr>
        <w:ind w:left="0" w:firstLine="0"/>
      </w:pPr>
    </w:lvl>
  </w:abstractNum>
  <w:num w:numId="1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AE7"/>
    <w:rsid w:val="00191761"/>
    <w:rsid w:val="0023642B"/>
    <w:rsid w:val="00546C19"/>
    <w:rsid w:val="00583C21"/>
    <w:rsid w:val="00585A53"/>
    <w:rsid w:val="00591100"/>
    <w:rsid w:val="005B6694"/>
    <w:rsid w:val="005D5263"/>
    <w:rsid w:val="00681E4E"/>
    <w:rsid w:val="007035E7"/>
    <w:rsid w:val="008D0335"/>
    <w:rsid w:val="00A4736A"/>
    <w:rsid w:val="00C358DC"/>
    <w:rsid w:val="00C702E6"/>
    <w:rsid w:val="00C97DBF"/>
    <w:rsid w:val="00D03561"/>
    <w:rsid w:val="00E17B55"/>
    <w:rsid w:val="00EC3AE7"/>
    <w:rsid w:val="00F0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AE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C3AE7"/>
  </w:style>
  <w:style w:type="table" w:customStyle="1" w:styleId="TableNormal">
    <w:name w:val="Table Normal"/>
    <w:uiPriority w:val="2"/>
    <w:semiHidden/>
    <w:qFormat/>
    <w:rsid w:val="00EC3AE7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next w:val="a"/>
    <w:unhideWhenUsed/>
    <w:qFormat/>
    <w:rsid w:val="00546C19"/>
    <w:pPr>
      <w:autoSpaceDE/>
      <w:autoSpaceDN/>
      <w:spacing w:after="80"/>
      <w:jc w:val="both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a4">
    <w:name w:val="Body Text"/>
    <w:basedOn w:val="a"/>
    <w:link w:val="Char"/>
    <w:uiPriority w:val="1"/>
    <w:semiHidden/>
    <w:unhideWhenUsed/>
    <w:qFormat/>
    <w:rsid w:val="005D5263"/>
    <w:rPr>
      <w:rFonts w:ascii="华文中宋" w:eastAsia="华文中宋" w:hAnsi="华文中宋" w:cs="华文中宋"/>
    </w:rPr>
  </w:style>
  <w:style w:type="character" w:customStyle="1" w:styleId="Char">
    <w:name w:val="正文文本 Char"/>
    <w:basedOn w:val="a0"/>
    <w:link w:val="a4"/>
    <w:uiPriority w:val="1"/>
    <w:semiHidden/>
    <w:rsid w:val="005D5263"/>
    <w:rPr>
      <w:rFonts w:ascii="华文中宋" w:eastAsia="华文中宋" w:hAnsi="华文中宋" w:cs="华文中宋"/>
      <w:kern w:val="0"/>
      <w:sz w:val="22"/>
      <w:lang w:eastAsia="en-US"/>
    </w:rPr>
  </w:style>
  <w:style w:type="paragraph" w:customStyle="1" w:styleId="Heading1">
    <w:name w:val="Heading 1"/>
    <w:basedOn w:val="a"/>
    <w:uiPriority w:val="1"/>
    <w:qFormat/>
    <w:rsid w:val="005D5263"/>
    <w:pPr>
      <w:spacing w:before="49"/>
      <w:ind w:right="62"/>
      <w:jc w:val="center"/>
      <w:outlineLvl w:val="1"/>
    </w:pPr>
    <w:rPr>
      <w:b/>
      <w:bCs/>
      <w:sz w:val="36"/>
      <w:szCs w:val="36"/>
    </w:rPr>
  </w:style>
  <w:style w:type="paragraph" w:styleId="a5">
    <w:name w:val="header"/>
    <w:basedOn w:val="a"/>
    <w:link w:val="Char0"/>
    <w:uiPriority w:val="99"/>
    <w:semiHidden/>
    <w:unhideWhenUsed/>
    <w:rsid w:val="00236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3642B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semiHidden/>
    <w:unhideWhenUsed/>
    <w:rsid w:val="002364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3642B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BAB6-08D8-48AE-B555-FEA6E9B8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114</Words>
  <Characters>653</Characters>
  <Application>Microsoft Office Word</Application>
  <DocSecurity>0</DocSecurity>
  <Lines>5</Lines>
  <Paragraphs>1</Paragraphs>
  <ScaleCrop>false</ScaleCrop>
  <Company>china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2023-11-13T08:34:00Z</dcterms:created>
  <dcterms:modified xsi:type="dcterms:W3CDTF">2023-12-08T00:29:00Z</dcterms:modified>
</cp:coreProperties>
</file>