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jc w:val="center"/>
        <w:rPr>
          <w:rFonts w:hint="eastAsia" w:ascii="黑体" w:hAnsi="黑体" w:eastAsia="黑体" w:cs="黑体"/>
          <w:b w:val="0"/>
          <w:bCs w:val="0"/>
          <w:sz w:val="48"/>
          <w:szCs w:val="48"/>
          <w:lang w:eastAsia="zh-CN"/>
        </w:rPr>
      </w:pPr>
      <w:r>
        <w:rPr>
          <w:rFonts w:hint="eastAsia" w:ascii="黑体" w:hAnsi="黑体" w:eastAsia="黑体" w:cs="黑体"/>
          <w:b w:val="0"/>
          <w:bCs w:val="0"/>
          <w:sz w:val="48"/>
          <w:szCs w:val="48"/>
          <w:lang w:eastAsia="zh-CN"/>
        </w:rPr>
        <w:t>快速装车站自动定量装车系统</w:t>
      </w:r>
    </w:p>
    <w:p>
      <w:pPr>
        <w:jc w:val="center"/>
        <w:rPr>
          <w:rFonts w:hint="eastAsia" w:ascii="黑体" w:hAnsi="黑体" w:eastAsia="黑体" w:cs="黑体"/>
          <w:b w:val="0"/>
          <w:bCs w:val="0"/>
          <w:sz w:val="48"/>
          <w:szCs w:val="48"/>
          <w:lang w:eastAsia="zh-CN"/>
        </w:rPr>
      </w:pPr>
      <w:r>
        <w:rPr>
          <w:rFonts w:hint="eastAsia" w:ascii="黑体" w:hAnsi="黑体" w:eastAsia="黑体" w:cs="黑体"/>
          <w:b w:val="0"/>
          <w:bCs w:val="0"/>
          <w:sz w:val="48"/>
          <w:szCs w:val="48"/>
          <w:lang w:eastAsia="zh-CN"/>
        </w:rPr>
        <w:t>年检服务项目（二次）</w:t>
      </w:r>
    </w:p>
    <w:p>
      <w:pPr>
        <w:pStyle w:val="22"/>
        <w:jc w:val="center"/>
        <w:rPr>
          <w:rFonts w:ascii="黑体" w:hAnsi="黑体" w:eastAsia="黑体" w:cs="黑体"/>
          <w:sz w:val="48"/>
          <w:szCs w:val="48"/>
          <w:highlight w:val="none"/>
        </w:rPr>
      </w:pPr>
    </w:p>
    <w:p>
      <w:pPr>
        <w:pStyle w:val="22"/>
        <w:rPr>
          <w:rFonts w:ascii="黑体" w:hAnsi="黑体" w:eastAsia="黑体" w:cs="黑体"/>
          <w:sz w:val="48"/>
          <w:szCs w:val="48"/>
          <w:highlight w:val="none"/>
        </w:rPr>
      </w:pPr>
    </w:p>
    <w:p>
      <w:pPr>
        <w:pStyle w:val="22"/>
        <w:rPr>
          <w:rFonts w:ascii="黑体" w:hAnsi="黑体" w:eastAsia="黑体" w:cs="黑体"/>
          <w:sz w:val="48"/>
          <w:szCs w:val="48"/>
          <w:highlight w:val="none"/>
        </w:rPr>
      </w:pPr>
    </w:p>
    <w:p>
      <w:pPr>
        <w:pStyle w:val="22"/>
        <w:rPr>
          <w:rFonts w:ascii="黑体" w:hAnsi="黑体" w:eastAsia="黑体" w:cs="黑体"/>
          <w:sz w:val="48"/>
          <w:szCs w:val="48"/>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sz w:val="28"/>
          <w:szCs w:val="28"/>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pStyle w:val="19"/>
        <w:rPr>
          <w:highlight w:val="none"/>
        </w:rPr>
      </w:pPr>
    </w:p>
    <w:p>
      <w:pPr>
        <w:ind w:firstLine="3015" w:firstLineChars="1001"/>
        <w:rPr>
          <w:rFonts w:ascii="仿宋_GB2312" w:eastAsia="仿宋_GB2312"/>
          <w:color w:val="FF0000"/>
          <w:highlight w:val="none"/>
        </w:rPr>
      </w:pPr>
    </w:p>
    <w:p>
      <w:pPr>
        <w:ind w:left="259" w:firstLine="1536" w:firstLineChars="480"/>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XJ202401HYGC003</w:t>
      </w:r>
    </w:p>
    <w:p>
      <w:pPr>
        <w:autoSpaceDE w:val="0"/>
        <w:autoSpaceDN w:val="0"/>
        <w:adjustRightInd w:val="0"/>
        <w:spacing w:line="240" w:lineRule="atLeast"/>
        <w:ind w:left="259" w:firstLine="1536" w:firstLineChars="480"/>
        <w:rPr>
          <w:rFonts w:hint="eastAsia" w:ascii="宋体" w:eastAsia="宋体"/>
          <w:b w:val="0"/>
          <w:bCs w:val="0"/>
          <w:color w:val="FF0000"/>
          <w:sz w:val="32"/>
          <w:szCs w:val="32"/>
          <w:highlight w:val="none"/>
          <w:lang w:val="en-US" w:eastAsia="zh-CN"/>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sz w:val="32"/>
          <w:szCs w:val="32"/>
          <w:highlight w:val="none"/>
        </w:rPr>
        <w:t xml:space="preserve"> </w:t>
      </w:r>
      <w:r>
        <w:rPr>
          <w:rFonts w:hint="eastAsia" w:ascii="宋体" w:hAnsi="宋体" w:cs="宋体"/>
          <w:b w:val="0"/>
          <w:bCs w:val="0"/>
          <w:color w:val="000000"/>
          <w:sz w:val="32"/>
          <w:szCs w:val="32"/>
          <w:highlight w:val="none"/>
        </w:rPr>
        <w:t>人</w:t>
      </w:r>
      <w:r>
        <w:rPr>
          <w:rFonts w:hint="eastAsia" w:ascii="宋体" w:hAnsi="宋体" w:cs="宋体"/>
          <w:b w:val="0"/>
          <w:bCs w:val="0"/>
          <w:sz w:val="32"/>
          <w:szCs w:val="32"/>
          <w:highlight w:val="none"/>
        </w:rPr>
        <w:t>：</w:t>
      </w:r>
      <w:r>
        <w:rPr>
          <w:rFonts w:hint="eastAsia" w:ascii="宋体" w:hAnsi="宋体" w:cs="宋体"/>
          <w:b w:val="0"/>
          <w:bCs w:val="0"/>
          <w:sz w:val="32"/>
          <w:szCs w:val="32"/>
          <w:highlight w:val="none"/>
          <w:lang w:eastAsia="zh-CN"/>
        </w:rPr>
        <w:t>中煤华昱公司煤炭洗运分公司</w:t>
      </w:r>
    </w:p>
    <w:p>
      <w:pPr>
        <w:rPr>
          <w:rFonts w:ascii="仿宋_GB2312" w:eastAsia="仿宋_GB2312"/>
          <w:b w:val="0"/>
          <w:bCs w:val="0"/>
          <w:highlight w:val="none"/>
        </w:rPr>
      </w:pPr>
    </w:p>
    <w:p>
      <w:pPr>
        <w:rPr>
          <w:rFonts w:ascii="仿宋_GB2312" w:eastAsia="仿宋_GB2312"/>
          <w:b w:val="0"/>
          <w:bCs w:val="0"/>
          <w:color w:val="000000"/>
          <w:highlight w:val="none"/>
        </w:rPr>
      </w:pPr>
    </w:p>
    <w:p>
      <w:pPr>
        <w:spacing w:line="360" w:lineRule="auto"/>
        <w:jc w:val="center"/>
        <w:rPr>
          <w:rFonts w:ascii="宋体"/>
          <w:b w:val="0"/>
          <w:bCs w:val="0"/>
          <w:color w:val="F2F2F2"/>
          <w:highlight w:val="none"/>
        </w:rPr>
      </w:pPr>
      <w:r>
        <w:rPr>
          <w:rFonts w:hint="eastAsia" w:ascii="宋体" w:hAnsi="宋体" w:cs="宋体"/>
          <w:b w:val="0"/>
          <w:bCs w:val="0"/>
          <w:color w:val="FFFFFF"/>
          <w:sz w:val="32"/>
          <w:szCs w:val="32"/>
          <w:highlight w:val="none"/>
        </w:rPr>
        <w:t>中煤招标有限责任公司</w:t>
      </w:r>
    </w:p>
    <w:p>
      <w:pPr>
        <w:spacing w:line="360" w:lineRule="auto"/>
        <w:jc w:val="center"/>
        <w:rPr>
          <w:rFonts w:ascii="宋体"/>
          <w:b w:val="0"/>
          <w:bCs w:val="0"/>
          <w:highlight w:val="none"/>
        </w:rPr>
      </w:pPr>
      <w:r>
        <w:rPr>
          <w:rFonts w:hint="eastAsia" w:ascii="宋体" w:hAnsi="宋体" w:cs="宋体"/>
          <w:b w:val="0"/>
          <w:bCs w:val="0"/>
          <w:highlight w:val="none"/>
        </w:rPr>
        <w:t>二零二</w:t>
      </w:r>
      <w:r>
        <w:rPr>
          <w:rFonts w:hint="eastAsia" w:ascii="宋体" w:hAnsi="宋体" w:cs="宋体"/>
          <w:b w:val="0"/>
          <w:bCs w:val="0"/>
          <w:highlight w:val="none"/>
          <w:lang w:eastAsia="zh-CN"/>
        </w:rPr>
        <w:t>四</w:t>
      </w:r>
      <w:r>
        <w:rPr>
          <w:rFonts w:hint="eastAsia" w:ascii="宋体" w:hAnsi="宋体" w:cs="宋体"/>
          <w:b w:val="0"/>
          <w:bCs w:val="0"/>
          <w:highlight w:val="none"/>
        </w:rPr>
        <w:t>年</w:t>
      </w:r>
      <w:r>
        <w:rPr>
          <w:rFonts w:hint="eastAsia" w:ascii="宋体" w:hAnsi="宋体" w:cs="宋体"/>
          <w:b w:val="0"/>
          <w:bCs w:val="0"/>
          <w:highlight w:val="none"/>
          <w:lang w:eastAsia="zh-CN"/>
        </w:rPr>
        <w:t>一</w:t>
      </w:r>
      <w:r>
        <w:rPr>
          <w:rFonts w:hint="eastAsia" w:ascii="宋体" w:hAnsi="宋体" w:cs="宋体"/>
          <w:b w:val="0"/>
          <w:bCs w:val="0"/>
          <w:highlight w:val="none"/>
        </w:rPr>
        <w:t>月</w:t>
      </w:r>
    </w:p>
    <w:p>
      <w:pPr>
        <w:rPr>
          <w:rFonts w:ascii="仿宋_GB2312" w:eastAsia="仿宋_GB231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cols w:space="425" w:num="1"/>
          <w:titlePg/>
        </w:sectPr>
      </w:pPr>
    </w:p>
    <w:p>
      <w:pPr>
        <w:jc w:val="center"/>
        <w:rPr>
          <w:rFonts w:ascii="仿宋_GB2312" w:eastAsia="仿宋_GB2312"/>
          <w:b w:val="0"/>
          <w:bCs w:val="0"/>
          <w:sz w:val="36"/>
          <w:szCs w:val="36"/>
          <w:highlight w:val="none"/>
        </w:rPr>
      </w:pP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总</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jc w:val="center"/>
        <w:rPr>
          <w:rFonts w:ascii="仿宋_GB2312" w:eastAsia="仿宋_GB2312"/>
          <w:b w:val="0"/>
          <w:bCs w:val="0"/>
          <w:sz w:val="32"/>
          <w:szCs w:val="32"/>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第四章  技术规格及要求</w:t>
      </w:r>
    </w:p>
    <w:p>
      <w:pPr>
        <w:spacing w:line="360" w:lineRule="auto"/>
        <w:rPr>
          <w:rFonts w:hint="default"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 xml:space="preserve">第五章  </w:t>
      </w:r>
      <w:r>
        <w:rPr>
          <w:rFonts w:hint="default" w:ascii="宋体" w:hAnsi="宋体" w:eastAsia="宋体" w:cs="宋体"/>
          <w:b w:val="0"/>
          <w:bCs w:val="0"/>
          <w:color w:val="000000"/>
          <w:sz w:val="32"/>
          <w:szCs w:val="32"/>
          <w:highlight w:val="none"/>
          <w:lang w:val="en-US" w:eastAsia="zh-CN"/>
        </w:rPr>
        <w:t>报价书相关格式</w:t>
      </w:r>
    </w:p>
    <w:p>
      <w:pPr>
        <w:pStyle w:val="19"/>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pStyle w:val="19"/>
        <w:rPr>
          <w:rFonts w:ascii="宋体" w:hAnsi="宋体" w:eastAsia="黑体" w:cs="宋体"/>
          <w:b w:val="0"/>
          <w:bCs w:val="0"/>
          <w:sz w:val="32"/>
          <w:szCs w:val="32"/>
          <w:highlight w:val="none"/>
        </w:rPr>
      </w:pPr>
    </w:p>
    <w:p>
      <w:pPr>
        <w:rPr>
          <w:highlight w:val="none"/>
        </w:rPr>
      </w:pPr>
    </w:p>
    <w:p>
      <w:pPr>
        <w:pStyle w:val="22"/>
        <w:rPr>
          <w:highlight w:val="none"/>
        </w:rPr>
      </w:pPr>
    </w:p>
    <w:p>
      <w:pPr>
        <w:numPr>
          <w:ilvl w:val="0"/>
          <w:numId w:val="5"/>
        </w:numPr>
        <w:spacing w:line="360" w:lineRule="auto"/>
        <w:jc w:val="center"/>
        <w:rPr>
          <w:rFonts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询价公告</w:t>
      </w:r>
    </w:p>
    <w:p>
      <w:pPr>
        <w:keepNext w:val="0"/>
        <w:keepLines w:val="0"/>
        <w:pageBreakBefore w:val="0"/>
        <w:kinsoku/>
        <w:wordWrap/>
        <w:overflowPunct/>
        <w:topLinePunct w:val="0"/>
        <w:autoSpaceDE/>
        <w:autoSpaceDN/>
        <w:bidi w:val="0"/>
        <w:adjustRightInd/>
        <w:spacing w:line="560" w:lineRule="exact"/>
        <w:ind w:right="0" w:rightChars="0" w:firstLine="480" w:firstLineChars="200"/>
        <w:jc w:val="both"/>
        <w:textAlignment w:val="auto"/>
        <w:outlineLvl w:val="9"/>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rPr>
        <w:t>项目名称:中煤华昱</w:t>
      </w:r>
      <w:r>
        <w:rPr>
          <w:rFonts w:hint="eastAsia" w:ascii="宋体" w:hAnsi="宋体" w:cs="宋体"/>
          <w:b w:val="0"/>
          <w:bCs w:val="0"/>
          <w:sz w:val="24"/>
          <w:szCs w:val="24"/>
          <w:highlight w:val="none"/>
          <w:lang w:eastAsia="zh-CN"/>
        </w:rPr>
        <w:t>公司煤炭洗运分公司快速装车站自动定量装车系统年检服务项目</w:t>
      </w:r>
    </w:p>
    <w:p>
      <w:pPr>
        <w:spacing w:line="360" w:lineRule="auto"/>
        <w:ind w:firstLine="480" w:firstLineChars="200"/>
        <w:rPr>
          <w:rFonts w:hint="eastAsia" w:ascii="宋体" w:hAnsi="宋体" w:cs="宋体"/>
          <w:b w:val="0"/>
          <w:bCs w:val="0"/>
          <w:sz w:val="24"/>
          <w:szCs w:val="24"/>
          <w:highlight w:val="yellow"/>
          <w:lang w:eastAsia="zh-CN"/>
        </w:rPr>
      </w:pPr>
      <w:r>
        <w:rPr>
          <w:rFonts w:hint="eastAsia" w:ascii="宋体" w:hAnsi="宋体" w:cs="宋体"/>
          <w:b w:val="0"/>
          <w:bCs w:val="0"/>
          <w:sz w:val="24"/>
          <w:szCs w:val="24"/>
          <w:highlight w:val="none"/>
        </w:rPr>
        <w:t>询价</w:t>
      </w:r>
      <w:r>
        <w:rPr>
          <w:rFonts w:hint="eastAsia" w:ascii="宋体" w:hAnsi="宋体" w:cs="宋体"/>
          <w:b w:val="0"/>
          <w:bCs w:val="0"/>
          <w:sz w:val="24"/>
          <w:szCs w:val="24"/>
          <w:highlight w:val="none"/>
          <w:lang w:eastAsia="zh-CN"/>
        </w:rPr>
        <w:t>方式</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eastAsia="zh-CN"/>
        </w:rPr>
        <w:t>公开询比</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评审方式：最低评审价格法</w:t>
      </w:r>
    </w:p>
    <w:p>
      <w:pPr>
        <w:spacing w:line="360" w:lineRule="auto"/>
        <w:ind w:firstLine="480" w:firstLineChars="200"/>
        <w:rPr>
          <w:rFonts w:hint="default" w:ascii="宋体" w:hAnsi="宋体" w:eastAsia="宋体" w:cs="宋体"/>
          <w:b w:val="0"/>
          <w:bCs w:val="0"/>
          <w:kern w:val="2"/>
          <w:sz w:val="24"/>
          <w:szCs w:val="24"/>
          <w:highlight w:val="none"/>
          <w:lang w:val="en-US" w:eastAsia="zh-CN" w:bidi="ar-SA"/>
        </w:rPr>
      </w:pPr>
      <w:r>
        <w:rPr>
          <w:rFonts w:hint="eastAsia" w:ascii="宋体" w:hAnsi="宋体" w:cs="宋体"/>
          <w:b w:val="0"/>
          <w:bCs w:val="0"/>
          <w:sz w:val="24"/>
          <w:szCs w:val="24"/>
          <w:highlight w:val="none"/>
          <w:lang w:val="en-US" w:eastAsia="zh-CN"/>
        </w:rPr>
        <w:t xml:space="preserve">发布公告日期: </w:t>
      </w:r>
      <w:r>
        <w:rPr>
          <w:rFonts w:hint="eastAsia" w:ascii="宋体" w:hAnsi="宋体" w:cs="宋体"/>
          <w:b w:val="0"/>
          <w:bCs w:val="0"/>
          <w:sz w:val="24"/>
          <w:szCs w:val="24"/>
          <w:highlight w:val="yellow"/>
          <w:lang w:val="en-US" w:eastAsia="zh-CN"/>
        </w:rPr>
        <w:t>2024年1月19日</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报名截止日期：</w:t>
      </w:r>
      <w:r>
        <w:rPr>
          <w:rFonts w:hint="eastAsia" w:ascii="宋体" w:hAnsi="宋体" w:cs="宋体"/>
          <w:b w:val="0"/>
          <w:bCs w:val="0"/>
          <w:sz w:val="24"/>
          <w:szCs w:val="24"/>
          <w:highlight w:val="yellow"/>
          <w:lang w:val="en-US" w:eastAsia="zh-CN"/>
        </w:rPr>
        <w:t>2024年1月26日</w:t>
      </w:r>
      <w:r>
        <w:rPr>
          <w:rFonts w:hint="eastAsia" w:ascii="宋体" w:hAnsi="宋体" w:cs="宋体"/>
          <w:b w:val="0"/>
          <w:bCs w:val="0"/>
          <w:sz w:val="24"/>
          <w:szCs w:val="24"/>
          <w:highlight w:val="none"/>
          <w:lang w:val="en-US" w:eastAsia="zh-CN"/>
        </w:rPr>
        <w:t xml:space="preserve">  7:40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报价截止时间：</w:t>
      </w:r>
      <w:r>
        <w:rPr>
          <w:rFonts w:hint="eastAsia" w:ascii="宋体" w:hAnsi="宋体" w:cs="宋体"/>
          <w:b w:val="0"/>
          <w:bCs w:val="0"/>
          <w:sz w:val="24"/>
          <w:szCs w:val="24"/>
          <w:highlight w:val="yellow"/>
          <w:lang w:val="en-US" w:eastAsia="zh-CN"/>
        </w:rPr>
        <w:t>2024年1月26日</w:t>
      </w:r>
      <w:r>
        <w:rPr>
          <w:rFonts w:hint="eastAsia" w:ascii="宋体" w:hAnsi="宋体" w:cs="宋体"/>
          <w:b w:val="0"/>
          <w:bCs w:val="0"/>
          <w:sz w:val="24"/>
          <w:szCs w:val="24"/>
          <w:highlight w:val="none"/>
          <w:lang w:val="en-US" w:eastAsia="zh-CN"/>
        </w:rPr>
        <w:t xml:space="preserve">  7:50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报价揭价时间：</w:t>
      </w:r>
      <w:r>
        <w:rPr>
          <w:rFonts w:hint="eastAsia" w:ascii="宋体" w:hAnsi="宋体" w:cs="宋体"/>
          <w:b w:val="0"/>
          <w:bCs w:val="0"/>
          <w:sz w:val="24"/>
          <w:szCs w:val="24"/>
          <w:highlight w:val="yellow"/>
          <w:lang w:val="en-US" w:eastAsia="zh-CN"/>
        </w:rPr>
        <w:t>2024年1月26日</w:t>
      </w:r>
      <w:r>
        <w:rPr>
          <w:rFonts w:hint="eastAsia" w:ascii="宋体" w:hAnsi="宋体" w:cs="宋体"/>
          <w:b w:val="0"/>
          <w:bCs w:val="0"/>
          <w:sz w:val="24"/>
          <w:szCs w:val="24"/>
          <w:highlight w:val="none"/>
          <w:lang w:val="en-US" w:eastAsia="zh-CN"/>
        </w:rPr>
        <w:t xml:space="preserve">  8:00</w:t>
      </w:r>
      <w:bookmarkStart w:id="1" w:name="_GoBack"/>
      <w:bookmarkEnd w:id="1"/>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发布公告媒介：中煤易购采购一体化平台（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一、项目概况及技术要求：</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1.项目概况：</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按照铁路部门要求，自动定量装车系统必须每年通过有资质机构进行检定，取得合格检定证书后方可使用。中煤华昱公司煤炭洗运分公司快速装车站（精煤装车站、原煤装车站）有自动定量装车系统两台，年检即将到期，为了确保正常使用，需委托有资质的第三方机构进行检定。</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2.资金来源：企业自筹</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3.工期（服务期）：</w:t>
      </w:r>
      <w:r>
        <w:rPr>
          <w:rFonts w:hint="eastAsia" w:ascii="宋体" w:hAnsi="宋体" w:cs="宋体"/>
          <w:b w:val="0"/>
          <w:bCs w:val="0"/>
          <w:sz w:val="24"/>
          <w:szCs w:val="24"/>
          <w:highlight w:val="none"/>
          <w:lang w:val="zh-CN" w:eastAsia="zh-CN"/>
        </w:rPr>
        <w:t>从签订合同之日至</w:t>
      </w:r>
      <w:r>
        <w:rPr>
          <w:rFonts w:hint="eastAsia" w:ascii="宋体" w:hAnsi="宋体" w:cs="宋体"/>
          <w:b w:val="0"/>
          <w:bCs w:val="0"/>
          <w:sz w:val="24"/>
          <w:szCs w:val="24"/>
          <w:highlight w:val="none"/>
          <w:lang w:val="en-US" w:eastAsia="zh-CN"/>
        </w:rPr>
        <w:t>2024年05月07日之前，为我公司完成两台自动定量装车系统检定，并出具合格检定证书。</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4.服务地点：山西省朔州市山阴县</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5.报价方式：报价单位可现场实地核实项目情况，本次报价需报含税总价（含税税率6%,如有变更，按国家政策执行）。</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6.报价要求：</w:t>
      </w:r>
    </w:p>
    <w:p>
      <w:pPr>
        <w:spacing w:line="360" w:lineRule="auto"/>
        <w:ind w:left="480" w:leftChars="160" w:firstLine="480" w:firstLineChars="200"/>
        <w:rPr>
          <w:rFonts w:hint="eastAsia" w:ascii="宋体" w:hAnsi="宋体" w:eastAsia="宋体" w:cs="宋体"/>
          <w:b w:val="0"/>
          <w:bCs w:val="0"/>
          <w:color w:val="auto"/>
          <w:kern w:val="2"/>
          <w:sz w:val="24"/>
          <w:szCs w:val="24"/>
        </w:rPr>
      </w:pPr>
      <w:r>
        <w:rPr>
          <w:rFonts w:hint="eastAsia" w:ascii="宋体" w:hAnsi="宋体" w:cs="宋体"/>
          <w:b w:val="0"/>
          <w:bCs w:val="0"/>
          <w:color w:val="auto"/>
          <w:kern w:val="2"/>
          <w:sz w:val="24"/>
          <w:szCs w:val="24"/>
          <w:lang w:val="en-US" w:eastAsia="zh-CN" w:bidi="ar"/>
        </w:rPr>
        <w:t>6</w:t>
      </w:r>
      <w:r>
        <w:rPr>
          <w:rFonts w:hint="eastAsia" w:ascii="宋体" w:hAnsi="宋体" w:eastAsia="宋体" w:cs="宋体"/>
          <w:b w:val="0"/>
          <w:bCs w:val="0"/>
          <w:color w:val="auto"/>
          <w:kern w:val="2"/>
          <w:sz w:val="24"/>
          <w:szCs w:val="24"/>
          <w:lang w:val="en-US" w:eastAsia="zh-CN" w:bidi="ar"/>
        </w:rPr>
        <w:t>.1报价人应参照国家相关规定，并根据各自的工作经验和技术水平报价，同时要充分考虑本项目的具体情况、市场竞争因素及各种风险。</w:t>
      </w:r>
    </w:p>
    <w:p>
      <w:pPr>
        <w:pStyle w:val="42"/>
        <w:keepNext w:val="0"/>
        <w:keepLines w:val="0"/>
        <w:widowControl w:val="0"/>
        <w:suppressLineNumbers w:val="0"/>
        <w:spacing w:before="0" w:beforeAutospacing="0" w:after="0" w:afterAutospacing="0" w:line="360" w:lineRule="auto"/>
        <w:ind w:left="0" w:right="0" w:firstLine="960" w:firstLineChars="400"/>
        <w:jc w:val="both"/>
        <w:rPr>
          <w:rFonts w:hint="eastAsia" w:ascii="宋体" w:hAnsi="宋体" w:eastAsia="宋体" w:cs="宋体"/>
          <w:b w:val="0"/>
          <w:bCs w:val="0"/>
          <w:color w:val="auto"/>
          <w:kern w:val="2"/>
          <w:sz w:val="24"/>
          <w:szCs w:val="24"/>
          <w:lang w:val="en-US" w:eastAsia="zh-CN" w:bidi="ar"/>
        </w:rPr>
      </w:pPr>
      <w:r>
        <w:rPr>
          <w:rFonts w:hint="eastAsia" w:ascii="宋体" w:hAnsi="宋体" w:cs="宋体"/>
          <w:b w:val="0"/>
          <w:bCs w:val="0"/>
          <w:color w:val="auto"/>
          <w:kern w:val="2"/>
          <w:sz w:val="24"/>
          <w:szCs w:val="24"/>
          <w:lang w:val="en-US" w:eastAsia="zh-CN" w:bidi="ar"/>
        </w:rPr>
        <w:t>6</w:t>
      </w:r>
      <w:r>
        <w:rPr>
          <w:rFonts w:hint="eastAsia" w:ascii="宋体" w:hAnsi="宋体" w:eastAsia="宋体" w:cs="宋体"/>
          <w:b w:val="0"/>
          <w:bCs w:val="0"/>
          <w:color w:val="auto"/>
          <w:kern w:val="2"/>
          <w:sz w:val="24"/>
          <w:szCs w:val="24"/>
          <w:lang w:val="en-US" w:eastAsia="zh-CN" w:bidi="ar"/>
        </w:rPr>
        <w:t>.2报价人的报价应是实施</w:t>
      </w:r>
      <w:r>
        <w:rPr>
          <w:rFonts w:hint="eastAsia" w:ascii="宋体" w:hAnsi="宋体" w:cs="宋体"/>
          <w:b w:val="0"/>
          <w:bCs w:val="0"/>
          <w:color w:val="auto"/>
          <w:kern w:val="2"/>
          <w:sz w:val="24"/>
          <w:szCs w:val="24"/>
          <w:lang w:val="en-US" w:eastAsia="zh-CN" w:bidi="ar"/>
        </w:rPr>
        <w:t>本项目</w:t>
      </w:r>
      <w:r>
        <w:rPr>
          <w:rFonts w:hint="eastAsia" w:ascii="宋体" w:hAnsi="宋体" w:eastAsia="宋体" w:cs="宋体"/>
          <w:b w:val="0"/>
          <w:bCs w:val="0"/>
          <w:color w:val="auto"/>
          <w:kern w:val="2"/>
          <w:sz w:val="24"/>
          <w:szCs w:val="24"/>
          <w:lang w:val="en-US" w:eastAsia="zh-CN" w:bidi="ar"/>
        </w:rPr>
        <w:t>所需的全部费用。</w:t>
      </w:r>
    </w:p>
    <w:p>
      <w:pPr>
        <w:pStyle w:val="42"/>
        <w:keepNext w:val="0"/>
        <w:keepLines w:val="0"/>
        <w:widowControl w:val="0"/>
        <w:suppressLineNumbers w:val="0"/>
        <w:spacing w:before="0" w:beforeAutospacing="0" w:after="0" w:afterAutospacing="0" w:line="360" w:lineRule="auto"/>
        <w:ind w:left="480" w:leftChars="160" w:right="0" w:firstLine="480" w:firstLineChars="200"/>
        <w:jc w:val="both"/>
        <w:rPr>
          <w:rFonts w:hint="eastAsia"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lang w:val="en-US" w:eastAsia="zh-CN" w:bidi="ar"/>
        </w:rPr>
        <w:t>6.3 合同约定的履行期内，如遇国家税率调整，</w:t>
      </w:r>
      <w:r>
        <w:rPr>
          <w:rFonts w:hint="eastAsia" w:ascii="宋体" w:hAnsi="宋体" w:cs="宋体"/>
          <w:b w:val="0"/>
          <w:bCs w:val="0"/>
          <w:sz w:val="24"/>
          <w:szCs w:val="24"/>
          <w:highlight w:val="none"/>
          <w:lang w:val="en-US" w:eastAsia="zh-CN"/>
        </w:rPr>
        <w:t>按国家政策执行</w:t>
      </w:r>
      <w:r>
        <w:rPr>
          <w:rFonts w:hint="eastAsia" w:ascii="宋体" w:hAnsi="宋体" w:eastAsia="宋体" w:cs="宋体"/>
          <w:b w:val="0"/>
          <w:bCs w:val="0"/>
          <w:color w:val="auto"/>
          <w:kern w:val="2"/>
          <w:sz w:val="24"/>
          <w:szCs w:val="24"/>
          <w:lang w:val="en-US" w:eastAsia="zh-CN" w:bidi="ar"/>
        </w:rPr>
        <w:t xml:space="preserve">。  </w:t>
      </w:r>
    </w:p>
    <w:p>
      <w:pPr>
        <w:pStyle w:val="42"/>
        <w:keepNext w:val="0"/>
        <w:keepLines w:val="0"/>
        <w:widowControl w:val="0"/>
        <w:suppressLineNumbers w:val="0"/>
        <w:spacing w:before="0" w:beforeAutospacing="0" w:after="0" w:afterAutospacing="0" w:line="360" w:lineRule="auto"/>
        <w:ind w:left="480" w:leftChars="160" w:right="0" w:firstLine="480" w:firstLineChars="200"/>
        <w:jc w:val="both"/>
        <w:rPr>
          <w:rFonts w:hint="eastAsia" w:ascii="宋体" w:hAnsi="宋体" w:eastAsia="宋体" w:cs="宋体"/>
          <w:b w:val="0"/>
          <w:bCs w:val="0"/>
          <w:color w:val="auto"/>
          <w:kern w:val="2"/>
          <w:sz w:val="24"/>
          <w:szCs w:val="24"/>
        </w:rPr>
      </w:pPr>
      <w:r>
        <w:rPr>
          <w:rFonts w:hint="eastAsia" w:ascii="宋体" w:hAnsi="宋体" w:cs="宋体"/>
          <w:b w:val="0"/>
          <w:bCs w:val="0"/>
          <w:color w:val="auto"/>
          <w:kern w:val="2"/>
          <w:sz w:val="24"/>
          <w:szCs w:val="24"/>
          <w:lang w:val="en-US" w:eastAsia="zh-CN" w:bidi="ar"/>
        </w:rPr>
        <w:t>6</w:t>
      </w:r>
      <w:r>
        <w:rPr>
          <w:rFonts w:hint="eastAsia" w:ascii="宋体" w:hAnsi="宋体" w:eastAsia="宋体" w:cs="宋体"/>
          <w:b w:val="0"/>
          <w:bCs w:val="0"/>
          <w:color w:val="auto"/>
          <w:kern w:val="2"/>
          <w:sz w:val="24"/>
          <w:szCs w:val="24"/>
          <w:lang w:val="en-US" w:eastAsia="zh-CN" w:bidi="ar"/>
        </w:rPr>
        <w:t>.4 报价人在填报报价时，应考虑一定的风险系数并认真计算，不应遗留须在合同执行中再行议价和另外支付费用的项目。本项目无论何种原因造成其它费用都不做调整。</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7.付款方式：执行中煤集团山西华昱能源有限公司相关制度流程。</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8.验收标准：快速装车站自动定量装车系统的检定和校准必须符合国家计量检</w:t>
      </w:r>
      <w:r>
        <w:rPr>
          <w:rFonts w:hint="eastAsia" w:ascii="宋体" w:hAnsi="宋体" w:eastAsia="宋体" w:cs="宋体"/>
          <w:b w:val="0"/>
          <w:bCs w:val="0"/>
          <w:sz w:val="24"/>
          <w:szCs w:val="24"/>
          <w:highlight w:val="none"/>
          <w:lang w:val="en-US" w:eastAsia="zh-CN"/>
        </w:rPr>
        <w:t>定规程和国家计量校准规范，并出具合格的检定证书。</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9.报价人在提交报价文件时需附《供应商廉洁承诺书》。</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二、资质要求</w:t>
      </w:r>
    </w:p>
    <w:p>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1.报价人应在中华人民共和国境内注册的独立法人资格。</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报价人需提供近三年（2021年1月1日至今）内至少2项检定同类项目的业绩（需提供合同扫描件）。</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3.报价人需提供计量授权证书（行政部门颁发）。</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报价人企业经营状况良好，没有处于被责令停业、报价资格被取消、财产被接管、冻结或破产状态，在最近3年内不存在骗取中标、严重违约或其他重大违规问题。（提供“国家企业信用信息公示系统”查询情况截图）、“信用中国”查询情况截图）</w:t>
      </w:r>
    </w:p>
    <w:p>
      <w:pPr>
        <w:spacing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5.报价人不能分包转包相关业务（需提供相应的承诺书）。</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6.本次询价不接受联合体报价。</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三、报名</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参与公开询价业务的报价单位，请登录或注册中煤易购采购一体化平台（</w:t>
      </w:r>
      <w:r>
        <w:rPr>
          <w:rFonts w:hint="eastAsia" w:ascii="宋体" w:hAnsi="宋体" w:cs="宋体"/>
          <w:b w:val="0"/>
          <w:bCs w:val="0"/>
          <w:sz w:val="24"/>
          <w:szCs w:val="24"/>
          <w:highlight w:val="none"/>
          <w:lang w:val="en-US" w:eastAsia="zh-CN"/>
        </w:rPr>
        <w:fldChar w:fldCharType="begin"/>
      </w:r>
      <w:r>
        <w:rPr>
          <w:rFonts w:hint="eastAsia" w:ascii="宋体" w:hAnsi="宋体" w:cs="宋体"/>
          <w:b w:val="0"/>
          <w:bCs w:val="0"/>
          <w:sz w:val="24"/>
          <w:szCs w:val="24"/>
          <w:highlight w:val="none"/>
          <w:lang w:val="en-US" w:eastAsia="zh-CN"/>
        </w:rPr>
        <w:instrText xml:space="preserve"> HYPERLINK "http://wzcg.chinacoal.com/" </w:instrText>
      </w:r>
      <w:r>
        <w:rPr>
          <w:rFonts w:hint="eastAsia" w:ascii="宋体" w:hAnsi="宋体" w:cs="宋体"/>
          <w:b w:val="0"/>
          <w:bCs w:val="0"/>
          <w:sz w:val="24"/>
          <w:szCs w:val="24"/>
          <w:highlight w:val="none"/>
          <w:lang w:val="en-US" w:eastAsia="zh-CN"/>
        </w:rPr>
        <w:fldChar w:fldCharType="separate"/>
      </w:r>
      <w:r>
        <w:rPr>
          <w:rFonts w:hint="eastAsia" w:ascii="宋体" w:hAnsi="宋体" w:cs="宋体"/>
          <w:b w:val="0"/>
          <w:bCs w:val="0"/>
          <w:sz w:val="24"/>
          <w:szCs w:val="24"/>
          <w:highlight w:val="none"/>
          <w:lang w:val="en-US" w:eastAsia="zh-CN"/>
        </w:rPr>
        <w:t>http://ego.chinacoal.com</w:t>
      </w:r>
      <w:r>
        <w:rPr>
          <w:rFonts w:hint="eastAsia" w:ascii="宋体" w:hAnsi="宋体" w:cs="宋体"/>
          <w:b w:val="0"/>
          <w:bCs w:val="0"/>
          <w:sz w:val="24"/>
          <w:szCs w:val="24"/>
          <w:highlight w:val="none"/>
          <w:lang w:val="en-US" w:eastAsia="zh-CN"/>
        </w:rPr>
        <w:fldChar w:fldCharType="end"/>
      </w:r>
      <w:r>
        <w:rPr>
          <w:rFonts w:hint="eastAsia" w:ascii="宋体" w:hAnsi="宋体" w:cs="宋体"/>
          <w:b w:val="0"/>
          <w:bCs w:val="0"/>
          <w:sz w:val="24"/>
          <w:szCs w:val="24"/>
          <w:highlight w:val="none"/>
          <w:lang w:val="en-US" w:eastAsia="zh-CN"/>
        </w:rPr>
        <w:t>）后，进行在线报名、报价。</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fldChar w:fldCharType="begin"/>
      </w:r>
      <w:r>
        <w:rPr>
          <w:rFonts w:hint="eastAsia" w:ascii="宋体" w:hAnsi="宋体" w:cs="宋体"/>
          <w:b w:val="0"/>
          <w:bCs w:val="0"/>
          <w:sz w:val="24"/>
          <w:szCs w:val="24"/>
          <w:highlight w:val="none"/>
          <w:lang w:val="en-US" w:eastAsia="zh-CN"/>
        </w:rPr>
        <w:instrText xml:space="preserve"> HYPERLINK "file:///C:\\Users\\cccp\\Desktop\\询价项目\\五家沟煤业各井口暖风机改造项目\\参与公开询价业务的投标人，请登录中煤易购采购一体化平台（http:\\ego.chinacoal.com），进行线上报名报价，线下评审，线上报价时附件内必须上传询比价响应文件扫描件（含商务、技术、报价部分）。因疫情原因按网络连线方式进行评审会议，机电管理部将提前向投标人以邮件、短信通知评审会议的召开时间，" </w:instrText>
      </w:r>
      <w:r>
        <w:rPr>
          <w:rFonts w:hint="eastAsia" w:ascii="宋体" w:hAnsi="宋体" w:cs="宋体"/>
          <w:b w:val="0"/>
          <w:bCs w:val="0"/>
          <w:sz w:val="24"/>
          <w:szCs w:val="24"/>
          <w:highlight w:val="none"/>
          <w:lang w:val="en-US" w:eastAsia="zh-CN"/>
        </w:rPr>
        <w:fldChar w:fldCharType="separate"/>
      </w:r>
      <w:r>
        <w:rPr>
          <w:rFonts w:hint="eastAsia" w:ascii="宋体" w:hAnsi="宋体" w:cs="宋体"/>
          <w:b w:val="0"/>
          <w:bCs w:val="0"/>
          <w:sz w:val="24"/>
          <w:szCs w:val="24"/>
          <w:highlight w:val="none"/>
          <w:lang w:val="en-US" w:eastAsia="zh-CN"/>
        </w:rPr>
        <w:t>煤炭洗运分公司组织使用单位及各相关职能部室进行评审会议，</w:t>
      </w:r>
      <w:r>
        <w:rPr>
          <w:rFonts w:hint="eastAsia" w:ascii="宋体" w:hAnsi="宋体" w:cs="宋体"/>
          <w:b w:val="0"/>
          <w:bCs w:val="0"/>
          <w:sz w:val="24"/>
          <w:szCs w:val="24"/>
          <w:highlight w:val="none"/>
          <w:lang w:val="en-US" w:eastAsia="zh-CN"/>
        </w:rPr>
        <w:fldChar w:fldCharType="end"/>
      </w:r>
      <w:r>
        <w:rPr>
          <w:rFonts w:hint="eastAsia" w:ascii="宋体" w:hAnsi="宋体" w:cs="宋体"/>
          <w:b w:val="0"/>
          <w:bCs w:val="0"/>
          <w:sz w:val="24"/>
          <w:szCs w:val="24"/>
          <w:highlight w:val="none"/>
          <w:lang w:val="en-US" w:eastAsia="zh-CN"/>
        </w:rPr>
        <w:t>评审中如有商务、技术、报价等需澄清的问题，将现场联系报价单位进行澄清。</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四、联系方式</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联系人：张科贵 (13903497846)</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地址：中煤华昱煤炭洗运分公司办公楼216室</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电子信箱：296719512@qq.com</w:t>
      </w: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ascii="黑体" w:hAnsi="黑体" w:eastAsia="黑体"/>
          <w:smallCaps/>
          <w:spacing w:val="14"/>
          <w:kern w:val="20"/>
          <w:highlight w:val="none"/>
        </w:rPr>
      </w:pPr>
      <w:r>
        <w:rPr>
          <w:rFonts w:hint="eastAsia" w:ascii="宋体" w:hAnsi="宋体" w:eastAsia="黑体" w:cs="宋体"/>
          <w:b w:val="0"/>
          <w:bCs w:val="0"/>
          <w:sz w:val="32"/>
          <w:szCs w:val="32"/>
          <w:highlight w:val="none"/>
        </w:rPr>
        <w:t>第二章</w:t>
      </w:r>
      <w:r>
        <w:rPr>
          <w:rFonts w:ascii="黑体" w:hAnsi="黑体" w:eastAsia="黑体" w:cs="黑体"/>
          <w:smallCaps/>
          <w:spacing w:val="14"/>
          <w:kern w:val="20"/>
          <w:highlight w:val="none"/>
        </w:rPr>
        <w:t xml:space="preserve"> </w:t>
      </w:r>
      <w:r>
        <w:rPr>
          <w:rFonts w:hint="eastAsia" w:ascii="宋体" w:hAnsi="宋体" w:eastAsia="黑体" w:cs="宋体"/>
          <w:b w:val="0"/>
          <w:bCs w:val="0"/>
          <w:sz w:val="32"/>
          <w:szCs w:val="32"/>
          <w:highlight w:val="none"/>
        </w:rPr>
        <w:t>报价须知</w:t>
      </w:r>
    </w:p>
    <w:p>
      <w:pPr>
        <w:jc w:val="center"/>
        <w:rPr>
          <w:rFonts w:ascii="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sz w:val="28"/>
          <w:szCs w:val="28"/>
          <w:highlight w:val="none"/>
        </w:rPr>
      </w:pPr>
    </w:p>
    <w:p>
      <w:pPr>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(5) </w:t>
      </w:r>
      <w:r>
        <w:rPr>
          <w:rFonts w:hint="eastAsia" w:ascii="宋体" w:hAnsi="宋体" w:cs="宋体"/>
          <w:b w:val="0"/>
          <w:bCs w:val="0"/>
          <w:sz w:val="24"/>
          <w:szCs w:val="24"/>
          <w:highlight w:val="none"/>
        </w:rPr>
        <w:t>其它需要说明的事项。</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报价要求</w:t>
      </w:r>
    </w:p>
    <w:p>
      <w:pPr>
        <w:spacing w:line="360" w:lineRule="auto"/>
        <w:rPr>
          <w:rFonts w:ascii="宋体"/>
          <w:b w:val="0"/>
          <w:bCs w:val="0"/>
          <w:color w:val="000000"/>
          <w:sz w:val="24"/>
          <w:szCs w:val="24"/>
          <w:highlight w:val="yellow"/>
        </w:rPr>
      </w:pPr>
      <w:r>
        <w:rPr>
          <w:rFonts w:ascii="宋体" w:hAnsi="宋体" w:cs="宋体"/>
          <w:b w:val="0"/>
          <w:bCs w:val="0"/>
          <w:sz w:val="24"/>
          <w:szCs w:val="24"/>
          <w:highlight w:val="none"/>
        </w:rPr>
        <w:t>(1)</w:t>
      </w:r>
      <w:r>
        <w:rPr>
          <w:rFonts w:hint="eastAsia" w:ascii="宋体" w:hAnsi="宋体" w:cs="宋体"/>
          <w:b w:val="0"/>
          <w:bCs w:val="0"/>
          <w:color w:val="000000"/>
          <w:sz w:val="24"/>
          <w:szCs w:val="24"/>
          <w:highlight w:val="none"/>
        </w:rPr>
        <w:t>报价为含税价</w:t>
      </w:r>
      <w:r>
        <w:rPr>
          <w:rFonts w:hint="eastAsia" w:ascii="宋体" w:hAnsi="宋体" w:cs="宋体"/>
          <w:color w:val="000000"/>
          <w:sz w:val="24"/>
          <w:szCs w:val="24"/>
          <w:highlight w:val="none"/>
        </w:rPr>
        <w:t>（</w:t>
      </w:r>
      <w:r>
        <w:rPr>
          <w:rFonts w:hint="eastAsia" w:ascii="宋体" w:hAnsi="宋体" w:cs="宋体"/>
          <w:b w:val="0"/>
          <w:bCs w:val="0"/>
          <w:color w:val="000000"/>
          <w:sz w:val="24"/>
          <w:szCs w:val="24"/>
          <w:highlight w:val="none"/>
          <w:lang w:val="en-US" w:eastAsia="zh-CN"/>
        </w:rPr>
        <w:t>含税税率6%,如有变更，按国家政策执行</w:t>
      </w:r>
      <w:r>
        <w:rPr>
          <w:rFonts w:hint="eastAsia" w:ascii="宋体" w:hAnsi="宋体" w:cs="宋体"/>
          <w:color w:val="000000"/>
          <w:sz w:val="24"/>
          <w:szCs w:val="24"/>
          <w:highlight w:val="none"/>
        </w:rPr>
        <w:t>）。</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单价与总价有出入，以单价为准。工程类应列明工程报价。</w:t>
      </w:r>
    </w:p>
    <w:p>
      <w:pPr>
        <w:pStyle w:val="3"/>
        <w:spacing w:line="360" w:lineRule="auto"/>
        <w:ind w:firstLine="0"/>
        <w:rPr>
          <w:rFonts w:ascii="宋体" w:hAnsi="宋体" w:eastAsia="宋体" w:cs="Times New Roman"/>
          <w:sz w:val="24"/>
          <w:szCs w:val="24"/>
          <w:highlight w:val="none"/>
        </w:rPr>
      </w:pPr>
      <w:r>
        <w:rPr>
          <w:rFonts w:ascii="宋体" w:hAnsi="宋体" w:cs="宋体"/>
          <w:sz w:val="24"/>
          <w:szCs w:val="24"/>
          <w:highlight w:val="none"/>
        </w:rPr>
        <w:t>(3)</w:t>
      </w:r>
      <w:r>
        <w:rPr>
          <w:rFonts w:hint="eastAsia" w:ascii="宋体" w:hAnsi="宋体" w:eastAsia="宋体" w:cs="宋体"/>
          <w:sz w:val="24"/>
          <w:szCs w:val="24"/>
          <w:highlight w:val="none"/>
        </w:rPr>
        <w:t>在填报报价时，</w:t>
      </w:r>
      <w:r>
        <w:rPr>
          <w:rFonts w:hint="eastAsia" w:ascii="宋体" w:hAnsi="宋体" w:eastAsia="宋体" w:cs="宋体"/>
          <w:color w:val="000000" w:themeColor="text1"/>
          <w:sz w:val="24"/>
          <w:szCs w:val="24"/>
          <w:highlight w:val="none"/>
        </w:rPr>
        <w:t>要列明价格的各组成部分。</w:t>
      </w:r>
    </w:p>
    <w:p>
      <w:pPr>
        <w:spacing w:line="360" w:lineRule="auto"/>
        <w:rPr>
          <w:rFonts w:ascii="宋体"/>
          <w:b w:val="0"/>
          <w:bCs w:val="0"/>
          <w:strike/>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22"/>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3.2在制作报价书时，需要法人签字的地方，签字或签章均有效，若有代理人，需要代理人签字的地方，必须签字才有效。</w:t>
      </w:r>
    </w:p>
    <w:p>
      <w:pPr>
        <w:jc w:val="center"/>
        <w:rPr>
          <w:rFonts w:ascii="宋体"/>
          <w:sz w:val="28"/>
          <w:szCs w:val="28"/>
          <w:highlight w:val="none"/>
        </w:rPr>
      </w:pPr>
      <w:r>
        <w:rPr>
          <w:rFonts w:hint="eastAsia" w:ascii="宋体" w:hAnsi="宋体" w:cs="宋体"/>
          <w:sz w:val="28"/>
          <w:szCs w:val="28"/>
          <w:highlight w:val="none"/>
        </w:rPr>
        <w:t>四、报价书的递交</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spacing w:line="360" w:lineRule="auto"/>
        <w:ind w:firstLine="480" w:firstLineChars="200"/>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五、询价揭示及评审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r>
        <w:rPr>
          <w:rFonts w:hint="eastAsia" w:ascii="宋体" w:hAnsi="宋体" w:cs="宋体"/>
          <w:color w:val="000000"/>
          <w:sz w:val="24"/>
          <w:szCs w:val="24"/>
          <w:highlight w:val="none"/>
        </w:rPr>
        <w:t>如计算和累加算术错误，修正错误的原则如下：</w:t>
      </w:r>
    </w:p>
    <w:p>
      <w:pPr>
        <w:spacing w:line="360" w:lineRule="auto"/>
        <w:rPr>
          <w:rFonts w:ascii="宋体"/>
          <w:color w:val="000000"/>
          <w:sz w:val="24"/>
          <w:szCs w:val="24"/>
          <w:highlight w:val="none"/>
        </w:rPr>
      </w:pPr>
      <w:r>
        <w:rPr>
          <w:rFonts w:ascii="宋体" w:hAnsi="宋体" w:cs="宋体"/>
          <w:color w:val="000000"/>
          <w:sz w:val="24"/>
          <w:szCs w:val="24"/>
          <w:highlight w:val="none"/>
        </w:rPr>
        <w:t xml:space="preserve">A. </w:t>
      </w:r>
      <w:r>
        <w:rPr>
          <w:rFonts w:hint="eastAsia" w:ascii="宋体" w:hAnsi="宋体" w:cs="宋体"/>
          <w:color w:val="000000"/>
          <w:sz w:val="24"/>
          <w:szCs w:val="24"/>
          <w:highlight w:val="none"/>
        </w:rPr>
        <w:t>如果以数字表示的金额和用文字表示的金额不一致时，应以文字表述的金额为准；</w:t>
      </w:r>
    </w:p>
    <w:p>
      <w:pPr>
        <w:spacing w:line="360" w:lineRule="auto"/>
        <w:rPr>
          <w:rFonts w:ascii="宋体"/>
          <w:color w:val="FF0000"/>
          <w:sz w:val="24"/>
          <w:szCs w:val="24"/>
          <w:highlight w:val="none"/>
        </w:rPr>
      </w:pPr>
      <w:r>
        <w:rPr>
          <w:rFonts w:ascii="宋体" w:hAnsi="宋体" w:cs="宋体"/>
          <w:color w:val="000000"/>
          <w:sz w:val="24"/>
          <w:szCs w:val="24"/>
          <w:highlight w:val="none"/>
        </w:rPr>
        <w:t xml:space="preserve">B. </w:t>
      </w:r>
      <w:r>
        <w:rPr>
          <w:rFonts w:hint="eastAsia" w:ascii="宋体" w:hAnsi="宋体" w:cs="宋体"/>
          <w:color w:val="000000"/>
          <w:sz w:val="24"/>
          <w:szCs w:val="24"/>
          <w:highlight w:val="none"/>
        </w:rPr>
        <w:t>当单价与数量的乘积和总价不一致时，以单价为准，修正总价及报价总价。</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rPr>
          <w:rFonts w:hint="eastAsia" w:ascii="宋体" w:eastAsia="宋体"/>
          <w:b w:val="0"/>
          <w:bCs w:val="0"/>
          <w:sz w:val="24"/>
          <w:szCs w:val="24"/>
          <w:highlight w:val="none"/>
          <w:lang w:eastAsia="zh-CN"/>
        </w:rPr>
      </w:pPr>
      <w:r>
        <w:rPr>
          <w:rFonts w:ascii="宋体" w:hAnsi="宋体" w:cs="宋体"/>
          <w:b w:val="0"/>
          <w:bCs w:val="0"/>
          <w:sz w:val="24"/>
          <w:szCs w:val="24"/>
          <w:highlight w:val="none"/>
        </w:rPr>
        <w:t xml:space="preserve">3. </w:t>
      </w:r>
      <w:r>
        <w:rPr>
          <w:rFonts w:hint="eastAsia" w:ascii="宋体" w:hAnsi="宋体" w:cs="宋体"/>
          <w:sz w:val="24"/>
          <w:szCs w:val="24"/>
          <w:highlight w:val="none"/>
        </w:rPr>
        <w:t>评审办法</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本次询价内容依据以下评审原则进行</w:t>
      </w:r>
      <w:r>
        <w:rPr>
          <w:rFonts w:hint="eastAsia" w:ascii="宋体" w:hAnsi="宋体" w:cs="宋体"/>
          <w:b w:val="0"/>
          <w:bCs w:val="0"/>
          <w:sz w:val="24"/>
          <w:szCs w:val="24"/>
          <w:highlight w:val="none"/>
          <w:lang w:val="en-US" w:eastAsia="zh-CN"/>
        </w:rPr>
        <w:t>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w:t>
      </w:r>
      <w:r>
        <w:rPr>
          <w:rFonts w:hint="eastAsia" w:ascii="宋体" w:hAnsi="宋体" w:cs="宋体"/>
          <w:b w:val="0"/>
          <w:bCs w:val="0"/>
          <w:color w:val="7030A0"/>
          <w:sz w:val="24"/>
          <w:szCs w:val="24"/>
          <w:highlight w:val="none"/>
        </w:rPr>
        <w:t>“</w:t>
      </w:r>
      <w:r>
        <w:rPr>
          <w:rFonts w:ascii="宋体" w:hAnsi="宋体" w:cs="宋体"/>
          <w:b w:val="0"/>
          <w:bCs w:val="0"/>
          <w:color w:val="7030A0"/>
          <w:sz w:val="24"/>
          <w:szCs w:val="24"/>
          <w:highlight w:val="none"/>
        </w:rPr>
        <w:t>*</w:t>
      </w:r>
      <w:r>
        <w:rPr>
          <w:rFonts w:hint="eastAsia" w:ascii="宋体" w:hAnsi="宋体" w:cs="宋体"/>
          <w:b w:val="0"/>
          <w:bCs w:val="0"/>
          <w:color w:val="7030A0"/>
          <w:sz w:val="24"/>
          <w:szCs w:val="24"/>
          <w:highlight w:val="none"/>
        </w:rPr>
        <w:t>”号条</w:t>
      </w:r>
      <w:r>
        <w:rPr>
          <w:rFonts w:hint="eastAsia" w:ascii="宋体" w:hAnsi="宋体" w:cs="宋体"/>
          <w:b w:val="0"/>
          <w:bCs w:val="0"/>
          <w:sz w:val="24"/>
          <w:szCs w:val="24"/>
          <w:highlight w:val="none"/>
        </w:rPr>
        <w:t>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rPr>
          <w:rFonts w:hint="eastAsia"/>
          <w:lang w:val="en-US" w:eastAsia="zh-CN"/>
        </w:rPr>
      </w:pPr>
    </w:p>
    <w:p>
      <w:pPr>
        <w:rPr>
          <w:rFonts w:hint="default"/>
          <w:lang w:val="en-US" w:eastAsia="zh-CN"/>
        </w:rPr>
      </w:pPr>
    </w:p>
    <w:p>
      <w:pPr>
        <w:jc w:val="center"/>
        <w:rPr>
          <w:rFonts w:ascii="宋体"/>
          <w:sz w:val="28"/>
          <w:szCs w:val="28"/>
          <w:highlight w:val="none"/>
        </w:rPr>
      </w:pPr>
      <w:r>
        <w:rPr>
          <w:rFonts w:hint="eastAsia" w:ascii="宋体" w:hAnsi="宋体" w:cs="宋体"/>
          <w:sz w:val="28"/>
          <w:szCs w:val="28"/>
          <w:highlight w:val="none"/>
        </w:rPr>
        <w:t>六、确定成交人</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询价单位以书面或传真形式通知成交人成交。收到成交通知书的日期（或传真日期）即为成交接受日。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spacing w:val="14"/>
          <w:kern w:val="20"/>
          <w:highlight w:val="none"/>
          <w:lang w:eastAsia="zh-CN"/>
        </w:rPr>
      </w:pPr>
      <w:r>
        <w:rPr>
          <w:rFonts w:hint="eastAsia" w:ascii="黑体" w:hAnsi="黑体" w:eastAsia="黑体" w:cs="黑体"/>
          <w:b w:val="0"/>
          <w:bCs w:val="0"/>
          <w:smallCaps/>
          <w:spacing w:val="14"/>
          <w:kern w:val="20"/>
          <w:highlight w:val="none"/>
          <w:lang w:eastAsia="zh-CN"/>
        </w:rPr>
        <w:t>第三章</w:t>
      </w:r>
      <w:r>
        <w:rPr>
          <w:rFonts w:ascii="黑体" w:hAnsi="黑体" w:eastAsia="黑体" w:cs="黑体"/>
          <w:b w:val="0"/>
          <w:bCs w:val="0"/>
          <w:smallCaps/>
          <w:spacing w:val="14"/>
          <w:kern w:val="20"/>
          <w:highlight w:val="none"/>
        </w:rPr>
        <w:t xml:space="preserve"> </w:t>
      </w:r>
      <w:r>
        <w:rPr>
          <w:rFonts w:hint="eastAsia" w:ascii="黑体" w:hAnsi="黑体" w:eastAsia="黑体" w:cs="黑体"/>
          <w:b w:val="0"/>
          <w:bCs w:val="0"/>
          <w:smallCaps/>
          <w:spacing w:val="14"/>
          <w:kern w:val="20"/>
          <w:highlight w:val="none"/>
          <w:lang w:eastAsia="zh-CN"/>
        </w:rPr>
        <w:t>合同样本（关键条款）</w:t>
      </w:r>
    </w:p>
    <w:p>
      <w:pPr>
        <w:pStyle w:val="2"/>
        <w:numPr>
          <w:ilvl w:val="0"/>
          <w:numId w:val="0"/>
        </w:numPr>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1、乙方所提交的全部资料均应真实有效，所出具的两套自动定量装车系统检定证书必须符合铁路主管部门和上级计量管理部门的计量要求；</w:t>
      </w:r>
    </w:p>
    <w:p>
      <w:pPr>
        <w:pStyle w:val="2"/>
        <w:numPr>
          <w:ilvl w:val="0"/>
          <w:numId w:val="0"/>
        </w:numPr>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2、乙方在服务期间，出现任何安全事故均由乙方全部承担；</w:t>
      </w:r>
    </w:p>
    <w:p>
      <w:pPr>
        <w:pStyle w:val="2"/>
        <w:numPr>
          <w:ilvl w:val="0"/>
          <w:numId w:val="0"/>
        </w:numPr>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3、服务期间，如甲方计量器具在使用过程中发生故障，未经乙方检测、校准而自行维护或调试后继续使用，以及其它因甲方原因导致乙方无法履约或履约不当的，因此造成的损失由甲方负责。</w:t>
      </w:r>
    </w:p>
    <w:p>
      <w:pPr>
        <w:pStyle w:val="2"/>
        <w:numPr>
          <w:ilvl w:val="0"/>
          <w:numId w:val="0"/>
        </w:numPr>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4、乙方在完成现场检校工作后，在甲方规定时间内出具合格的检定证书。</w:t>
      </w:r>
    </w:p>
    <w:p>
      <w:pPr>
        <w:pStyle w:val="19"/>
      </w:pPr>
    </w:p>
    <w:p>
      <w:pPr>
        <w:keepNext/>
        <w:keepLines/>
        <w:pageBreakBefore/>
        <w:numPr>
          <w:ilvl w:val="0"/>
          <w:numId w:val="6"/>
        </w:numPr>
        <w:spacing w:after="240" w:line="240" w:lineRule="atLeast"/>
        <w:ind w:leftChars="0"/>
        <w:jc w:val="center"/>
        <w:outlineLvl w:val="0"/>
        <w:rPr>
          <w:rFonts w:hint="default"/>
          <w:lang w:val="en-US" w:eastAsia="zh-CN"/>
        </w:rPr>
      </w:pPr>
      <w:r>
        <w:rPr>
          <w:rFonts w:hint="eastAsia" w:ascii="黑体" w:hAnsi="黑体" w:eastAsia="黑体"/>
          <w:b w:val="0"/>
          <w:bCs w:val="0"/>
          <w:smallCaps/>
          <w:spacing w:val="14"/>
          <w:kern w:val="20"/>
          <w:highlight w:val="none"/>
          <w:lang w:eastAsia="zh-CN"/>
        </w:rPr>
        <w:t>技术规格和要求</w:t>
      </w:r>
    </w:p>
    <w:p>
      <w:pPr>
        <w:pStyle w:val="2"/>
        <w:numPr>
          <w:ilvl w:val="0"/>
          <w:numId w:val="0"/>
        </w:numPr>
        <w:ind w:firstLine="480" w:firstLineChars="20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1、报价单位要根据国家计量检定规程和国家计量校准规范，对我公司快速装车站两套自动定量装车系统进行专项技术检定和校准，并出具合格的检定证书；</w:t>
      </w:r>
    </w:p>
    <w:p>
      <w:pPr>
        <w:pStyle w:val="2"/>
        <w:numPr>
          <w:ilvl w:val="0"/>
          <w:numId w:val="0"/>
        </w:numPr>
        <w:ind w:firstLine="480" w:firstLineChars="20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2、报价人须为我公司提供优质、方便的计量器具检定工作，确保仪器仪表检校数据准确可靠，并可溯源至国家计量基准；</w:t>
      </w: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cs="黑体"/>
          <w:b w:val="0"/>
          <w:bCs w:val="0"/>
          <w:smallCaps/>
          <w:spacing w:val="14"/>
          <w:kern w:val="20"/>
          <w:highlight w:val="none"/>
          <w:lang w:eastAsia="zh-CN"/>
        </w:rPr>
        <w:t>第五章</w:t>
      </w:r>
      <w:r>
        <w:rPr>
          <w:rFonts w:hint="eastAsia" w:ascii="黑体" w:hAnsi="黑体" w:eastAsia="黑体" w:cs="黑体"/>
          <w:b w:val="0"/>
          <w:bCs w:val="0"/>
          <w:smallCaps/>
          <w:spacing w:val="14"/>
          <w:kern w:val="20"/>
          <w:highlight w:val="none"/>
          <w:lang w:val="en-US" w:eastAsia="zh-CN"/>
        </w:rPr>
        <w:t xml:space="preserve"> </w:t>
      </w:r>
      <w:r>
        <w:rPr>
          <w:rFonts w:hint="eastAsia" w:ascii="黑体" w:hAnsi="黑体" w:eastAsia="黑体" w:cs="黑体"/>
          <w:b w:val="0"/>
          <w:bCs w:val="0"/>
          <w:smallCaps/>
          <w:spacing w:val="14"/>
          <w:kern w:val="20"/>
          <w:highlight w:val="none"/>
        </w:rPr>
        <w:t>报价书相关格式</w:t>
      </w:r>
    </w:p>
    <w:p>
      <w:pPr>
        <w:tabs>
          <w:tab w:val="left" w:pos="1435"/>
        </w:tabs>
        <w:ind w:left="420"/>
        <w:rPr>
          <w:rFonts w:ascii="宋体"/>
          <w:b w:val="0"/>
          <w:bCs w:val="0"/>
          <w:sz w:val="28"/>
          <w:szCs w:val="28"/>
          <w:highlight w:val="none"/>
        </w:rPr>
      </w:pPr>
    </w:p>
    <w:p>
      <w:pPr>
        <w:tabs>
          <w:tab w:val="left" w:pos="1435"/>
        </w:tabs>
        <w:ind w:left="420"/>
        <w:jc w:val="center"/>
        <w:rPr>
          <w:rFonts w:ascii="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numPr>
          <w:ilvl w:val="0"/>
          <w:numId w:val="0"/>
        </w:numPr>
        <w:tabs>
          <w:tab w:val="left" w:pos="1435"/>
        </w:tabs>
        <w:ind w:leftChars="0"/>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封面</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报价函</w:t>
      </w:r>
    </w:p>
    <w:p>
      <w:pPr>
        <w:numPr>
          <w:ilvl w:val="0"/>
          <w:numId w:val="8"/>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报价一览表</w:t>
      </w:r>
    </w:p>
    <w:p>
      <w:pPr>
        <w:numPr>
          <w:ilvl w:val="0"/>
          <w:numId w:val="8"/>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分项价格表</w:t>
      </w:r>
    </w:p>
    <w:p>
      <w:pPr>
        <w:numPr>
          <w:ilvl w:val="0"/>
          <w:numId w:val="8"/>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偏离表</w:t>
      </w:r>
    </w:p>
    <w:p>
      <w:pPr>
        <w:numPr>
          <w:ilvl w:val="0"/>
          <w:numId w:val="8"/>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资格证明文件</w:t>
      </w:r>
    </w:p>
    <w:p>
      <w:pPr>
        <w:numPr>
          <w:ilvl w:val="0"/>
          <w:numId w:val="8"/>
        </w:numPr>
        <w:tabs>
          <w:tab w:val="left" w:pos="1435"/>
        </w:tabs>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服务方案</w:t>
      </w:r>
    </w:p>
    <w:p>
      <w:pPr>
        <w:rPr>
          <w:rFonts w:ascii="宋体"/>
          <w:highlight w:val="none"/>
        </w:rPr>
      </w:pPr>
      <w:r>
        <w:rPr>
          <w:rFonts w:ascii="宋体"/>
          <w:b w:val="0"/>
          <w:bCs w:val="0"/>
          <w:sz w:val="28"/>
          <w:szCs w:val="28"/>
          <w:highlight w:val="none"/>
        </w:rPr>
        <w:br w:type="page"/>
      </w:r>
      <w:r>
        <w:rPr>
          <w:rFonts w:hint="eastAsia" w:ascii="宋体" w:hAnsi="宋体" w:cs="宋体"/>
          <w:highlight w:val="none"/>
        </w:rPr>
        <w:t>文件封面（用于报价书封皮及信封封皮）</w:t>
      </w:r>
    </w:p>
    <w:p>
      <w:pPr>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jc w:val="center"/>
        <w:rPr>
          <w:rFonts w:hint="eastAsia" w:eastAsia="宋体"/>
          <w:lang w:val="en-US" w:eastAsia="zh-CN"/>
        </w:rPr>
      </w:pPr>
      <w:r>
        <w:rPr>
          <w:rFonts w:hint="eastAsia" w:ascii="宋体" w:hAnsi="宋体" w:cs="宋体"/>
          <w:color w:val="7030A0"/>
          <w:sz w:val="24"/>
          <w:szCs w:val="24"/>
          <w:highlight w:val="none"/>
          <w:lang w:eastAsia="zh-CN"/>
        </w:rPr>
        <w:t>（询价书编号）</w:t>
      </w:r>
    </w:p>
    <w:p>
      <w:pPr>
        <w:jc w:val="center"/>
        <w:rPr>
          <w:rFonts w:ascii="宋体"/>
          <w:highlight w:val="none"/>
        </w:rPr>
      </w:pPr>
    </w:p>
    <w:p>
      <w:pPr>
        <w:rPr>
          <w:rFonts w:ascii="宋体"/>
          <w:color w:val="7030A0"/>
          <w:sz w:val="24"/>
          <w:szCs w:val="24"/>
          <w:highlight w:val="none"/>
        </w:rPr>
      </w:pPr>
      <w:r>
        <w:rPr>
          <w:rFonts w:hint="eastAsia" w:ascii="宋体" w:hAnsi="宋体" w:cs="宋体"/>
          <w:color w:val="7030A0"/>
          <w:sz w:val="24"/>
          <w:szCs w:val="24"/>
          <w:highlight w:val="none"/>
        </w:rPr>
        <w:t>询价书名称：</w:t>
      </w:r>
    </w:p>
    <w:p>
      <w:pPr>
        <w:rPr>
          <w:rFonts w:ascii="宋体"/>
          <w:color w:val="7030A0"/>
          <w:sz w:val="24"/>
          <w:szCs w:val="24"/>
          <w:highlight w:val="none"/>
        </w:rPr>
      </w:pPr>
      <w:r>
        <w:rPr>
          <w:rFonts w:hint="eastAsia" w:ascii="宋体" w:hAnsi="宋体" w:cs="宋体"/>
          <w:color w:val="7030A0"/>
          <w:sz w:val="24"/>
          <w:szCs w:val="24"/>
          <w:highlight w:val="none"/>
        </w:rPr>
        <w:t>询价书编号：</w:t>
      </w:r>
    </w:p>
    <w:p>
      <w:pPr>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rPr>
          <w:rFonts w:ascii="宋体"/>
          <w:color w:val="7030A0"/>
          <w:sz w:val="24"/>
          <w:szCs w:val="24"/>
          <w:highlight w:val="none"/>
        </w:rPr>
      </w:pPr>
      <w:r>
        <w:rPr>
          <w:rFonts w:hint="eastAsia" w:ascii="宋体" w:hAnsi="宋体" w:cs="宋体"/>
          <w:color w:val="7030A0"/>
          <w:sz w:val="24"/>
          <w:szCs w:val="24"/>
          <w:highlight w:val="none"/>
        </w:rPr>
        <w:t>联系人：</w:t>
      </w:r>
    </w:p>
    <w:p>
      <w:pPr>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22"/>
        <w:rPr>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jc w:val="center"/>
        <w:rPr>
          <w:rFonts w:ascii="黑体" w:hAnsi="黑体" w:eastAsia="黑体"/>
          <w:b w:val="0"/>
          <w:bCs w:val="0"/>
          <w:sz w:val="72"/>
          <w:szCs w:val="72"/>
          <w:highlight w:val="none"/>
        </w:rPr>
      </w:pPr>
    </w:p>
    <w:p>
      <w:pPr>
        <w:ind w:firstLine="3092"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19"/>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rPr>
          <w:rFonts w:hint="default"/>
          <w:lang w:val="en-US" w:eastAsia="zh-CN"/>
        </w:rPr>
      </w:pPr>
      <w:r>
        <w:rPr>
          <w:rFonts w:hint="eastAsia" w:ascii="仿宋_GB2312" w:eastAsia="仿宋_GB2312"/>
          <w:sz w:val="28"/>
          <w:szCs w:val="28"/>
          <w:highlight w:val="none"/>
          <w:lang w:val="en-US" w:eastAsia="zh-CN"/>
        </w:rPr>
        <w:t xml:space="preserve">                      联系电话：</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autoSpaceDE w:val="0"/>
        <w:autoSpaceDN w:val="0"/>
        <w:adjustRightInd w:val="0"/>
        <w:spacing w:line="240" w:lineRule="atLeast"/>
        <w:jc w:val="left"/>
        <w:rPr>
          <w:rFonts w:ascii="宋体"/>
          <w:b w:val="0"/>
          <w:bCs w:val="0"/>
          <w:highlight w:val="none"/>
        </w:rPr>
      </w:pPr>
    </w:p>
    <w:p>
      <w:pPr>
        <w:autoSpaceDE w:val="0"/>
        <w:autoSpaceDN w:val="0"/>
        <w:adjustRightInd w:val="0"/>
        <w:spacing w:line="240" w:lineRule="atLeast"/>
        <w:jc w:val="left"/>
        <w:rPr>
          <w:rFonts w:ascii="宋体"/>
          <w:b w:val="0"/>
          <w:bCs w:val="0"/>
          <w:highlight w:val="none"/>
        </w:rPr>
      </w:pPr>
    </w:p>
    <w:p>
      <w:pPr>
        <w:spacing w:line="360" w:lineRule="auto"/>
        <w:jc w:val="center"/>
        <w:rPr>
          <w:rFonts w:ascii="宋体"/>
          <w:b w:val="0"/>
          <w:bCs w:val="0"/>
          <w:highlight w:val="none"/>
        </w:rPr>
      </w:pPr>
    </w:p>
    <w:p>
      <w:pPr>
        <w:rPr>
          <w:rFonts w:ascii="仿宋_GB2312" w:eastAsia="仿宋_GB2312"/>
          <w:highlight w:val="none"/>
        </w:rPr>
        <w:sectPr>
          <w:footerReference r:id="rId9" w:type="default"/>
          <w:pgSz w:w="11907" w:h="16840"/>
          <w:pgMar w:top="1814" w:right="1588" w:bottom="1814" w:left="1701" w:header="851" w:footer="1644" w:gutter="0"/>
          <w:cols w:space="425" w:num="1"/>
          <w:titlePg/>
        </w:sectPr>
      </w:pPr>
    </w:p>
    <w:p>
      <w:pPr>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、报价函（格式）</w:t>
      </w:r>
    </w:p>
    <w:p>
      <w:pPr>
        <w:adjustRightInd w:val="0"/>
        <w:snapToGrid w:val="0"/>
        <w:spacing w:line="360" w:lineRule="auto"/>
        <w:rPr>
          <w:rFonts w:hint="default"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中煤华昱公司</w:t>
      </w:r>
      <w:r>
        <w:rPr>
          <w:rFonts w:hint="eastAsia" w:ascii="宋体" w:hAnsi="宋体" w:cs="宋体"/>
          <w:b w:val="0"/>
          <w:bCs w:val="0"/>
          <w:sz w:val="28"/>
          <w:szCs w:val="28"/>
          <w:highlight w:val="none"/>
          <w:lang w:val="en-US" w:eastAsia="zh-CN"/>
        </w:rPr>
        <w:t>XX煤业</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的</w:t>
      </w:r>
      <w:r>
        <w:rPr>
          <w:rFonts w:hint="eastAsia" w:ascii="宋体" w:hAnsi="宋体" w:cs="宋体"/>
          <w:b w:val="0"/>
          <w:bCs w:val="0"/>
          <w:sz w:val="28"/>
          <w:szCs w:val="28"/>
          <w:highlight w:val="yellow"/>
          <w:lang w:eastAsia="zh-CN"/>
        </w:rPr>
        <w:t>公开询比</w:t>
      </w:r>
      <w:r>
        <w:rPr>
          <w:rFonts w:hint="eastAsia" w:ascii="宋体" w:hAnsi="宋体" w:cs="宋体"/>
          <w:b w:val="0"/>
          <w:bCs w:val="0"/>
          <w:sz w:val="28"/>
          <w:szCs w:val="28"/>
          <w:highlight w:val="none"/>
        </w:rPr>
        <w:t>公告</w:t>
      </w:r>
      <w:r>
        <w:rPr>
          <w:rFonts w:ascii="宋体" w:cs="宋体"/>
          <w:b w:val="0"/>
          <w:bCs w:val="0"/>
          <w:sz w:val="28"/>
          <w:szCs w:val="28"/>
          <w:highlight w:val="none"/>
        </w:rPr>
        <w:t>,</w:t>
      </w:r>
      <w:r>
        <w:rPr>
          <w:rFonts w:hint="eastAsia" w:ascii="宋体" w:hAnsi="宋体" w:cs="宋体"/>
          <w:b w:val="0"/>
          <w:bCs w:val="0"/>
          <w:sz w:val="28"/>
          <w:szCs w:val="28"/>
          <w:highlight w:val="none"/>
        </w:rPr>
        <w:t>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1.3</w:t>
      </w:r>
      <w:r>
        <w:rPr>
          <w:rFonts w:hint="eastAsia" w:ascii="宋体" w:hAnsi="宋体" w:cs="宋体"/>
          <w:b w:val="0"/>
          <w:bCs w:val="0"/>
          <w:color w:val="000000"/>
          <w:sz w:val="28"/>
          <w:szCs w:val="28"/>
          <w:highlight w:val="none"/>
        </w:rPr>
        <w:t xml:space="preserve"> 分项报价表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1.4 </w:t>
      </w:r>
      <w:r>
        <w:rPr>
          <w:rFonts w:hint="eastAsia" w:ascii="宋体" w:hAnsi="宋体" w:cs="宋体"/>
          <w:b w:val="0"/>
          <w:bCs w:val="0"/>
          <w:color w:val="000000"/>
          <w:sz w:val="28"/>
          <w:szCs w:val="28"/>
          <w:highlight w:val="none"/>
        </w:rPr>
        <w:t>偏离表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5</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1.6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1.7</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w:t>
      </w:r>
      <w:r>
        <w:rPr>
          <w:rFonts w:hint="eastAsia" w:ascii="宋体" w:hAnsi="宋体" w:cs="宋体"/>
          <w:b w:val="0"/>
          <w:bCs w:val="0"/>
          <w:sz w:val="28"/>
          <w:szCs w:val="28"/>
          <w:highlight w:val="yellow"/>
        </w:rPr>
        <w:t>服务</w:t>
      </w:r>
      <w:r>
        <w:rPr>
          <w:rFonts w:hint="eastAsia" w:ascii="宋体" w:hAnsi="宋体" w:cs="宋体"/>
          <w:b w:val="0"/>
          <w:bCs w:val="0"/>
          <w:sz w:val="28"/>
          <w:szCs w:val="28"/>
          <w:highlight w:val="yellow"/>
          <w:lang w:val="en-US" w:eastAsia="zh-CN"/>
        </w:rPr>
        <w:t>/</w:t>
      </w:r>
      <w:r>
        <w:rPr>
          <w:rFonts w:hint="eastAsia" w:ascii="宋体" w:hAnsi="宋体" w:cs="宋体"/>
          <w:b w:val="0"/>
          <w:bCs w:val="0"/>
          <w:sz w:val="28"/>
          <w:szCs w:val="28"/>
          <w:highlight w:val="yellow"/>
        </w:rPr>
        <w:t>总价（</w:t>
      </w:r>
      <w:r>
        <w:rPr>
          <w:rFonts w:hint="eastAsia" w:ascii="宋体" w:hAnsi="宋体" w:cs="宋体"/>
          <w:sz w:val="28"/>
          <w:szCs w:val="28"/>
          <w:highlight w:val="yellow"/>
        </w:rPr>
        <w:t>含税价格</w:t>
      </w:r>
      <w:r>
        <w:rPr>
          <w:rFonts w:hint="eastAsia" w:ascii="宋体" w:hAnsi="宋体" w:cs="宋体"/>
          <w:b w:val="0"/>
          <w:bCs w:val="0"/>
          <w:sz w:val="28"/>
          <w:szCs w:val="28"/>
          <w:highlight w:val="yellow"/>
        </w:rPr>
        <w:t>）为：</w:t>
      </w:r>
      <w:r>
        <w:rPr>
          <w:rFonts w:hint="eastAsia" w:ascii="宋体" w:hAnsi="宋体" w:cs="宋体"/>
          <w:b w:val="0"/>
          <w:bCs w:val="0"/>
          <w:sz w:val="28"/>
          <w:szCs w:val="28"/>
          <w:highlight w:val="yellow"/>
          <w:u w:val="single"/>
        </w:rPr>
        <w:t xml:space="preserve">        </w:t>
      </w:r>
      <w:r>
        <w:rPr>
          <w:rFonts w:hint="eastAsia" w:ascii="宋体" w:hAnsi="宋体" w:cs="宋体"/>
          <w:sz w:val="28"/>
          <w:szCs w:val="28"/>
          <w:highlight w:val="yellow"/>
        </w:rPr>
        <w:t>￥元</w:t>
      </w:r>
      <w:r>
        <w:rPr>
          <w:rFonts w:ascii="宋体" w:hAnsi="宋体" w:cs="宋体"/>
          <w:sz w:val="28"/>
          <w:szCs w:val="28"/>
          <w:highlight w:val="yellow"/>
        </w:rPr>
        <w:t>(</w:t>
      </w:r>
      <w:r>
        <w:rPr>
          <w:rFonts w:hint="eastAsia" w:ascii="宋体" w:hAnsi="宋体" w:cs="宋体"/>
          <w:sz w:val="28"/>
          <w:szCs w:val="28"/>
          <w:highlight w:val="yellow"/>
        </w:rPr>
        <w:t>大写：</w:t>
      </w:r>
      <w:r>
        <w:rPr>
          <w:rFonts w:ascii="宋体" w:hAnsi="宋体" w:cs="宋体"/>
          <w:sz w:val="28"/>
          <w:szCs w:val="28"/>
          <w:highlight w:val="yellow"/>
          <w:u w:val="single"/>
        </w:rPr>
        <w:t xml:space="preserve">                  </w:t>
      </w:r>
      <w:r>
        <w:rPr>
          <w:rFonts w:hint="eastAsia" w:ascii="宋体" w:hAnsi="宋体" w:cs="宋体"/>
          <w:sz w:val="28"/>
          <w:szCs w:val="28"/>
          <w:highlight w:val="yellow"/>
          <w:u w:val="single"/>
        </w:rPr>
        <w:t>元整，税率    %</w:t>
      </w:r>
      <w:r>
        <w:rPr>
          <w:rFonts w:ascii="宋体" w:hAnsi="宋体" w:cs="宋体"/>
          <w:sz w:val="28"/>
          <w:szCs w:val="28"/>
          <w:highlight w:val="yellow"/>
        </w:rPr>
        <w:t>)</w:t>
      </w:r>
      <w:r>
        <w:rPr>
          <w:rFonts w:hint="eastAsia" w:ascii="宋体" w:hAnsi="宋体" w:cs="宋体"/>
          <w:sz w:val="28"/>
          <w:szCs w:val="28"/>
          <w:highlight w:val="yellow"/>
        </w:rPr>
        <w:t>。</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rFonts w:ascii="宋体" w:hAnsi="宋体" w:cs="宋体"/>
          <w:b w:val="0"/>
          <w:bCs w:val="0"/>
          <w:sz w:val="28"/>
          <w:szCs w:val="28"/>
          <w:highlight w:val="none"/>
        </w:rPr>
      </w:pPr>
      <w:r>
        <w:rPr>
          <w:rFonts w:hint="eastAsia" w:ascii="宋体" w:hAnsi="宋体" w:cs="宋体"/>
          <w:b w:val="0"/>
          <w:bCs w:val="0"/>
          <w:sz w:val="28"/>
          <w:szCs w:val="28"/>
          <w:highlight w:val="none"/>
        </w:rPr>
        <w:t>日期：</w:t>
      </w:r>
    </w:p>
    <w:p>
      <w:pPr>
        <w:pStyle w:val="22"/>
        <w:rPr>
          <w:highlight w:val="none"/>
        </w:rPr>
      </w:pPr>
    </w:p>
    <w:p>
      <w:pPr>
        <w:pStyle w:val="22"/>
        <w:rPr>
          <w:highlight w:val="none"/>
        </w:rPr>
      </w:pPr>
    </w:p>
    <w:p>
      <w:pPr>
        <w:pStyle w:val="22"/>
        <w:rPr>
          <w:highlight w:val="none"/>
        </w:rPr>
      </w:pPr>
    </w:p>
    <w:p>
      <w:pPr>
        <w:numPr>
          <w:ilvl w:val="0"/>
          <w:numId w:val="9"/>
        </w:numPr>
        <w:spacing w:line="360" w:lineRule="auto"/>
        <w:jc w:val="center"/>
        <w:rPr>
          <w:rFonts w:hint="eastAsia" w:eastAsia="宋体"/>
          <w:lang w:eastAsia="zh-CN"/>
        </w:rPr>
      </w:pPr>
      <w:r>
        <w:rPr>
          <w:rFonts w:hint="eastAsia" w:ascii="宋体" w:hAnsi="宋体" w:cs="宋体"/>
          <w:b w:val="0"/>
          <w:bCs w:val="0"/>
          <w:highlight w:val="yellow"/>
        </w:rPr>
        <w:t>报价一览表（含税报价）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6"/>
        <w:tblW w:w="14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84"/>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pStyle w:val="22"/>
        <w:rPr>
          <w:rFonts w:ascii="宋体" w:hAnsi="宋体" w:cs="宋体"/>
          <w:b/>
          <w:bCs/>
          <w:szCs w:val="30"/>
          <w:highlight w:val="none"/>
        </w:rPr>
      </w:pPr>
    </w:p>
    <w:p>
      <w:pPr>
        <w:pStyle w:val="22"/>
        <w:rPr>
          <w:rFonts w:ascii="宋体" w:hAnsi="宋体" w:cs="宋体"/>
          <w:b/>
          <w:bCs/>
          <w:szCs w:val="30"/>
          <w:highlight w:val="none"/>
        </w:rPr>
      </w:pPr>
    </w:p>
    <w:p>
      <w:pPr>
        <w:kinsoku/>
        <w:wordWrap/>
        <w:overflowPunct/>
        <w:topLinePunct w:val="0"/>
        <w:autoSpaceDE/>
        <w:autoSpaceDN/>
        <w:bidi w:val="0"/>
        <w:spacing w:line="360" w:lineRule="auto"/>
        <w:jc w:val="center"/>
        <w:rPr>
          <w:rFonts w:hint="eastAsia" w:ascii="宋体" w:hAnsi="宋体" w:eastAsia="宋体"/>
          <w:b w:val="0"/>
          <w:sz w:val="24"/>
          <w:szCs w:val="24"/>
          <w:highlight w:val="none"/>
          <w:lang w:eastAsia="zh-CN"/>
        </w:rPr>
      </w:pPr>
      <w:r>
        <w:rPr>
          <w:rFonts w:hint="eastAsia" w:ascii="宋体" w:hAnsi="宋体" w:cs="宋体"/>
          <w:b/>
          <w:bCs/>
          <w:smallCaps w:val="0"/>
          <w:spacing w:val="0"/>
          <w:szCs w:val="30"/>
          <w:highlight w:val="none"/>
          <w:lang w:val="en-US" w:eastAsia="zh-CN"/>
        </w:rPr>
        <w:t>三、</w:t>
      </w:r>
      <w:r>
        <w:rPr>
          <w:rFonts w:hint="eastAsia" w:ascii="宋体" w:hAnsi="宋体" w:eastAsia="宋体" w:cs="宋体"/>
          <w:b/>
          <w:bCs/>
          <w:smallCaps w:val="0"/>
          <w:spacing w:val="0"/>
          <w:szCs w:val="30"/>
          <w:highlight w:val="yellow"/>
        </w:rPr>
        <w:t>分项报价表</w:t>
      </w:r>
    </w:p>
    <w:tbl>
      <w:tblPr>
        <w:tblStyle w:val="46"/>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 整（含税金额），小写：  元</w:t>
            </w: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rPr>
          <w:rFonts w:hint="default" w:ascii="宋体" w:hAnsi="宋体" w:eastAsia="宋体" w:cs="Times New Roman"/>
          <w:sz w:val="21"/>
          <w:szCs w:val="21"/>
          <w:highlight w:val="none"/>
          <w:lang w:val="en-US"/>
        </w:rPr>
        <w:sectPr>
          <w:headerReference r:id="rId10" w:type="default"/>
          <w:footerReference r:id="rId11"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highlight w:val="none"/>
          <w:lang w:val="en-US" w:eastAsia="zh-CN"/>
        </w:rPr>
        <w:t>报价人（盖章）：                          法定代表人或授权代理人：（签字）</w:t>
      </w:r>
    </w:p>
    <w:p>
      <w:pPr>
        <w:pStyle w:val="84"/>
        <w:spacing w:before="20" w:after="20"/>
        <w:jc w:val="both"/>
        <w:rPr>
          <w:rFonts w:ascii="宋体" w:hAnsi="宋体" w:eastAsia="宋体" w:cs="Times New Roman"/>
          <w:sz w:val="21"/>
          <w:szCs w:val="21"/>
          <w:highlight w:val="none"/>
        </w:rPr>
      </w:pPr>
    </w:p>
    <w:p>
      <w:pPr>
        <w:jc w:val="center"/>
        <w:rPr>
          <w:rFonts w:ascii="宋体"/>
          <w:sz w:val="32"/>
          <w:szCs w:val="32"/>
          <w:highlight w:val="none"/>
        </w:rPr>
      </w:pPr>
      <w:r>
        <w:rPr>
          <w:rFonts w:hint="eastAsia" w:ascii="宋体" w:hAnsi="宋体" w:cs="宋体"/>
          <w:sz w:val="32"/>
          <w:szCs w:val="32"/>
          <w:highlight w:val="none"/>
          <w:lang w:val="en-US" w:eastAsia="zh-CN"/>
        </w:rPr>
        <w:t>四</w:t>
      </w:r>
      <w:r>
        <w:rPr>
          <w:rFonts w:ascii="宋体" w:hAnsi="宋体" w:cs="宋体"/>
          <w:sz w:val="32"/>
          <w:szCs w:val="32"/>
          <w:highlight w:val="none"/>
        </w:rPr>
        <w:t xml:space="preserve">. </w:t>
      </w:r>
      <w:r>
        <w:rPr>
          <w:rFonts w:hint="eastAsia" w:ascii="宋体" w:hAnsi="宋体" w:cs="宋体"/>
          <w:sz w:val="32"/>
          <w:szCs w:val="32"/>
          <w:highlight w:val="none"/>
        </w:rPr>
        <w:t>偏离表</w:t>
      </w:r>
    </w:p>
    <w:p>
      <w:pPr>
        <w:jc w:val="center"/>
        <w:rPr>
          <w:rFonts w:ascii="宋体"/>
          <w:sz w:val="28"/>
          <w:szCs w:val="28"/>
          <w:highlight w:val="none"/>
        </w:rPr>
      </w:pPr>
      <w:r>
        <w:rPr>
          <w:rFonts w:hint="eastAsia" w:ascii="宋体" w:hAnsi="宋体" w:cs="宋体"/>
          <w:sz w:val="28"/>
          <w:szCs w:val="28"/>
          <w:highlight w:val="none"/>
        </w:rPr>
        <w:t>技术规格</w:t>
      </w:r>
      <w:r>
        <w:rPr>
          <w:rFonts w:ascii="宋体" w:hAnsi="宋体" w:cs="宋体"/>
          <w:sz w:val="28"/>
          <w:szCs w:val="28"/>
          <w:highlight w:val="none"/>
        </w:rPr>
        <w:t>/</w:t>
      </w:r>
      <w:r>
        <w:rPr>
          <w:rFonts w:hint="eastAsia" w:ascii="宋体" w:hAnsi="宋体" w:cs="宋体"/>
          <w:sz w:val="28"/>
          <w:szCs w:val="28"/>
          <w:highlight w:val="none"/>
        </w:rPr>
        <w:t>商务偏离表</w:t>
      </w:r>
    </w:p>
    <w:p>
      <w:pPr>
        <w:rPr>
          <w:rFonts w:ascii="宋体"/>
          <w:b w:val="0"/>
          <w:bCs w:val="0"/>
          <w:sz w:val="24"/>
          <w:szCs w:val="24"/>
          <w:highlight w:val="none"/>
        </w:rPr>
      </w:pPr>
      <w:r>
        <w:rPr>
          <w:rFonts w:hint="eastAsia" w:ascii="宋体" w:hAnsi="宋体" w:cs="宋体"/>
          <w:b w:val="0"/>
          <w:bCs w:val="0"/>
          <w:sz w:val="24"/>
          <w:szCs w:val="24"/>
          <w:highlight w:val="none"/>
        </w:rPr>
        <w:t>询价书编号：</w:t>
      </w:r>
      <w:r>
        <w:rPr>
          <w:rFonts w:ascii="宋体" w:hAnsi="宋体" w:cs="宋体"/>
          <w:b w:val="0"/>
          <w:bCs w:val="0"/>
          <w:sz w:val="24"/>
          <w:szCs w:val="24"/>
          <w:highlight w:val="none"/>
        </w:rPr>
        <w:t xml:space="preserve">  </w:t>
      </w:r>
    </w:p>
    <w:tbl>
      <w:tblPr>
        <w:tblStyle w:val="46"/>
        <w:tblW w:w="8778" w:type="dxa"/>
        <w:jc w:val="center"/>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序号</w:t>
            </w:r>
          </w:p>
        </w:tc>
        <w:tc>
          <w:tcPr>
            <w:tcW w:w="1747"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偏离</w:t>
            </w:r>
          </w:p>
        </w:tc>
        <w:tc>
          <w:tcPr>
            <w:tcW w:w="2163"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highlight w:val="none"/>
              </w:rPr>
            </w:pPr>
          </w:p>
        </w:tc>
        <w:tc>
          <w:tcPr>
            <w:tcW w:w="1747" w:type="dxa"/>
            <w:tcBorders>
              <w:bottom w:val="double" w:color="auto" w:sz="6" w:space="0"/>
            </w:tcBorders>
          </w:tcPr>
          <w:p>
            <w:pPr>
              <w:adjustRightInd w:val="0"/>
              <w:rPr>
                <w:rFonts w:ascii="宋体"/>
                <w:b w:val="0"/>
                <w:bCs w:val="0"/>
                <w:sz w:val="21"/>
                <w:szCs w:val="21"/>
                <w:highlight w:val="none"/>
              </w:rPr>
            </w:pPr>
          </w:p>
        </w:tc>
        <w:tc>
          <w:tcPr>
            <w:tcW w:w="1481" w:type="dxa"/>
            <w:tcBorders>
              <w:bottom w:val="double" w:color="auto" w:sz="6" w:space="0"/>
            </w:tcBorders>
          </w:tcPr>
          <w:p>
            <w:pPr>
              <w:adjustRightInd w:val="0"/>
              <w:rPr>
                <w:rFonts w:ascii="宋体"/>
                <w:b w:val="0"/>
                <w:bCs w:val="0"/>
                <w:sz w:val="21"/>
                <w:szCs w:val="21"/>
                <w:highlight w:val="none"/>
              </w:rPr>
            </w:pPr>
          </w:p>
        </w:tc>
        <w:tc>
          <w:tcPr>
            <w:tcW w:w="1515" w:type="dxa"/>
            <w:tcBorders>
              <w:bottom w:val="double" w:color="auto" w:sz="6" w:space="0"/>
            </w:tcBorders>
          </w:tcPr>
          <w:p>
            <w:pPr>
              <w:adjustRightInd w:val="0"/>
              <w:rPr>
                <w:rFonts w:ascii="宋体"/>
                <w:b w:val="0"/>
                <w:bCs w:val="0"/>
                <w:sz w:val="21"/>
                <w:szCs w:val="21"/>
                <w:highlight w:val="none"/>
              </w:rPr>
            </w:pPr>
          </w:p>
        </w:tc>
        <w:tc>
          <w:tcPr>
            <w:tcW w:w="1206" w:type="dxa"/>
            <w:tcBorders>
              <w:bottom w:val="double" w:color="auto" w:sz="6" w:space="0"/>
            </w:tcBorders>
          </w:tcPr>
          <w:p>
            <w:pPr>
              <w:adjustRightInd w:val="0"/>
              <w:rPr>
                <w:rFonts w:ascii="宋体"/>
                <w:b w:val="0"/>
                <w:bCs w:val="0"/>
                <w:sz w:val="21"/>
                <w:szCs w:val="21"/>
                <w:highlight w:val="none"/>
              </w:rPr>
            </w:pPr>
          </w:p>
        </w:tc>
        <w:tc>
          <w:tcPr>
            <w:tcW w:w="2163" w:type="dxa"/>
            <w:tcBorders>
              <w:bottom w:val="double" w:color="auto" w:sz="6" w:space="0"/>
            </w:tcBorders>
          </w:tcPr>
          <w:p>
            <w:pPr>
              <w:adjustRightInd w:val="0"/>
              <w:rPr>
                <w:rFonts w:ascii="宋体"/>
                <w:b w:val="0"/>
                <w:bCs w:val="0"/>
                <w:sz w:val="21"/>
                <w:szCs w:val="21"/>
                <w:highlight w:val="none"/>
              </w:rPr>
            </w:pPr>
          </w:p>
        </w:tc>
      </w:tr>
    </w:tbl>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注：报价人递交的</w:t>
      </w:r>
      <w:r>
        <w:rPr>
          <w:rFonts w:hint="eastAsia" w:ascii="宋体" w:hAnsi="宋体" w:cs="宋体"/>
          <w:b w:val="0"/>
          <w:bCs w:val="0"/>
          <w:sz w:val="24"/>
          <w:szCs w:val="24"/>
          <w:highlight w:val="none"/>
          <w:lang w:eastAsia="zh-CN"/>
        </w:rPr>
        <w:t>报价书</w:t>
      </w:r>
      <w:r>
        <w:rPr>
          <w:rFonts w:hint="eastAsia" w:ascii="宋体" w:hAnsi="宋体" w:cs="宋体"/>
          <w:b w:val="0"/>
          <w:bCs w:val="0"/>
          <w:sz w:val="24"/>
          <w:szCs w:val="24"/>
          <w:highlight w:val="none"/>
        </w:rPr>
        <w:t>中与</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文件的要求有不同时，应逐条列在偏离表中，否则将认为报价人接受</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w:t>
      </w:r>
    </w:p>
    <w:p>
      <w:pPr>
        <w:spacing w:line="360" w:lineRule="auto"/>
        <w:rPr>
          <w:rFonts w:ascii="宋体" w:hAnsi="宋体" w:cs="宋体"/>
          <w:b w:val="0"/>
          <w:bCs w:val="0"/>
          <w:sz w:val="24"/>
          <w:szCs w:val="24"/>
          <w:highlight w:val="none"/>
        </w:rPr>
      </w:pPr>
    </w:p>
    <w:p>
      <w:pPr>
        <w:spacing w:line="360" w:lineRule="auto"/>
        <w:rPr>
          <w:rFonts w:ascii="宋体" w:hAnsi="宋体" w:cs="宋体"/>
          <w:b w:val="0"/>
          <w:bCs w:val="0"/>
          <w:sz w:val="24"/>
          <w:szCs w:val="24"/>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法定代表人或</w:t>
      </w:r>
      <w:r>
        <w:rPr>
          <w:rFonts w:hint="eastAsia" w:ascii="宋体" w:hAnsi="宋体" w:cs="宋体"/>
          <w:b w:val="0"/>
          <w:bCs w:val="0"/>
          <w:sz w:val="24"/>
          <w:szCs w:val="24"/>
          <w:highlight w:val="none"/>
          <w:lang w:eastAsia="zh-CN"/>
        </w:rPr>
        <w:t>其</w:t>
      </w:r>
      <w:r>
        <w:rPr>
          <w:rFonts w:hint="eastAsia" w:ascii="宋体" w:hAnsi="宋体" w:cs="宋体"/>
          <w:b w:val="0"/>
          <w:bCs w:val="0"/>
          <w:sz w:val="24"/>
          <w:szCs w:val="24"/>
          <w:highlight w:val="none"/>
        </w:rPr>
        <w:t>授权代理人：（签字）</w:t>
      </w:r>
    </w:p>
    <w:p>
      <w:pPr>
        <w:spacing w:line="360" w:lineRule="auto"/>
        <w:rPr>
          <w:rFonts w:ascii="宋体"/>
          <w:b w:val="0"/>
          <w:bCs w:val="0"/>
          <w:sz w:val="24"/>
          <w:szCs w:val="24"/>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22"/>
        <w:rPr>
          <w:highlight w:val="none"/>
        </w:rPr>
      </w:pPr>
      <w:r>
        <w:rPr>
          <w:highlight w:val="none"/>
        </w:rPr>
        <w:br w:type="page"/>
      </w:r>
    </w:p>
    <w:p>
      <w:pPr>
        <w:pStyle w:val="22"/>
        <w:rPr>
          <w:highlight w:val="none"/>
        </w:rPr>
      </w:pPr>
    </w:p>
    <w:p>
      <w:pPr>
        <w:numPr>
          <w:ilvl w:val="0"/>
          <w:numId w:val="10"/>
        </w:numPr>
        <w:tabs>
          <w:tab w:val="left" w:pos="1435"/>
        </w:tabs>
        <w:jc w:val="center"/>
        <w:rPr>
          <w:rFonts w:hint="eastAsia" w:ascii="Arial" w:hAnsi="Arial" w:eastAsia="宋体" w:cs="Times New Roman"/>
          <w:b/>
          <w:bCs/>
          <w:kern w:val="2"/>
          <w:sz w:val="30"/>
          <w:szCs w:val="30"/>
          <w:highlight w:val="none"/>
          <w:lang w:val="en-US" w:eastAsia="zh-CN" w:bidi="ar-SA"/>
        </w:rPr>
      </w:pPr>
      <w:r>
        <w:rPr>
          <w:rFonts w:hint="eastAsia" w:ascii="Arial" w:hAnsi="Arial" w:eastAsia="宋体" w:cs="Times New Roman"/>
          <w:b/>
          <w:bCs/>
          <w:kern w:val="2"/>
          <w:sz w:val="30"/>
          <w:szCs w:val="30"/>
          <w:highlight w:val="none"/>
          <w:lang w:val="en-US" w:eastAsia="zh-CN" w:bidi="ar-SA"/>
        </w:rPr>
        <w:t>资质证明材料</w:t>
      </w:r>
    </w:p>
    <w:p>
      <w:pPr>
        <w:pStyle w:val="19"/>
        <w:rPr>
          <w:rFonts w:hint="eastAsia" w:ascii="宋体" w:hAnsi="宋体" w:cs="宋体"/>
          <w:sz w:val="32"/>
          <w:szCs w:val="32"/>
          <w:highlight w:val="none"/>
        </w:rPr>
      </w:pPr>
    </w:p>
    <w:p>
      <w:pPr>
        <w:rPr>
          <w:rFonts w:hint="eastAsia"/>
          <w:highlight w:val="none"/>
        </w:rPr>
      </w:pPr>
    </w:p>
    <w:p>
      <w:pPr>
        <w:pStyle w:val="19"/>
        <w:rPr>
          <w:rFonts w:hint="default" w:eastAsia="宋体"/>
          <w:highlight w:val="none"/>
          <w:lang w:val="en-US" w:eastAsia="zh-CN"/>
        </w:rPr>
      </w:pPr>
      <w:r>
        <w:rPr>
          <w:rFonts w:hint="eastAsia"/>
          <w:highlight w:val="none"/>
          <w:lang w:val="en-US" w:eastAsia="zh-CN"/>
        </w:rPr>
        <w:t xml:space="preserve">                      六、服务方案</w:t>
      </w:r>
    </w:p>
    <w:p>
      <w:pPr>
        <w:pStyle w:val="19"/>
        <w:numPr>
          <w:ilvl w:val="0"/>
          <w:numId w:val="0"/>
        </w:numPr>
        <w:rPr>
          <w:rFonts w:hint="eastAsia" w:ascii="宋体" w:hAnsi="宋体" w:eastAsia="宋体" w:cs="宋体"/>
          <w:b w:val="0"/>
          <w:bCs w:val="0"/>
          <w:sz w:val="28"/>
          <w:szCs w:val="28"/>
          <w:highlight w:val="none"/>
          <w:lang w:eastAsia="zh-CN"/>
        </w:rPr>
      </w:pPr>
      <w:r>
        <w:rPr>
          <w:rFonts w:hint="eastAsia"/>
          <w:highlight w:val="none"/>
          <w:lang w:val="en-US" w:eastAsia="zh-CN"/>
        </w:rPr>
        <w:t xml:space="preserve">                    </w:t>
      </w:r>
    </w:p>
    <w:p>
      <w:pPr>
        <w:tabs>
          <w:tab w:val="left" w:pos="425"/>
        </w:tabs>
        <w:rPr>
          <w:rFonts w:ascii="宋体" w:hAnsi="宋体" w:cs="宋体"/>
          <w:b w:val="0"/>
          <w:bCs w:val="0"/>
          <w:sz w:val="28"/>
          <w:szCs w:val="28"/>
          <w:highlight w:val="none"/>
        </w:rPr>
      </w:pPr>
    </w:p>
    <w:p>
      <w:pPr>
        <w:pStyle w:val="19"/>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9"/>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9"/>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9"/>
        <w:rPr>
          <w:highlight w:val="none"/>
        </w:rPr>
      </w:pPr>
    </w:p>
    <w:p>
      <w:pPr>
        <w:tabs>
          <w:tab w:val="left" w:pos="425"/>
        </w:tabs>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后附部分样表（如适用于本项目）</w:t>
      </w:r>
    </w:p>
    <w:p>
      <w:pPr>
        <w:pageBreakBefore/>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ind w:left="1049" w:hanging="1049"/>
        <w:jc w:val="center"/>
        <w:rPr>
          <w:rFonts w:ascii="宋体"/>
          <w:highlight w:val="none"/>
        </w:rPr>
      </w:pPr>
      <w:r>
        <w:rPr>
          <w:rFonts w:hint="eastAsia" w:ascii="宋体" w:hAnsi="宋体" w:cs="宋体"/>
          <w:highlight w:val="none"/>
        </w:rPr>
        <w:t>业绩（格式）</w:t>
      </w:r>
    </w:p>
    <w:p>
      <w:pPr>
        <w:ind w:left="1260" w:hanging="1050"/>
        <w:jc w:val="center"/>
        <w:rPr>
          <w:rFonts w:ascii="宋体"/>
          <w:b w:val="0"/>
          <w:bCs w:val="0"/>
          <w:sz w:val="32"/>
          <w:szCs w:val="32"/>
          <w:highlight w:val="none"/>
        </w:rPr>
      </w:pPr>
    </w:p>
    <w:p>
      <w:pPr>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52"/>
        <w:ind w:left="540" w:firstLine="0" w:firstLineChars="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、所附业绩要真实准确，如发现弄虚作假将不予推荐成交。</w:t>
      </w:r>
    </w:p>
    <w:p>
      <w:pPr>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46"/>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highlight w:val="none"/>
              </w:rPr>
            </w:pPr>
            <w:r>
              <w:rPr>
                <w:rFonts w:hint="eastAsia" w:ascii="宋体" w:hAnsi="宋体" w:cs="宋体"/>
                <w:sz w:val="24"/>
                <w:szCs w:val="24"/>
                <w:highlight w:val="none"/>
              </w:rPr>
              <w:t>序号</w:t>
            </w:r>
          </w:p>
          <w:p>
            <w:pPr>
              <w:jc w:val="center"/>
              <w:rPr>
                <w:rFonts w:ascii="宋体"/>
                <w:sz w:val="24"/>
                <w:szCs w:val="24"/>
                <w:highlight w:val="none"/>
              </w:rPr>
            </w:pPr>
          </w:p>
        </w:tc>
        <w:tc>
          <w:tcPr>
            <w:tcW w:w="1575" w:type="dxa"/>
            <w:vAlign w:val="center"/>
          </w:tcPr>
          <w:p>
            <w:pPr>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bl>
    <w:p>
      <w:pPr>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rPr>
          <w:rFonts w:ascii="宋体"/>
          <w:b w:val="0"/>
          <w:bCs w:val="0"/>
          <w:sz w:val="24"/>
          <w:szCs w:val="24"/>
          <w:highlight w:val="none"/>
        </w:rPr>
      </w:pPr>
    </w:p>
    <w:p>
      <w:pPr>
        <w:rPr>
          <w:rFonts w:ascii="宋体" w:hAnsi="宋体" w:cs="宋体"/>
          <w:highlight w:val="none"/>
        </w:rPr>
      </w:pPr>
      <w:bookmarkStart w:id="0" w:name="OLE_LINK1"/>
      <w:r>
        <w:rPr>
          <w:rFonts w:hint="eastAsia" w:ascii="宋体" w:hAnsi="宋体" w:cs="宋体"/>
          <w:highlight w:val="none"/>
          <w:lang w:eastAsia="zh-CN"/>
        </w:rPr>
        <w:t>附业绩证明材料</w:t>
      </w:r>
      <w:r>
        <w:rPr>
          <w:rFonts w:hint="eastAsia" w:ascii="宋体" w:hAnsi="宋体" w:cs="宋体"/>
          <w:highlight w:val="none"/>
        </w:rPr>
        <w:br w:type="page"/>
      </w:r>
    </w:p>
    <w:p>
      <w:pPr>
        <w:pStyle w:val="22"/>
        <w:spacing w:line="360" w:lineRule="auto"/>
        <w:jc w:val="center"/>
        <w:rPr>
          <w:rFonts w:ascii="宋体" w:hAnsi="宋体" w:cs="宋体"/>
          <w:bCs/>
          <w:sz w:val="30"/>
          <w:szCs w:val="30"/>
          <w:highlight w:val="none"/>
        </w:rPr>
      </w:pPr>
      <w:r>
        <w:rPr>
          <w:rFonts w:hint="eastAsia" w:ascii="宋体" w:hAnsi="宋体" w:cs="宋体"/>
          <w:bCs/>
          <w:sz w:val="30"/>
          <w:szCs w:val="30"/>
          <w:highlight w:val="none"/>
        </w:rPr>
        <w:t>企业经营、资信状况承诺书（格式）</w:t>
      </w:r>
    </w:p>
    <w:p>
      <w:pPr>
        <w:pStyle w:val="22"/>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22"/>
        <w:spacing w:line="360" w:lineRule="auto"/>
        <w:ind w:firstLine="602"/>
        <w:jc w:val="left"/>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30"/>
          <w:szCs w:val="30"/>
          <w:highlight w:val="none"/>
          <w:lang w:val="en-US" w:eastAsia="zh-CN"/>
        </w:rPr>
        <w:t>如有虚假，一切后果由报价人全部承担。</w:t>
      </w:r>
    </w:p>
    <w:p>
      <w:pPr>
        <w:pStyle w:val="22"/>
        <w:spacing w:line="360" w:lineRule="auto"/>
        <w:ind w:firstLine="602"/>
        <w:jc w:val="left"/>
        <w:rPr>
          <w:rFonts w:ascii="宋体" w:hAnsi="宋体" w:cs="宋体"/>
          <w:bCs/>
          <w:sz w:val="30"/>
          <w:szCs w:val="30"/>
          <w:highlight w:val="none"/>
        </w:rPr>
      </w:pPr>
    </w:p>
    <w:p>
      <w:pPr>
        <w:pStyle w:val="22"/>
        <w:spacing w:line="360" w:lineRule="auto"/>
        <w:ind w:firstLine="602"/>
        <w:jc w:val="left"/>
        <w:rPr>
          <w:rFonts w:ascii="宋体" w:hAnsi="宋体" w:cs="宋体"/>
          <w:bCs/>
          <w:sz w:val="30"/>
          <w:szCs w:val="30"/>
          <w:highlight w:val="none"/>
        </w:rPr>
      </w:pPr>
    </w:p>
    <w:p>
      <w:pPr>
        <w:pStyle w:val="22"/>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22"/>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22"/>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22"/>
        <w:spacing w:line="360" w:lineRule="auto"/>
        <w:jc w:val="left"/>
        <w:rPr>
          <w:rFonts w:ascii="宋体" w:hAnsi="宋体" w:cs="宋体"/>
          <w:bCs/>
          <w:sz w:val="30"/>
          <w:szCs w:val="30"/>
          <w:highlight w:val="none"/>
        </w:rPr>
      </w:pPr>
    </w:p>
    <w:p>
      <w:pPr>
        <w:pStyle w:val="22"/>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bookmarkEnd w:id="0"/>
    <w:p>
      <w:pPr>
        <w:pStyle w:val="22"/>
        <w:spacing w:line="360" w:lineRule="auto"/>
        <w:rPr>
          <w:rFonts w:ascii="宋体" w:hAnsi="宋体" w:cs="宋体"/>
          <w:bCs/>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widowControl/>
        <w:jc w:val="center"/>
        <w:rPr>
          <w:rFonts w:ascii="宋体" w:hAnsi="宋体" w:cs="宋体"/>
          <w:b w:val="0"/>
          <w:highlight w:val="none"/>
        </w:rPr>
        <w:sectPr>
          <w:headerReference r:id="rId12" w:type="default"/>
          <w:footerReference r:id="rId13"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pPr>
        <w:jc w:val="both"/>
        <w:rPr>
          <w:rFonts w:hint="eastAsia"/>
          <w:highlight w:val="none"/>
          <w:lang w:val="en-US" w:eastAsia="zh-CN"/>
        </w:rPr>
      </w:pPr>
      <w:r>
        <w:rPr>
          <w:rFonts w:hint="eastAsia"/>
          <w:highlight w:val="none"/>
          <w:lang w:val="en-US" w:eastAsia="zh-CN"/>
        </w:rPr>
        <w:tab/>
      </w:r>
    </w:p>
    <w:p>
      <w:pPr>
        <w:jc w:val="both"/>
        <w:rPr>
          <w:rFonts w:hint="eastAsia"/>
          <w:highlight w:val="none"/>
          <w:lang w:val="en-US" w:eastAsia="zh-CN"/>
        </w:rPr>
      </w:pPr>
    </w:p>
    <w:p>
      <w:pPr>
        <w:pStyle w:val="22"/>
        <w:rPr>
          <w:rFonts w:hint="eastAsia"/>
          <w:highlight w:val="none"/>
          <w:lang w:val="en-US" w:eastAsia="zh-CN"/>
        </w:rPr>
      </w:pPr>
    </w:p>
    <w:p>
      <w:pPr>
        <w:pStyle w:val="22"/>
        <w:rPr>
          <w:rFonts w:hint="eastAsia" w:eastAsia="宋体"/>
          <w:b w:val="0"/>
          <w:bCs w:val="0"/>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2</w:t>
    </w:r>
    <w:r>
      <w:rPr>
        <w:rStyle w:val="51"/>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3</w:t>
    </w:r>
    <w:r>
      <w:rPr>
        <w:rStyle w:val="51"/>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25</w:t>
    </w:r>
    <w:r>
      <w:rPr>
        <w:rStyle w:val="51"/>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15</w:t>
    </w:r>
    <w:r>
      <w:rPr>
        <w:rStyle w:val="51"/>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1B4C51"/>
    <w:multiLevelType w:val="singleLevel"/>
    <w:tmpl w:val="A81B4C51"/>
    <w:lvl w:ilvl="0" w:tentative="0">
      <w:start w:val="4"/>
      <w:numFmt w:val="chineseCounting"/>
      <w:suff w:val="space"/>
      <w:lvlText w:val="第%1章"/>
      <w:lvlJc w:val="left"/>
      <w:rPr>
        <w:rFonts w:hint="eastAsia"/>
      </w:rPr>
    </w:lvl>
  </w:abstractNum>
  <w:abstractNum w:abstractNumId="1">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2">
    <w:nsid w:val="0FFFFF81"/>
    <w:multiLevelType w:val="singleLevel"/>
    <w:tmpl w:val="0FFFFF81"/>
    <w:lvl w:ilvl="0" w:tentative="0">
      <w:start w:val="1"/>
      <w:numFmt w:val="bullet"/>
      <w:pStyle w:val="200"/>
      <w:lvlText w:val=""/>
      <w:lvlJc w:val="left"/>
      <w:pPr>
        <w:tabs>
          <w:tab w:val="left" w:pos="1620"/>
        </w:tabs>
        <w:ind w:left="1620" w:hanging="360"/>
      </w:pPr>
      <w:rPr>
        <w:rFonts w:hint="default" w:ascii="Wingdings" w:hAnsi="Wingdings"/>
      </w:rPr>
    </w:lvl>
  </w:abstractNum>
  <w:abstractNum w:abstractNumId="3">
    <w:nsid w:val="0FFFFF88"/>
    <w:multiLevelType w:val="singleLevel"/>
    <w:tmpl w:val="0FFFFF88"/>
    <w:lvl w:ilvl="0" w:tentative="0">
      <w:start w:val="1"/>
      <w:numFmt w:val="decimal"/>
      <w:pStyle w:val="195"/>
      <w:lvlText w:val="%1."/>
      <w:lvlJc w:val="left"/>
      <w:pPr>
        <w:tabs>
          <w:tab w:val="left" w:pos="360"/>
        </w:tabs>
        <w:ind w:left="360" w:hanging="360"/>
      </w:pPr>
      <w:rPr>
        <w:rFonts w:cs="Times New Roman"/>
      </w:rPr>
    </w:lvl>
  </w:abstractNum>
  <w:abstractNum w:abstractNumId="4">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6"/>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
    <w:nsid w:val="2B517C4E"/>
    <w:multiLevelType w:val="multilevel"/>
    <w:tmpl w:val="2B517C4E"/>
    <w:lvl w:ilvl="0" w:tentative="0">
      <w:start w:val="1"/>
      <w:numFmt w:val="decimal"/>
      <w:pStyle w:val="43"/>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6">
    <w:nsid w:val="46AAC769"/>
    <w:multiLevelType w:val="singleLevel"/>
    <w:tmpl w:val="46AAC769"/>
    <w:lvl w:ilvl="0" w:tentative="0">
      <w:start w:val="2"/>
      <w:numFmt w:val="chineseCounting"/>
      <w:suff w:val="nothing"/>
      <w:lvlText w:val="%1、"/>
      <w:lvlJc w:val="left"/>
      <w:rPr>
        <w:rFonts w:hint="eastAsia"/>
      </w:rPr>
    </w:lvl>
  </w:abstractNum>
  <w:abstractNum w:abstractNumId="7">
    <w:nsid w:val="5C9B0628"/>
    <w:multiLevelType w:val="singleLevel"/>
    <w:tmpl w:val="5C9B0628"/>
    <w:lvl w:ilvl="0" w:tentative="0">
      <w:start w:val="1"/>
      <w:numFmt w:val="chineseCounting"/>
      <w:suff w:val="space"/>
      <w:lvlText w:val="第%1章"/>
      <w:lvlJc w:val="left"/>
      <w:rPr>
        <w:rFonts w:hint="eastAsia"/>
      </w:rPr>
    </w:lvl>
  </w:abstractNum>
  <w:abstractNum w:abstractNumId="8">
    <w:nsid w:val="786B8345"/>
    <w:multiLevelType w:val="singleLevel"/>
    <w:tmpl w:val="786B8345"/>
    <w:lvl w:ilvl="0" w:tentative="0">
      <w:start w:val="5"/>
      <w:numFmt w:val="chineseCounting"/>
      <w:suff w:val="nothing"/>
      <w:lvlText w:val="%1、"/>
      <w:lvlJc w:val="left"/>
      <w:rPr>
        <w:rFonts w:hint="eastAsia"/>
      </w:rPr>
    </w:lvl>
  </w:abstractNum>
  <w:num w:numId="1">
    <w:abstractNumId w:val="5"/>
  </w:num>
  <w:num w:numId="2">
    <w:abstractNumId w:val="3"/>
  </w:num>
  <w:num w:numId="3">
    <w:abstractNumId w:val="2"/>
  </w:num>
  <w:num w:numId="4">
    <w:abstractNumId w:val="4"/>
  </w:num>
  <w:num w:numId="5">
    <w:abstractNumId w:val="7"/>
  </w:num>
  <w:num w:numId="6">
    <w:abstractNumId w:val="0"/>
  </w:num>
  <w:num w:numId="7">
    <w:abstractNumId w:val="1"/>
  </w:num>
  <w:num w:numId="8">
    <w:abstractNumId w:val="1"/>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doNotWrapTextWithPunct/>
    <w:doNotUseEastAsianBreakRules/>
    <w:useFELayout/>
    <w:doNotUseIndentAsNumberingTabStop/>
    <w:useAltKinsokuLineBreakRules/>
    <w:underlineTabInNumList/>
    <w:compatSetting w:name="compatibilityMode" w:uri="http://schemas.microsoft.com/office/word" w:val="12"/>
  </w:compat>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6665C"/>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16C361C"/>
    <w:rsid w:val="02276F88"/>
    <w:rsid w:val="02954528"/>
    <w:rsid w:val="030C630A"/>
    <w:rsid w:val="031C6E32"/>
    <w:rsid w:val="0348259E"/>
    <w:rsid w:val="04377DA6"/>
    <w:rsid w:val="044955CA"/>
    <w:rsid w:val="061C36BA"/>
    <w:rsid w:val="07DD58F8"/>
    <w:rsid w:val="085D42C6"/>
    <w:rsid w:val="08A8480D"/>
    <w:rsid w:val="09352049"/>
    <w:rsid w:val="0A912D3C"/>
    <w:rsid w:val="0BF508B4"/>
    <w:rsid w:val="0C215F5C"/>
    <w:rsid w:val="0C297F82"/>
    <w:rsid w:val="0C540FAF"/>
    <w:rsid w:val="0CBF3D62"/>
    <w:rsid w:val="0EB30D0D"/>
    <w:rsid w:val="0F604FE4"/>
    <w:rsid w:val="0F77472F"/>
    <w:rsid w:val="0FA03417"/>
    <w:rsid w:val="0FFE2944"/>
    <w:rsid w:val="10F27FB9"/>
    <w:rsid w:val="11026497"/>
    <w:rsid w:val="115D0FA0"/>
    <w:rsid w:val="119C2B16"/>
    <w:rsid w:val="130D5D28"/>
    <w:rsid w:val="13D27127"/>
    <w:rsid w:val="13D60078"/>
    <w:rsid w:val="145A4263"/>
    <w:rsid w:val="1477734B"/>
    <w:rsid w:val="14AE38DE"/>
    <w:rsid w:val="15542020"/>
    <w:rsid w:val="168606BF"/>
    <w:rsid w:val="169964AB"/>
    <w:rsid w:val="17D71BD3"/>
    <w:rsid w:val="184F2E7A"/>
    <w:rsid w:val="18E42747"/>
    <w:rsid w:val="1925379B"/>
    <w:rsid w:val="195A237D"/>
    <w:rsid w:val="19AF44FD"/>
    <w:rsid w:val="1A63698E"/>
    <w:rsid w:val="1AA90C35"/>
    <w:rsid w:val="1B635DC8"/>
    <w:rsid w:val="1B972AF7"/>
    <w:rsid w:val="1BA3188A"/>
    <w:rsid w:val="1C6A6063"/>
    <w:rsid w:val="1C844F99"/>
    <w:rsid w:val="1CD8267C"/>
    <w:rsid w:val="1D4F01B5"/>
    <w:rsid w:val="1D944498"/>
    <w:rsid w:val="1D9D040F"/>
    <w:rsid w:val="1E165F1B"/>
    <w:rsid w:val="1F360E25"/>
    <w:rsid w:val="21232666"/>
    <w:rsid w:val="21505AF6"/>
    <w:rsid w:val="25653DDF"/>
    <w:rsid w:val="273109BD"/>
    <w:rsid w:val="27341C73"/>
    <w:rsid w:val="27F02089"/>
    <w:rsid w:val="280E7427"/>
    <w:rsid w:val="2878694B"/>
    <w:rsid w:val="288202F1"/>
    <w:rsid w:val="28835C82"/>
    <w:rsid w:val="2885643D"/>
    <w:rsid w:val="29F1156B"/>
    <w:rsid w:val="2A9767DF"/>
    <w:rsid w:val="2AC06F9C"/>
    <w:rsid w:val="2B01007D"/>
    <w:rsid w:val="2B4B4303"/>
    <w:rsid w:val="2BB12A90"/>
    <w:rsid w:val="2BD7373B"/>
    <w:rsid w:val="2C3D26A8"/>
    <w:rsid w:val="2C6852C0"/>
    <w:rsid w:val="2D1F5A8A"/>
    <w:rsid w:val="2D59068D"/>
    <w:rsid w:val="2D5D2A09"/>
    <w:rsid w:val="2D723A1E"/>
    <w:rsid w:val="2EB51C5E"/>
    <w:rsid w:val="2EEF2071"/>
    <w:rsid w:val="2FF56584"/>
    <w:rsid w:val="2FF74F52"/>
    <w:rsid w:val="311E5CBB"/>
    <w:rsid w:val="313C2459"/>
    <w:rsid w:val="321260A3"/>
    <w:rsid w:val="327F64D7"/>
    <w:rsid w:val="3283369C"/>
    <w:rsid w:val="32890F14"/>
    <w:rsid w:val="32D26775"/>
    <w:rsid w:val="334C6D3F"/>
    <w:rsid w:val="33573CB3"/>
    <w:rsid w:val="33843E73"/>
    <w:rsid w:val="34126E2C"/>
    <w:rsid w:val="35731F31"/>
    <w:rsid w:val="35D84E48"/>
    <w:rsid w:val="36BA11E5"/>
    <w:rsid w:val="36D735B3"/>
    <w:rsid w:val="39101B67"/>
    <w:rsid w:val="393744E7"/>
    <w:rsid w:val="393B2471"/>
    <w:rsid w:val="3977402F"/>
    <w:rsid w:val="39857EA1"/>
    <w:rsid w:val="39B5256A"/>
    <w:rsid w:val="39E552F4"/>
    <w:rsid w:val="39F04960"/>
    <w:rsid w:val="3A0F496A"/>
    <w:rsid w:val="3A4074C6"/>
    <w:rsid w:val="3A873BF5"/>
    <w:rsid w:val="3B33738C"/>
    <w:rsid w:val="3BC04130"/>
    <w:rsid w:val="3C5D21E6"/>
    <w:rsid w:val="3CEC6D03"/>
    <w:rsid w:val="3D206487"/>
    <w:rsid w:val="3DC04D35"/>
    <w:rsid w:val="3DFA2056"/>
    <w:rsid w:val="3E4E000C"/>
    <w:rsid w:val="3EAF3106"/>
    <w:rsid w:val="3EE37522"/>
    <w:rsid w:val="3F6B02A7"/>
    <w:rsid w:val="3FB47B86"/>
    <w:rsid w:val="3FFE67F3"/>
    <w:rsid w:val="40072003"/>
    <w:rsid w:val="40617FCF"/>
    <w:rsid w:val="40E26CD8"/>
    <w:rsid w:val="412F1C06"/>
    <w:rsid w:val="422B1E8C"/>
    <w:rsid w:val="42744B04"/>
    <w:rsid w:val="42BA317D"/>
    <w:rsid w:val="44143533"/>
    <w:rsid w:val="445106B7"/>
    <w:rsid w:val="446379AC"/>
    <w:rsid w:val="44746BA8"/>
    <w:rsid w:val="44DE4F77"/>
    <w:rsid w:val="45570670"/>
    <w:rsid w:val="45AB55EF"/>
    <w:rsid w:val="464016F5"/>
    <w:rsid w:val="465F362C"/>
    <w:rsid w:val="46B83B2F"/>
    <w:rsid w:val="46CD09A6"/>
    <w:rsid w:val="48136576"/>
    <w:rsid w:val="483240A5"/>
    <w:rsid w:val="48465573"/>
    <w:rsid w:val="48A87F7B"/>
    <w:rsid w:val="495C2428"/>
    <w:rsid w:val="4A1319D9"/>
    <w:rsid w:val="4A8E046C"/>
    <w:rsid w:val="4ACA1D10"/>
    <w:rsid w:val="4B1640CA"/>
    <w:rsid w:val="4B313154"/>
    <w:rsid w:val="4B7474DA"/>
    <w:rsid w:val="4BA34EF6"/>
    <w:rsid w:val="4C067859"/>
    <w:rsid w:val="4C5D37E9"/>
    <w:rsid w:val="4C9A24C2"/>
    <w:rsid w:val="4CBB5258"/>
    <w:rsid w:val="4CE6339D"/>
    <w:rsid w:val="4D0132D1"/>
    <w:rsid w:val="4D3A2111"/>
    <w:rsid w:val="4D5137F6"/>
    <w:rsid w:val="4DC76630"/>
    <w:rsid w:val="4E907ECE"/>
    <w:rsid w:val="4EEE3A0D"/>
    <w:rsid w:val="4EF331A7"/>
    <w:rsid w:val="4EF96179"/>
    <w:rsid w:val="4F352D5C"/>
    <w:rsid w:val="4FED650B"/>
    <w:rsid w:val="501830EF"/>
    <w:rsid w:val="503838B2"/>
    <w:rsid w:val="505F601F"/>
    <w:rsid w:val="511B3417"/>
    <w:rsid w:val="511D2CEB"/>
    <w:rsid w:val="51AC651C"/>
    <w:rsid w:val="51B16EAF"/>
    <w:rsid w:val="521D425C"/>
    <w:rsid w:val="522A0567"/>
    <w:rsid w:val="529C7A2E"/>
    <w:rsid w:val="52FA264F"/>
    <w:rsid w:val="542B3EFB"/>
    <w:rsid w:val="546B0A00"/>
    <w:rsid w:val="54954804"/>
    <w:rsid w:val="549660CB"/>
    <w:rsid w:val="54EA3C55"/>
    <w:rsid w:val="55630A4E"/>
    <w:rsid w:val="557737BB"/>
    <w:rsid w:val="562C37FD"/>
    <w:rsid w:val="56366F6D"/>
    <w:rsid w:val="565C396B"/>
    <w:rsid w:val="59111EFF"/>
    <w:rsid w:val="593C1BF8"/>
    <w:rsid w:val="5A955591"/>
    <w:rsid w:val="5AA9404F"/>
    <w:rsid w:val="5B117071"/>
    <w:rsid w:val="5B260D65"/>
    <w:rsid w:val="5B407C18"/>
    <w:rsid w:val="5B620E84"/>
    <w:rsid w:val="5C411365"/>
    <w:rsid w:val="5D5B577D"/>
    <w:rsid w:val="5DD6583E"/>
    <w:rsid w:val="5DF5739A"/>
    <w:rsid w:val="5EBB05F2"/>
    <w:rsid w:val="5F170D3A"/>
    <w:rsid w:val="5FB312DF"/>
    <w:rsid w:val="60421C7F"/>
    <w:rsid w:val="60870A2D"/>
    <w:rsid w:val="60893EE2"/>
    <w:rsid w:val="60EF445E"/>
    <w:rsid w:val="62D93E68"/>
    <w:rsid w:val="62FF5D54"/>
    <w:rsid w:val="63710868"/>
    <w:rsid w:val="63AC2F92"/>
    <w:rsid w:val="644D0C37"/>
    <w:rsid w:val="64C50123"/>
    <w:rsid w:val="65244228"/>
    <w:rsid w:val="65843D37"/>
    <w:rsid w:val="65F85CC4"/>
    <w:rsid w:val="67431B96"/>
    <w:rsid w:val="67C972BA"/>
    <w:rsid w:val="68767A8D"/>
    <w:rsid w:val="68F4010F"/>
    <w:rsid w:val="692E0A4B"/>
    <w:rsid w:val="69B5367B"/>
    <w:rsid w:val="69CE664B"/>
    <w:rsid w:val="6A4D6295"/>
    <w:rsid w:val="6AA36C78"/>
    <w:rsid w:val="6ADD1BAA"/>
    <w:rsid w:val="6AEC25EF"/>
    <w:rsid w:val="6B4C26F3"/>
    <w:rsid w:val="6C195ECD"/>
    <w:rsid w:val="6C2D3162"/>
    <w:rsid w:val="6DEA3D34"/>
    <w:rsid w:val="6E041063"/>
    <w:rsid w:val="6F3921DE"/>
    <w:rsid w:val="6F78727E"/>
    <w:rsid w:val="6F873050"/>
    <w:rsid w:val="6FAA5C3A"/>
    <w:rsid w:val="6FD10D4C"/>
    <w:rsid w:val="7003702D"/>
    <w:rsid w:val="700A103B"/>
    <w:rsid w:val="70572E9C"/>
    <w:rsid w:val="705A7660"/>
    <w:rsid w:val="719F5306"/>
    <w:rsid w:val="720F0EDE"/>
    <w:rsid w:val="72A92AFC"/>
    <w:rsid w:val="72AA5F3A"/>
    <w:rsid w:val="72B10F39"/>
    <w:rsid w:val="73137F9A"/>
    <w:rsid w:val="73BD08B4"/>
    <w:rsid w:val="74826C48"/>
    <w:rsid w:val="74F710CB"/>
    <w:rsid w:val="750E0A19"/>
    <w:rsid w:val="757C1CC4"/>
    <w:rsid w:val="75B51DBC"/>
    <w:rsid w:val="76ED6DFD"/>
    <w:rsid w:val="773C0385"/>
    <w:rsid w:val="78100551"/>
    <w:rsid w:val="78877AD1"/>
    <w:rsid w:val="793F533F"/>
    <w:rsid w:val="7A380A89"/>
    <w:rsid w:val="7ABE1DA4"/>
    <w:rsid w:val="7AC86BCE"/>
    <w:rsid w:val="7B2C12FD"/>
    <w:rsid w:val="7B416699"/>
    <w:rsid w:val="7B5D426F"/>
    <w:rsid w:val="7BE32DA5"/>
    <w:rsid w:val="7C6330D4"/>
    <w:rsid w:val="7C757935"/>
    <w:rsid w:val="7CCF21B9"/>
    <w:rsid w:val="7CE77CAA"/>
    <w:rsid w:val="7DB44FD6"/>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qFormat="1" w:uiPriority="99" w:semiHidden="0"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4">
    <w:name w:val="heading 1"/>
    <w:basedOn w:val="1"/>
    <w:next w:val="1"/>
    <w:link w:val="56"/>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5">
    <w:name w:val="heading 2"/>
    <w:basedOn w:val="1"/>
    <w:next w:val="1"/>
    <w:link w:val="57"/>
    <w:qFormat/>
    <w:uiPriority w:val="99"/>
    <w:pPr>
      <w:keepNext/>
      <w:keepLines/>
      <w:adjustRightInd w:val="0"/>
      <w:snapToGrid w:val="0"/>
      <w:spacing w:line="336" w:lineRule="auto"/>
      <w:ind w:firstLine="601"/>
      <w:outlineLvl w:val="1"/>
    </w:pPr>
    <w:rPr>
      <w:rFonts w:eastAsia="仿宋_GB2312"/>
      <w:kern w:val="0"/>
    </w:rPr>
  </w:style>
  <w:style w:type="paragraph" w:styleId="6">
    <w:name w:val="heading 3"/>
    <w:basedOn w:val="1"/>
    <w:next w:val="1"/>
    <w:link w:val="58"/>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7">
    <w:name w:val="heading 4"/>
    <w:basedOn w:val="1"/>
    <w:next w:val="1"/>
    <w:link w:val="59"/>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8">
    <w:name w:val="heading 5"/>
    <w:basedOn w:val="1"/>
    <w:next w:val="1"/>
    <w:link w:val="60"/>
    <w:qFormat/>
    <w:uiPriority w:val="99"/>
    <w:pPr>
      <w:keepNext/>
      <w:keepLines/>
      <w:tabs>
        <w:tab w:val="left" w:pos="1008"/>
      </w:tabs>
      <w:spacing w:before="280" w:after="290" w:line="376" w:lineRule="auto"/>
      <w:ind w:left="1008" w:hanging="1008"/>
      <w:outlineLvl w:val="4"/>
    </w:pPr>
    <w:rPr>
      <w:sz w:val="28"/>
      <w:szCs w:val="28"/>
    </w:rPr>
  </w:style>
  <w:style w:type="paragraph" w:styleId="9">
    <w:name w:val="heading 6"/>
    <w:basedOn w:val="1"/>
    <w:next w:val="1"/>
    <w:link w:val="61"/>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10">
    <w:name w:val="heading 7"/>
    <w:basedOn w:val="1"/>
    <w:next w:val="1"/>
    <w:link w:val="62"/>
    <w:qFormat/>
    <w:uiPriority w:val="99"/>
    <w:pPr>
      <w:keepNext/>
      <w:keepLines/>
      <w:tabs>
        <w:tab w:val="left" w:pos="1296"/>
      </w:tabs>
      <w:spacing w:before="240" w:after="64" w:line="320" w:lineRule="auto"/>
      <w:ind w:left="1296" w:hanging="1296"/>
      <w:outlineLvl w:val="6"/>
    </w:pPr>
    <w:rPr>
      <w:sz w:val="24"/>
      <w:szCs w:val="24"/>
    </w:rPr>
  </w:style>
  <w:style w:type="paragraph" w:styleId="11">
    <w:name w:val="heading 8"/>
    <w:basedOn w:val="1"/>
    <w:next w:val="1"/>
    <w:link w:val="63"/>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2">
    <w:name w:val="heading 9"/>
    <w:basedOn w:val="1"/>
    <w:next w:val="1"/>
    <w:link w:val="64"/>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9">
    <w:name w:val="Default Paragraph Font"/>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locked/>
    <w:uiPriority w:val="99"/>
    <w:pPr>
      <w:tabs>
        <w:tab w:val="left" w:pos="0"/>
      </w:tabs>
      <w:overflowPunct w:val="0"/>
      <w:spacing w:line="500" w:lineRule="exact"/>
      <w:ind w:firstLine="567"/>
    </w:pPr>
    <w:rPr>
      <w:rFonts w:eastAsia="Arial Unicode MS"/>
      <w:sz w:val="28"/>
      <w:szCs w:val="28"/>
    </w:rPr>
  </w:style>
  <w:style w:type="paragraph" w:styleId="3">
    <w:name w:val="Body Text Indent"/>
    <w:basedOn w:val="1"/>
    <w:link w:val="72"/>
    <w:qFormat/>
    <w:uiPriority w:val="99"/>
    <w:pPr>
      <w:ind w:firstLine="555"/>
    </w:pPr>
    <w:rPr>
      <w:rFonts w:ascii="仿宋_GB2312" w:eastAsia="仿宋_GB2312" w:cs="仿宋_GB2312"/>
      <w:b w:val="0"/>
      <w:bCs w:val="0"/>
      <w:sz w:val="28"/>
      <w:szCs w:val="28"/>
    </w:rPr>
  </w:style>
  <w:style w:type="paragraph" w:styleId="13">
    <w:name w:val="List 3"/>
    <w:basedOn w:val="1"/>
    <w:qFormat/>
    <w:uiPriority w:val="99"/>
    <w:pPr>
      <w:ind w:left="100" w:leftChars="400" w:hanging="200" w:hangingChars="200"/>
    </w:pPr>
    <w:rPr>
      <w:b w:val="0"/>
      <w:bCs w:val="0"/>
      <w:sz w:val="21"/>
      <w:szCs w:val="21"/>
    </w:rPr>
  </w:style>
  <w:style w:type="paragraph" w:styleId="14">
    <w:name w:val="toc 7"/>
    <w:basedOn w:val="1"/>
    <w:next w:val="1"/>
    <w:link w:val="213"/>
    <w:semiHidden/>
    <w:qFormat/>
    <w:uiPriority w:val="99"/>
    <w:pPr>
      <w:ind w:left="1260" w:firstLine="200" w:firstLineChars="200"/>
      <w:jc w:val="left"/>
    </w:pPr>
    <w:rPr>
      <w:b w:val="0"/>
      <w:bCs w:val="0"/>
      <w:sz w:val="18"/>
      <w:szCs w:val="18"/>
    </w:rPr>
  </w:style>
  <w:style w:type="paragraph" w:styleId="15">
    <w:name w:val="table of authorities"/>
    <w:basedOn w:val="1"/>
    <w:next w:val="1"/>
    <w:unhideWhenUsed/>
    <w:qFormat/>
    <w:locked/>
    <w:uiPriority w:val="99"/>
    <w:pPr>
      <w:ind w:left="420" w:leftChars="200"/>
    </w:pPr>
  </w:style>
  <w:style w:type="paragraph" w:styleId="16">
    <w:name w:val="Normal Indent"/>
    <w:basedOn w:val="1"/>
    <w:qFormat/>
    <w:uiPriority w:val="99"/>
    <w:pPr>
      <w:ind w:firstLine="420"/>
    </w:pPr>
    <w:rPr>
      <w:b w:val="0"/>
      <w:bCs w:val="0"/>
      <w:sz w:val="21"/>
      <w:szCs w:val="21"/>
    </w:rPr>
  </w:style>
  <w:style w:type="paragraph" w:styleId="17">
    <w:name w:val="caption"/>
    <w:basedOn w:val="1"/>
    <w:next w:val="1"/>
    <w:qFormat/>
    <w:uiPriority w:val="99"/>
    <w:rPr>
      <w:rFonts w:ascii="Arial" w:hAnsi="Arial" w:eastAsia="黑体" w:cs="Arial"/>
      <w:b w:val="0"/>
      <w:bCs w:val="0"/>
      <w:sz w:val="20"/>
      <w:szCs w:val="20"/>
    </w:rPr>
  </w:style>
  <w:style w:type="paragraph" w:styleId="18">
    <w:name w:val="Document Map"/>
    <w:basedOn w:val="1"/>
    <w:link w:val="70"/>
    <w:semiHidden/>
    <w:qFormat/>
    <w:uiPriority w:val="99"/>
    <w:pPr>
      <w:shd w:val="clear" w:color="auto" w:fill="000080"/>
    </w:pPr>
  </w:style>
  <w:style w:type="paragraph" w:styleId="19">
    <w:name w:val="toa heading"/>
    <w:basedOn w:val="1"/>
    <w:next w:val="1"/>
    <w:qFormat/>
    <w:locked/>
    <w:uiPriority w:val="0"/>
    <w:rPr>
      <w:rFonts w:ascii="Arial" w:hAnsi="Arial"/>
    </w:rPr>
  </w:style>
  <w:style w:type="paragraph" w:styleId="20">
    <w:name w:val="annotation text"/>
    <w:basedOn w:val="1"/>
    <w:link w:val="66"/>
    <w:semiHidden/>
    <w:qFormat/>
    <w:uiPriority w:val="99"/>
    <w:pPr>
      <w:adjustRightInd w:val="0"/>
      <w:spacing w:line="360" w:lineRule="atLeast"/>
      <w:jc w:val="left"/>
      <w:textAlignment w:val="baseline"/>
    </w:pPr>
    <w:rPr>
      <w:b w:val="0"/>
      <w:bCs w:val="0"/>
      <w:kern w:val="0"/>
      <w:sz w:val="24"/>
      <w:szCs w:val="24"/>
    </w:rPr>
  </w:style>
  <w:style w:type="paragraph" w:styleId="21">
    <w:name w:val="Body Text 3"/>
    <w:basedOn w:val="1"/>
    <w:link w:val="71"/>
    <w:qFormat/>
    <w:uiPriority w:val="99"/>
    <w:pPr>
      <w:spacing w:after="120"/>
    </w:pPr>
    <w:rPr>
      <w:sz w:val="16"/>
      <w:szCs w:val="16"/>
    </w:rPr>
  </w:style>
  <w:style w:type="paragraph" w:styleId="22">
    <w:name w:val="Body Text"/>
    <w:basedOn w:val="1"/>
    <w:link w:val="65"/>
    <w:qFormat/>
    <w:uiPriority w:val="99"/>
    <w:pPr>
      <w:spacing w:after="120"/>
    </w:pPr>
    <w:rPr>
      <w:b w:val="0"/>
      <w:bCs w:val="0"/>
      <w:sz w:val="21"/>
      <w:szCs w:val="21"/>
    </w:rPr>
  </w:style>
  <w:style w:type="paragraph" w:styleId="23">
    <w:name w:val="List 2"/>
    <w:basedOn w:val="1"/>
    <w:qFormat/>
    <w:uiPriority w:val="99"/>
    <w:pPr>
      <w:ind w:left="100" w:leftChars="200" w:hanging="200" w:hangingChars="200"/>
    </w:pPr>
    <w:rPr>
      <w:b w:val="0"/>
      <w:bCs w:val="0"/>
      <w:sz w:val="21"/>
      <w:szCs w:val="21"/>
    </w:rPr>
  </w:style>
  <w:style w:type="paragraph" w:styleId="24">
    <w:name w:val="toc 5"/>
    <w:basedOn w:val="1"/>
    <w:next w:val="1"/>
    <w:semiHidden/>
    <w:qFormat/>
    <w:uiPriority w:val="99"/>
    <w:pPr>
      <w:ind w:left="840" w:firstLine="200" w:firstLineChars="200"/>
      <w:jc w:val="left"/>
    </w:pPr>
    <w:rPr>
      <w:b w:val="0"/>
      <w:bCs w:val="0"/>
      <w:sz w:val="18"/>
      <w:szCs w:val="18"/>
    </w:rPr>
  </w:style>
  <w:style w:type="paragraph" w:styleId="25">
    <w:name w:val="toc 3"/>
    <w:basedOn w:val="1"/>
    <w:next w:val="1"/>
    <w:semiHidden/>
    <w:qFormat/>
    <w:uiPriority w:val="99"/>
    <w:pPr>
      <w:tabs>
        <w:tab w:val="right" w:leader="dot" w:pos="9288"/>
      </w:tabs>
      <w:ind w:left="420" w:leftChars="200"/>
    </w:pPr>
    <w:rPr>
      <w:b w:val="0"/>
      <w:bCs w:val="0"/>
      <w:sz w:val="21"/>
      <w:szCs w:val="21"/>
    </w:rPr>
  </w:style>
  <w:style w:type="paragraph" w:styleId="26">
    <w:name w:val="Plain Text"/>
    <w:basedOn w:val="1"/>
    <w:link w:val="73"/>
    <w:qFormat/>
    <w:uiPriority w:val="99"/>
    <w:rPr>
      <w:rFonts w:ascii="宋体" w:hAnsi="Courier New" w:cs="宋体"/>
      <w:b w:val="0"/>
      <w:bCs w:val="0"/>
      <w:sz w:val="24"/>
      <w:szCs w:val="24"/>
    </w:rPr>
  </w:style>
  <w:style w:type="paragraph" w:styleId="27">
    <w:name w:val="toc 8"/>
    <w:basedOn w:val="1"/>
    <w:next w:val="1"/>
    <w:semiHidden/>
    <w:qFormat/>
    <w:uiPriority w:val="99"/>
    <w:pPr>
      <w:ind w:left="1470" w:firstLine="200" w:firstLineChars="200"/>
      <w:jc w:val="left"/>
    </w:pPr>
    <w:rPr>
      <w:b w:val="0"/>
      <w:bCs w:val="0"/>
      <w:sz w:val="18"/>
      <w:szCs w:val="18"/>
    </w:rPr>
  </w:style>
  <w:style w:type="paragraph" w:styleId="28">
    <w:name w:val="Date"/>
    <w:basedOn w:val="1"/>
    <w:next w:val="1"/>
    <w:link w:val="74"/>
    <w:qFormat/>
    <w:uiPriority w:val="99"/>
    <w:pPr>
      <w:adjustRightInd w:val="0"/>
      <w:spacing w:line="360" w:lineRule="atLeast"/>
      <w:textAlignment w:val="baseline"/>
    </w:pPr>
    <w:rPr>
      <w:rFonts w:ascii="宋体" w:cs="宋体"/>
      <w:color w:val="0000FF"/>
      <w:kern w:val="0"/>
      <w:sz w:val="24"/>
      <w:szCs w:val="24"/>
    </w:rPr>
  </w:style>
  <w:style w:type="paragraph" w:styleId="29">
    <w:name w:val="Body Text Indent 2"/>
    <w:basedOn w:val="1"/>
    <w:link w:val="75"/>
    <w:qFormat/>
    <w:uiPriority w:val="99"/>
    <w:pPr>
      <w:spacing w:after="120" w:line="480" w:lineRule="auto"/>
      <w:ind w:left="420" w:leftChars="200"/>
    </w:pPr>
  </w:style>
  <w:style w:type="paragraph" w:styleId="30">
    <w:name w:val="Balloon Text"/>
    <w:basedOn w:val="1"/>
    <w:link w:val="76"/>
    <w:semiHidden/>
    <w:qFormat/>
    <w:uiPriority w:val="99"/>
    <w:rPr>
      <w:rFonts w:ascii="Calibri" w:hAnsi="Calibri" w:cs="Calibri"/>
      <w:b w:val="0"/>
      <w:bCs w:val="0"/>
      <w:sz w:val="18"/>
      <w:szCs w:val="18"/>
    </w:rPr>
  </w:style>
  <w:style w:type="paragraph" w:styleId="31">
    <w:name w:val="footer"/>
    <w:basedOn w:val="1"/>
    <w:link w:val="77"/>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2">
    <w:name w:val="header"/>
    <w:basedOn w:val="1"/>
    <w:link w:val="78"/>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3">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4">
    <w:name w:val="toc 4"/>
    <w:basedOn w:val="1"/>
    <w:next w:val="1"/>
    <w:semiHidden/>
    <w:qFormat/>
    <w:uiPriority w:val="99"/>
    <w:pPr>
      <w:ind w:left="1260" w:leftChars="600"/>
    </w:pPr>
    <w:rPr>
      <w:b w:val="0"/>
      <w:bCs w:val="0"/>
      <w:sz w:val="21"/>
      <w:szCs w:val="21"/>
    </w:rPr>
  </w:style>
  <w:style w:type="paragraph" w:styleId="35">
    <w:name w:val="List"/>
    <w:basedOn w:val="1"/>
    <w:qFormat/>
    <w:uiPriority w:val="99"/>
    <w:pPr>
      <w:ind w:left="200" w:hanging="200" w:hangingChars="200"/>
    </w:pPr>
    <w:rPr>
      <w:b w:val="0"/>
      <w:bCs w:val="0"/>
      <w:sz w:val="21"/>
      <w:szCs w:val="21"/>
    </w:rPr>
  </w:style>
  <w:style w:type="paragraph" w:styleId="36">
    <w:name w:val="toc 6"/>
    <w:basedOn w:val="1"/>
    <w:next w:val="1"/>
    <w:semiHidden/>
    <w:qFormat/>
    <w:uiPriority w:val="99"/>
    <w:pPr>
      <w:ind w:left="1050" w:firstLine="200" w:firstLineChars="200"/>
      <w:jc w:val="left"/>
    </w:pPr>
    <w:rPr>
      <w:b w:val="0"/>
      <w:bCs w:val="0"/>
      <w:sz w:val="18"/>
      <w:szCs w:val="18"/>
    </w:rPr>
  </w:style>
  <w:style w:type="paragraph" w:styleId="37">
    <w:name w:val="Body Text Indent 3"/>
    <w:basedOn w:val="1"/>
    <w:link w:val="79"/>
    <w:qFormat/>
    <w:uiPriority w:val="99"/>
    <w:pPr>
      <w:spacing w:after="120"/>
      <w:ind w:left="420" w:leftChars="200"/>
    </w:pPr>
    <w:rPr>
      <w:sz w:val="16"/>
      <w:szCs w:val="16"/>
    </w:rPr>
  </w:style>
  <w:style w:type="paragraph" w:styleId="38">
    <w:name w:val="toc 2"/>
    <w:basedOn w:val="1"/>
    <w:next w:val="1"/>
    <w:semiHidden/>
    <w:qFormat/>
    <w:uiPriority w:val="99"/>
    <w:pPr>
      <w:ind w:left="420" w:leftChars="200"/>
    </w:pPr>
    <w:rPr>
      <w:b w:val="0"/>
      <w:bCs w:val="0"/>
      <w:sz w:val="21"/>
      <w:szCs w:val="21"/>
    </w:rPr>
  </w:style>
  <w:style w:type="paragraph" w:styleId="39">
    <w:name w:val="toc 9"/>
    <w:basedOn w:val="1"/>
    <w:next w:val="1"/>
    <w:semiHidden/>
    <w:qFormat/>
    <w:uiPriority w:val="99"/>
    <w:pPr>
      <w:ind w:left="1680" w:firstLine="200" w:firstLineChars="200"/>
      <w:jc w:val="left"/>
    </w:pPr>
    <w:rPr>
      <w:b w:val="0"/>
      <w:bCs w:val="0"/>
      <w:sz w:val="18"/>
      <w:szCs w:val="18"/>
    </w:rPr>
  </w:style>
  <w:style w:type="paragraph" w:styleId="40">
    <w:name w:val="Body Text 2"/>
    <w:basedOn w:val="1"/>
    <w:link w:val="80"/>
    <w:qFormat/>
    <w:uiPriority w:val="99"/>
    <w:rPr>
      <w:rFonts w:ascii="仿宋_GB2312" w:hAnsi="宋体" w:eastAsia="仿宋_GB2312" w:cs="仿宋_GB2312"/>
      <w:b w:val="0"/>
      <w:bCs w:val="0"/>
      <w:sz w:val="28"/>
      <w:szCs w:val="28"/>
    </w:rPr>
  </w:style>
  <w:style w:type="paragraph" w:styleId="41">
    <w:name w:val="HTML Preformatted"/>
    <w:basedOn w:val="1"/>
    <w:link w:val="8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2">
    <w:name w:val="Normal (Web)"/>
    <w:basedOn w:val="1"/>
    <w:qFormat/>
    <w:uiPriority w:val="99"/>
    <w:rPr>
      <w:b w:val="0"/>
      <w:bCs w:val="0"/>
      <w:sz w:val="24"/>
      <w:szCs w:val="24"/>
    </w:rPr>
  </w:style>
  <w:style w:type="paragraph" w:styleId="43">
    <w:name w:val="Title"/>
    <w:basedOn w:val="1"/>
    <w:next w:val="1"/>
    <w:link w:val="82"/>
    <w:qFormat/>
    <w:uiPriority w:val="99"/>
    <w:pPr>
      <w:numPr>
        <w:ilvl w:val="0"/>
        <w:numId w:val="1"/>
      </w:numPr>
      <w:spacing w:before="160" w:after="40" w:line="240" w:lineRule="atLeast"/>
      <w:jc w:val="left"/>
      <w:outlineLvl w:val="0"/>
    </w:pPr>
    <w:rPr>
      <w:rFonts w:ascii="Arial" w:hAnsi="Arial" w:cs="Arial"/>
      <w:sz w:val="32"/>
      <w:szCs w:val="32"/>
    </w:rPr>
  </w:style>
  <w:style w:type="paragraph" w:styleId="44">
    <w:name w:val="annotation subject"/>
    <w:basedOn w:val="20"/>
    <w:next w:val="20"/>
    <w:link w:val="166"/>
    <w:semiHidden/>
    <w:qFormat/>
    <w:uiPriority w:val="99"/>
    <w:pPr>
      <w:adjustRightInd/>
      <w:spacing w:line="240" w:lineRule="auto"/>
      <w:textAlignment w:val="auto"/>
    </w:pPr>
    <w:rPr>
      <w:b/>
      <w:bCs/>
      <w:kern w:val="2"/>
      <w:sz w:val="21"/>
      <w:szCs w:val="21"/>
    </w:rPr>
  </w:style>
  <w:style w:type="paragraph" w:styleId="45">
    <w:name w:val="Body Text First Indent"/>
    <w:basedOn w:val="22"/>
    <w:link w:val="68"/>
    <w:qFormat/>
    <w:uiPriority w:val="99"/>
    <w:pPr>
      <w:ind w:firstLine="420"/>
    </w:pPr>
  </w:style>
  <w:style w:type="table" w:styleId="47">
    <w:name w:val="Table Grid"/>
    <w:basedOn w:val="4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8">
    <w:name w:val="Table Elegant"/>
    <w:basedOn w:val="46"/>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caps/>
        <w:color w:val="auto"/>
      </w:rPr>
      <w:tblPr/>
      <w:tcPr>
        <w:tcBorders>
          <w:tl2br w:val="nil"/>
          <w:tr2bl w:val="nil"/>
        </w:tcBorders>
      </w:tcPr>
    </w:tblStylePr>
  </w:style>
  <w:style w:type="character" w:styleId="50">
    <w:name w:val="Strong"/>
    <w:basedOn w:val="49"/>
    <w:qFormat/>
    <w:uiPriority w:val="99"/>
    <w:rPr>
      <w:rFonts w:cs="Times New Roman"/>
      <w:b/>
      <w:bCs/>
    </w:rPr>
  </w:style>
  <w:style w:type="character" w:styleId="51">
    <w:name w:val="page number"/>
    <w:basedOn w:val="49"/>
    <w:qFormat/>
    <w:uiPriority w:val="99"/>
    <w:rPr>
      <w:rFonts w:cs="Times New Roman"/>
    </w:rPr>
  </w:style>
  <w:style w:type="character" w:styleId="52">
    <w:name w:val="FollowedHyperlink"/>
    <w:basedOn w:val="49"/>
    <w:qFormat/>
    <w:uiPriority w:val="99"/>
    <w:rPr>
      <w:rFonts w:cs="Times New Roman"/>
      <w:color w:val="800080"/>
      <w:u w:val="single"/>
    </w:rPr>
  </w:style>
  <w:style w:type="character" w:styleId="53">
    <w:name w:val="Emphasis"/>
    <w:basedOn w:val="49"/>
    <w:qFormat/>
    <w:uiPriority w:val="99"/>
    <w:rPr>
      <w:rFonts w:cs="Times New Roman"/>
      <w:i/>
      <w:iCs/>
    </w:rPr>
  </w:style>
  <w:style w:type="character" w:styleId="54">
    <w:name w:val="Hyperlink"/>
    <w:basedOn w:val="49"/>
    <w:qFormat/>
    <w:uiPriority w:val="99"/>
    <w:rPr>
      <w:rFonts w:cs="Times New Roman"/>
      <w:color w:val="0000FF"/>
      <w:u w:val="single"/>
    </w:rPr>
  </w:style>
  <w:style w:type="character" w:styleId="55">
    <w:name w:val="annotation reference"/>
    <w:basedOn w:val="49"/>
    <w:semiHidden/>
    <w:qFormat/>
    <w:uiPriority w:val="99"/>
    <w:rPr>
      <w:rFonts w:cs="Times New Roman"/>
      <w:sz w:val="21"/>
      <w:szCs w:val="21"/>
    </w:rPr>
  </w:style>
  <w:style w:type="character" w:customStyle="1" w:styleId="56">
    <w:name w:val="标题 1 Char1"/>
    <w:basedOn w:val="49"/>
    <w:link w:val="4"/>
    <w:qFormat/>
    <w:locked/>
    <w:uiPriority w:val="99"/>
    <w:rPr>
      <w:rFonts w:ascii="Garamond" w:hAnsi="Garamond" w:eastAsia="宋体" w:cs="Garamond"/>
      <w:smallCaps/>
      <w:spacing w:val="14"/>
      <w:kern w:val="20"/>
      <w:sz w:val="23"/>
      <w:szCs w:val="23"/>
      <w:lang w:val="en-US" w:eastAsia="zh-CN"/>
    </w:rPr>
  </w:style>
  <w:style w:type="character" w:customStyle="1" w:styleId="57">
    <w:name w:val="标题 2 Char"/>
    <w:basedOn w:val="49"/>
    <w:link w:val="5"/>
    <w:qFormat/>
    <w:locked/>
    <w:uiPriority w:val="99"/>
    <w:rPr>
      <w:rFonts w:eastAsia="仿宋_GB2312" w:cs="Times New Roman"/>
      <w:b/>
      <w:bCs/>
      <w:sz w:val="30"/>
      <w:szCs w:val="30"/>
      <w:lang w:val="en-US" w:eastAsia="zh-CN"/>
    </w:rPr>
  </w:style>
  <w:style w:type="character" w:customStyle="1" w:styleId="58">
    <w:name w:val="标题 3 Char"/>
    <w:basedOn w:val="49"/>
    <w:link w:val="6"/>
    <w:semiHidden/>
    <w:qFormat/>
    <w:locked/>
    <w:uiPriority w:val="99"/>
    <w:rPr>
      <w:rFonts w:cs="Times New Roman"/>
      <w:b/>
      <w:bCs/>
      <w:sz w:val="32"/>
      <w:szCs w:val="32"/>
    </w:rPr>
  </w:style>
  <w:style w:type="character" w:customStyle="1" w:styleId="59">
    <w:name w:val="标题 4 Char"/>
    <w:basedOn w:val="49"/>
    <w:link w:val="7"/>
    <w:qFormat/>
    <w:locked/>
    <w:uiPriority w:val="99"/>
    <w:rPr>
      <w:rFonts w:ascii="Arial" w:hAnsi="Arial" w:eastAsia="黑体" w:cs="Arial"/>
      <w:b/>
      <w:bCs/>
      <w:kern w:val="2"/>
      <w:sz w:val="28"/>
      <w:szCs w:val="28"/>
      <w:lang w:val="en-US" w:eastAsia="zh-CN"/>
    </w:rPr>
  </w:style>
  <w:style w:type="character" w:customStyle="1" w:styleId="60">
    <w:name w:val="标题 5 Char"/>
    <w:basedOn w:val="49"/>
    <w:link w:val="8"/>
    <w:qFormat/>
    <w:locked/>
    <w:uiPriority w:val="99"/>
    <w:rPr>
      <w:rFonts w:eastAsia="宋体" w:cs="Times New Roman"/>
      <w:b/>
      <w:bCs/>
      <w:kern w:val="2"/>
      <w:sz w:val="28"/>
      <w:szCs w:val="28"/>
      <w:lang w:val="en-US" w:eastAsia="zh-CN"/>
    </w:rPr>
  </w:style>
  <w:style w:type="character" w:customStyle="1" w:styleId="61">
    <w:name w:val="标题 6 Char"/>
    <w:basedOn w:val="49"/>
    <w:link w:val="9"/>
    <w:qFormat/>
    <w:locked/>
    <w:uiPriority w:val="99"/>
    <w:rPr>
      <w:rFonts w:ascii="Arial" w:hAnsi="Arial" w:eastAsia="黑体" w:cs="Arial"/>
      <w:b/>
      <w:bCs/>
      <w:kern w:val="2"/>
      <w:sz w:val="24"/>
      <w:szCs w:val="24"/>
      <w:lang w:val="en-US" w:eastAsia="zh-CN"/>
    </w:rPr>
  </w:style>
  <w:style w:type="character" w:customStyle="1" w:styleId="62">
    <w:name w:val="标题 7 Char"/>
    <w:basedOn w:val="49"/>
    <w:link w:val="10"/>
    <w:qFormat/>
    <w:locked/>
    <w:uiPriority w:val="99"/>
    <w:rPr>
      <w:rFonts w:eastAsia="宋体" w:cs="Times New Roman"/>
      <w:b/>
      <w:bCs/>
      <w:kern w:val="2"/>
      <w:sz w:val="24"/>
      <w:szCs w:val="24"/>
      <w:lang w:val="en-US" w:eastAsia="zh-CN"/>
    </w:rPr>
  </w:style>
  <w:style w:type="character" w:customStyle="1" w:styleId="63">
    <w:name w:val="标题 8 Char"/>
    <w:basedOn w:val="49"/>
    <w:link w:val="11"/>
    <w:qFormat/>
    <w:locked/>
    <w:uiPriority w:val="99"/>
    <w:rPr>
      <w:rFonts w:ascii="Arial" w:hAnsi="Arial" w:eastAsia="黑体" w:cs="Arial"/>
      <w:kern w:val="2"/>
      <w:sz w:val="24"/>
      <w:szCs w:val="24"/>
      <w:lang w:val="en-US" w:eastAsia="zh-CN"/>
    </w:rPr>
  </w:style>
  <w:style w:type="character" w:customStyle="1" w:styleId="64">
    <w:name w:val="标题 9 Char"/>
    <w:basedOn w:val="49"/>
    <w:link w:val="12"/>
    <w:qFormat/>
    <w:locked/>
    <w:uiPriority w:val="99"/>
    <w:rPr>
      <w:rFonts w:ascii="Arial" w:hAnsi="Arial" w:eastAsia="黑体" w:cs="Arial"/>
      <w:kern w:val="2"/>
      <w:sz w:val="21"/>
      <w:szCs w:val="21"/>
      <w:lang w:val="en-US" w:eastAsia="zh-CN"/>
    </w:rPr>
  </w:style>
  <w:style w:type="character" w:customStyle="1" w:styleId="65">
    <w:name w:val="正文文本 Char"/>
    <w:basedOn w:val="49"/>
    <w:link w:val="22"/>
    <w:qFormat/>
    <w:locked/>
    <w:uiPriority w:val="99"/>
    <w:rPr>
      <w:rFonts w:cs="Times New Roman"/>
      <w:kern w:val="2"/>
      <w:sz w:val="21"/>
      <w:szCs w:val="21"/>
    </w:rPr>
  </w:style>
  <w:style w:type="character" w:customStyle="1" w:styleId="66">
    <w:name w:val="批注文字 Char"/>
    <w:basedOn w:val="49"/>
    <w:link w:val="20"/>
    <w:qFormat/>
    <w:locked/>
    <w:uiPriority w:val="99"/>
    <w:rPr>
      <w:rFonts w:eastAsia="宋体" w:cs="Times New Roman"/>
      <w:sz w:val="24"/>
      <w:szCs w:val="24"/>
      <w:lang w:val="en-US" w:eastAsia="zh-CN"/>
    </w:rPr>
  </w:style>
  <w:style w:type="character" w:customStyle="1" w:styleId="67">
    <w:name w:val="Comment Subject Char"/>
    <w:basedOn w:val="66"/>
    <w:link w:val="44"/>
    <w:semiHidden/>
    <w:qFormat/>
    <w:locked/>
    <w:uiPriority w:val="99"/>
    <w:rPr>
      <w:b/>
      <w:bCs/>
      <w:sz w:val="30"/>
      <w:szCs w:val="30"/>
    </w:rPr>
  </w:style>
  <w:style w:type="character" w:customStyle="1" w:styleId="68">
    <w:name w:val="正文首行缩进 Char"/>
    <w:basedOn w:val="69"/>
    <w:link w:val="45"/>
    <w:qFormat/>
    <w:locked/>
    <w:uiPriority w:val="99"/>
  </w:style>
  <w:style w:type="character" w:customStyle="1" w:styleId="69">
    <w:name w:val="Char Char6"/>
    <w:basedOn w:val="49"/>
    <w:qFormat/>
    <w:uiPriority w:val="99"/>
    <w:rPr>
      <w:rFonts w:eastAsia="宋体" w:cs="Times New Roman"/>
      <w:kern w:val="2"/>
      <w:sz w:val="21"/>
      <w:szCs w:val="21"/>
      <w:lang w:val="en-US" w:eastAsia="zh-CN"/>
    </w:rPr>
  </w:style>
  <w:style w:type="character" w:customStyle="1" w:styleId="70">
    <w:name w:val="文档结构图 Char"/>
    <w:basedOn w:val="49"/>
    <w:link w:val="18"/>
    <w:qFormat/>
    <w:locked/>
    <w:uiPriority w:val="99"/>
    <w:rPr>
      <w:rFonts w:eastAsia="宋体" w:cs="Times New Roman"/>
      <w:b/>
      <w:bCs/>
      <w:kern w:val="2"/>
      <w:sz w:val="30"/>
      <w:szCs w:val="30"/>
      <w:lang w:val="en-US" w:eastAsia="zh-CN"/>
    </w:rPr>
  </w:style>
  <w:style w:type="character" w:customStyle="1" w:styleId="71">
    <w:name w:val="正文文本 3 Char"/>
    <w:basedOn w:val="49"/>
    <w:link w:val="21"/>
    <w:semiHidden/>
    <w:qFormat/>
    <w:locked/>
    <w:uiPriority w:val="99"/>
    <w:rPr>
      <w:rFonts w:cs="Times New Roman"/>
      <w:b/>
      <w:bCs/>
      <w:sz w:val="16"/>
      <w:szCs w:val="16"/>
    </w:rPr>
  </w:style>
  <w:style w:type="character" w:customStyle="1" w:styleId="72">
    <w:name w:val="正文文本缩进 Char"/>
    <w:basedOn w:val="49"/>
    <w:link w:val="3"/>
    <w:semiHidden/>
    <w:qFormat/>
    <w:locked/>
    <w:uiPriority w:val="99"/>
    <w:rPr>
      <w:rFonts w:cs="Times New Roman"/>
      <w:b/>
      <w:bCs/>
      <w:sz w:val="30"/>
      <w:szCs w:val="30"/>
    </w:rPr>
  </w:style>
  <w:style w:type="character" w:customStyle="1" w:styleId="73">
    <w:name w:val="纯文本 Char"/>
    <w:basedOn w:val="49"/>
    <w:link w:val="26"/>
    <w:semiHidden/>
    <w:qFormat/>
    <w:locked/>
    <w:uiPriority w:val="99"/>
    <w:rPr>
      <w:rFonts w:ascii="宋体" w:hAnsi="Courier New" w:cs="Courier New"/>
      <w:b/>
      <w:bCs/>
      <w:sz w:val="21"/>
      <w:szCs w:val="21"/>
    </w:rPr>
  </w:style>
  <w:style w:type="character" w:customStyle="1" w:styleId="74">
    <w:name w:val="日期 Char"/>
    <w:basedOn w:val="49"/>
    <w:link w:val="28"/>
    <w:semiHidden/>
    <w:qFormat/>
    <w:locked/>
    <w:uiPriority w:val="99"/>
    <w:rPr>
      <w:rFonts w:cs="Times New Roman"/>
      <w:b/>
      <w:bCs/>
      <w:sz w:val="30"/>
      <w:szCs w:val="30"/>
    </w:rPr>
  </w:style>
  <w:style w:type="character" w:customStyle="1" w:styleId="75">
    <w:name w:val="正文文本缩进 2 Char"/>
    <w:basedOn w:val="49"/>
    <w:link w:val="29"/>
    <w:semiHidden/>
    <w:qFormat/>
    <w:locked/>
    <w:uiPriority w:val="99"/>
    <w:rPr>
      <w:rFonts w:cs="Times New Roman"/>
      <w:b/>
      <w:bCs/>
      <w:sz w:val="30"/>
      <w:szCs w:val="30"/>
    </w:rPr>
  </w:style>
  <w:style w:type="character" w:customStyle="1" w:styleId="76">
    <w:name w:val="批注框文本 Char"/>
    <w:basedOn w:val="49"/>
    <w:link w:val="30"/>
    <w:semiHidden/>
    <w:qFormat/>
    <w:locked/>
    <w:uiPriority w:val="99"/>
    <w:rPr>
      <w:rFonts w:cs="Times New Roman"/>
      <w:b/>
      <w:bCs/>
      <w:sz w:val="2"/>
    </w:rPr>
  </w:style>
  <w:style w:type="character" w:customStyle="1" w:styleId="77">
    <w:name w:val="页脚 Char"/>
    <w:basedOn w:val="49"/>
    <w:link w:val="31"/>
    <w:qFormat/>
    <w:locked/>
    <w:uiPriority w:val="99"/>
    <w:rPr>
      <w:rFonts w:ascii="仿宋_GB2312" w:eastAsia="仿宋_GB2312" w:cs="仿宋_GB2312"/>
      <w:sz w:val="18"/>
      <w:szCs w:val="18"/>
    </w:rPr>
  </w:style>
  <w:style w:type="character" w:customStyle="1" w:styleId="78">
    <w:name w:val="页眉 Char"/>
    <w:basedOn w:val="49"/>
    <w:link w:val="32"/>
    <w:qFormat/>
    <w:locked/>
    <w:uiPriority w:val="99"/>
    <w:rPr>
      <w:rFonts w:ascii="仿宋_GB2312" w:eastAsia="仿宋_GB2312" w:cs="仿宋_GB2312"/>
      <w:sz w:val="18"/>
      <w:szCs w:val="18"/>
    </w:rPr>
  </w:style>
  <w:style w:type="character" w:customStyle="1" w:styleId="79">
    <w:name w:val="正文文本缩进 3 Char"/>
    <w:basedOn w:val="49"/>
    <w:link w:val="37"/>
    <w:semiHidden/>
    <w:qFormat/>
    <w:locked/>
    <w:uiPriority w:val="99"/>
    <w:rPr>
      <w:rFonts w:cs="Times New Roman"/>
      <w:b/>
      <w:bCs/>
      <w:sz w:val="16"/>
      <w:szCs w:val="16"/>
    </w:rPr>
  </w:style>
  <w:style w:type="character" w:customStyle="1" w:styleId="80">
    <w:name w:val="正文文本 2 Char"/>
    <w:basedOn w:val="49"/>
    <w:link w:val="40"/>
    <w:semiHidden/>
    <w:qFormat/>
    <w:locked/>
    <w:uiPriority w:val="99"/>
    <w:rPr>
      <w:rFonts w:cs="Times New Roman"/>
      <w:b/>
      <w:bCs/>
      <w:sz w:val="30"/>
      <w:szCs w:val="30"/>
    </w:rPr>
  </w:style>
  <w:style w:type="character" w:customStyle="1" w:styleId="81">
    <w:name w:val="HTML 预设格式 Char"/>
    <w:basedOn w:val="49"/>
    <w:link w:val="41"/>
    <w:qFormat/>
    <w:locked/>
    <w:uiPriority w:val="99"/>
    <w:rPr>
      <w:rFonts w:ascii="宋体" w:eastAsia="宋体" w:cs="宋体"/>
      <w:sz w:val="24"/>
      <w:szCs w:val="24"/>
    </w:rPr>
  </w:style>
  <w:style w:type="character" w:customStyle="1" w:styleId="82">
    <w:name w:val="标题 Char"/>
    <w:basedOn w:val="49"/>
    <w:link w:val="43"/>
    <w:qFormat/>
    <w:locked/>
    <w:uiPriority w:val="99"/>
    <w:rPr>
      <w:rFonts w:ascii="Arial" w:hAnsi="Arial" w:eastAsia="宋体" w:cs="Arial"/>
      <w:b/>
      <w:bCs/>
      <w:kern w:val="2"/>
      <w:sz w:val="32"/>
      <w:szCs w:val="32"/>
      <w:lang w:val="en-US" w:eastAsia="zh-CN"/>
    </w:rPr>
  </w:style>
  <w:style w:type="paragraph" w:customStyle="1" w:styleId="83">
    <w:name w:val="Char Char Char1"/>
    <w:basedOn w:val="1"/>
    <w:qFormat/>
    <w:uiPriority w:val="99"/>
    <w:rPr>
      <w:b w:val="0"/>
      <w:bCs w:val="0"/>
      <w:sz w:val="21"/>
      <w:szCs w:val="21"/>
    </w:rPr>
  </w:style>
  <w:style w:type="paragraph" w:customStyle="1" w:styleId="84">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5">
    <w:name w:val="表名"/>
    <w:basedOn w:val="84"/>
    <w:qFormat/>
    <w:uiPriority w:val="99"/>
    <w:pPr>
      <w:spacing w:before="0" w:after="0" w:line="360" w:lineRule="auto"/>
    </w:pPr>
    <w:rPr>
      <w:sz w:val="28"/>
      <w:szCs w:val="28"/>
    </w:rPr>
  </w:style>
  <w:style w:type="paragraph" w:customStyle="1" w:styleId="86">
    <w:name w:val="Char Char Char"/>
    <w:basedOn w:val="1"/>
    <w:qFormat/>
    <w:uiPriority w:val="99"/>
    <w:rPr>
      <w:b w:val="0"/>
      <w:bCs w:val="0"/>
      <w:sz w:val="21"/>
      <w:szCs w:val="21"/>
    </w:rPr>
  </w:style>
  <w:style w:type="paragraph" w:customStyle="1" w:styleId="87">
    <w:name w:val="正文2"/>
    <w:basedOn w:val="88"/>
    <w:qFormat/>
    <w:uiPriority w:val="99"/>
    <w:pPr>
      <w:spacing w:line="240" w:lineRule="auto"/>
      <w:ind w:left="0" w:firstLine="0"/>
    </w:pPr>
    <w:rPr>
      <w:spacing w:val="20"/>
      <w:sz w:val="24"/>
      <w:szCs w:val="24"/>
    </w:rPr>
  </w:style>
  <w:style w:type="paragraph" w:customStyle="1" w:styleId="88">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9">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90">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1">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2">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3">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4">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5">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6">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7">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8">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9">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0">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1">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2">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6">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7">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10">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1">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2">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3">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4">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6">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7">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8">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9">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0">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1">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2">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3">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4">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5">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6">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7">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8">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9">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30">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1">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2">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3">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4">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6">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8">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0">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2">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3">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4">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5">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6">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8">
    <w:name w:val="Char"/>
    <w:basedOn w:val="1"/>
    <w:qFormat/>
    <w:uiPriority w:val="99"/>
    <w:rPr>
      <w:b w:val="0"/>
      <w:bCs w:val="0"/>
      <w:sz w:val="21"/>
      <w:szCs w:val="21"/>
    </w:rPr>
  </w:style>
  <w:style w:type="paragraph" w:customStyle="1" w:styleId="149">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50">
    <w:name w:val="样式1"/>
    <w:basedOn w:val="3"/>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1">
    <w:name w:val="表头"/>
    <w:basedOn w:val="1"/>
    <w:link w:val="162"/>
    <w:qFormat/>
    <w:uiPriority w:val="99"/>
    <w:pPr>
      <w:topLinePunct/>
      <w:spacing w:before="160" w:after="60"/>
      <w:jc w:val="center"/>
    </w:pPr>
    <w:rPr>
      <w:rFonts w:eastAsia="黑体"/>
      <w:b w:val="0"/>
      <w:bCs w:val="0"/>
      <w:sz w:val="21"/>
      <w:szCs w:val="21"/>
    </w:rPr>
  </w:style>
  <w:style w:type="paragraph" w:customStyle="1" w:styleId="152">
    <w:name w:val="List Paragraph1"/>
    <w:basedOn w:val="1"/>
    <w:qFormat/>
    <w:uiPriority w:val="99"/>
    <w:pPr>
      <w:ind w:firstLine="420" w:firstLineChars="200"/>
    </w:pPr>
  </w:style>
  <w:style w:type="paragraph" w:customStyle="1" w:styleId="153">
    <w:name w:val="Char1"/>
    <w:basedOn w:val="1"/>
    <w:qFormat/>
    <w:uiPriority w:val="99"/>
    <w:rPr>
      <w:b w:val="0"/>
      <w:bCs w:val="0"/>
      <w:sz w:val="21"/>
      <w:szCs w:val="21"/>
    </w:rPr>
  </w:style>
  <w:style w:type="paragraph" w:customStyle="1" w:styleId="154">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5">
    <w:name w:val="样式 标题 1 + 首行缩进:  2 字符 段前: 1 行 段后: 1 行"/>
    <w:basedOn w:val="4"/>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6">
    <w:name w:val="jl 三级 Char Char"/>
    <w:basedOn w:val="49"/>
    <w:link w:val="157"/>
    <w:qFormat/>
    <w:locked/>
    <w:uiPriority w:val="99"/>
    <w:rPr>
      <w:rFonts w:ascii="宋体" w:eastAsia="宋体" w:cs="宋体"/>
      <w:b/>
      <w:bCs/>
      <w:color w:val="000000"/>
      <w:kern w:val="2"/>
      <w:sz w:val="24"/>
      <w:szCs w:val="24"/>
    </w:rPr>
  </w:style>
  <w:style w:type="paragraph" w:customStyle="1" w:styleId="157">
    <w:name w:val="jl 三级 Char"/>
    <w:basedOn w:val="1"/>
    <w:link w:val="156"/>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8">
    <w:name w:val="正文格式 Char"/>
    <w:basedOn w:val="49"/>
    <w:link w:val="159"/>
    <w:qFormat/>
    <w:locked/>
    <w:uiPriority w:val="99"/>
    <w:rPr>
      <w:rFonts w:ascii="宋体" w:eastAsia="宋体" w:cs="宋体"/>
      <w:kern w:val="2"/>
      <w:sz w:val="21"/>
      <w:szCs w:val="21"/>
    </w:rPr>
  </w:style>
  <w:style w:type="paragraph" w:customStyle="1" w:styleId="159">
    <w:name w:val="正文格式"/>
    <w:basedOn w:val="1"/>
    <w:link w:val="158"/>
    <w:qFormat/>
    <w:uiPriority w:val="99"/>
    <w:pPr>
      <w:topLinePunct/>
      <w:ind w:firstLine="420" w:firstLineChars="200"/>
    </w:pPr>
    <w:rPr>
      <w:rFonts w:ascii="宋体" w:cs="宋体"/>
      <w:b w:val="0"/>
      <w:bCs w:val="0"/>
      <w:sz w:val="21"/>
      <w:szCs w:val="21"/>
    </w:rPr>
  </w:style>
  <w:style w:type="character" w:customStyle="1" w:styleId="160">
    <w:name w:val="unnamed13"/>
    <w:basedOn w:val="49"/>
    <w:qFormat/>
    <w:uiPriority w:val="99"/>
    <w:rPr>
      <w:rFonts w:cs="Times New Roman"/>
      <w:spacing w:val="12"/>
      <w:sz w:val="20"/>
      <w:szCs w:val="20"/>
    </w:rPr>
  </w:style>
  <w:style w:type="character" w:customStyle="1" w:styleId="161">
    <w:name w:val="unnamed51"/>
    <w:basedOn w:val="49"/>
    <w:qFormat/>
    <w:uiPriority w:val="99"/>
    <w:rPr>
      <w:rFonts w:cs="Times New Roman"/>
      <w:spacing w:val="0"/>
      <w:sz w:val="20"/>
      <w:szCs w:val="20"/>
    </w:rPr>
  </w:style>
  <w:style w:type="character" w:customStyle="1" w:styleId="162">
    <w:name w:val="表头 Char"/>
    <w:basedOn w:val="49"/>
    <w:link w:val="151"/>
    <w:qFormat/>
    <w:locked/>
    <w:uiPriority w:val="99"/>
    <w:rPr>
      <w:rFonts w:eastAsia="黑体" w:cs="Times New Roman"/>
      <w:kern w:val="2"/>
      <w:sz w:val="21"/>
      <w:szCs w:val="21"/>
      <w:lang w:val="en-US" w:eastAsia="zh-CN"/>
    </w:rPr>
  </w:style>
  <w:style w:type="character" w:customStyle="1" w:styleId="163">
    <w:name w:val="Char Char2"/>
    <w:basedOn w:val="49"/>
    <w:qFormat/>
    <w:uiPriority w:val="99"/>
    <w:rPr>
      <w:rFonts w:ascii="Arial" w:hAnsi="Arial" w:eastAsia="宋体" w:cs="Arial"/>
      <w:b/>
      <w:bCs/>
      <w:kern w:val="2"/>
      <w:sz w:val="32"/>
      <w:szCs w:val="32"/>
      <w:lang w:val="en-US" w:eastAsia="zh-CN"/>
    </w:rPr>
  </w:style>
  <w:style w:type="character" w:customStyle="1" w:styleId="164">
    <w:name w:val="jl 正文 Char Char Char"/>
    <w:basedOn w:val="49"/>
    <w:link w:val="165"/>
    <w:qFormat/>
    <w:locked/>
    <w:uiPriority w:val="99"/>
    <w:rPr>
      <w:rFonts w:ascii="宋体" w:cs="宋体"/>
      <w:kern w:val="2"/>
      <w:sz w:val="24"/>
      <w:szCs w:val="24"/>
    </w:rPr>
  </w:style>
  <w:style w:type="paragraph" w:customStyle="1" w:styleId="165">
    <w:name w:val="jl 正文 Char Char"/>
    <w:basedOn w:val="1"/>
    <w:link w:val="164"/>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6">
    <w:name w:val="批注主题 Char"/>
    <w:basedOn w:val="66"/>
    <w:link w:val="44"/>
    <w:qFormat/>
    <w:locked/>
    <w:uiPriority w:val="99"/>
    <w:rPr>
      <w:b/>
      <w:bCs/>
      <w:kern w:val="2"/>
      <w:sz w:val="21"/>
      <w:szCs w:val="21"/>
    </w:rPr>
  </w:style>
  <w:style w:type="paragraph" w:customStyle="1" w:styleId="167">
    <w:name w:val="标题1－前"/>
    <w:basedOn w:val="4"/>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8">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9">
    <w:name w:val="Char Char Char Char"/>
    <w:basedOn w:val="1"/>
    <w:qFormat/>
    <w:uiPriority w:val="99"/>
    <w:rPr>
      <w:b w:val="0"/>
      <w:bCs w:val="0"/>
      <w:sz w:val="21"/>
      <w:szCs w:val="21"/>
    </w:rPr>
  </w:style>
  <w:style w:type="paragraph" w:customStyle="1" w:styleId="170">
    <w:name w:val="默认段落字体 Para Char Char Char Char"/>
    <w:basedOn w:val="1"/>
    <w:qFormat/>
    <w:uiPriority w:val="99"/>
    <w:rPr>
      <w:rFonts w:ascii="宋体" w:hAnsi="宋体" w:cs="宋体"/>
      <w:color w:val="000000"/>
      <w:sz w:val="24"/>
      <w:szCs w:val="24"/>
    </w:rPr>
  </w:style>
  <w:style w:type="paragraph" w:customStyle="1" w:styleId="171">
    <w:name w:val="范本使用说明"/>
    <w:basedOn w:val="1"/>
    <w:qFormat/>
    <w:uiPriority w:val="99"/>
    <w:pPr>
      <w:jc w:val="center"/>
    </w:pPr>
    <w:rPr>
      <w:rFonts w:ascii="黑体" w:eastAsia="黑体" w:cs="黑体"/>
      <w:sz w:val="32"/>
      <w:szCs w:val="32"/>
    </w:rPr>
  </w:style>
  <w:style w:type="paragraph" w:customStyle="1" w:styleId="172">
    <w:name w:val="Char Char Char Char Char Char Char"/>
    <w:basedOn w:val="1"/>
    <w:qFormat/>
    <w:uiPriority w:val="99"/>
    <w:rPr>
      <w:b w:val="0"/>
      <w:bCs w:val="0"/>
      <w:sz w:val="21"/>
      <w:szCs w:val="21"/>
    </w:rPr>
  </w:style>
  <w:style w:type="paragraph" w:customStyle="1" w:styleId="173">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4">
    <w:name w:val="批注主题 Char1"/>
    <w:basedOn w:val="66"/>
    <w:qFormat/>
    <w:uiPriority w:val="99"/>
    <w:rPr>
      <w:b/>
      <w:bCs/>
      <w:kern w:val="2"/>
      <w:sz w:val="30"/>
      <w:szCs w:val="30"/>
    </w:rPr>
  </w:style>
  <w:style w:type="paragraph" w:customStyle="1" w:styleId="175">
    <w:name w:val="注标题"/>
    <w:basedOn w:val="1"/>
    <w:qFormat/>
    <w:uiPriority w:val="99"/>
    <w:pPr>
      <w:topLinePunct/>
    </w:pPr>
    <w:rPr>
      <w:b w:val="0"/>
      <w:bCs w:val="0"/>
      <w:sz w:val="18"/>
      <w:szCs w:val="18"/>
    </w:rPr>
  </w:style>
  <w:style w:type="paragraph" w:customStyle="1" w:styleId="176">
    <w:name w:val="样式 标题 2 + 段前: 0.5 行 段后: 0.5 行"/>
    <w:basedOn w:val="5"/>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7">
    <w:name w:val="样式 样式 标题 2 + 段前: 0.5 行 段后: 0.5 行 + 首行缩进:  2 字符 段前: 0.5 行 段后: 0..."/>
    <w:basedOn w:val="176"/>
    <w:qFormat/>
    <w:uiPriority w:val="99"/>
    <w:pPr>
      <w:spacing w:before="50" w:after="50"/>
      <w:ind w:firstLine="0" w:firstLineChars="0"/>
    </w:pPr>
  </w:style>
  <w:style w:type="paragraph" w:customStyle="1" w:styleId="178">
    <w:name w:val="样式 标题 1 + 加粗"/>
    <w:basedOn w:val="4"/>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9">
    <w:name w:val="标题 1 Char"/>
    <w:basedOn w:val="49"/>
    <w:qFormat/>
    <w:uiPriority w:val="99"/>
    <w:rPr>
      <w:rFonts w:eastAsia="黑体" w:cs="Times New Roman"/>
      <w:kern w:val="44"/>
      <w:sz w:val="28"/>
      <w:szCs w:val="28"/>
      <w:lang w:val="en-US" w:eastAsia="zh-CN"/>
    </w:rPr>
  </w:style>
  <w:style w:type="character" w:customStyle="1" w:styleId="180">
    <w:name w:val="样式 标题 1 + 加粗 Char"/>
    <w:basedOn w:val="179"/>
    <w:qFormat/>
    <w:uiPriority w:val="99"/>
    <w:rPr>
      <w:b/>
      <w:bCs/>
    </w:rPr>
  </w:style>
  <w:style w:type="paragraph" w:customStyle="1" w:styleId="181">
    <w:name w:val="默认段落字体 Para Char Char Char Char Char"/>
    <w:basedOn w:val="1"/>
    <w:qFormat/>
    <w:uiPriority w:val="99"/>
    <w:rPr>
      <w:rFonts w:ascii="宋体" w:hAnsi="宋体" w:cs="宋体"/>
      <w:color w:val="000000"/>
      <w:sz w:val="24"/>
      <w:szCs w:val="24"/>
    </w:rPr>
  </w:style>
  <w:style w:type="paragraph" w:customStyle="1" w:styleId="182">
    <w:name w:val="标题 3 + 小四 段前: 0 磅 段后: 0 磅 行距: 1.5 倍行距"/>
    <w:basedOn w:val="6"/>
    <w:next w:val="6"/>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3">
    <w:name w:val="样式 标题 1 + 加粗1"/>
    <w:basedOn w:val="4"/>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4">
    <w:name w:val="样式 标题 1 + 加粗1 Char"/>
    <w:basedOn w:val="179"/>
    <w:qFormat/>
    <w:uiPriority w:val="99"/>
  </w:style>
  <w:style w:type="paragraph" w:customStyle="1" w:styleId="185">
    <w:name w:val="Char Char Char Char1"/>
    <w:basedOn w:val="1"/>
    <w:qFormat/>
    <w:uiPriority w:val="99"/>
    <w:rPr>
      <w:b w:val="0"/>
      <w:bCs w:val="0"/>
      <w:sz w:val="21"/>
      <w:szCs w:val="21"/>
    </w:rPr>
  </w:style>
  <w:style w:type="paragraph" w:customStyle="1" w:styleId="186">
    <w:name w:val="样式3"/>
    <w:basedOn w:val="1"/>
    <w:qFormat/>
    <w:uiPriority w:val="99"/>
    <w:pPr>
      <w:topLinePunct/>
      <w:ind w:firstLine="420"/>
    </w:pPr>
    <w:rPr>
      <w:rFonts w:eastAsia="黑体"/>
      <w:b w:val="0"/>
      <w:bCs w:val="0"/>
      <w:sz w:val="21"/>
      <w:szCs w:val="21"/>
    </w:rPr>
  </w:style>
  <w:style w:type="paragraph" w:customStyle="1" w:styleId="187">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8">
    <w:name w:val="样式 Arial 首行缩进:  2 字符"/>
    <w:basedOn w:val="1"/>
    <w:qFormat/>
    <w:uiPriority w:val="99"/>
    <w:pPr>
      <w:ind w:firstLine="403" w:firstLineChars="200"/>
    </w:pPr>
    <w:rPr>
      <w:b w:val="0"/>
      <w:bCs w:val="0"/>
      <w:sz w:val="21"/>
      <w:szCs w:val="21"/>
    </w:rPr>
  </w:style>
  <w:style w:type="character" w:customStyle="1" w:styleId="189">
    <w:name w:val="样式 Arial"/>
    <w:basedOn w:val="49"/>
    <w:qFormat/>
    <w:uiPriority w:val="99"/>
    <w:rPr>
      <w:rFonts w:ascii="Times New Roman" w:hAnsi="Times New Roman" w:eastAsia="宋体" w:cs="Times New Roman"/>
      <w:sz w:val="21"/>
      <w:szCs w:val="21"/>
    </w:rPr>
  </w:style>
  <w:style w:type="paragraph" w:customStyle="1" w:styleId="190">
    <w:name w:val="1"/>
    <w:basedOn w:val="1"/>
    <w:qFormat/>
    <w:uiPriority w:val="99"/>
    <w:pPr>
      <w:spacing w:afterLines="50" w:line="360" w:lineRule="auto"/>
      <w:ind w:firstLine="1080" w:firstLineChars="1080"/>
    </w:pPr>
    <w:rPr>
      <w:rFonts w:ascii="宋体" w:cs="宋体"/>
      <w:sz w:val="34"/>
      <w:szCs w:val="34"/>
    </w:rPr>
  </w:style>
  <w:style w:type="paragraph" w:customStyle="1" w:styleId="191">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2">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3">
    <w:name w:val="样式 宋体 小四 黑色 行距: 固定值 25 磅1 Char Char"/>
    <w:basedOn w:val="49"/>
    <w:qFormat/>
    <w:uiPriority w:val="99"/>
    <w:rPr>
      <w:rFonts w:ascii="宋体" w:eastAsia="宋体" w:cs="宋体"/>
      <w:color w:val="000000"/>
      <w:kern w:val="2"/>
      <w:sz w:val="24"/>
      <w:szCs w:val="24"/>
      <w:lang w:val="en-US" w:eastAsia="zh-CN"/>
    </w:rPr>
  </w:style>
  <w:style w:type="paragraph" w:customStyle="1" w:styleId="194">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5">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6">
    <w:name w:val="style41"/>
    <w:basedOn w:val="49"/>
    <w:qFormat/>
    <w:uiPriority w:val="99"/>
    <w:rPr>
      <w:rFonts w:cs="Times New Roman"/>
      <w:color w:val="000000"/>
    </w:rPr>
  </w:style>
  <w:style w:type="character" w:customStyle="1" w:styleId="197">
    <w:name w:val="style2"/>
    <w:basedOn w:val="49"/>
    <w:qFormat/>
    <w:uiPriority w:val="99"/>
    <w:rPr>
      <w:rFonts w:cs="Times New Roman"/>
    </w:rPr>
  </w:style>
  <w:style w:type="paragraph" w:customStyle="1" w:styleId="198">
    <w:name w:val="附表"/>
    <w:next w:val="37"/>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9">
    <w:name w:val="表正文"/>
    <w:next w:val="29"/>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200">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1">
    <w:name w:val="jl 正文 Char"/>
    <w:basedOn w:val="49"/>
    <w:qFormat/>
    <w:uiPriority w:val="99"/>
    <w:rPr>
      <w:rFonts w:ascii="宋体" w:eastAsia="宋体" w:cs="宋体"/>
      <w:sz w:val="24"/>
      <w:szCs w:val="24"/>
      <w:lang w:val="en-US" w:eastAsia="zh-CN"/>
    </w:rPr>
  </w:style>
  <w:style w:type="character" w:customStyle="1" w:styleId="202">
    <w:name w:val="wang正文 Char"/>
    <w:basedOn w:val="49"/>
    <w:qFormat/>
    <w:uiPriority w:val="99"/>
    <w:rPr>
      <w:rFonts w:eastAsia="宋体" w:cs="Times New Roman"/>
      <w:sz w:val="24"/>
      <w:szCs w:val="24"/>
      <w:lang w:val="en-US" w:eastAsia="zh-CN"/>
    </w:rPr>
  </w:style>
  <w:style w:type="paragraph" w:customStyle="1" w:styleId="203">
    <w:name w:val="附录"/>
    <w:basedOn w:val="4"/>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4">
    <w:name w:val="表文"/>
    <w:basedOn w:val="1"/>
    <w:qFormat/>
    <w:uiPriority w:val="99"/>
    <w:pPr>
      <w:topLinePunct/>
      <w:spacing w:before="40" w:after="40"/>
    </w:pPr>
    <w:rPr>
      <w:b w:val="0"/>
      <w:bCs w:val="0"/>
      <w:sz w:val="18"/>
      <w:szCs w:val="18"/>
    </w:rPr>
  </w:style>
  <w:style w:type="paragraph" w:customStyle="1" w:styleId="205">
    <w:name w:val="1 Char Char Char Char"/>
    <w:basedOn w:val="1"/>
    <w:qFormat/>
    <w:uiPriority w:val="99"/>
    <w:rPr>
      <w:rFonts w:ascii="Tahoma" w:hAnsi="Tahoma" w:cs="Tahoma"/>
      <w:b w:val="0"/>
      <w:bCs w:val="0"/>
      <w:sz w:val="24"/>
      <w:szCs w:val="24"/>
    </w:rPr>
  </w:style>
  <w:style w:type="paragraph" w:customStyle="1" w:styleId="206">
    <w:name w:val="Char Char Char Char Char Char"/>
    <w:basedOn w:val="1"/>
    <w:qFormat/>
    <w:uiPriority w:val="99"/>
    <w:rPr>
      <w:b w:val="0"/>
      <w:bCs w:val="0"/>
      <w:sz w:val="21"/>
      <w:szCs w:val="21"/>
    </w:rPr>
  </w:style>
  <w:style w:type="character" w:customStyle="1" w:styleId="207">
    <w:name w:val="font11"/>
    <w:basedOn w:val="49"/>
    <w:qFormat/>
    <w:uiPriority w:val="99"/>
    <w:rPr>
      <w:rFonts w:ascii="宋体" w:hAnsi="宋体" w:eastAsia="宋体" w:cs="宋体"/>
      <w:color w:val="000000"/>
      <w:sz w:val="22"/>
      <w:szCs w:val="22"/>
      <w:u w:val="none"/>
    </w:rPr>
  </w:style>
  <w:style w:type="character" w:customStyle="1" w:styleId="208">
    <w:name w:val="font01"/>
    <w:basedOn w:val="49"/>
    <w:qFormat/>
    <w:uiPriority w:val="99"/>
    <w:rPr>
      <w:rFonts w:ascii="宋体" w:hAnsi="宋体" w:eastAsia="宋体" w:cs="宋体"/>
      <w:color w:val="000000"/>
      <w:sz w:val="22"/>
      <w:szCs w:val="22"/>
      <w:u w:val="none"/>
    </w:rPr>
  </w:style>
  <w:style w:type="paragraph" w:customStyle="1" w:styleId="209">
    <w:name w:val="图片"/>
    <w:basedOn w:val="1"/>
    <w:next w:val="17"/>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10">
    <w:name w:val="font31"/>
    <w:basedOn w:val="49"/>
    <w:qFormat/>
    <w:uiPriority w:val="99"/>
    <w:rPr>
      <w:rFonts w:ascii="宋体" w:hAnsi="宋体" w:eastAsia="宋体" w:cs="宋体"/>
      <w:color w:val="000000"/>
      <w:sz w:val="24"/>
      <w:szCs w:val="24"/>
      <w:u w:val="none"/>
      <w:vertAlign w:val="superscript"/>
    </w:rPr>
  </w:style>
  <w:style w:type="character" w:customStyle="1" w:styleId="211">
    <w:name w:val="font21"/>
    <w:basedOn w:val="49"/>
    <w:qFormat/>
    <w:uiPriority w:val="99"/>
    <w:rPr>
      <w:rFonts w:ascii="宋体" w:hAnsi="宋体" w:eastAsia="宋体" w:cs="宋体"/>
      <w:color w:val="000000"/>
      <w:sz w:val="22"/>
      <w:szCs w:val="22"/>
      <w:u w:val="none"/>
      <w:vertAlign w:val="superscript"/>
    </w:rPr>
  </w:style>
  <w:style w:type="paragraph" w:customStyle="1" w:styleId="212">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3">
    <w:name w:val="目录 7 Char"/>
    <w:link w:val="14"/>
    <w:qFormat/>
    <w:uiPriority w:val="99"/>
    <w:rPr>
      <w:sz w:val="18"/>
      <w:szCs w:val="18"/>
    </w:rPr>
  </w:style>
  <w:style w:type="paragraph" w:styleId="214">
    <w:name w:val="List Paragraph"/>
    <w:basedOn w:val="1"/>
    <w:qFormat/>
    <w:uiPriority w:val="1"/>
    <w:pPr>
      <w:ind w:left="1040" w:firstLine="479"/>
    </w:pPr>
    <w:rPr>
      <w:rFonts w:ascii="宋体" w:hAnsi="宋体" w:cs="宋体"/>
      <w:lang w:val="zh-CN" w:bidi="zh-CN"/>
    </w:rPr>
  </w:style>
  <w:style w:type="paragraph" w:customStyle="1" w:styleId="215">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6">
    <w:name w:val="标题3"/>
    <w:basedOn w:val="6"/>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23</Pages>
  <Words>1198</Words>
  <Characters>6834</Characters>
  <Lines>56</Lines>
  <Paragraphs>16</Paragraphs>
  <TotalTime>6</TotalTime>
  <ScaleCrop>false</ScaleCrop>
  <LinksUpToDate>false</LinksUpToDate>
  <CharactersWithSpaces>8016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2024-01-04T06:14:00Z</cp:lastPrinted>
  <dcterms:modified xsi:type="dcterms:W3CDTF">2024-01-19T06:58:26Z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A58675E6A3F941B0B89D5705B58B54D6</vt:lpwstr>
  </property>
</Properties>
</file>