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rPr>
          <w:rFonts w:ascii="仿宋_GB2312" w:eastAsia="仿宋_GB2312"/>
          <w:sz w:val="32"/>
          <w:szCs w:val="32"/>
        </w:rPr>
      </w:pPr>
    </w:p>
    <w:p>
      <w:pPr>
        <w:rPr>
          <w:rFonts w:ascii="黑体" w:hAnsi="黑体" w:eastAsia="黑体"/>
          <w:b w:val="0"/>
          <w:bCs w:val="0"/>
          <w:sz w:val="48"/>
          <w:szCs w:val="48"/>
        </w:rPr>
      </w:pPr>
      <w:bookmarkStart w:id="13" w:name="_GoBack"/>
      <w:r>
        <w:rPr>
          <w:rFonts w:hint="eastAsia" w:ascii="黑体" w:hAnsi="黑体" w:eastAsia="黑体" w:cs="黑体"/>
          <w:b w:val="0"/>
          <w:bCs w:val="0"/>
          <w:sz w:val="48"/>
          <w:szCs w:val="48"/>
          <w:lang w:val="en-US" w:eastAsia="zh-CN"/>
        </w:rPr>
        <w:t>平朔集团物资供应公司</w:t>
      </w:r>
      <w:bookmarkEnd w:id="13"/>
      <w:r>
        <w:rPr>
          <w:rFonts w:hint="eastAsia" w:ascii="黑体" w:hAnsi="黑体" w:eastAsia="黑体" w:cs="黑体"/>
          <w:b w:val="0"/>
          <w:bCs w:val="0"/>
          <w:sz w:val="48"/>
          <w:szCs w:val="48"/>
          <w:lang w:val="en-US" w:eastAsia="zh-CN"/>
        </w:rPr>
        <w:t>采购五室2024年1月第28批制造和综合服务事业尼桑皮卡车配件（转向灯）等178项（</w:t>
      </w:r>
      <w:r>
        <w:rPr>
          <w:rFonts w:hint="eastAsia" w:ascii="黑体" w:hAnsi="黑体" w:eastAsia="黑体" w:cs="黑体"/>
          <w:b w:val="0"/>
          <w:bCs w:val="0"/>
          <w:color w:val="auto"/>
          <w:sz w:val="48"/>
          <w:szCs w:val="48"/>
          <w:lang w:val="en-US" w:eastAsia="zh-CN"/>
        </w:rPr>
        <w:t>月度</w:t>
      </w:r>
      <w:r>
        <w:rPr>
          <w:rFonts w:hint="eastAsia" w:ascii="黑体" w:hAnsi="黑体" w:eastAsia="黑体" w:cs="黑体"/>
          <w:b w:val="0"/>
          <w:bCs w:val="0"/>
          <w:sz w:val="48"/>
          <w:szCs w:val="48"/>
          <w:lang w:val="en-US" w:eastAsia="zh-CN"/>
        </w:rPr>
        <w:t>）</w:t>
      </w:r>
      <w:r>
        <w:rPr>
          <w:rFonts w:hint="eastAsia" w:ascii="黑体" w:hAnsi="黑体" w:eastAsia="黑体" w:cs="黑体"/>
          <w:b w:val="0"/>
          <w:bCs w:val="0"/>
          <w:sz w:val="48"/>
          <w:szCs w:val="48"/>
        </w:rPr>
        <w:t>询价采购</w:t>
      </w:r>
    </w:p>
    <w:p>
      <w:pPr>
        <w:jc w:val="center"/>
        <w:rPr>
          <w:rFonts w:ascii="黑体" w:hAnsi="黑体" w:eastAsia="黑体"/>
          <w:b w:val="0"/>
          <w:bCs w:val="0"/>
          <w:sz w:val="72"/>
          <w:szCs w:val="72"/>
        </w:rPr>
      </w:pPr>
    </w:p>
    <w:p>
      <w:pPr>
        <w:jc w:val="center"/>
        <w:rPr>
          <w:rFonts w:ascii="黑体" w:hAnsi="黑体" w:eastAsia="黑体"/>
          <w:b w:val="0"/>
          <w:bCs w:val="0"/>
          <w:sz w:val="72"/>
          <w:szCs w:val="72"/>
        </w:rPr>
      </w:pPr>
    </w:p>
    <w:p>
      <w:pPr>
        <w:jc w:val="center"/>
        <w:rPr>
          <w:rFonts w:ascii="黑体" w:hAnsi="黑体" w:eastAsia="黑体"/>
          <w:b w:val="0"/>
          <w:bCs w:val="0"/>
          <w:sz w:val="72"/>
          <w:szCs w:val="72"/>
        </w:rPr>
      </w:pPr>
      <w:r>
        <w:rPr>
          <w:rFonts w:hint="eastAsia" w:ascii="黑体" w:hAnsi="黑体" w:eastAsia="黑体" w:cs="黑体"/>
          <w:b w:val="0"/>
          <w:bCs w:val="0"/>
          <w:sz w:val="72"/>
          <w:szCs w:val="72"/>
        </w:rPr>
        <w:t>询</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r>
        <w:rPr>
          <w:rFonts w:hint="eastAsia" w:ascii="黑体" w:hAnsi="黑体" w:eastAsia="黑体" w:cs="黑体"/>
          <w:b w:val="0"/>
          <w:bCs w:val="0"/>
          <w:sz w:val="72"/>
          <w:szCs w:val="72"/>
        </w:rPr>
        <w:t>书</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3015" w:firstLineChars="1001"/>
        <w:rPr>
          <w:rFonts w:ascii="仿宋_GB2312" w:eastAsia="仿宋_GB2312"/>
        </w:rPr>
      </w:pPr>
    </w:p>
    <w:p>
      <w:pPr>
        <w:ind w:firstLine="3015" w:firstLineChars="1001"/>
        <w:rPr>
          <w:rFonts w:ascii="仿宋_GB2312" w:eastAsia="仿宋_GB2312"/>
        </w:rPr>
      </w:pPr>
    </w:p>
    <w:p>
      <w:pPr>
        <w:ind w:left="259" w:firstLine="640" w:firstLineChars="200"/>
        <w:rPr>
          <w:rFonts w:hint="default" w:ascii="宋体" w:eastAsia="宋体" w:cs="宋体"/>
          <w:b w:val="0"/>
          <w:bCs w:val="0"/>
          <w:sz w:val="32"/>
          <w:szCs w:val="32"/>
          <w:lang w:val="en-US" w:eastAsia="zh-CN"/>
        </w:rPr>
      </w:pPr>
      <w:r>
        <w:rPr>
          <w:rFonts w:hint="eastAsia" w:ascii="宋体" w:hAnsi="宋体" w:cs="宋体"/>
          <w:b w:val="0"/>
          <w:bCs w:val="0"/>
          <w:sz w:val="32"/>
          <w:szCs w:val="32"/>
        </w:rPr>
        <w:t>询价书编号</w:t>
      </w:r>
      <w:r>
        <w:rPr>
          <w:rFonts w:hint="eastAsia" w:ascii="宋体" w:hAnsi="宋体" w:cs="宋体"/>
          <w:b w:val="0"/>
          <w:bCs w:val="0"/>
          <w:sz w:val="32"/>
          <w:szCs w:val="32"/>
          <w:lang w:eastAsia="zh-CN"/>
        </w:rPr>
        <w:t>：XJ2024015150</w:t>
      </w:r>
    </w:p>
    <w:p>
      <w:pPr>
        <w:autoSpaceDE w:val="0"/>
        <w:autoSpaceDN w:val="0"/>
        <w:adjustRightInd w:val="0"/>
        <w:spacing w:line="240" w:lineRule="atLeast"/>
        <w:ind w:firstLine="960" w:firstLineChars="300"/>
        <w:rPr>
          <w:rFonts w:hint="eastAsia" w:ascii="宋体" w:eastAsia="宋体"/>
          <w:b w:val="0"/>
          <w:bCs w:val="0"/>
          <w:sz w:val="32"/>
          <w:szCs w:val="32"/>
          <w:lang w:val="en-US" w:eastAsia="zh-CN"/>
        </w:rPr>
      </w:pPr>
      <w:r>
        <w:rPr>
          <w:rFonts w:hint="eastAsia" w:ascii="宋体" w:hAnsi="宋体" w:cs="宋体"/>
          <w:b w:val="0"/>
          <w:bCs w:val="0"/>
          <w:sz w:val="32"/>
          <w:szCs w:val="32"/>
        </w:rPr>
        <w:t>采</w:t>
      </w:r>
      <w:r>
        <w:rPr>
          <w:rFonts w:ascii="宋体" w:hAnsi="宋体" w:cs="宋体"/>
          <w:b w:val="0"/>
          <w:bCs w:val="0"/>
          <w:sz w:val="32"/>
          <w:szCs w:val="32"/>
        </w:rPr>
        <w:t xml:space="preserve"> </w:t>
      </w:r>
      <w:r>
        <w:rPr>
          <w:rFonts w:hint="eastAsia" w:ascii="宋体" w:hAnsi="宋体" w:cs="宋体"/>
          <w:b w:val="0"/>
          <w:bCs w:val="0"/>
          <w:sz w:val="32"/>
          <w:szCs w:val="32"/>
        </w:rPr>
        <w:t>购</w:t>
      </w:r>
      <w:r>
        <w:rPr>
          <w:rFonts w:ascii="宋体" w:hAnsi="宋体" w:cs="宋体"/>
          <w:b w:val="0"/>
          <w:bCs w:val="0"/>
          <w:sz w:val="32"/>
          <w:szCs w:val="32"/>
        </w:rPr>
        <w:t xml:space="preserve"> </w:t>
      </w:r>
      <w:r>
        <w:rPr>
          <w:rFonts w:hint="eastAsia" w:ascii="宋体" w:hAnsi="宋体" w:cs="宋体"/>
          <w:b w:val="0"/>
          <w:bCs w:val="0"/>
          <w:sz w:val="32"/>
          <w:szCs w:val="32"/>
        </w:rPr>
        <w:t>人：中煤平朔集团有限公司物资供应</w:t>
      </w:r>
      <w:r>
        <w:rPr>
          <w:rFonts w:hint="eastAsia" w:ascii="宋体" w:hAnsi="宋体" w:cs="宋体"/>
          <w:b w:val="0"/>
          <w:bCs w:val="0"/>
          <w:sz w:val="32"/>
          <w:szCs w:val="32"/>
          <w:lang w:val="en-US" w:eastAsia="zh-CN"/>
        </w:rPr>
        <w:t>公司</w:t>
      </w:r>
    </w:p>
    <w:p>
      <w:pPr>
        <w:spacing w:line="360" w:lineRule="auto"/>
        <w:jc w:val="center"/>
        <w:rPr>
          <w:rFonts w:ascii="宋体"/>
          <w:b w:val="0"/>
          <w:bCs w:val="0"/>
        </w:rPr>
      </w:pPr>
      <w:r>
        <w:rPr>
          <w:rFonts w:ascii="宋体" w:hAnsi="宋体" w:cs="宋体"/>
          <w:b w:val="0"/>
          <w:bCs w:val="0"/>
          <w:sz w:val="32"/>
          <w:szCs w:val="32"/>
        </w:rPr>
        <w:t xml:space="preserve"> </w:t>
      </w:r>
    </w:p>
    <w:p>
      <w:pPr>
        <w:spacing w:line="360" w:lineRule="auto"/>
        <w:jc w:val="center"/>
        <w:rPr>
          <w:rFonts w:ascii="宋体"/>
          <w:b w:val="0"/>
          <w:bCs w:val="0"/>
        </w:rPr>
      </w:pPr>
      <w:r>
        <w:rPr>
          <w:rFonts w:hint="eastAsia" w:ascii="宋体" w:hAnsi="宋体" w:cs="宋体"/>
          <w:b w:val="0"/>
          <w:bCs w:val="0"/>
        </w:rPr>
        <w:t>二零</w:t>
      </w:r>
      <w:r>
        <w:rPr>
          <w:rFonts w:hint="eastAsia" w:ascii="宋体" w:hAnsi="宋体" w:cs="宋体"/>
          <w:b w:val="0"/>
          <w:bCs w:val="0"/>
          <w:lang w:val="en-US" w:eastAsia="zh-CN"/>
        </w:rPr>
        <w:t>二四</w:t>
      </w:r>
      <w:r>
        <w:rPr>
          <w:rFonts w:hint="eastAsia" w:ascii="宋体" w:hAnsi="宋体" w:cs="宋体"/>
          <w:b w:val="0"/>
          <w:bCs w:val="0"/>
        </w:rPr>
        <w:t>年</w:t>
      </w:r>
      <w:r>
        <w:rPr>
          <w:rFonts w:hint="eastAsia" w:ascii="宋体" w:hAnsi="宋体" w:cs="宋体"/>
          <w:b w:val="0"/>
          <w:bCs w:val="0"/>
          <w:lang w:val="en-US" w:eastAsia="zh-CN"/>
        </w:rPr>
        <w:t>1</w:t>
      </w:r>
      <w:r>
        <w:rPr>
          <w:rFonts w:hint="eastAsia" w:ascii="宋体" w:hAnsi="宋体" w:cs="宋体"/>
          <w:b w:val="0"/>
          <w:bCs w:val="0"/>
        </w:rPr>
        <w:t>月</w:t>
      </w:r>
    </w:p>
    <w:p>
      <w:pPr>
        <w:rPr>
          <w:rFonts w:ascii="仿宋_GB2312" w:eastAsia="仿宋_GB2312"/>
        </w:rPr>
        <w:sectPr>
          <w:headerReference r:id="rId5" w:type="first"/>
          <w:footerReference r:id="rId8" w:type="first"/>
          <w:headerReference r:id="rId3" w:type="default"/>
          <w:footerReference r:id="rId6" w:type="default"/>
          <w:headerReference r:id="rId4" w:type="even"/>
          <w:footerReference r:id="rId7" w:type="even"/>
          <w:pgSz w:w="11907" w:h="16840"/>
          <w:pgMar w:top="1814" w:right="1588" w:bottom="1814" w:left="1701" w:header="851" w:footer="1644" w:gutter="0"/>
          <w:cols w:space="720" w:num="1"/>
          <w:titlePg/>
        </w:sectPr>
      </w:pPr>
    </w:p>
    <w:p>
      <w:pPr>
        <w:jc w:val="center"/>
        <w:rPr>
          <w:rFonts w:ascii="仿宋_GB2312" w:eastAsia="仿宋_GB2312"/>
          <w:b w:val="0"/>
          <w:bCs w:val="0"/>
          <w:sz w:val="36"/>
          <w:szCs w:val="36"/>
        </w:rPr>
      </w:pPr>
    </w:p>
    <w:p>
      <w:pPr>
        <w:jc w:val="center"/>
        <w:rPr>
          <w:rFonts w:hint="eastAsia" w:ascii="微软简标宋" w:hAnsi="微软简标宋" w:eastAsia="微软简标宋" w:cs="微软简标宋"/>
          <w:sz w:val="36"/>
          <w:szCs w:val="36"/>
          <w:lang w:val="en-US" w:eastAsia="zh-CN"/>
        </w:rPr>
      </w:pPr>
      <w:r>
        <w:rPr>
          <w:rFonts w:hint="eastAsia" w:ascii="微软简标宋" w:hAnsi="微软简标宋" w:eastAsia="微软简标宋" w:cs="微软简标宋"/>
          <w:sz w:val="36"/>
          <w:szCs w:val="36"/>
          <w:lang w:val="en-US" w:eastAsia="zh-CN"/>
        </w:rPr>
        <w:t>告供应商风险提示函</w:t>
      </w:r>
    </w:p>
    <w:p>
      <w:pPr>
        <w:jc w:val="center"/>
        <w:rPr>
          <w:rFonts w:hint="eastAsia" w:ascii="微软简标宋" w:hAnsi="微软简标宋" w:eastAsia="微软简标宋" w:cs="微软简标宋"/>
          <w:sz w:val="36"/>
          <w:szCs w:val="36"/>
          <w:lang w:val="en-US" w:eastAsia="zh-CN"/>
        </w:rPr>
      </w:pPr>
    </w:p>
    <w:p>
      <w:pPr>
        <w:jc w:val="lef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各供应商：</w:t>
      </w:r>
    </w:p>
    <w:p>
      <w:p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欢迎您在中煤平朔</w:t>
      </w:r>
      <w:r>
        <w:rPr>
          <w:rFonts w:hint="eastAsia" w:ascii="Times New Roman" w:hAnsi="Times New Roman" w:eastAsia="方正仿宋简体" w:cs="Times New Roman"/>
          <w:sz w:val="32"/>
          <w:szCs w:val="32"/>
          <w:lang w:val="en-US" w:eastAsia="zh-CN"/>
        </w:rPr>
        <w:t>集团</w:t>
      </w:r>
      <w:r>
        <w:rPr>
          <w:rFonts w:hint="default" w:ascii="Times New Roman" w:hAnsi="Times New Roman" w:eastAsia="方正仿宋简体" w:cs="Times New Roman"/>
          <w:sz w:val="32"/>
          <w:szCs w:val="32"/>
          <w:lang w:val="en-US" w:eastAsia="zh-CN"/>
        </w:rPr>
        <w:t>参与采购业务，我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在近期业务活动开展过程中，发现部分供应商</w:t>
      </w:r>
      <w:r>
        <w:rPr>
          <w:rFonts w:hint="eastAsia" w:ascii="Times New Roman" w:hAnsi="Times New Roman" w:eastAsia="方正仿宋简体" w:cs="Times New Roman"/>
          <w:sz w:val="32"/>
          <w:szCs w:val="32"/>
          <w:lang w:val="en-US" w:eastAsia="zh-CN"/>
        </w:rPr>
        <w:t>存在的</w:t>
      </w:r>
      <w:r>
        <w:rPr>
          <w:rFonts w:hint="default" w:ascii="Times New Roman" w:hAnsi="Times New Roman" w:eastAsia="方正仿宋简体" w:cs="Times New Roman"/>
          <w:sz w:val="32"/>
          <w:szCs w:val="32"/>
          <w:lang w:val="en-US" w:eastAsia="zh-CN"/>
        </w:rPr>
        <w:t>信息、资质等潜在问题严重影响我</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业务流程高效推进，并存在重大风险，为此，特向</w:t>
      </w:r>
      <w:r>
        <w:rPr>
          <w:rFonts w:hint="eastAsia" w:ascii="Times New Roman" w:hAnsi="Times New Roman" w:eastAsia="方正仿宋简体" w:cs="Times New Roman"/>
          <w:sz w:val="32"/>
          <w:szCs w:val="32"/>
          <w:lang w:val="en-US" w:eastAsia="zh-CN"/>
        </w:rPr>
        <w:t>您</w:t>
      </w:r>
      <w:r>
        <w:rPr>
          <w:rFonts w:hint="default" w:ascii="Times New Roman" w:hAnsi="Times New Roman" w:eastAsia="方正仿宋简体" w:cs="Times New Roman"/>
          <w:sz w:val="32"/>
          <w:szCs w:val="32"/>
          <w:lang w:val="en-US" w:eastAsia="zh-CN"/>
        </w:rPr>
        <w:t>进行风险提示，请予以重视，尽快采取有效措施规避此类风险。</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供应商按照采购平台要求填写注册信息，提交注册申请，务必确保注册信息规范、真实、完整、有效，并定期更新相关资质资料信息，避免造假嫌疑。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供应商按照非招标采购询价要求在项目规定时间内上传电子版报价文件等询价资料，</w:t>
      </w:r>
      <w:r>
        <w:rPr>
          <w:rFonts w:hint="eastAsia" w:ascii="Times New Roman" w:hAnsi="Times New Roman" w:eastAsia="方正仿宋简体" w:cs="Times New Roman"/>
          <w:sz w:val="32"/>
          <w:szCs w:val="32"/>
          <w:lang w:val="en-US" w:eastAsia="zh-CN"/>
        </w:rPr>
        <w:t>严禁围标、串标、弄虚作假骗取中标等失信行为，对认定失信的供应商作停用三年处罚。</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供应商在报备</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业务活动过程中所使用公章、合同章、财务专章等公司印章</w:t>
      </w:r>
      <w:r>
        <w:rPr>
          <w:rFonts w:hint="eastAsia" w:ascii="Times New Roman" w:hAnsi="Times New Roman" w:eastAsia="方正仿宋简体" w:cs="Times New Roman"/>
          <w:sz w:val="32"/>
          <w:szCs w:val="32"/>
          <w:lang w:val="en-US" w:eastAsia="zh-CN"/>
        </w:rPr>
        <w:t>应为公安机关认证的印章，公章有且只有一枚，在投标活动中</w:t>
      </w:r>
      <w:r>
        <w:rPr>
          <w:rFonts w:hint="eastAsia" w:ascii="Times New Roman" w:hAnsi="Times New Roman" w:eastAsia="方正仿宋简体" w:cs="Times New Roman"/>
          <w:sz w:val="32"/>
          <w:szCs w:val="32"/>
          <w:highlight w:val="none"/>
          <w:lang w:val="en-US" w:eastAsia="zh-CN"/>
        </w:rPr>
        <w:t>应始终一致，</w:t>
      </w:r>
      <w:r>
        <w:rPr>
          <w:rFonts w:hint="default" w:ascii="Times New Roman" w:hAnsi="Times New Roman" w:eastAsia="方正仿宋简体" w:cs="Times New Roman"/>
          <w:sz w:val="32"/>
          <w:szCs w:val="32"/>
          <w:lang w:val="en-US" w:eastAsia="zh-CN"/>
        </w:rPr>
        <w:t>如有更新，务必及时履行印章更新手续，避免造假嫌疑。</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供应商在与</w:t>
      </w:r>
      <w:r>
        <w:rPr>
          <w:rFonts w:hint="eastAsia" w:ascii="Times New Roman" w:hAnsi="Times New Roman" w:eastAsia="方正仿宋简体" w:cs="Times New Roman"/>
          <w:sz w:val="32"/>
          <w:szCs w:val="32"/>
          <w:lang w:val="en-US" w:eastAsia="zh-CN"/>
        </w:rPr>
        <w:t>开展</w:t>
      </w:r>
      <w:r>
        <w:rPr>
          <w:rFonts w:hint="default" w:ascii="Times New Roman" w:hAnsi="Times New Roman" w:eastAsia="方正仿宋简体" w:cs="Times New Roman"/>
          <w:sz w:val="32"/>
          <w:szCs w:val="32"/>
          <w:lang w:val="en-US" w:eastAsia="zh-CN"/>
        </w:rPr>
        <w:t>业务活动过程中</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法人、被授权人签字务必由法人及被授权人本人亲签，避免代签嫌疑。</w:t>
      </w:r>
      <w:r>
        <w:rPr>
          <w:rFonts w:hint="eastAsia" w:ascii="Times New Roman" w:hAnsi="Times New Roman" w:eastAsia="方正仿宋简体" w:cs="Times New Roman"/>
          <w:sz w:val="32"/>
          <w:szCs w:val="32"/>
          <w:lang w:val="en-US" w:eastAsia="zh-CN"/>
        </w:rPr>
        <w:t>每家供应商可授权1-2名被授权人。</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供应商在业务活动开展过程</w:t>
      </w:r>
      <w:r>
        <w:rPr>
          <w:rFonts w:hint="eastAsia" w:ascii="Times New Roman" w:hAnsi="Times New Roman" w:eastAsia="方正仿宋简体" w:cs="Times New Roman"/>
          <w:sz w:val="32"/>
          <w:szCs w:val="32"/>
          <w:lang w:val="en-US" w:eastAsia="zh-CN"/>
        </w:rPr>
        <w:t>中</w:t>
      </w:r>
      <w:r>
        <w:rPr>
          <w:rFonts w:hint="default" w:ascii="Times New Roman" w:hAnsi="Times New Roman" w:eastAsia="方正仿宋简体" w:cs="Times New Roman"/>
          <w:sz w:val="32"/>
          <w:szCs w:val="32"/>
          <w:lang w:val="en-US" w:eastAsia="zh-CN"/>
        </w:rPr>
        <w:t>，务必核实</w:t>
      </w:r>
      <w:r>
        <w:rPr>
          <w:rFonts w:hint="eastAsia" w:ascii="Times New Roman" w:hAnsi="Times New Roman" w:eastAsia="方正仿宋简体" w:cs="Times New Roman"/>
          <w:sz w:val="32"/>
          <w:szCs w:val="32"/>
          <w:lang w:val="en-US" w:eastAsia="zh-CN"/>
        </w:rPr>
        <w:t>本公司以及所代理的生产厂家</w:t>
      </w:r>
      <w:r>
        <w:rPr>
          <w:rFonts w:hint="default" w:ascii="Times New Roman" w:hAnsi="Times New Roman" w:eastAsia="方正仿宋简体" w:cs="Times New Roman"/>
          <w:sz w:val="32"/>
          <w:szCs w:val="32"/>
          <w:lang w:val="en-US" w:eastAsia="zh-CN"/>
        </w:rPr>
        <w:t>营业执照、煤安证、防爆证等资质文件真实、完整、有效。</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供应商务必严格按照</w:t>
      </w:r>
      <w:r>
        <w:rPr>
          <w:rFonts w:hint="eastAsia" w:ascii="Times New Roman" w:hAnsi="Times New Roman" w:eastAsia="方正仿宋简体" w:cs="Times New Roman"/>
          <w:sz w:val="32"/>
          <w:szCs w:val="32"/>
          <w:lang w:val="en-US" w:eastAsia="zh-CN"/>
        </w:rPr>
        <w:t>签订</w:t>
      </w:r>
      <w:r>
        <w:rPr>
          <w:rFonts w:hint="default" w:ascii="Times New Roman" w:hAnsi="Times New Roman" w:eastAsia="方正仿宋简体" w:cs="Times New Roman"/>
          <w:sz w:val="32"/>
          <w:szCs w:val="32"/>
          <w:lang w:val="en-US" w:eastAsia="zh-CN"/>
        </w:rPr>
        <w:t>合同细则</w:t>
      </w:r>
      <w:r>
        <w:rPr>
          <w:rFonts w:hint="eastAsia" w:ascii="Times New Roman" w:hAnsi="Times New Roman" w:eastAsia="方正仿宋简体" w:cs="Times New Roman"/>
          <w:sz w:val="32"/>
          <w:szCs w:val="32"/>
          <w:lang w:val="en-US" w:eastAsia="zh-CN"/>
        </w:rPr>
        <w:t>要求</w:t>
      </w:r>
      <w:r>
        <w:rPr>
          <w:rFonts w:hint="default" w:ascii="Times New Roman" w:hAnsi="Times New Roman" w:eastAsia="方正仿宋简体" w:cs="Times New Roman"/>
          <w:sz w:val="32"/>
          <w:szCs w:val="32"/>
          <w:lang w:val="en-US" w:eastAsia="zh-CN"/>
        </w:rPr>
        <w:t>执行合同，避免出现延期交货情况及质量问题、售后问题，影响生产。</w:t>
      </w:r>
    </w:p>
    <w:p>
      <w:pPr>
        <w:numPr>
          <w:ilvl w:val="0"/>
          <w:numId w:val="4"/>
        </w:numPr>
        <w:ind w:firstLine="600"/>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供应商不可无正当理由放弃中标、放弃成交、拒签或拒绝履行合同，影响生产。</w:t>
      </w:r>
    </w:p>
    <w:p>
      <w:pPr>
        <w:numPr>
          <w:ilvl w:val="0"/>
          <w:numId w:val="0"/>
        </w:numPr>
        <w:ind w:firstLine="643" w:firstLineChars="200"/>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请各供应商认真阅读公告内容，如出现以上资质、公章、授权造假、围标串标等扰乱采购秩序和失信行为的供应商，中心将严格按照供应商管理相关办法进行考核，给予严厉处罚。</w:t>
      </w:r>
    </w:p>
    <w:p>
      <w:pPr>
        <w:widowControl w:val="0"/>
        <w:numPr>
          <w:ilvl w:val="0"/>
          <w:numId w:val="0"/>
        </w:numPr>
        <w:jc w:val="left"/>
        <w:rPr>
          <w:rFonts w:hint="default" w:ascii="Times New Roman" w:hAnsi="Times New Roman" w:eastAsia="方正仿宋简体" w:cs="Times New Roman"/>
          <w:sz w:val="32"/>
          <w:szCs w:val="32"/>
          <w:lang w:val="en-US" w:eastAsia="zh-CN"/>
        </w:rPr>
      </w:pPr>
    </w:p>
    <w:p>
      <w:pPr>
        <w:widowControl w:val="0"/>
        <w:numPr>
          <w:ilvl w:val="0"/>
          <w:numId w:val="0"/>
        </w:numPr>
        <w:jc w:val="lef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特此函告</w:t>
      </w:r>
    </w:p>
    <w:p>
      <w:pPr>
        <w:widowControl w:val="0"/>
        <w:numPr>
          <w:ilvl w:val="0"/>
          <w:numId w:val="0"/>
        </w:numPr>
        <w:jc w:val="left"/>
        <w:rPr>
          <w:rFonts w:hint="eastAsia" w:ascii="Times New Roman" w:hAnsi="Times New Roman" w:eastAsia="方正仿宋简体" w:cs="Times New Roman"/>
          <w:sz w:val="32"/>
          <w:szCs w:val="32"/>
          <w:lang w:val="en-US" w:eastAsia="zh-CN"/>
        </w:rPr>
      </w:pP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物资供应</w:t>
      </w:r>
      <w:r>
        <w:rPr>
          <w:rFonts w:hint="eastAsia" w:eastAsia="方正仿宋简体" w:cs="Times New Roman"/>
          <w:sz w:val="32"/>
          <w:szCs w:val="32"/>
          <w:lang w:val="en-US" w:eastAsia="zh-CN"/>
        </w:rPr>
        <w:t>公司</w:t>
      </w:r>
    </w:p>
    <w:p>
      <w:pPr>
        <w:widowControl w:val="0"/>
        <w:numPr>
          <w:ilvl w:val="0"/>
          <w:numId w:val="0"/>
        </w:numPr>
        <w:jc w:val="left"/>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2022年12月17日</w:t>
      </w:r>
    </w:p>
    <w:p>
      <w:pPr>
        <w:jc w:val="cente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32"/>
          <w:szCs w:val="32"/>
        </w:rPr>
      </w:pPr>
    </w:p>
    <w:p>
      <w:pPr>
        <w:rPr>
          <w:rFonts w:hint="eastAsia" w:ascii="黑体" w:hAnsi="黑体" w:eastAsia="黑体" w:cs="黑体"/>
          <w:b w:val="0"/>
          <w:bCs w:val="0"/>
          <w:sz w:val="32"/>
          <w:szCs w:val="32"/>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ascii="黑体" w:hAnsi="黑体" w:eastAsia="黑体" w:cs="黑体"/>
          <w:b w:val="0"/>
          <w:bCs w:val="0"/>
          <w:sz w:val="44"/>
          <w:szCs w:val="44"/>
        </w:rPr>
      </w:pPr>
    </w:p>
    <w:p>
      <w:pPr>
        <w:rPr>
          <w:rFonts w:hint="eastAsia" w:ascii="黑体" w:hAnsi="黑体" w:eastAsia="黑体" w:cs="黑体"/>
          <w:b w:val="0"/>
          <w:bCs w:val="0"/>
          <w:sz w:val="44"/>
          <w:szCs w:val="44"/>
        </w:rPr>
      </w:pPr>
    </w:p>
    <w:p>
      <w:pPr>
        <w:pStyle w:val="6"/>
        <w:rPr>
          <w:rFonts w:hint="eastAsia"/>
        </w:rPr>
      </w:pPr>
    </w:p>
    <w:p>
      <w:pPr>
        <w:jc w:val="center"/>
        <w:rPr>
          <w:rFonts w:ascii="黑体" w:hAnsi="黑体" w:eastAsia="黑体"/>
          <w:b w:val="0"/>
          <w:bCs w:val="0"/>
          <w:sz w:val="44"/>
          <w:szCs w:val="44"/>
        </w:rPr>
      </w:pPr>
      <w:r>
        <w:rPr>
          <w:rFonts w:hint="eastAsia" w:ascii="黑体" w:hAnsi="黑体" w:eastAsia="黑体" w:cs="黑体"/>
          <w:b w:val="0"/>
          <w:bCs w:val="0"/>
          <w:sz w:val="44"/>
          <w:szCs w:val="44"/>
        </w:rPr>
        <w:t>总</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目</w:t>
      </w:r>
      <w:r>
        <w:rPr>
          <w:rFonts w:ascii="黑体" w:hAnsi="黑体" w:eastAsia="黑体" w:cs="黑体"/>
          <w:b w:val="0"/>
          <w:bCs w:val="0"/>
          <w:sz w:val="44"/>
          <w:szCs w:val="44"/>
        </w:rPr>
        <w:t xml:space="preserve">  </w:t>
      </w:r>
      <w:r>
        <w:rPr>
          <w:rFonts w:hint="eastAsia" w:ascii="黑体" w:hAnsi="黑体" w:eastAsia="黑体" w:cs="黑体"/>
          <w:b w:val="0"/>
          <w:bCs w:val="0"/>
          <w:sz w:val="44"/>
          <w:szCs w:val="44"/>
        </w:rPr>
        <w:t>录</w:t>
      </w:r>
    </w:p>
    <w:p>
      <w:pPr>
        <w:jc w:val="center"/>
        <w:rPr>
          <w:rFonts w:ascii="仿宋_GB2312" w:eastAsia="仿宋_GB2312"/>
          <w:b w:val="0"/>
          <w:bCs w:val="0"/>
          <w:sz w:val="36"/>
          <w:szCs w:val="36"/>
        </w:rPr>
      </w:pPr>
    </w:p>
    <w:p>
      <w:pPr>
        <w:jc w:val="center"/>
        <w:rPr>
          <w:rFonts w:ascii="仿宋_GB2312" w:eastAsia="仿宋_GB2312"/>
          <w:b w:val="0"/>
          <w:bCs w:val="0"/>
          <w:sz w:val="32"/>
          <w:szCs w:val="32"/>
        </w:rPr>
      </w:pPr>
    </w:p>
    <w:p>
      <w:pPr>
        <w:spacing w:line="360" w:lineRule="auto"/>
        <w:rPr>
          <w:rFonts w:ascii="宋体"/>
          <w:b w:val="0"/>
          <w:bCs w:val="0"/>
          <w:sz w:val="32"/>
          <w:szCs w:val="32"/>
        </w:rPr>
      </w:pPr>
      <w:r>
        <w:rPr>
          <w:rFonts w:hint="eastAsia" w:ascii="宋体" w:hAnsi="宋体" w:cs="宋体"/>
          <w:b w:val="0"/>
          <w:bCs w:val="0"/>
          <w:sz w:val="32"/>
          <w:szCs w:val="32"/>
        </w:rPr>
        <w:t>第一章</w:t>
      </w:r>
      <w:r>
        <w:rPr>
          <w:rFonts w:ascii="宋体" w:hAnsi="宋体" w:cs="宋体"/>
          <w:b w:val="0"/>
          <w:bCs w:val="0"/>
          <w:sz w:val="32"/>
          <w:szCs w:val="32"/>
        </w:rPr>
        <w:t xml:space="preserve">  </w:t>
      </w:r>
      <w:r>
        <w:rPr>
          <w:rFonts w:hint="eastAsia" w:ascii="宋体" w:hAnsi="宋体" w:cs="宋体"/>
          <w:b w:val="0"/>
          <w:bCs w:val="0"/>
          <w:sz w:val="32"/>
          <w:szCs w:val="32"/>
        </w:rPr>
        <w:t>询价公告</w:t>
      </w:r>
    </w:p>
    <w:p>
      <w:pPr>
        <w:spacing w:line="360" w:lineRule="auto"/>
        <w:rPr>
          <w:rFonts w:ascii="宋体"/>
          <w:b w:val="0"/>
          <w:bCs w:val="0"/>
          <w:sz w:val="32"/>
          <w:szCs w:val="32"/>
        </w:rPr>
      </w:pPr>
      <w:r>
        <w:rPr>
          <w:rFonts w:hint="eastAsia" w:ascii="宋体" w:hAnsi="宋体" w:cs="宋体"/>
          <w:b w:val="0"/>
          <w:bCs w:val="0"/>
          <w:sz w:val="32"/>
          <w:szCs w:val="32"/>
        </w:rPr>
        <w:t>第二章</w:t>
      </w:r>
      <w:r>
        <w:rPr>
          <w:rFonts w:ascii="宋体" w:hAnsi="宋体" w:cs="宋体"/>
          <w:b w:val="0"/>
          <w:bCs w:val="0"/>
          <w:sz w:val="32"/>
          <w:szCs w:val="32"/>
        </w:rPr>
        <w:t xml:space="preserve">  </w:t>
      </w:r>
      <w:r>
        <w:rPr>
          <w:rFonts w:hint="eastAsia" w:ascii="宋体" w:hAnsi="宋体" w:cs="宋体"/>
          <w:b w:val="0"/>
          <w:bCs w:val="0"/>
          <w:sz w:val="32"/>
          <w:szCs w:val="32"/>
        </w:rPr>
        <w:t>报价须知</w:t>
      </w:r>
    </w:p>
    <w:p>
      <w:pPr>
        <w:spacing w:line="360" w:lineRule="auto"/>
        <w:rPr>
          <w:rFonts w:ascii="宋体"/>
          <w:b w:val="0"/>
          <w:bCs w:val="0"/>
          <w:sz w:val="32"/>
          <w:szCs w:val="32"/>
        </w:rPr>
      </w:pPr>
      <w:r>
        <w:rPr>
          <w:rFonts w:hint="eastAsia" w:ascii="宋体" w:hAnsi="宋体" w:cs="宋体"/>
          <w:b w:val="0"/>
          <w:bCs w:val="0"/>
          <w:sz w:val="32"/>
          <w:szCs w:val="32"/>
        </w:rPr>
        <w:t>第三章</w:t>
      </w:r>
      <w:r>
        <w:rPr>
          <w:rFonts w:ascii="宋体" w:hAnsi="宋体" w:cs="宋体"/>
          <w:b w:val="0"/>
          <w:bCs w:val="0"/>
          <w:sz w:val="32"/>
          <w:szCs w:val="32"/>
        </w:rPr>
        <w:t xml:space="preserve">  </w:t>
      </w:r>
      <w:r>
        <w:rPr>
          <w:rFonts w:hint="eastAsia" w:ascii="宋体" w:hAnsi="宋体" w:cs="宋体"/>
          <w:b w:val="0"/>
          <w:bCs w:val="0"/>
          <w:sz w:val="32"/>
          <w:szCs w:val="32"/>
        </w:rPr>
        <w:t>报价书相关格式</w:t>
      </w:r>
    </w:p>
    <w:p>
      <w:pPr>
        <w:spacing w:line="360" w:lineRule="auto"/>
        <w:rPr>
          <w:rFonts w:ascii="宋体"/>
          <w:b w:val="0"/>
          <w:bCs w:val="0"/>
          <w:sz w:val="32"/>
          <w:szCs w:val="32"/>
        </w:rPr>
      </w:pPr>
      <w:r>
        <w:rPr>
          <w:rFonts w:hint="eastAsia" w:ascii="宋体" w:hAnsi="宋体" w:cs="宋体"/>
          <w:b w:val="0"/>
          <w:bCs w:val="0"/>
          <w:sz w:val="32"/>
          <w:szCs w:val="32"/>
        </w:rPr>
        <w:t>第四章</w:t>
      </w:r>
      <w:r>
        <w:rPr>
          <w:rFonts w:ascii="宋体" w:hAnsi="宋体" w:cs="宋体"/>
          <w:b w:val="0"/>
          <w:bCs w:val="0"/>
          <w:sz w:val="32"/>
          <w:szCs w:val="32"/>
        </w:rPr>
        <w:t xml:space="preserve">  </w:t>
      </w:r>
      <w:r>
        <w:rPr>
          <w:rFonts w:hint="eastAsia" w:ascii="宋体" w:hAnsi="宋体" w:cs="宋体"/>
          <w:b w:val="0"/>
          <w:bCs w:val="0"/>
          <w:sz w:val="32"/>
          <w:szCs w:val="32"/>
        </w:rPr>
        <w:t>技术规格及要求</w:t>
      </w:r>
    </w:p>
    <w:p>
      <w:pPr>
        <w:spacing w:line="360" w:lineRule="auto"/>
        <w:rPr>
          <w:rFonts w:ascii="宋体"/>
          <w:b w:val="0"/>
          <w:bCs w:val="0"/>
          <w:sz w:val="32"/>
          <w:szCs w:val="32"/>
        </w:rPr>
      </w:pPr>
      <w:r>
        <w:rPr>
          <w:rFonts w:ascii="宋体" w:hAnsi="宋体" w:cs="宋体"/>
          <w:b w:val="0"/>
          <w:bCs w:val="0"/>
          <w:sz w:val="32"/>
          <w:szCs w:val="32"/>
        </w:rPr>
        <w:t xml:space="preserve"> </w:t>
      </w:r>
    </w:p>
    <w:p>
      <w:pPr>
        <w:spacing w:line="360" w:lineRule="auto"/>
        <w:rPr>
          <w:rFonts w:ascii="仿宋_GB2312" w:eastAsia="仿宋_GB2312"/>
          <w:b w:val="0"/>
          <w:bCs w:val="0"/>
          <w:sz w:val="32"/>
          <w:szCs w:val="32"/>
        </w:rPr>
      </w:pPr>
    </w:p>
    <w:p>
      <w:pPr>
        <w:rPr>
          <w:rFonts w:ascii="仿宋_GB2312" w:hAnsi="宋体" w:eastAsia="仿宋_GB2312"/>
          <w:b w:val="0"/>
          <w:bCs w:val="0"/>
          <w:sz w:val="32"/>
          <w:szCs w:val="32"/>
        </w:rPr>
      </w:pPr>
    </w:p>
    <w:p>
      <w:pPr>
        <w:pStyle w:val="3"/>
        <w:pageBreakBefore/>
        <w:widowControl w:val="0"/>
        <w:rPr>
          <w:rFonts w:ascii="黑体" w:hAnsi="黑体" w:eastAsia="黑体" w:cs="Times New Roman"/>
          <w:sz w:val="30"/>
          <w:szCs w:val="30"/>
        </w:rPr>
      </w:pPr>
      <w:r>
        <w:rPr>
          <w:rFonts w:hint="eastAsia" w:ascii="黑体" w:hAnsi="黑体" w:eastAsia="黑体" w:cs="黑体"/>
          <w:sz w:val="30"/>
          <w:szCs w:val="30"/>
        </w:rPr>
        <w:t>第一章</w:t>
      </w:r>
      <w:r>
        <w:rPr>
          <w:rFonts w:ascii="黑体" w:hAnsi="黑体" w:eastAsia="黑体" w:cs="黑体"/>
          <w:sz w:val="30"/>
          <w:szCs w:val="30"/>
        </w:rPr>
        <w:t xml:space="preserve"> </w:t>
      </w:r>
      <w:r>
        <w:rPr>
          <w:rFonts w:hint="eastAsia" w:ascii="黑体" w:hAnsi="黑体" w:eastAsia="黑体" w:cs="黑体"/>
          <w:sz w:val="30"/>
          <w:szCs w:val="30"/>
        </w:rPr>
        <w:t>询价公告</w:t>
      </w:r>
    </w:p>
    <w:p>
      <w:pPr>
        <w:spacing w:before="120" w:line="360" w:lineRule="auto"/>
        <w:ind w:left="31680" w:hanging="120" w:hangingChars="50"/>
        <w:rPr>
          <w:rFonts w:hint="eastAsia" w:ascii="宋体" w:eastAsia="宋体" w:cs="宋体"/>
          <w:b w:val="0"/>
          <w:bCs w:val="0"/>
          <w:sz w:val="24"/>
          <w:szCs w:val="24"/>
          <w:bdr w:val="single" w:color="auto" w:sz="4" w:space="0"/>
          <w:lang w:val="en-US" w:eastAsia="zh-CN"/>
        </w:rPr>
      </w:pPr>
      <w:r>
        <w:rPr>
          <w:rFonts w:hint="eastAsia" w:ascii="宋体" w:hAnsi="宋体" w:cs="宋体"/>
          <w:b w:val="0"/>
          <w:bCs w:val="0"/>
          <w:sz w:val="24"/>
          <w:szCs w:val="24"/>
        </w:rPr>
        <w:t>询价书编号</w:t>
      </w:r>
      <w:r>
        <w:rPr>
          <w:rFonts w:hint="eastAsia" w:ascii="宋体" w:hAnsi="宋体" w:cs="宋体"/>
          <w:b w:val="0"/>
          <w:bCs w:val="0"/>
          <w:sz w:val="24"/>
          <w:szCs w:val="24"/>
          <w:lang w:val="en-US" w:eastAsia="zh-CN"/>
        </w:rPr>
        <w:t>:</w:t>
      </w:r>
    </w:p>
    <w:p>
      <w:pPr>
        <w:spacing w:line="360" w:lineRule="auto"/>
        <w:rPr>
          <w:rFonts w:ascii="宋体"/>
          <w:b w:val="0"/>
          <w:bCs w:val="0"/>
          <w:color w:val="auto"/>
          <w:sz w:val="24"/>
          <w:szCs w:val="24"/>
        </w:rPr>
      </w:pPr>
      <w:r>
        <w:rPr>
          <w:rFonts w:hint="eastAsia" w:ascii="宋体" w:hAnsi="宋体" w:cs="宋体"/>
          <w:b w:val="0"/>
          <w:bCs w:val="0"/>
          <w:sz w:val="24"/>
          <w:szCs w:val="24"/>
        </w:rPr>
        <w:t>类</w:t>
      </w: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r>
        <w:rPr>
          <w:rFonts w:ascii="宋体" w:hAnsi="宋体" w:cs="宋体"/>
          <w:b w:val="0"/>
          <w:bCs w:val="0"/>
          <w:sz w:val="24"/>
          <w:szCs w:val="24"/>
        </w:rPr>
        <w:t xml:space="preserve">  </w:t>
      </w:r>
      <w:r>
        <w:rPr>
          <w:rFonts w:hint="eastAsia" w:ascii="宋体" w:hAnsi="宋体" w:cs="宋体"/>
          <w:b w:val="0"/>
          <w:bCs w:val="0"/>
          <w:sz w:val="24"/>
          <w:szCs w:val="24"/>
        </w:rPr>
        <w:t>别：</w:t>
      </w:r>
      <w:r>
        <w:rPr>
          <w:rFonts w:hint="eastAsia" w:ascii="宋体" w:hAnsi="宋体" w:cs="宋体"/>
          <w:b w:val="0"/>
          <w:bCs w:val="0"/>
          <w:color w:val="auto"/>
          <w:sz w:val="24"/>
          <w:szCs w:val="24"/>
        </w:rPr>
        <w:t>公开询价</w:t>
      </w:r>
    </w:p>
    <w:p>
      <w:pPr>
        <w:ind w:firstLine="480" w:firstLineChars="200"/>
        <w:rPr>
          <w:rFonts w:hint="eastAsia" w:ascii="宋体" w:hAnsi="宋体" w:cs="宋体"/>
          <w:b w:val="0"/>
          <w:bCs w:val="0"/>
          <w:sz w:val="24"/>
          <w:szCs w:val="24"/>
        </w:rPr>
      </w:pPr>
      <w:r>
        <w:rPr>
          <w:rFonts w:hint="eastAsia" w:ascii="宋体" w:hAnsi="宋体" w:cs="宋体"/>
          <w:b w:val="0"/>
          <w:bCs w:val="0"/>
          <w:sz w:val="24"/>
          <w:szCs w:val="24"/>
        </w:rPr>
        <w:t>中煤平朔物资供应</w:t>
      </w:r>
      <w:r>
        <w:rPr>
          <w:rFonts w:hint="eastAsia" w:ascii="宋体" w:hAnsi="宋体" w:cs="宋体"/>
          <w:b w:val="0"/>
          <w:bCs w:val="0"/>
          <w:sz w:val="24"/>
          <w:szCs w:val="24"/>
          <w:lang w:val="en-US" w:eastAsia="zh-CN"/>
        </w:rPr>
        <w:t>公司</w:t>
      </w:r>
      <w:r>
        <w:rPr>
          <w:rFonts w:ascii="宋体" w:cs="宋体"/>
          <w:b w:val="0"/>
          <w:bCs w:val="0"/>
          <w:sz w:val="24"/>
          <w:szCs w:val="24"/>
        </w:rPr>
        <w:t>,</w:t>
      </w:r>
      <w:r>
        <w:rPr>
          <w:rFonts w:hint="eastAsia" w:ascii="宋体" w:hAnsi="宋体" w:cs="宋体"/>
          <w:b w:val="0"/>
          <w:bCs w:val="0"/>
          <w:sz w:val="24"/>
          <w:szCs w:val="24"/>
        </w:rPr>
        <w:t>就平朔集团物资供应公司采购五室2024年1月第28批制造和综合服务事业尼桑皮卡车配件（转向灯）等178项</w:t>
      </w:r>
      <w:r>
        <w:rPr>
          <w:rFonts w:hint="eastAsia" w:ascii="宋体" w:hAnsi="宋体" w:cs="宋体"/>
          <w:b w:val="0"/>
          <w:bCs w:val="0"/>
          <w:sz w:val="24"/>
          <w:szCs w:val="24"/>
          <w:lang w:val="en-US" w:eastAsia="zh-CN"/>
        </w:rPr>
        <w:t>(月度)询价采购进行公开询价,请符合要</w:t>
      </w:r>
      <w:r>
        <w:rPr>
          <w:rFonts w:hint="eastAsia" w:ascii="宋体" w:hAnsi="宋体" w:cs="宋体"/>
          <w:b w:val="0"/>
          <w:bCs w:val="0"/>
          <w:sz w:val="24"/>
          <w:szCs w:val="24"/>
        </w:rPr>
        <w:t>求的供应商前来报名，并于</w:t>
      </w:r>
      <w:r>
        <w:rPr>
          <w:rFonts w:hint="eastAsia" w:ascii="宋体" w:hAnsi="宋体" w:cs="宋体"/>
          <w:b w:val="0"/>
          <w:bCs w:val="0"/>
          <w:sz w:val="24"/>
          <w:szCs w:val="24"/>
          <w:lang w:val="en-US" w:eastAsia="zh-CN"/>
        </w:rPr>
        <w:t>2024年1月26</w:t>
      </w:r>
      <w:r>
        <w:rPr>
          <w:rFonts w:hint="eastAsia" w:ascii="宋体" w:hAnsi="宋体" w:cs="宋体"/>
          <w:b w:val="0"/>
          <w:bCs w:val="0"/>
          <w:sz w:val="24"/>
          <w:szCs w:val="24"/>
        </w:rPr>
        <w:t>日上午 9 点前报价，</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spacing w:line="360" w:lineRule="auto"/>
        <w:ind w:right="807" w:rightChars="269"/>
        <w:rPr>
          <w:rFonts w:ascii="宋体"/>
          <w:sz w:val="24"/>
          <w:szCs w:val="24"/>
        </w:rPr>
      </w:pPr>
      <w:bookmarkStart w:id="0" w:name="_Toc410145416"/>
      <w:bookmarkStart w:id="1" w:name="_Toc405303153"/>
      <w:bookmarkStart w:id="2" w:name="OLE_LINK1"/>
      <w:r>
        <w:rPr>
          <w:rFonts w:hint="eastAsia" w:ascii="宋体" w:hAnsi="宋体" w:cs="宋体"/>
          <w:sz w:val="24"/>
          <w:szCs w:val="24"/>
        </w:rPr>
        <w:t>一、项目概况与询价</w:t>
      </w:r>
      <w:bookmarkEnd w:id="0"/>
      <w:bookmarkEnd w:id="1"/>
      <w:r>
        <w:rPr>
          <w:rFonts w:hint="eastAsia" w:ascii="宋体" w:hAnsi="宋体" w:cs="宋体"/>
          <w:sz w:val="24"/>
          <w:szCs w:val="24"/>
        </w:rPr>
        <w:t>内容</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．询价内容：</w:t>
      </w:r>
    </w:p>
    <w:p>
      <w:pPr>
        <w:spacing w:line="360" w:lineRule="auto"/>
        <w:rPr>
          <w:rFonts w:hint="eastAsia" w:ascii="宋体" w:hAnsi="宋体" w:cs="宋体"/>
          <w:b w:val="0"/>
          <w:bCs w:val="0"/>
          <w:sz w:val="24"/>
          <w:szCs w:val="24"/>
        </w:rPr>
      </w:pPr>
      <w:r>
        <w:rPr>
          <w:rFonts w:hint="eastAsia" w:ascii="宋体" w:hAnsi="宋体" w:cs="宋体"/>
          <w:b w:val="0"/>
          <w:bCs w:val="0"/>
          <w:sz w:val="24"/>
          <w:szCs w:val="24"/>
        </w:rPr>
        <w:t>详见第</w:t>
      </w:r>
      <w:r>
        <w:rPr>
          <w:rFonts w:hint="eastAsia" w:ascii="宋体" w:hAnsi="宋体" w:cs="宋体"/>
          <w:b w:val="0"/>
          <w:bCs w:val="0"/>
          <w:sz w:val="24"/>
          <w:szCs w:val="24"/>
          <w:lang w:eastAsia="zh-CN"/>
        </w:rPr>
        <w:t>四</w:t>
      </w:r>
      <w:r>
        <w:rPr>
          <w:rFonts w:hint="eastAsia" w:ascii="宋体" w:hAnsi="宋体" w:cs="宋体"/>
          <w:b w:val="0"/>
          <w:bCs w:val="0"/>
          <w:sz w:val="24"/>
          <w:szCs w:val="24"/>
        </w:rPr>
        <w:t>章。</w:t>
      </w:r>
    </w:p>
    <w:p>
      <w:pPr>
        <w:spacing w:line="360" w:lineRule="auto"/>
        <w:rPr>
          <w:rFonts w:hint="default" w:ascii="宋体" w:hAnsi="宋体" w:eastAsia="宋体" w:cs="宋体"/>
          <w:b w:val="0"/>
          <w:bCs w:val="0"/>
          <w:color w:val="auto"/>
          <w:sz w:val="24"/>
          <w:szCs w:val="24"/>
          <w:lang w:val="en-US" w:eastAsia="zh-CN"/>
        </w:rPr>
      </w:pPr>
      <w:r>
        <w:rPr>
          <w:rFonts w:hint="eastAsia" w:ascii="宋体" w:hAnsi="宋体" w:cs="宋体"/>
          <w:b w:val="0"/>
          <w:bCs w:val="0"/>
          <w:sz w:val="24"/>
          <w:szCs w:val="24"/>
          <w:lang w:val="en-US" w:eastAsia="zh-CN"/>
        </w:rPr>
        <w:t>2.</w:t>
      </w:r>
      <w:r>
        <w:rPr>
          <w:rFonts w:hint="eastAsia" w:ascii="宋体" w:hAnsi="宋体" w:cs="宋体"/>
          <w:b w:val="0"/>
          <w:bCs w:val="0"/>
          <w:color w:val="000000" w:themeColor="text1"/>
          <w:sz w:val="24"/>
          <w:szCs w:val="24"/>
          <w14:textFill>
            <w14:solidFill>
              <w14:schemeClr w14:val="tx1"/>
            </w14:solidFill>
          </w14:textFill>
        </w:rPr>
        <w:t>货源渠道</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国产</w:t>
      </w:r>
      <w:r>
        <w:rPr>
          <w:rFonts w:hint="eastAsia" w:ascii="宋体" w:hAnsi="宋体" w:cs="宋体"/>
          <w:b w:val="0"/>
          <w:bCs w:val="0"/>
          <w:color w:val="auto"/>
          <w:sz w:val="24"/>
          <w:szCs w:val="24"/>
        </w:rPr>
        <w:t>。</w:t>
      </w:r>
    </w:p>
    <w:p>
      <w:pPr>
        <w:numPr>
          <w:ilvl w:val="0"/>
          <w:numId w:val="0"/>
        </w:numPr>
        <w:spacing w:line="360" w:lineRule="auto"/>
        <w:ind w:left="1200" w:hanging="1200" w:hangingChars="500"/>
        <w:rPr>
          <w:rFonts w:hint="eastAsia" w:ascii="宋体" w:hAnsi="宋体" w:cs="宋体"/>
          <w:b w:val="0"/>
          <w:bCs w:val="0"/>
          <w:color w:val="auto"/>
          <w:sz w:val="24"/>
          <w:szCs w:val="24"/>
        </w:rPr>
      </w:pP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交货期：</w:t>
      </w:r>
      <w:r>
        <w:rPr>
          <w:rFonts w:hint="eastAsia" w:ascii="宋体" w:hAnsi="宋体" w:cs="宋体"/>
          <w:b w:val="0"/>
          <w:bCs w:val="0"/>
          <w:color w:val="auto"/>
          <w:sz w:val="24"/>
          <w:szCs w:val="24"/>
        </w:rPr>
        <w:t>合同签字生效后，</w:t>
      </w:r>
      <w:r>
        <w:rPr>
          <w:rFonts w:hint="eastAsia" w:ascii="宋体" w:hAnsi="宋体" w:cs="宋体"/>
          <w:b w:val="0"/>
          <w:bCs w:val="0"/>
          <w:color w:val="auto"/>
          <w:sz w:val="24"/>
          <w:szCs w:val="24"/>
          <w:lang w:val="en-US" w:eastAsia="zh-CN"/>
        </w:rPr>
        <w:t>15天</w:t>
      </w:r>
      <w:r>
        <w:rPr>
          <w:rFonts w:hint="eastAsia" w:ascii="宋体" w:hAnsi="宋体" w:cs="宋体"/>
          <w:b w:val="0"/>
          <w:bCs w:val="0"/>
          <w:color w:val="auto"/>
          <w:sz w:val="24"/>
          <w:szCs w:val="24"/>
        </w:rPr>
        <w:t>。</w:t>
      </w:r>
    </w:p>
    <w:p>
      <w:pPr>
        <w:numPr>
          <w:ilvl w:val="0"/>
          <w:numId w:val="0"/>
        </w:numPr>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hint="eastAsia" w:ascii="宋体" w:hAnsi="宋体" w:cs="宋体"/>
          <w:b w:val="0"/>
          <w:bCs w:val="0"/>
          <w:sz w:val="24"/>
          <w:szCs w:val="24"/>
        </w:rPr>
        <w:t>．交货地点：采购单位指定仓库。</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cs="宋体"/>
          <w:b w:val="0"/>
          <w:bCs w:val="0"/>
          <w:sz w:val="24"/>
          <w:szCs w:val="24"/>
          <w:lang w:val="en-US" w:eastAsia="zh-CN"/>
        </w:rPr>
        <w:t>5</w:t>
      </w:r>
      <w:r>
        <w:rPr>
          <w:rFonts w:ascii="宋体" w:cs="宋体"/>
          <w:b w:val="0"/>
          <w:bCs w:val="0"/>
          <w:sz w:val="24"/>
          <w:szCs w:val="24"/>
        </w:rPr>
        <w:t>.</w:t>
      </w:r>
      <w:r>
        <w:rPr>
          <w:rFonts w:hint="eastAsia" w:ascii="宋体" w:hAnsi="宋体" w:cs="宋体"/>
          <w:b w:val="0"/>
          <w:bCs w:val="0"/>
          <w:sz w:val="24"/>
          <w:szCs w:val="24"/>
        </w:rPr>
        <w:t>付款方式：</w:t>
      </w:r>
      <w:r>
        <w:rPr>
          <w:rFonts w:hint="eastAsia" w:ascii="宋体" w:hAnsi="宋体" w:cs="宋体"/>
          <w:b w:val="0"/>
          <w:bCs w:val="0"/>
          <w:sz w:val="24"/>
          <w:szCs w:val="24"/>
          <w:lang w:eastAsia="zh-CN"/>
        </w:rPr>
        <w:t>验收合格后付款</w:t>
      </w:r>
      <w:r>
        <w:rPr>
          <w:rFonts w:hint="eastAsia" w:ascii="宋体" w:hAnsi="宋体" w:cs="宋体"/>
          <w:b w:val="0"/>
          <w:bCs w:val="0"/>
          <w:sz w:val="24"/>
          <w:szCs w:val="24"/>
          <w:lang w:val="en-US" w:eastAsia="zh-CN"/>
        </w:rPr>
        <w:t>。</w:t>
      </w:r>
    </w:p>
    <w:p>
      <w:pPr>
        <w:spacing w:line="360" w:lineRule="auto"/>
        <w:ind w:right="-27" w:rightChars="-9"/>
        <w:rPr>
          <w:rFonts w:ascii="宋体"/>
          <w:sz w:val="24"/>
          <w:szCs w:val="24"/>
        </w:rPr>
      </w:pPr>
      <w:r>
        <w:rPr>
          <w:rFonts w:hint="eastAsia" w:ascii="宋体" w:hAnsi="宋体" w:cs="宋体"/>
          <w:b w:val="0"/>
          <w:bCs w:val="0"/>
          <w:sz w:val="24"/>
          <w:szCs w:val="24"/>
          <w:lang w:val="en-US" w:eastAsia="zh-CN"/>
        </w:rPr>
        <w:t>6</w:t>
      </w:r>
      <w:r>
        <w:rPr>
          <w:rFonts w:hint="eastAsia" w:ascii="宋体" w:hAnsi="宋体" w:cs="宋体"/>
          <w:b w:val="0"/>
          <w:bCs w:val="0"/>
          <w:sz w:val="24"/>
          <w:szCs w:val="24"/>
        </w:rPr>
        <w:t>．报价有效期：所报价格应从截止报价之日起</w:t>
      </w:r>
      <w:r>
        <w:rPr>
          <w:rFonts w:ascii="宋体" w:hAnsi="宋体" w:cs="宋体"/>
          <w:b w:val="0"/>
          <w:bCs w:val="0"/>
          <w:sz w:val="24"/>
          <w:szCs w:val="24"/>
        </w:rPr>
        <w:t>90</w:t>
      </w:r>
      <w:r>
        <w:rPr>
          <w:rFonts w:hint="eastAsia" w:ascii="宋体" w:hAnsi="宋体" w:cs="宋体"/>
          <w:b w:val="0"/>
          <w:bCs w:val="0"/>
          <w:sz w:val="24"/>
          <w:szCs w:val="24"/>
        </w:rPr>
        <w:t>天内有效。在特殊情况下，在原报价有效期内，买方可征得报价方同意延长报价有效期。这种要求与答复均应以书面形式双方确认。</w:t>
      </w:r>
    </w:p>
    <w:p>
      <w:pPr>
        <w:spacing w:line="360" w:lineRule="auto"/>
        <w:ind w:right="807" w:rightChars="269"/>
        <w:rPr>
          <w:rFonts w:ascii="宋体"/>
          <w:sz w:val="24"/>
          <w:szCs w:val="24"/>
        </w:rPr>
      </w:pPr>
      <w:r>
        <w:rPr>
          <w:rFonts w:hint="eastAsia" w:ascii="宋体" w:hAnsi="宋体" w:cs="宋体"/>
          <w:sz w:val="24"/>
          <w:szCs w:val="24"/>
        </w:rPr>
        <w:t>二、质量保证</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报价方所报产品应是全新的且无材质、无加工工艺缺陷并承诺</w:t>
      </w:r>
      <w:r>
        <w:rPr>
          <w:rFonts w:ascii="宋体" w:hAnsi="宋体" w:cs="宋体"/>
          <w:b w:val="0"/>
          <w:bCs w:val="0"/>
          <w:sz w:val="24"/>
          <w:szCs w:val="24"/>
        </w:rPr>
        <w:t>1</w:t>
      </w:r>
      <w:r>
        <w:rPr>
          <w:rFonts w:hint="eastAsia" w:ascii="宋体" w:hAnsi="宋体" w:cs="宋体"/>
          <w:b w:val="0"/>
          <w:bCs w:val="0"/>
          <w:sz w:val="24"/>
          <w:szCs w:val="24"/>
        </w:rPr>
        <w:t>年质量担保（消耗件除外），应完全满足询价书要求。</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报价方请详细阅读询价书，对所采购内容有完整的认知能力，须报出所供产品的规格型号、详细技术参数、品牌、产地、计量单位、付款方式、交货时间、报价有效期、运输方式等商务条款；并一次性报出最具竞争力的价格，所报价格为</w:t>
      </w:r>
      <w:r>
        <w:rPr>
          <w:rFonts w:hint="eastAsia" w:ascii="宋体" w:hAnsi="宋体" w:cs="宋体"/>
          <w:sz w:val="24"/>
          <w:szCs w:val="24"/>
        </w:rPr>
        <w:t>到矿不含税价</w:t>
      </w:r>
      <w:r>
        <w:rPr>
          <w:rFonts w:hint="eastAsia" w:ascii="宋体" w:hAnsi="宋体" w:cs="宋体"/>
          <w:b w:val="0"/>
          <w:bCs w:val="0"/>
          <w:sz w:val="24"/>
          <w:szCs w:val="24"/>
        </w:rPr>
        <w:t>，并注明税率。</w:t>
      </w:r>
    </w:p>
    <w:p>
      <w:pPr>
        <w:spacing w:line="360" w:lineRule="auto"/>
        <w:ind w:right="807" w:rightChars="269"/>
        <w:rPr>
          <w:rFonts w:ascii="宋体"/>
          <w:sz w:val="24"/>
          <w:szCs w:val="24"/>
        </w:rPr>
      </w:pPr>
      <w:bookmarkStart w:id="3" w:name="_Toc410145417"/>
      <w:bookmarkStart w:id="4" w:name="_Toc405303154"/>
      <w:r>
        <w:rPr>
          <w:rFonts w:hint="eastAsia" w:ascii="宋体" w:hAnsi="宋体" w:cs="宋体"/>
          <w:sz w:val="24"/>
          <w:szCs w:val="24"/>
        </w:rPr>
        <w:t>三、报价方的资格要求</w:t>
      </w:r>
      <w:bookmarkEnd w:id="3"/>
      <w:bookmarkEnd w:id="4"/>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报价方必须是合格的独立法人企业，且具有履行合同能力的增值税一般纳税人。没有处于被责令停业、财产被接管、冻结、破产状态。</w:t>
      </w:r>
    </w:p>
    <w:p>
      <w:pPr>
        <w:spacing w:line="360" w:lineRule="auto"/>
        <w:rPr>
          <w:rFonts w:hint="default" w:ascii="宋体" w:eastAsia="宋体"/>
          <w:b w:val="0"/>
          <w:bCs w:val="0"/>
          <w:sz w:val="24"/>
          <w:szCs w:val="24"/>
          <w:highlight w:val="red"/>
          <w:lang w:val="en-US" w:eastAsia="zh-CN"/>
        </w:rPr>
      </w:pPr>
      <w:r>
        <w:rPr>
          <w:rFonts w:ascii="宋体" w:hAnsi="宋体" w:cs="宋体"/>
          <w:b w:val="0"/>
          <w:bCs w:val="0"/>
          <w:sz w:val="24"/>
          <w:szCs w:val="24"/>
        </w:rPr>
        <w:t>2.</w:t>
      </w:r>
      <w:r>
        <w:rPr>
          <w:rFonts w:hint="eastAsia" w:ascii="宋体" w:hAnsi="宋体" w:cs="宋体"/>
          <w:b w:val="0"/>
          <w:bCs w:val="0"/>
          <w:sz w:val="24"/>
          <w:szCs w:val="24"/>
        </w:rPr>
        <w:t>报价方必须是本次询价物资的专业生产厂家</w:t>
      </w:r>
      <w:bookmarkEnd w:id="2"/>
      <w:r>
        <w:rPr>
          <w:rFonts w:hint="eastAsia" w:ascii="宋体" w:hAnsi="宋体" w:cs="宋体"/>
          <w:b w:val="0"/>
          <w:bCs w:val="0"/>
          <w:sz w:val="24"/>
          <w:szCs w:val="24"/>
        </w:rPr>
        <w:t>、授权代理商或同类产品的经销商：相关证明文件，国产化试制成功厂家必须有试制成功报告；如为代理商或同类产品的经销商须提供关键件的代理授权证明及同行业的销售业绩（以销售合同为准）</w:t>
      </w:r>
      <w:r>
        <w:rPr>
          <w:rFonts w:hint="eastAsia" w:ascii="宋体" w:hAnsi="宋体" w:cs="宋体"/>
          <w:b w:val="0"/>
          <w:bCs w:val="0"/>
          <w:sz w:val="24"/>
          <w:szCs w:val="24"/>
          <w:lang w:eastAsia="zh-CN"/>
        </w:rPr>
        <w:t>。</w:t>
      </w:r>
    </w:p>
    <w:p>
      <w:pPr>
        <w:spacing w:line="360" w:lineRule="auto"/>
        <w:rPr>
          <w:rFonts w:hint="eastAsia" w:ascii="宋体" w:hAnsi="宋体" w:cs="宋体"/>
          <w:b w:val="0"/>
          <w:bCs w:val="0"/>
          <w:sz w:val="24"/>
          <w:szCs w:val="24"/>
        </w:rPr>
      </w:pPr>
      <w:r>
        <w:rPr>
          <w:rFonts w:hint="eastAsia" w:ascii="宋体" w:hAnsi="宋体" w:cs="宋体"/>
          <w:b w:val="0"/>
          <w:bCs w:val="0"/>
          <w:sz w:val="24"/>
          <w:szCs w:val="24"/>
          <w:lang w:val="en-US" w:eastAsia="zh-CN"/>
        </w:rPr>
        <w:t xml:space="preserve"> </w:t>
      </w:r>
      <w:r>
        <w:rPr>
          <w:rFonts w:ascii="宋体" w:hAnsi="宋体" w:cs="宋体"/>
          <w:b w:val="0"/>
          <w:bCs w:val="0"/>
          <w:sz w:val="24"/>
          <w:szCs w:val="24"/>
        </w:rPr>
        <w:t>3</w:t>
      </w:r>
      <w:r>
        <w:rPr>
          <w:rFonts w:ascii="宋体" w:cs="宋体"/>
          <w:b w:val="0"/>
          <w:bCs w:val="0"/>
          <w:sz w:val="24"/>
          <w:szCs w:val="24"/>
        </w:rPr>
        <w:t>.</w:t>
      </w:r>
      <w:r>
        <w:rPr>
          <w:rFonts w:hint="eastAsia" w:ascii="宋体" w:hAnsi="宋体" w:cs="宋体"/>
          <w:b w:val="0"/>
          <w:bCs w:val="0"/>
          <w:sz w:val="24"/>
          <w:szCs w:val="24"/>
        </w:rPr>
        <w:t>本项目不接受联合体报价。</w:t>
      </w:r>
    </w:p>
    <w:p>
      <w:pPr>
        <w:spacing w:line="360" w:lineRule="auto"/>
        <w:rPr>
          <w:rFonts w:ascii="宋体"/>
          <w:sz w:val="28"/>
          <w:szCs w:val="28"/>
        </w:rPr>
      </w:pPr>
      <w:bookmarkStart w:id="5" w:name="_Toc405303155"/>
      <w:bookmarkStart w:id="6" w:name="_Toc410145418"/>
      <w:r>
        <w:rPr>
          <w:rFonts w:hint="eastAsia" w:ascii="宋体" w:hAnsi="宋体" w:cs="宋体"/>
          <w:b w:val="0"/>
          <w:bCs w:val="0"/>
          <w:color w:val="FF0000"/>
          <w:sz w:val="24"/>
          <w:szCs w:val="24"/>
          <w:highlight w:val="none"/>
          <w:lang w:val="en-US" w:eastAsia="zh-CN"/>
        </w:rPr>
        <w:t xml:space="preserve"> </w:t>
      </w:r>
      <w:r>
        <w:rPr>
          <w:rFonts w:hint="eastAsia" w:ascii="宋体" w:hAnsi="宋体" w:cs="宋体"/>
          <w:b w:val="0"/>
          <w:bCs w:val="0"/>
          <w:color w:val="FF0000"/>
          <w:sz w:val="24"/>
          <w:szCs w:val="24"/>
          <w:lang w:val="en-US" w:eastAsia="zh-CN"/>
        </w:rPr>
        <w:t xml:space="preserve"> </w:t>
      </w:r>
      <w:r>
        <w:rPr>
          <w:rFonts w:hint="eastAsia" w:ascii="宋体" w:hAnsi="宋体" w:cs="宋体"/>
          <w:sz w:val="28"/>
          <w:szCs w:val="28"/>
        </w:rPr>
        <w:t>四、报名和询价书的获取</w:t>
      </w:r>
      <w:bookmarkEnd w:id="5"/>
      <w:bookmarkEnd w:id="6"/>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．报名报价流程：</w:t>
      </w:r>
    </w:p>
    <w:p>
      <w:pPr>
        <w:widowControl/>
        <w:spacing w:line="360" w:lineRule="auto"/>
        <w:ind w:firstLine="600" w:firstLineChars="250"/>
        <w:jc w:val="left"/>
        <w:rPr>
          <w:rFonts w:ascii="Arial" w:hAnsi="Arial" w:cs="Arial"/>
          <w:sz w:val="28"/>
          <w:szCs w:val="28"/>
        </w:rPr>
      </w:pPr>
      <w:r>
        <w:rPr>
          <w:rFonts w:ascii="宋体" w:hAnsi="宋体" w:cs="宋体"/>
          <w:b w:val="0"/>
          <w:bCs w:val="0"/>
          <w:sz w:val="24"/>
          <w:szCs w:val="24"/>
        </w:rPr>
        <w:t xml:space="preserve">1) </w:t>
      </w:r>
      <w:r>
        <w:rPr>
          <w:rFonts w:hint="eastAsia" w:ascii="宋体" w:hAnsi="宋体" w:cs="宋体"/>
          <w:b w:val="0"/>
          <w:bCs w:val="0"/>
          <w:sz w:val="24"/>
          <w:szCs w:val="24"/>
        </w:rPr>
        <w:t>参与报价方请登录</w:t>
      </w:r>
      <w:r>
        <w:rPr>
          <w:rFonts w:hint="eastAsia" w:ascii="宋体" w:hAnsi="宋体" w:cs="宋体"/>
          <w:b w:val="0"/>
          <w:bCs w:val="0"/>
          <w:sz w:val="24"/>
          <w:szCs w:val="24"/>
          <w:lang w:val="en-US" w:eastAsia="zh-CN"/>
        </w:rPr>
        <w:t>中煤易购采购一体化</w:t>
      </w:r>
      <w:r>
        <w:rPr>
          <w:rFonts w:hint="eastAsia" w:ascii="宋体" w:hAnsi="宋体" w:cs="宋体"/>
          <w:b w:val="0"/>
          <w:bCs w:val="0"/>
          <w:sz w:val="24"/>
          <w:szCs w:val="24"/>
        </w:rPr>
        <w:t>（</w:t>
      </w:r>
      <w:r>
        <w:fldChar w:fldCharType="begin"/>
      </w:r>
      <w:r>
        <w:instrText xml:space="preserve"> HYPERLINK "http://wzcg.chinacoal.com" </w:instrText>
      </w:r>
      <w:r>
        <w:fldChar w:fldCharType="separate"/>
      </w:r>
      <w:r>
        <w:rPr>
          <w:rFonts w:ascii="宋体" w:hAnsi="宋体" w:cs="宋体"/>
          <w:b w:val="0"/>
          <w:bCs w:val="0"/>
          <w:sz w:val="24"/>
          <w:szCs w:val="24"/>
        </w:rPr>
        <w:t>http://</w:t>
      </w:r>
      <w:r>
        <w:rPr>
          <w:rFonts w:hint="eastAsia" w:ascii="宋体" w:hAnsi="宋体" w:cs="宋体"/>
          <w:b w:val="0"/>
          <w:bCs w:val="0"/>
          <w:sz w:val="24"/>
          <w:szCs w:val="24"/>
        </w:rPr>
        <w:t>ego.chinacoal.com</w:t>
      </w:r>
      <w:r>
        <w:rPr>
          <w:rFonts w:ascii="宋体" w:hAnsi="宋体" w:cs="宋体"/>
          <w:b w:val="0"/>
          <w:bCs w:val="0"/>
          <w:sz w:val="24"/>
          <w:szCs w:val="24"/>
        </w:rPr>
        <w:fldChar w:fldCharType="end"/>
      </w:r>
      <w:r>
        <w:rPr>
          <w:rFonts w:hint="eastAsia" w:ascii="宋体" w:hAnsi="宋体" w:cs="宋体"/>
          <w:b w:val="0"/>
          <w:bCs w:val="0"/>
          <w:sz w:val="24"/>
          <w:szCs w:val="24"/>
        </w:rPr>
        <w:t>）进行在线报价；</w:t>
      </w:r>
    </w:p>
    <w:p>
      <w:pPr>
        <w:widowControl/>
        <w:spacing w:line="360" w:lineRule="auto"/>
        <w:ind w:firstLine="560"/>
        <w:jc w:val="left"/>
        <w:rPr>
          <w:rFonts w:hint="eastAsia" w:ascii="宋体" w:eastAsia="宋体"/>
          <w:b w:val="0"/>
          <w:bCs w:val="0"/>
          <w:sz w:val="24"/>
          <w:szCs w:val="24"/>
          <w:lang w:val="en-US" w:eastAsia="zh-CN"/>
        </w:rPr>
      </w:pPr>
      <w:r>
        <w:rPr>
          <w:rFonts w:ascii="宋体" w:hAnsi="宋体" w:cs="宋体"/>
          <w:b w:val="0"/>
          <w:bCs w:val="0"/>
          <w:sz w:val="24"/>
          <w:szCs w:val="24"/>
        </w:rPr>
        <w:t xml:space="preserve">2) </w:t>
      </w:r>
      <w:r>
        <w:rPr>
          <w:rFonts w:hint="eastAsia" w:ascii="宋体" w:hAnsi="宋体" w:cs="宋体"/>
          <w:b w:val="0"/>
          <w:bCs w:val="0"/>
          <w:sz w:val="24"/>
          <w:szCs w:val="24"/>
        </w:rPr>
        <w:t>已注册用户的供应商直接登录，通过系统网上报名、报价，报价时须上传的报价资料：法人营业执照、法人授权书、所报关键产品的授权代理证明、原生产厂家的营业执照、销售业绩（以销售合同或使用证明为准）。如为特殊行业产品，须提供相应的行业资质证明。如为特种设备（制造、维修、安装、设计、上牌等）需提供生产许可证及本行业的相关资质证明；井下使用的设备、备品备件须提供煤矿安全标志证书等。（注：相关文件注明文件名称后打包上传）</w:t>
      </w:r>
      <w:r>
        <w:rPr>
          <w:rFonts w:hint="eastAsia" w:ascii="宋体" w:hAnsi="宋体" w:cs="宋体"/>
          <w:b w:val="0"/>
          <w:bCs w:val="0"/>
          <w:sz w:val="24"/>
          <w:szCs w:val="24"/>
          <w:lang w:val="en-US" w:eastAsia="zh-CN"/>
        </w:rPr>
        <w:t xml:space="preserve"> </w:t>
      </w:r>
    </w:p>
    <w:p>
      <w:pPr>
        <w:spacing w:line="360" w:lineRule="auto"/>
        <w:rPr>
          <w:rFonts w:ascii="宋体"/>
          <w:sz w:val="28"/>
          <w:szCs w:val="28"/>
        </w:rPr>
      </w:pPr>
      <w:bookmarkStart w:id="7" w:name="_Toc410145420"/>
      <w:bookmarkStart w:id="8" w:name="_Toc405303156"/>
      <w:r>
        <w:rPr>
          <w:rFonts w:hint="eastAsia" w:ascii="宋体" w:hAnsi="宋体" w:cs="宋体"/>
          <w:sz w:val="28"/>
          <w:szCs w:val="28"/>
        </w:rPr>
        <w:t>五、报价书</w:t>
      </w:r>
      <w:r>
        <w:rPr>
          <w:rFonts w:hint="eastAsia" w:ascii="宋体" w:hAnsi="宋体" w:cs="宋体"/>
          <w:sz w:val="28"/>
          <w:szCs w:val="28"/>
          <w:highlight w:val="none"/>
          <w:lang w:val="en-US" w:eastAsia="zh-CN"/>
        </w:rPr>
        <w:t>提</w:t>
      </w:r>
      <w:r>
        <w:rPr>
          <w:rFonts w:hint="eastAsia" w:ascii="宋体" w:hAnsi="宋体" w:cs="宋体"/>
          <w:sz w:val="28"/>
          <w:szCs w:val="28"/>
        </w:rPr>
        <w:t>交</w:t>
      </w:r>
      <w:bookmarkEnd w:id="7"/>
      <w:bookmarkEnd w:id="8"/>
    </w:p>
    <w:p>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 w:val="0"/>
          <w:bCs w:val="0"/>
          <w:color w:val="000000" w:themeColor="text1"/>
          <w:kern w:val="2"/>
          <w:sz w:val="24"/>
          <w:szCs w:val="24"/>
          <w:lang w:val="en-US" w:eastAsia="zh-CN" w:bidi="ar-SA"/>
          <w14:textFill>
            <w14:solidFill>
              <w14:schemeClr w14:val="tx1"/>
            </w14:solidFill>
          </w14:textFill>
        </w:rPr>
      </w:pPr>
      <w:bookmarkStart w:id="9" w:name="_Toc405303157"/>
      <w:bookmarkStart w:id="10" w:name="_Toc410145422"/>
      <w:r>
        <w:rPr>
          <w:rFonts w:hint="eastAsia" w:ascii="宋体" w:hAnsi="宋体" w:cs="宋体"/>
          <w:b w:val="0"/>
          <w:bCs w:val="0"/>
          <w:color w:val="000000" w:themeColor="text1"/>
          <w:sz w:val="24"/>
          <w:szCs w:val="24"/>
          <w14:textFill>
            <w14:solidFill>
              <w14:schemeClr w14:val="tx1"/>
            </w14:solidFill>
          </w14:textFill>
        </w:rPr>
        <w:t>报价方应于</w:t>
      </w:r>
      <w:r>
        <w:rPr>
          <w:rFonts w:hint="eastAsia" w:ascii="宋体" w:hAnsi="宋体" w:cs="宋体"/>
          <w:b w:val="0"/>
          <w:bCs w:val="0"/>
          <w:color w:val="000000" w:themeColor="text1"/>
          <w:sz w:val="24"/>
          <w:szCs w:val="24"/>
          <w:lang w:val="en-US" w:eastAsia="zh-CN"/>
          <w14:textFill>
            <w14:solidFill>
              <w14:schemeClr w14:val="tx1"/>
            </w14:solidFill>
          </w14:textFill>
        </w:rPr>
        <w:t>2024年1月26</w:t>
      </w:r>
      <w:r>
        <w:rPr>
          <w:rFonts w:hint="eastAsia" w:ascii="宋体" w:hAnsi="宋体" w:cs="宋体"/>
          <w:b w:val="0"/>
          <w:bCs w:val="0"/>
          <w:color w:val="000000" w:themeColor="text1"/>
          <w:sz w:val="24"/>
          <w:szCs w:val="24"/>
          <w14:textFill>
            <w14:solidFill>
              <w14:schemeClr w14:val="tx1"/>
            </w14:solidFill>
          </w14:textFill>
        </w:rPr>
        <w:t>日上午</w:t>
      </w:r>
      <w:r>
        <w:rPr>
          <w:rFonts w:ascii="宋体" w:hAnsi="宋体" w:cs="宋体"/>
          <w:b w:val="0"/>
          <w:bCs w:val="0"/>
          <w:color w:val="000000" w:themeColor="text1"/>
          <w:sz w:val="24"/>
          <w:szCs w:val="24"/>
          <w14:textFill>
            <w14:solidFill>
              <w14:schemeClr w14:val="tx1"/>
            </w14:solidFill>
          </w14:textFill>
        </w:rPr>
        <w:t xml:space="preserve"> 9</w:t>
      </w:r>
      <w:r>
        <w:rPr>
          <w:rFonts w:hint="eastAsia" w:ascii="宋体" w:hAnsi="宋体" w:cs="宋体"/>
          <w:b w:val="0"/>
          <w:bCs w:val="0"/>
          <w:color w:val="000000" w:themeColor="text1"/>
          <w:sz w:val="24"/>
          <w:szCs w:val="24"/>
          <w14:textFill>
            <w14:solidFill>
              <w14:schemeClr w14:val="tx1"/>
            </w14:solidFill>
          </w14:textFill>
        </w:rPr>
        <w:t>点之前，</w:t>
      </w:r>
      <w:r>
        <w:rPr>
          <w:rFonts w:hint="eastAsia" w:ascii="宋体" w:hAnsi="宋体" w:cs="宋体"/>
          <w:b w:val="0"/>
          <w:bCs w:val="0"/>
          <w:color w:val="000000" w:themeColor="text1"/>
          <w:sz w:val="24"/>
          <w:szCs w:val="24"/>
          <w:lang w:eastAsia="zh-CN"/>
          <w14:textFill>
            <w14:solidFill>
              <w14:schemeClr w14:val="tx1"/>
            </w14:solidFill>
          </w14:textFill>
        </w:rPr>
        <w:t>在</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中煤易购采购一体化平台：（http://ego.chinacoal.com/）进行在线报价</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w:t>
      </w:r>
    </w:p>
    <w:p>
      <w:pPr>
        <w:pStyle w:val="5"/>
        <w:ind w:firstLine="560" w:firstLineChars="200"/>
        <w:jc w:val="both"/>
        <w:rPr>
          <w:color w:val="FF0000"/>
        </w:rPr>
      </w:pPr>
      <w:r>
        <w:rPr>
          <w:rFonts w:hint="eastAsia" w:ascii="宋体" w:hAnsi="宋体" w:cs="宋体"/>
          <w:b w:val="0"/>
          <w:bCs w:val="0"/>
          <w:color w:val="FF0000"/>
          <w:sz w:val="28"/>
          <w:szCs w:val="28"/>
          <w:lang w:val="en-US" w:eastAsia="zh-CN"/>
        </w:rPr>
        <w:t>报价一览表及报价文件所盖公章须与在平朔集团公司备案的公章一致，需上传签字盖章的供应商廉洁承诺书。</w:t>
      </w:r>
    </w:p>
    <w:p>
      <w:pPr>
        <w:spacing w:line="360" w:lineRule="auto"/>
        <w:rPr>
          <w:rFonts w:ascii="宋体"/>
          <w:sz w:val="28"/>
          <w:szCs w:val="28"/>
        </w:rPr>
      </w:pPr>
      <w:r>
        <w:rPr>
          <w:rFonts w:hint="eastAsia" w:ascii="宋体" w:hAnsi="宋体" w:cs="宋体"/>
          <w:sz w:val="28"/>
          <w:szCs w:val="28"/>
        </w:rPr>
        <w:t>六、发布公告的媒介</w:t>
      </w:r>
      <w:bookmarkEnd w:id="9"/>
      <w:bookmarkEnd w:id="10"/>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本询价公告在中煤集团</w:t>
      </w:r>
      <w:r>
        <w:rPr>
          <w:rFonts w:hint="eastAsia" w:ascii="宋体" w:hAnsi="宋体" w:cs="宋体"/>
          <w:b w:val="0"/>
          <w:bCs w:val="0"/>
          <w:sz w:val="24"/>
          <w:szCs w:val="24"/>
          <w:lang w:eastAsia="zh-CN"/>
        </w:rPr>
        <w:t>中煤易购采购一体化</w:t>
      </w:r>
      <w:r>
        <w:rPr>
          <w:rFonts w:hint="eastAsia" w:ascii="宋体" w:hAnsi="宋体" w:cs="宋体"/>
          <w:b w:val="0"/>
          <w:bCs w:val="0"/>
          <w:sz w:val="24"/>
          <w:szCs w:val="24"/>
        </w:rPr>
        <w:t>发布。</w:t>
      </w:r>
    </w:p>
    <w:p>
      <w:pPr>
        <w:spacing w:line="360" w:lineRule="auto"/>
        <w:rPr>
          <w:rFonts w:ascii="宋体"/>
          <w:sz w:val="28"/>
          <w:szCs w:val="28"/>
        </w:rPr>
      </w:pPr>
      <w:bookmarkStart w:id="11" w:name="_Toc405303158"/>
      <w:bookmarkStart w:id="12" w:name="_Toc410145423"/>
      <w:r>
        <w:rPr>
          <w:rFonts w:hint="eastAsia" w:ascii="宋体" w:hAnsi="宋体" w:cs="宋体"/>
          <w:sz w:val="28"/>
          <w:szCs w:val="28"/>
        </w:rPr>
        <w:t>七、采购人联系方式</w:t>
      </w:r>
      <w:bookmarkEnd w:id="11"/>
      <w:bookmarkEnd w:id="12"/>
    </w:p>
    <w:p>
      <w:pPr>
        <w:spacing w:line="360" w:lineRule="auto"/>
        <w:ind w:firstLine="480" w:firstLineChars="200"/>
        <w:jc w:val="left"/>
        <w:rPr>
          <w:rFonts w:hint="eastAsia" w:ascii="宋体" w:eastAsia="宋体"/>
          <w:b w:val="0"/>
          <w:bCs w:val="0"/>
          <w:sz w:val="24"/>
          <w:szCs w:val="24"/>
          <w:lang w:val="en-US" w:eastAsia="zh-CN"/>
        </w:rPr>
      </w:pPr>
      <w:r>
        <w:rPr>
          <w:rFonts w:hint="eastAsia" w:ascii="宋体" w:hAnsi="宋体" w:cs="宋体"/>
          <w:b w:val="0"/>
          <w:bCs w:val="0"/>
          <w:sz w:val="24"/>
          <w:szCs w:val="24"/>
        </w:rPr>
        <w:t>采购人：中煤平朔集团有限公司物资供应</w:t>
      </w:r>
      <w:r>
        <w:rPr>
          <w:rFonts w:hint="eastAsia" w:ascii="宋体" w:hAnsi="宋体" w:cs="宋体"/>
          <w:b w:val="0"/>
          <w:bCs w:val="0"/>
          <w:sz w:val="24"/>
          <w:szCs w:val="24"/>
          <w:lang w:val="en-US" w:eastAsia="zh-CN"/>
        </w:rPr>
        <w:t>公司</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地</w:t>
      </w:r>
      <w:r>
        <w:rPr>
          <w:rFonts w:ascii="宋体" w:hAnsi="宋体" w:cs="宋体"/>
          <w:b w:val="0"/>
          <w:bCs w:val="0"/>
          <w:sz w:val="24"/>
          <w:szCs w:val="24"/>
        </w:rPr>
        <w:t xml:space="preserve">    </w:t>
      </w:r>
      <w:r>
        <w:rPr>
          <w:rFonts w:hint="eastAsia" w:ascii="宋体" w:hAnsi="宋体" w:cs="宋体"/>
          <w:b w:val="0"/>
          <w:bCs w:val="0"/>
          <w:sz w:val="24"/>
          <w:szCs w:val="24"/>
        </w:rPr>
        <w:t>址：山西省朔州市平朔生活区物资供应中心办公楼</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联系人及电话：</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采购员：</w:t>
      </w:r>
      <w:r>
        <w:rPr>
          <w:rFonts w:hint="eastAsia" w:ascii="宋体" w:hAnsi="宋体" w:cs="宋体"/>
          <w:b w:val="0"/>
          <w:bCs w:val="0"/>
          <w:sz w:val="24"/>
          <w:szCs w:val="24"/>
          <w:lang w:eastAsia="zh-CN"/>
        </w:rPr>
        <w:t>张彩琴</w:t>
      </w:r>
      <w:r>
        <w:rPr>
          <w:rFonts w:ascii="宋体" w:hAnsi="宋体" w:cs="宋体"/>
          <w:b w:val="0"/>
          <w:bCs w:val="0"/>
          <w:color w:val="FF0000"/>
          <w:sz w:val="24"/>
          <w:szCs w:val="24"/>
        </w:rPr>
        <w:t xml:space="preserve">  </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color w:val="auto"/>
          <w:sz w:val="24"/>
          <w:szCs w:val="24"/>
        </w:rPr>
        <w:t>0349-205</w:t>
      </w:r>
      <w:r>
        <w:rPr>
          <w:rFonts w:hint="eastAsia" w:ascii="宋体" w:hAnsi="宋体" w:cs="宋体"/>
          <w:b w:val="0"/>
          <w:bCs w:val="0"/>
          <w:color w:val="auto"/>
          <w:sz w:val="24"/>
          <w:szCs w:val="24"/>
          <w:lang w:val="en-US" w:eastAsia="zh-CN"/>
        </w:rPr>
        <w:t>2630</w:t>
      </w:r>
      <w:r>
        <w:rPr>
          <w:rFonts w:ascii="宋体" w:hAnsi="宋体" w:cs="宋体"/>
          <w:b w:val="0"/>
          <w:bCs w:val="0"/>
          <w:color w:val="auto"/>
          <w:sz w:val="24"/>
          <w:szCs w:val="24"/>
        </w:rPr>
        <w:t xml:space="preserve"> </w:t>
      </w:r>
      <w:r>
        <w:rPr>
          <w:rFonts w:ascii="宋体" w:hAnsi="宋体" w:cs="宋体"/>
          <w:b w:val="0"/>
          <w:bCs w:val="0"/>
          <w:sz w:val="24"/>
          <w:szCs w:val="24"/>
        </w:rPr>
        <w:t xml:space="preserve">  </w:t>
      </w:r>
    </w:p>
    <w:p>
      <w:pPr>
        <w:spacing w:line="360" w:lineRule="auto"/>
        <w:ind w:firstLine="480" w:firstLineChars="200"/>
        <w:jc w:val="left"/>
        <w:rPr>
          <w:rFonts w:ascii="宋体"/>
          <w:b w:val="0"/>
          <w:bCs w:val="0"/>
          <w:sz w:val="24"/>
          <w:szCs w:val="24"/>
        </w:rPr>
      </w:pPr>
      <w:r>
        <w:rPr>
          <w:rFonts w:hint="eastAsia" w:ascii="宋体" w:hAnsi="宋体" w:cs="宋体"/>
          <w:b w:val="0"/>
          <w:bCs w:val="0"/>
          <w:sz w:val="24"/>
          <w:szCs w:val="24"/>
        </w:rPr>
        <w:t>采购经理：</w:t>
      </w:r>
      <w:r>
        <w:rPr>
          <w:rFonts w:hint="eastAsia" w:ascii="宋体" w:hAnsi="宋体" w:cs="宋体"/>
          <w:b w:val="0"/>
          <w:bCs w:val="0"/>
          <w:sz w:val="24"/>
          <w:szCs w:val="24"/>
          <w:lang w:val="en-US" w:eastAsia="zh-CN"/>
        </w:rPr>
        <w:t>黄凤麟</w:t>
      </w:r>
      <w:r>
        <w:rPr>
          <w:rFonts w:ascii="宋体" w:hAnsi="宋体" w:cs="宋体"/>
          <w:b w:val="0"/>
          <w:bCs w:val="0"/>
          <w:sz w:val="24"/>
          <w:szCs w:val="24"/>
        </w:rPr>
        <w:t xml:space="preserve">            </w:t>
      </w:r>
      <w:r>
        <w:rPr>
          <w:rFonts w:hint="eastAsia" w:ascii="宋体" w:hAnsi="宋体" w:cs="宋体"/>
          <w:b w:val="0"/>
          <w:bCs w:val="0"/>
          <w:sz w:val="24"/>
          <w:szCs w:val="24"/>
        </w:rPr>
        <w:t>座机：</w:t>
      </w:r>
      <w:r>
        <w:rPr>
          <w:rFonts w:ascii="宋体" w:hAnsi="宋体" w:cs="宋体"/>
          <w:b w:val="0"/>
          <w:bCs w:val="0"/>
          <w:sz w:val="24"/>
          <w:szCs w:val="24"/>
        </w:rPr>
        <w:t>0349-205</w:t>
      </w:r>
      <w:r>
        <w:rPr>
          <w:rFonts w:hint="eastAsia" w:ascii="宋体" w:hAnsi="宋体" w:cs="宋体"/>
          <w:b w:val="0"/>
          <w:bCs w:val="0"/>
          <w:sz w:val="24"/>
          <w:szCs w:val="24"/>
          <w:lang w:val="en-US" w:eastAsia="zh-CN"/>
        </w:rPr>
        <w:t>2636</w:t>
      </w:r>
      <w:r>
        <w:rPr>
          <w:rFonts w:ascii="宋体" w:hAnsi="宋体" w:cs="宋体"/>
          <w:b w:val="0"/>
          <w:bCs w:val="0"/>
          <w:sz w:val="24"/>
          <w:szCs w:val="24"/>
        </w:rPr>
        <w:t xml:space="preserve">  </w:t>
      </w:r>
    </w:p>
    <w:p>
      <w:pPr>
        <w:spacing w:line="360" w:lineRule="auto"/>
        <w:rPr>
          <w:rFonts w:hint="eastAsia" w:ascii="宋体" w:hAnsi="宋体" w:cs="宋体"/>
          <w:b w:val="0"/>
          <w:bCs w:val="0"/>
          <w:sz w:val="24"/>
          <w:szCs w:val="24"/>
          <w:lang w:val="en-US" w:eastAsia="zh-CN"/>
        </w:rPr>
      </w:pPr>
      <w:r>
        <w:rPr>
          <w:rFonts w:ascii="宋体" w:hAnsi="宋体" w:cs="宋体"/>
          <w:b w:val="0"/>
          <w:bCs w:val="0"/>
          <w:sz w:val="24"/>
          <w:szCs w:val="24"/>
        </w:rPr>
        <w:t xml:space="preserve"> </w:t>
      </w:r>
      <w:r>
        <w:rPr>
          <w:rFonts w:hint="eastAsia" w:ascii="宋体" w:hAnsi="宋体" w:cs="宋体"/>
          <w:b w:val="0"/>
          <w:bCs w:val="0"/>
          <w:sz w:val="24"/>
          <w:szCs w:val="24"/>
          <w:lang w:val="en-US" w:eastAsia="zh-CN"/>
        </w:rPr>
        <w:t xml:space="preserve">                   </w:t>
      </w:r>
    </w:p>
    <w:p>
      <w:pPr>
        <w:spacing w:line="360" w:lineRule="auto"/>
        <w:ind w:firstLine="2640" w:firstLineChars="1100"/>
        <w:rPr>
          <w:rFonts w:hint="eastAsia" w:ascii="宋体" w:hAnsi="宋体" w:cs="宋体"/>
          <w:b w:val="0"/>
          <w:bCs w:val="0"/>
          <w:sz w:val="24"/>
          <w:szCs w:val="24"/>
          <w:lang w:val="en-US" w:eastAsia="zh-CN"/>
        </w:rPr>
      </w:pPr>
    </w:p>
    <w:p>
      <w:pPr>
        <w:pStyle w:val="6"/>
        <w:rPr>
          <w:rFonts w:hint="eastAsia"/>
          <w:lang w:val="en-US" w:eastAsia="zh-CN"/>
        </w:rPr>
      </w:pPr>
    </w:p>
    <w:p>
      <w:pPr>
        <w:spacing w:line="360" w:lineRule="auto"/>
        <w:ind w:firstLine="2640" w:firstLineChars="1100"/>
        <w:rPr>
          <w:rFonts w:hint="eastAsia" w:ascii="宋体" w:hAnsi="宋体" w:cs="宋体"/>
          <w:b w:val="0"/>
          <w:bCs w:val="0"/>
          <w:sz w:val="24"/>
          <w:szCs w:val="24"/>
          <w:lang w:val="en-US" w:eastAsia="zh-CN"/>
        </w:rPr>
      </w:pPr>
    </w:p>
    <w:p>
      <w:pPr>
        <w:spacing w:line="360" w:lineRule="auto"/>
        <w:ind w:firstLine="2640" w:firstLineChars="1100"/>
        <w:rPr>
          <w:rFonts w:ascii="黑体" w:hAnsi="黑体" w:eastAsia="黑体"/>
          <w:b w:val="0"/>
          <w:bCs w:val="0"/>
          <w:smallCaps/>
          <w:spacing w:val="14"/>
          <w:kern w:val="20"/>
        </w:rPr>
      </w:pPr>
      <w:r>
        <w:rPr>
          <w:rFonts w:hint="eastAsia" w:ascii="宋体" w:hAnsi="宋体" w:cs="宋体"/>
          <w:b w:val="0"/>
          <w:bCs w:val="0"/>
          <w:sz w:val="24"/>
          <w:szCs w:val="24"/>
          <w:lang w:val="en-US" w:eastAsia="zh-CN"/>
        </w:rPr>
        <w:t xml:space="preserve"> </w:t>
      </w:r>
      <w:r>
        <w:rPr>
          <w:rFonts w:hint="eastAsia" w:ascii="黑体" w:hAnsi="黑体" w:eastAsia="黑体" w:cs="黑体"/>
          <w:b w:val="0"/>
          <w:bCs w:val="0"/>
          <w:smallCaps/>
          <w:spacing w:val="14"/>
          <w:kern w:val="20"/>
        </w:rPr>
        <w:t>第二章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报价须知</w:t>
      </w:r>
    </w:p>
    <w:p>
      <w:pPr>
        <w:jc w:val="center"/>
        <w:rPr>
          <w:rFonts w:ascii="宋体"/>
          <w:sz w:val="28"/>
          <w:szCs w:val="28"/>
        </w:rPr>
      </w:pPr>
      <w:r>
        <w:rPr>
          <w:rFonts w:hint="eastAsia" w:ascii="宋体" w:hAnsi="宋体" w:cs="宋体"/>
          <w:sz w:val="28"/>
          <w:szCs w:val="28"/>
        </w:rPr>
        <w:t>一、总则</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适用范围</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本询价书仅适用于询价公告中所述项目货物的采购。</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询价费用</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报价方应承担所有与编写和提交报价书有关的费用，不论结果如何，询价方在任何情况下均无义务和责任承担上述费用。</w:t>
      </w:r>
    </w:p>
    <w:p>
      <w:pPr>
        <w:spacing w:line="360" w:lineRule="auto"/>
        <w:ind w:firstLine="480" w:firstLineChars="200"/>
        <w:rPr>
          <w:rFonts w:ascii="宋体"/>
          <w:b w:val="0"/>
          <w:bCs w:val="0"/>
          <w:sz w:val="24"/>
          <w:szCs w:val="24"/>
        </w:rPr>
      </w:pPr>
    </w:p>
    <w:p>
      <w:pPr>
        <w:jc w:val="center"/>
        <w:rPr>
          <w:rFonts w:ascii="宋体"/>
          <w:sz w:val="28"/>
          <w:szCs w:val="28"/>
        </w:rPr>
      </w:pPr>
      <w:r>
        <w:rPr>
          <w:rFonts w:hint="eastAsia" w:ascii="宋体" w:hAnsi="宋体" w:cs="宋体"/>
          <w:sz w:val="28"/>
          <w:szCs w:val="28"/>
        </w:rPr>
        <w:t>二、询价书</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询价书构成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询价公告</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报价须知</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合同条款</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技术规格及要求</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报价书相关格式</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询价书的变更和澄清</w:t>
      </w:r>
    </w:p>
    <w:p>
      <w:pPr>
        <w:spacing w:line="360" w:lineRule="auto"/>
        <w:ind w:firstLine="560"/>
        <w:rPr>
          <w:rFonts w:ascii="宋体"/>
          <w:b w:val="0"/>
          <w:bCs w:val="0"/>
          <w:sz w:val="24"/>
          <w:szCs w:val="24"/>
        </w:rPr>
      </w:pPr>
      <w:r>
        <w:rPr>
          <w:rFonts w:hint="eastAsia" w:ascii="宋体" w:hAnsi="宋体" w:cs="宋体"/>
          <w:b w:val="0"/>
          <w:bCs w:val="0"/>
          <w:sz w:val="24"/>
          <w:szCs w:val="24"/>
        </w:rPr>
        <w:t>任何澄清或变更均应在报价截止日前以书面形式进行操作（如果属于询价方原因，相关人员将在</w:t>
      </w:r>
      <w:r>
        <w:fldChar w:fldCharType="begin"/>
      </w:r>
      <w:r>
        <w:instrText xml:space="preserve"> HYPERLINK "http://WWW.ZMZB.COM" </w:instrText>
      </w:r>
      <w:r>
        <w:fldChar w:fldCharType="separate"/>
      </w:r>
      <w:r>
        <w:rPr>
          <w:rStyle w:val="52"/>
          <w:rFonts w:hint="eastAsia" w:ascii="宋体" w:hAnsi="宋体" w:cs="宋体"/>
          <w:b w:val="0"/>
          <w:bCs w:val="0"/>
          <w:color w:val="auto"/>
          <w:sz w:val="24"/>
          <w:szCs w:val="24"/>
        </w:rPr>
        <w:t>询价公告中</w:t>
      </w:r>
      <w:r>
        <w:rPr>
          <w:rFonts w:hint="eastAsia" w:ascii="宋体" w:hAnsi="宋体" w:cs="宋体"/>
          <w:b w:val="0"/>
          <w:bCs w:val="0"/>
          <w:color w:val="auto"/>
          <w:sz w:val="24"/>
          <w:szCs w:val="24"/>
        </w:rPr>
        <w:fldChar w:fldCharType="end"/>
      </w:r>
      <w:r>
        <w:rPr>
          <w:rFonts w:hint="eastAsia" w:ascii="宋体" w:hAnsi="宋体" w:cs="宋体"/>
          <w:b w:val="0"/>
          <w:bCs w:val="0"/>
          <w:sz w:val="24"/>
          <w:szCs w:val="24"/>
        </w:rPr>
        <w:t>上传变更通知）。询价单位可酌情延长报价截止日期，并通知每一个报价人。</w:t>
      </w:r>
    </w:p>
    <w:p>
      <w:pPr>
        <w:jc w:val="center"/>
        <w:rPr>
          <w:rFonts w:ascii="宋体"/>
          <w:sz w:val="28"/>
          <w:szCs w:val="28"/>
        </w:rPr>
      </w:pPr>
      <w:r>
        <w:rPr>
          <w:rFonts w:hint="eastAsia" w:ascii="宋体" w:hAnsi="宋体" w:cs="宋体"/>
          <w:sz w:val="28"/>
          <w:szCs w:val="28"/>
        </w:rPr>
        <w:t>三、报价书的编制</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报价书的组成</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按询价书要求填报完整的报价函、报价一览表、分项报价表；</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技术规格及商务规格偏离表；</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报价货物技术规格说明书；</w:t>
      </w:r>
    </w:p>
    <w:p>
      <w:pPr>
        <w:spacing w:line="360" w:lineRule="auto"/>
        <w:rPr>
          <w:rFonts w:ascii="宋体"/>
          <w:b w:val="0"/>
          <w:bCs w:val="0"/>
          <w:sz w:val="24"/>
          <w:szCs w:val="24"/>
        </w:rPr>
      </w:pPr>
      <w:r>
        <w:rPr>
          <w:rFonts w:ascii="宋体" w:hAnsi="宋体" w:cs="宋体"/>
          <w:b w:val="0"/>
          <w:bCs w:val="0"/>
          <w:sz w:val="24"/>
          <w:szCs w:val="24"/>
        </w:rPr>
        <w:t xml:space="preserve">(4) </w:t>
      </w:r>
      <w:r>
        <w:rPr>
          <w:rFonts w:hint="eastAsia" w:ascii="宋体" w:hAnsi="宋体" w:cs="宋体"/>
          <w:b w:val="0"/>
          <w:bCs w:val="0"/>
          <w:sz w:val="24"/>
          <w:szCs w:val="24"/>
        </w:rPr>
        <w:t>按要求出具的资格证明文件；</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其它需要说明的事项。</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报价要求</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sz w:val="24"/>
          <w:szCs w:val="24"/>
        </w:rPr>
        <w:t>报价为到矿不含税价（注明税率）。</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应在报价书中的报价表上标明，拟提供货物的名称、数量、单价和总价。每种货物只允许有一种报价。如果单价与总价有出入，以单价为准。</w:t>
      </w:r>
    </w:p>
    <w:p>
      <w:pPr>
        <w:pStyle w:val="21"/>
        <w:spacing w:line="360" w:lineRule="auto"/>
        <w:ind w:firstLine="0"/>
        <w:rPr>
          <w:rFonts w:ascii="宋体" w:hAnsi="宋体" w:eastAsia="宋体" w:cs="Times New Roman"/>
          <w:sz w:val="24"/>
          <w:szCs w:val="24"/>
        </w:rPr>
      </w:pPr>
      <w:r>
        <w:rPr>
          <w:rFonts w:ascii="宋体" w:hAnsi="宋体" w:cs="宋体"/>
          <w:sz w:val="24"/>
          <w:szCs w:val="24"/>
        </w:rPr>
        <w:t>(3)</w:t>
      </w:r>
      <w:r>
        <w:rPr>
          <w:rFonts w:hint="eastAsia" w:ascii="宋体" w:hAnsi="宋体" w:eastAsia="宋体" w:cs="宋体"/>
          <w:sz w:val="24"/>
          <w:szCs w:val="24"/>
        </w:rPr>
        <w:t>在填报报价时，应认真计算，不应遗留须在合同执行中再行议价和另外支付费用的项目。在分项价格表中，要详细列明价格的各组成部分。</w:t>
      </w:r>
    </w:p>
    <w:p>
      <w:pPr>
        <w:spacing w:line="360" w:lineRule="auto"/>
        <w:rPr>
          <w:rFonts w:ascii="宋体"/>
          <w:b w:val="0"/>
          <w:bCs w:val="0"/>
          <w:sz w:val="24"/>
          <w:szCs w:val="24"/>
        </w:rPr>
      </w:pPr>
      <w:r>
        <w:rPr>
          <w:rFonts w:ascii="宋体" w:hAnsi="宋体" w:cs="宋体"/>
          <w:b w:val="0"/>
          <w:bCs w:val="0"/>
          <w:sz w:val="24"/>
          <w:szCs w:val="24"/>
        </w:rPr>
        <w:t>(4)</w:t>
      </w:r>
      <w:r>
        <w:rPr>
          <w:rFonts w:hint="eastAsia" w:ascii="宋体" w:hAnsi="宋体" w:cs="宋体"/>
          <w:b w:val="0"/>
          <w:bCs w:val="0"/>
          <w:sz w:val="24"/>
          <w:szCs w:val="24"/>
        </w:rPr>
        <w:t>填写的单价和总价在合同实施期间不因市场变化因素而变动，在计算报价时可考虑一定的风险系数。</w:t>
      </w:r>
    </w:p>
    <w:p>
      <w:pPr>
        <w:spacing w:line="360" w:lineRule="auto"/>
        <w:rPr>
          <w:rFonts w:ascii="宋体"/>
          <w:b w:val="0"/>
          <w:bCs w:val="0"/>
          <w:sz w:val="24"/>
          <w:szCs w:val="24"/>
        </w:rPr>
      </w:pPr>
      <w:r>
        <w:rPr>
          <w:rFonts w:ascii="宋体" w:hAnsi="宋体" w:cs="宋体"/>
          <w:b w:val="0"/>
          <w:bCs w:val="0"/>
          <w:sz w:val="24"/>
          <w:szCs w:val="24"/>
        </w:rPr>
        <w:t xml:space="preserve">(5) </w:t>
      </w:r>
      <w:r>
        <w:rPr>
          <w:rFonts w:hint="eastAsia" w:ascii="宋体" w:hAnsi="宋体" w:cs="宋体"/>
          <w:b w:val="0"/>
          <w:bCs w:val="0"/>
          <w:sz w:val="24"/>
          <w:szCs w:val="24"/>
        </w:rPr>
        <w:t>以人民币报价。进口货物可以使用外币报价。</w:t>
      </w:r>
    </w:p>
    <w:p>
      <w:pPr>
        <w:spacing w:line="360" w:lineRule="auto"/>
        <w:rPr>
          <w:rFonts w:ascii="宋体"/>
          <w:b w:val="0"/>
          <w:bCs w:val="0"/>
          <w:kern w:val="0"/>
          <w:sz w:val="24"/>
          <w:szCs w:val="24"/>
        </w:rPr>
      </w:pPr>
      <w:r>
        <w:rPr>
          <w:rFonts w:ascii="宋体" w:hAnsi="宋体" w:cs="宋体"/>
          <w:b w:val="0"/>
          <w:bCs w:val="0"/>
          <w:sz w:val="24"/>
          <w:szCs w:val="24"/>
        </w:rPr>
        <w:t>(6)</w:t>
      </w:r>
      <w:r>
        <w:rPr>
          <w:rFonts w:hint="eastAsia" w:ascii="宋体" w:hAnsi="宋体" w:cs="宋体"/>
          <w:b w:val="0"/>
          <w:bCs w:val="0"/>
          <w:sz w:val="24"/>
          <w:szCs w:val="24"/>
        </w:rPr>
        <w:t>付款方式的填报：</w:t>
      </w:r>
      <w:r>
        <w:rPr>
          <w:rFonts w:hint="eastAsia" w:ascii="宋体" w:hAnsi="宋体" w:cs="宋体"/>
          <w:b w:val="0"/>
          <w:bCs w:val="0"/>
          <w:kern w:val="0"/>
          <w:sz w:val="24"/>
          <w:szCs w:val="24"/>
        </w:rPr>
        <w:t>报价人可按自己的意愿在报价表上指定位置填报其他付款方式（同等条件下询价单位优先选择满足询价方要求的报价方）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(7)</w:t>
      </w:r>
      <w:r>
        <w:rPr>
          <w:rFonts w:hint="eastAsia" w:ascii="宋体" w:hAnsi="宋体" w:cs="宋体"/>
          <w:b w:val="0"/>
          <w:bCs w:val="0"/>
          <w:sz w:val="24"/>
          <w:szCs w:val="24"/>
        </w:rPr>
        <w:t>交货时间的填报，</w:t>
      </w:r>
      <w:r>
        <w:rPr>
          <w:rFonts w:hint="eastAsia" w:ascii="宋体" w:hAnsi="宋体" w:cs="宋体"/>
          <w:kern w:val="0"/>
          <w:sz w:val="24"/>
          <w:szCs w:val="24"/>
        </w:rPr>
        <w:t>询价方要求所有报价方的交货时间应满足询价书中的要求。</w:t>
      </w:r>
      <w:r>
        <w:rPr>
          <w:rFonts w:hint="eastAsia" w:ascii="宋体" w:hAnsi="宋体" w:cs="宋体"/>
          <w:b w:val="0"/>
          <w:bCs w:val="0"/>
          <w:kern w:val="0"/>
          <w:sz w:val="24"/>
          <w:szCs w:val="24"/>
        </w:rPr>
        <w:t>但报价方也可根据自己的实际情况，在报价表上指定位置上填报（同等条件下询价单位优先选择满足询价方要求的报价方）</w:t>
      </w:r>
    </w:p>
    <w:p>
      <w:pPr>
        <w:spacing w:line="360" w:lineRule="auto"/>
        <w:rPr>
          <w:rFonts w:ascii="宋体"/>
          <w:b w:val="0"/>
          <w:bCs w:val="0"/>
          <w:strike/>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报价书的式样和签署</w:t>
      </w:r>
    </w:p>
    <w:p>
      <w:pPr>
        <w:jc w:val="left"/>
        <w:rPr>
          <w:rFonts w:ascii="黑体" w:hAnsi="黑体" w:eastAsia="黑体"/>
          <w:sz w:val="48"/>
          <w:szCs w:val="48"/>
        </w:rPr>
      </w:pPr>
      <w:r>
        <w:rPr>
          <w:rFonts w:hint="eastAsia" w:ascii="宋体" w:hAnsi="宋体" w:cs="宋体"/>
          <w:b w:val="0"/>
          <w:bCs w:val="0"/>
          <w:sz w:val="24"/>
          <w:szCs w:val="24"/>
          <w:lang w:val="en-US" w:eastAsia="zh-CN"/>
        </w:rPr>
        <w:t xml:space="preserve">   </w:t>
      </w:r>
      <w:r>
        <w:rPr>
          <w:rFonts w:hint="eastAsia" w:ascii="宋体" w:hAnsi="宋体" w:cs="宋体"/>
          <w:sz w:val="24"/>
          <w:szCs w:val="24"/>
        </w:rPr>
        <w:t>报价书命名格式为“平朔集团物资供应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物资（年度）询价采购”、分项报价表命名格式“</w:t>
      </w:r>
      <w:r>
        <w:rPr>
          <w:rFonts w:ascii="宋体" w:hAnsi="宋体" w:cs="宋体"/>
          <w:sz w:val="24"/>
          <w:szCs w:val="24"/>
        </w:rPr>
        <w:t xml:space="preserve"> </w:t>
      </w:r>
      <w:r>
        <w:rPr>
          <w:rFonts w:hint="eastAsia" w:ascii="宋体" w:hAnsi="宋体" w:cs="宋体"/>
          <w:sz w:val="24"/>
          <w:szCs w:val="24"/>
        </w:rPr>
        <w:t>平朔集团物资供应</w:t>
      </w:r>
      <w:r>
        <w:rPr>
          <w:rFonts w:hint="eastAsia" w:ascii="宋体" w:hAnsi="宋体" w:cs="宋体"/>
          <w:sz w:val="24"/>
          <w:szCs w:val="24"/>
          <w:lang w:val="en-US" w:eastAsia="zh-CN"/>
        </w:rPr>
        <w:t>公司</w:t>
      </w:r>
      <w:r>
        <w:rPr>
          <w:rFonts w:hint="eastAsia" w:ascii="宋体" w:hAnsi="宋体" w:cs="宋体"/>
          <w:sz w:val="24"/>
          <w:szCs w:val="24"/>
        </w:rPr>
        <w:t>采购</w:t>
      </w:r>
      <w:r>
        <w:rPr>
          <w:rFonts w:ascii="宋体" w:hAnsi="宋体" w:cs="宋体"/>
          <w:sz w:val="24"/>
          <w:szCs w:val="24"/>
        </w:rPr>
        <w:t>X</w:t>
      </w:r>
      <w:r>
        <w:rPr>
          <w:rFonts w:hint="eastAsia" w:ascii="宋体" w:hAnsi="宋体" w:cs="宋体"/>
          <w:sz w:val="24"/>
          <w:szCs w:val="24"/>
        </w:rPr>
        <w:t>部</w:t>
      </w:r>
      <w:r>
        <w:rPr>
          <w:rFonts w:ascii="宋体" w:hAnsi="宋体" w:cs="宋体"/>
          <w:sz w:val="24"/>
          <w:szCs w:val="24"/>
        </w:rPr>
        <w:t>20</w:t>
      </w:r>
      <w:r>
        <w:rPr>
          <w:rFonts w:hint="eastAsia" w:ascii="宋体" w:hAnsi="宋体" w:cs="宋体"/>
          <w:sz w:val="24"/>
          <w:szCs w:val="24"/>
          <w:lang w:val="en-US" w:eastAsia="zh-CN"/>
        </w:rPr>
        <w:t>23</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月第</w:t>
      </w:r>
      <w:r>
        <w:rPr>
          <w:rFonts w:ascii="宋体" w:hAnsi="宋体" w:cs="宋体"/>
          <w:sz w:val="24"/>
          <w:szCs w:val="24"/>
        </w:rPr>
        <w:t>X</w:t>
      </w:r>
      <w:r>
        <w:rPr>
          <w:rFonts w:hint="eastAsia" w:ascii="宋体" w:hAnsi="宋体" w:cs="宋体"/>
          <w:sz w:val="24"/>
          <w:szCs w:val="24"/>
        </w:rPr>
        <w:t>批</w:t>
      </w:r>
      <w:r>
        <w:rPr>
          <w:rFonts w:ascii="宋体" w:hAnsi="宋体" w:cs="宋体"/>
          <w:sz w:val="24"/>
          <w:szCs w:val="24"/>
        </w:rPr>
        <w:t>XX</w:t>
      </w:r>
      <w:r>
        <w:rPr>
          <w:rFonts w:hint="eastAsia" w:ascii="宋体" w:hAnsi="宋体" w:cs="宋体"/>
          <w:sz w:val="24"/>
          <w:szCs w:val="24"/>
        </w:rPr>
        <w:t>物资（年度）询价采购</w:t>
      </w:r>
      <w:r>
        <w:rPr>
          <w:rFonts w:ascii="宋体" w:hAnsi="宋体" w:cs="宋体"/>
          <w:sz w:val="24"/>
          <w:szCs w:val="24"/>
        </w:rPr>
        <w:t>XX</w:t>
      </w:r>
      <w:r>
        <w:rPr>
          <w:rFonts w:hint="eastAsia" w:ascii="宋体" w:hAnsi="宋体" w:cs="宋体"/>
          <w:sz w:val="24"/>
          <w:szCs w:val="24"/>
        </w:rPr>
        <w:t>公司分项价格表</w:t>
      </w:r>
      <w:r>
        <w:rPr>
          <w:rFonts w:ascii="宋体" w:hAnsi="宋体" w:cs="宋体"/>
          <w:sz w:val="24"/>
          <w:szCs w:val="24"/>
        </w:rPr>
        <w:t>.xls</w:t>
      </w:r>
      <w:r>
        <w:rPr>
          <w:rFonts w:hint="eastAsia" w:ascii="宋体" w:cs="宋体"/>
          <w:sz w:val="24"/>
          <w:szCs w:val="24"/>
        </w:rPr>
        <w:t>”</w:t>
      </w:r>
      <w:r>
        <w:rPr>
          <w:rFonts w:hint="eastAsia" w:ascii="宋体" w:hAnsi="宋体" w:cs="宋体"/>
          <w:sz w:val="24"/>
          <w:szCs w:val="24"/>
        </w:rPr>
        <w:t>。</w:t>
      </w:r>
    </w:p>
    <w:p>
      <w:pPr>
        <w:jc w:val="center"/>
        <w:rPr>
          <w:rFonts w:ascii="宋体"/>
          <w:sz w:val="28"/>
          <w:szCs w:val="28"/>
        </w:rPr>
      </w:pPr>
      <w:r>
        <w:rPr>
          <w:rFonts w:hint="eastAsia" w:ascii="宋体" w:hAnsi="宋体" w:cs="宋体"/>
          <w:sz w:val="28"/>
          <w:szCs w:val="28"/>
        </w:rPr>
        <w:t>四、报价书的</w:t>
      </w:r>
      <w:r>
        <w:rPr>
          <w:rFonts w:hint="eastAsia" w:ascii="宋体" w:hAnsi="宋体" w:cs="宋体"/>
          <w:sz w:val="28"/>
          <w:szCs w:val="28"/>
          <w:highlight w:val="red"/>
          <w:lang w:val="en-US" w:eastAsia="zh-CN"/>
        </w:rPr>
        <w:t>提</w:t>
      </w:r>
      <w:r>
        <w:rPr>
          <w:rFonts w:hint="eastAsia" w:ascii="宋体" w:hAnsi="宋体" w:cs="宋体"/>
          <w:sz w:val="28"/>
          <w:szCs w:val="28"/>
        </w:rPr>
        <w:t>交</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color w:val="FF0000"/>
          <w:kern w:val="2"/>
          <w:sz w:val="24"/>
          <w:szCs w:val="24"/>
          <w:lang w:val="en-US" w:eastAsia="zh-CN" w:bidi="ar-SA"/>
        </w:rPr>
      </w:pPr>
      <w:r>
        <w:rPr>
          <w:rFonts w:hint="eastAsia" w:ascii="宋体" w:hAnsi="宋体" w:cs="宋体"/>
          <w:b w:val="0"/>
          <w:bCs w:val="0"/>
          <w:sz w:val="24"/>
          <w:szCs w:val="24"/>
          <w:lang w:val="en-US" w:eastAsia="zh-CN"/>
        </w:rPr>
        <w:t xml:space="preserve">   </w:t>
      </w:r>
      <w:r>
        <w:rPr>
          <w:rFonts w:hint="eastAsia" w:ascii="宋体" w:hAnsi="宋体" w:eastAsia="宋体" w:cs="宋体"/>
          <w:b/>
          <w:bCs/>
          <w:color w:val="FF0000"/>
          <w:kern w:val="2"/>
          <w:sz w:val="24"/>
          <w:szCs w:val="24"/>
          <w:lang w:val="en-US" w:eastAsia="zh-CN" w:bidi="ar-SA"/>
        </w:rPr>
        <w:t xml:space="preserve"> 报价方需在中煤易购采购一体化平台提交电子版报价一览表和报价文件（PDF格式）。</w:t>
      </w:r>
      <w:r>
        <w:rPr>
          <w:rFonts w:hint="eastAsia" w:ascii="宋体" w:hAnsi="宋体" w:cs="宋体"/>
          <w:b w:val="0"/>
          <w:bCs w:val="0"/>
          <w:color w:val="FF0000"/>
          <w:kern w:val="2"/>
          <w:sz w:val="24"/>
          <w:szCs w:val="24"/>
          <w:lang w:val="en-US" w:eastAsia="zh-CN" w:bidi="ar-SA"/>
        </w:rPr>
        <w:t xml:space="preserve"> </w:t>
      </w:r>
    </w:p>
    <w:p>
      <w:pPr>
        <w:pStyle w:val="40"/>
        <w:keepNext w:val="0"/>
        <w:keepLines w:val="0"/>
        <w:widowControl/>
        <w:suppressLineNumbers w:val="0"/>
        <w:spacing w:before="0" w:beforeAutospacing="0" w:after="0" w:afterAutospacing="0"/>
        <w:ind w:left="0" w:right="0" w:firstLine="0"/>
        <w:rPr>
          <w:rFonts w:hint="eastAsia" w:ascii="宋体" w:hAnsi="宋体" w:eastAsia="宋体" w:cs="宋体"/>
          <w:b w:val="0"/>
          <w:bCs w:val="0"/>
          <w:kern w:val="2"/>
          <w:sz w:val="24"/>
          <w:szCs w:val="24"/>
          <w:lang w:val="en-US" w:eastAsia="zh-CN" w:bidi="ar-SA"/>
        </w:rPr>
      </w:pPr>
    </w:p>
    <w:p>
      <w:pPr>
        <w:jc w:val="center"/>
        <w:rPr>
          <w:rFonts w:ascii="宋体"/>
          <w:sz w:val="28"/>
          <w:szCs w:val="28"/>
        </w:rPr>
      </w:pPr>
      <w:r>
        <w:rPr>
          <w:rFonts w:hint="eastAsia" w:ascii="宋体" w:hAnsi="宋体" w:cs="宋体"/>
          <w:sz w:val="28"/>
          <w:szCs w:val="28"/>
        </w:rPr>
        <w:t>五、询价揭示及评审</w:t>
      </w:r>
    </w:p>
    <w:p>
      <w:pPr>
        <w:numPr>
          <w:ilvl w:val="0"/>
          <w:numId w:val="5"/>
        </w:numPr>
        <w:spacing w:line="360" w:lineRule="auto"/>
        <w:rPr>
          <w:rFonts w:ascii="宋体" w:hAnsi="宋体" w:cs="宋体"/>
          <w:b w:val="0"/>
          <w:bCs w:val="0"/>
          <w:sz w:val="24"/>
          <w:szCs w:val="24"/>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询价方将根据评审工作安排在物资供应</w:t>
      </w:r>
      <w:r>
        <w:rPr>
          <w:rFonts w:hint="eastAsia" w:ascii="宋体" w:hAnsi="宋体" w:cs="宋体"/>
          <w:b w:val="0"/>
          <w:bCs w:val="0"/>
          <w:color w:val="000000" w:themeColor="text1"/>
          <w:kern w:val="2"/>
          <w:sz w:val="24"/>
          <w:szCs w:val="24"/>
          <w:lang w:val="en-US" w:eastAsia="zh-CN" w:bidi="ar-SA"/>
          <w14:textFill>
            <w14:solidFill>
              <w14:schemeClr w14:val="tx1"/>
            </w14:solidFill>
          </w14:textFill>
        </w:rPr>
        <w:t>公司</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询价楼进行报价揭示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并</w:t>
      </w:r>
      <w:r>
        <w:rPr>
          <w:rFonts w:hint="eastAsia" w:ascii="宋体" w:hAnsi="宋体" w:eastAsia="宋体" w:cs="宋体"/>
          <w:color w:val="000000" w:themeColor="text1"/>
          <w:sz w:val="24"/>
          <w:szCs w:val="24"/>
          <w14:textFill>
            <w14:solidFill>
              <w14:schemeClr w14:val="tx1"/>
            </w14:solidFill>
          </w14:textFill>
        </w:rPr>
        <w:t>在询价楼外大屏幕进行公示。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询价方工作组、评审小组</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询价方工作组由询价方相关部门人员组成；评审小组成员从专家库抽取</w:t>
      </w:r>
      <w:r>
        <w:rPr>
          <w:rFonts w:hint="eastAsia" w:ascii="宋体" w:hAnsi="宋体" w:cs="宋体"/>
          <w:b w:val="0"/>
          <w:bCs w:val="0"/>
          <w:sz w:val="24"/>
          <w:szCs w:val="24"/>
          <w:lang w:val="en-US" w:eastAsia="zh-CN"/>
        </w:rPr>
        <w:t>和用户单位委派</w:t>
      </w:r>
      <w:r>
        <w:rPr>
          <w:rFonts w:hint="eastAsia" w:ascii="宋体" w:hAnsi="宋体" w:cs="宋体"/>
          <w:b w:val="0"/>
          <w:bCs w:val="0"/>
          <w:sz w:val="24"/>
          <w:szCs w:val="24"/>
        </w:rPr>
        <w:t>产生。</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从报价截止日起</w:t>
      </w:r>
      <w:r>
        <w:rPr>
          <w:rFonts w:ascii="宋体" w:cs="宋体"/>
          <w:b w:val="0"/>
          <w:bCs w:val="0"/>
          <w:sz w:val="24"/>
          <w:szCs w:val="24"/>
        </w:rPr>
        <w:t>,</w:t>
      </w:r>
      <w:r>
        <w:rPr>
          <w:rFonts w:hint="eastAsia" w:ascii="宋体" w:hAnsi="宋体" w:cs="宋体"/>
          <w:b w:val="0"/>
          <w:bCs w:val="0"/>
          <w:sz w:val="24"/>
          <w:szCs w:val="24"/>
        </w:rPr>
        <w:t>直到向成交方授予合同时止，凡与审查、澄清、评价和确定成交有关的保密资料，均不得向与评审无关的其他人透露。</w:t>
      </w:r>
    </w:p>
    <w:p>
      <w:pPr>
        <w:spacing w:line="360" w:lineRule="auto"/>
        <w:rPr>
          <w:rFonts w:ascii="宋体"/>
          <w:color w:val="000000" w:themeColor="text1"/>
          <w:sz w:val="24"/>
          <w:szCs w:val="24"/>
          <w14:textFill>
            <w14:solidFill>
              <w14:schemeClr w14:val="tx1"/>
            </w14:solidFill>
          </w14:textFill>
        </w:rPr>
      </w:pPr>
      <w:r>
        <w:rPr>
          <w:rFonts w:ascii="宋体" w:hAnsi="宋体" w:cs="宋体"/>
          <w:b w:val="0"/>
          <w:bCs w:val="0"/>
          <w:sz w:val="24"/>
          <w:szCs w:val="24"/>
        </w:rPr>
        <w:t>(3)</w:t>
      </w:r>
      <w:r>
        <w:rPr>
          <w:rFonts w:hint="eastAsia" w:ascii="宋体" w:hAnsi="宋体" w:cs="宋体"/>
          <w:b w:val="0"/>
          <w:bCs w:val="0"/>
          <w:sz w:val="24"/>
          <w:szCs w:val="24"/>
        </w:rPr>
        <w:t>报价截止后，询价方工作组将审查报价书是否完整、有无计算上的错误，文件签署是否合格，报价书是否大体编排有序。</w:t>
      </w:r>
      <w:r>
        <w:rPr>
          <w:rFonts w:hint="eastAsia" w:ascii="宋体" w:hAnsi="宋体" w:cs="宋体"/>
          <w:sz w:val="24"/>
          <w:szCs w:val="24"/>
        </w:rPr>
        <w:t>如计算和累加算术错误，</w:t>
      </w:r>
      <w:r>
        <w:rPr>
          <w:rFonts w:ascii="宋体" w:hAnsi="宋体" w:cs="宋体"/>
          <w:color w:val="00B0F0"/>
          <w:sz w:val="24"/>
          <w:szCs w:val="24"/>
        </w:rPr>
        <w:t xml:space="preserve"> </w:t>
      </w:r>
      <w:r>
        <w:rPr>
          <w:rFonts w:hint="eastAsia" w:ascii="宋体" w:hAnsi="宋体" w:cs="宋体"/>
          <w:color w:val="000000" w:themeColor="text1"/>
          <w:sz w:val="24"/>
          <w:szCs w:val="24"/>
          <w:lang w:val="en-US" w:eastAsia="zh-CN"/>
          <w14:textFill>
            <w14:solidFill>
              <w14:schemeClr w14:val="tx1"/>
            </w14:solidFill>
          </w14:textFill>
        </w:rPr>
        <w:t>即</w:t>
      </w:r>
      <w:r>
        <w:rPr>
          <w:rFonts w:hint="eastAsia" w:ascii="宋体" w:hAnsi="宋体" w:cs="宋体"/>
          <w:color w:val="000000" w:themeColor="text1"/>
          <w:sz w:val="24"/>
          <w:szCs w:val="24"/>
          <w14:textFill>
            <w14:solidFill>
              <w14:schemeClr w14:val="tx1"/>
            </w14:solidFill>
          </w14:textFill>
        </w:rPr>
        <w:t>当单价与数量的乘积和总价不一致时，以单价为准，修正总价及报价总价。</w:t>
      </w:r>
    </w:p>
    <w:p>
      <w:pPr>
        <w:spacing w:line="360" w:lineRule="auto"/>
        <w:rPr>
          <w:rFonts w:ascii="宋体"/>
          <w:b w:val="0"/>
          <w:bCs w:val="0"/>
          <w:sz w:val="24"/>
          <w:szCs w:val="24"/>
        </w:rPr>
      </w:pPr>
      <w:r>
        <w:rPr>
          <w:rFonts w:ascii="宋体" w:hAnsi="宋体" w:cs="宋体"/>
          <w:b w:val="0"/>
          <w:bCs w:val="0"/>
          <w:sz w:val="24"/>
          <w:szCs w:val="24"/>
        </w:rPr>
        <w:t xml:space="preserve">3. </w:t>
      </w:r>
      <w:r>
        <w:rPr>
          <w:rFonts w:hint="eastAsia" w:ascii="宋体" w:hAnsi="宋体" w:cs="宋体"/>
          <w:b w:val="0"/>
          <w:bCs w:val="0"/>
          <w:sz w:val="24"/>
          <w:szCs w:val="24"/>
        </w:rPr>
        <w:t>评审办法</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次询价内容依据以下评审原则进行综合评审。评审小组只对真实有效的且实质性响应的报价书进行评审，对报价书中提出的货物技术规格、产品业绩、交货期、付款方式、产品报价、质量保证、售后服务、企业信誉及综合实力、保证措施等逐项进行评审。评审后评审小组推荐出拟成交供应商。</w:t>
      </w:r>
    </w:p>
    <w:p>
      <w:pPr>
        <w:spacing w:line="360" w:lineRule="auto"/>
        <w:ind w:firstLine="480" w:firstLineChars="200"/>
        <w:rPr>
          <w:rFonts w:ascii="宋体"/>
          <w:b w:val="0"/>
          <w:bCs w:val="0"/>
          <w:sz w:val="24"/>
          <w:szCs w:val="24"/>
        </w:rPr>
      </w:pPr>
      <w:r>
        <w:rPr>
          <w:rFonts w:ascii="宋体" w:hAnsi="宋体" w:cs="宋体"/>
          <w:b w:val="0"/>
          <w:bCs w:val="0"/>
          <w:sz w:val="24"/>
          <w:szCs w:val="24"/>
        </w:rPr>
        <w:t>A.</w:t>
      </w:r>
      <w:r>
        <w:rPr>
          <w:rFonts w:hint="eastAsia" w:ascii="宋体" w:hAnsi="宋体" w:cs="宋体"/>
          <w:b w:val="0"/>
          <w:bCs w:val="0"/>
          <w:sz w:val="24"/>
          <w:szCs w:val="24"/>
        </w:rPr>
        <w:t>评审原则；</w:t>
      </w:r>
    </w:p>
    <w:p>
      <w:pPr>
        <w:spacing w:line="360" w:lineRule="auto"/>
        <w:ind w:firstLine="480" w:firstLineChars="200"/>
        <w:rPr>
          <w:rFonts w:hint="default" w:ascii="宋体" w:hAnsi="宋体" w:cs="宋体"/>
          <w:b w:val="0"/>
          <w:bCs w:val="0"/>
          <w:sz w:val="24"/>
          <w:szCs w:val="24"/>
          <w:lang w:eastAsia="zh-CN"/>
        </w:rPr>
      </w:pPr>
      <w:r>
        <w:rPr>
          <w:rFonts w:hint="default" w:ascii="宋体" w:hAnsi="宋体" w:cs="宋体"/>
          <w:b w:val="0"/>
          <w:bCs w:val="0"/>
          <w:sz w:val="24"/>
          <w:szCs w:val="24"/>
        </w:rPr>
        <w:t>根据中煤集团及平朔公司相关规定，本着企业效益最大化的目标，体现公开、公平、公正</w:t>
      </w:r>
      <w:r>
        <w:rPr>
          <w:rFonts w:hint="default" w:ascii="宋体" w:hAnsi="宋体" w:cs="宋体"/>
          <w:b w:val="0"/>
          <w:bCs w:val="0"/>
          <w:sz w:val="24"/>
          <w:szCs w:val="24"/>
          <w:lang w:val="en-US" w:eastAsia="zh-CN"/>
        </w:rPr>
        <w:t>原则</w:t>
      </w:r>
      <w:r>
        <w:rPr>
          <w:rFonts w:hint="default" w:ascii="宋体" w:hAnsi="宋体" w:cs="宋体"/>
          <w:b w:val="0"/>
          <w:bCs w:val="0"/>
          <w:sz w:val="24"/>
          <w:szCs w:val="24"/>
        </w:rPr>
        <w:t>，在评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过程中规范专家和工作人员行为，为专家提供评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标准和依据</w:t>
      </w:r>
      <w:r>
        <w:rPr>
          <w:rFonts w:hint="default" w:ascii="宋体" w:hAnsi="宋体" w:cs="宋体"/>
          <w:b w:val="0"/>
          <w:bCs w:val="0"/>
          <w:sz w:val="24"/>
          <w:szCs w:val="24"/>
          <w:lang w:eastAsia="zh-CN"/>
        </w:rPr>
        <w:t>，</w:t>
      </w:r>
      <w:r>
        <w:rPr>
          <w:rFonts w:hint="default" w:ascii="宋体" w:hAnsi="宋体" w:cs="宋体"/>
          <w:b w:val="0"/>
          <w:bCs w:val="0"/>
          <w:sz w:val="24"/>
          <w:szCs w:val="24"/>
        </w:rPr>
        <w:t>针对物资采购公开</w:t>
      </w:r>
      <w:r>
        <w:rPr>
          <w:rFonts w:hint="default" w:ascii="宋体" w:hAnsi="宋体" w:cs="宋体"/>
          <w:b w:val="0"/>
          <w:bCs w:val="0"/>
          <w:sz w:val="24"/>
          <w:szCs w:val="24"/>
          <w:lang w:val="en-US" w:eastAsia="zh-CN"/>
        </w:rPr>
        <w:t>询价</w:t>
      </w:r>
      <w:r>
        <w:rPr>
          <w:rFonts w:hint="default" w:ascii="宋体" w:hAnsi="宋体" w:cs="宋体"/>
          <w:b w:val="0"/>
          <w:bCs w:val="0"/>
          <w:sz w:val="24"/>
          <w:szCs w:val="24"/>
        </w:rPr>
        <w:t>的</w:t>
      </w:r>
      <w:r>
        <w:rPr>
          <w:rFonts w:hint="default" w:ascii="宋体" w:hAnsi="宋体" w:cs="宋体"/>
          <w:b w:val="0"/>
          <w:bCs w:val="0"/>
          <w:sz w:val="24"/>
          <w:szCs w:val="24"/>
          <w:lang w:val="en-US" w:eastAsia="zh-CN"/>
        </w:rPr>
        <w:t>特点</w:t>
      </w:r>
      <w:r>
        <w:rPr>
          <w:rFonts w:hint="default" w:ascii="宋体" w:hAnsi="宋体" w:cs="宋体"/>
          <w:b w:val="0"/>
          <w:bCs w:val="0"/>
          <w:sz w:val="24"/>
          <w:szCs w:val="24"/>
        </w:rPr>
        <w:t>，</w:t>
      </w:r>
      <w:r>
        <w:rPr>
          <w:rFonts w:hint="default" w:ascii="宋体" w:hAnsi="宋体" w:cs="宋体"/>
          <w:b w:val="0"/>
          <w:bCs w:val="0"/>
          <w:sz w:val="24"/>
          <w:szCs w:val="24"/>
          <w:lang w:val="en-US" w:eastAsia="zh-CN"/>
        </w:rPr>
        <w:t>现</w:t>
      </w:r>
      <w:r>
        <w:rPr>
          <w:rFonts w:hint="default" w:ascii="宋体" w:hAnsi="宋体" w:cs="宋体"/>
          <w:b w:val="0"/>
          <w:bCs w:val="0"/>
          <w:sz w:val="24"/>
          <w:szCs w:val="24"/>
        </w:rPr>
        <w:t>制定以下评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过程必须严谨、认真、仔细，做到公开、公正、透明，体现企业效益最大化。</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文件做</w:t>
      </w:r>
      <w:r>
        <w:rPr>
          <w:rFonts w:hint="default" w:ascii="宋体" w:hAnsi="宋体" w:cs="宋体"/>
          <w:b w:val="0"/>
          <w:bCs w:val="0"/>
          <w:sz w:val="24"/>
          <w:szCs w:val="24"/>
          <w:lang w:val="en-US" w:eastAsia="zh-CN"/>
        </w:rPr>
        <w:t>作</w:t>
      </w:r>
      <w:r>
        <w:rPr>
          <w:rFonts w:hint="default" w:ascii="宋体" w:hAnsi="宋体" w:cs="宋体"/>
          <w:b w:val="0"/>
          <w:bCs w:val="0"/>
          <w:sz w:val="24"/>
          <w:szCs w:val="24"/>
        </w:rPr>
        <w:t>为评</w:t>
      </w:r>
      <w:r>
        <w:rPr>
          <w:rFonts w:hint="default" w:ascii="宋体" w:hAnsi="宋体" w:cs="宋体"/>
          <w:b w:val="0"/>
          <w:bCs w:val="0"/>
          <w:sz w:val="24"/>
          <w:szCs w:val="24"/>
          <w:lang w:val="en-US" w:eastAsia="zh-CN"/>
        </w:rPr>
        <w:t>审</w:t>
      </w:r>
      <w:r>
        <w:rPr>
          <w:rFonts w:hint="default" w:ascii="宋体" w:hAnsi="宋体" w:cs="宋体"/>
          <w:b w:val="0"/>
          <w:bCs w:val="0"/>
          <w:sz w:val="24"/>
          <w:szCs w:val="24"/>
        </w:rPr>
        <w:t>专家关键的</w:t>
      </w:r>
      <w:r>
        <w:rPr>
          <w:rFonts w:hint="default" w:ascii="宋体" w:hAnsi="宋体" w:cs="宋体"/>
          <w:b w:val="0"/>
          <w:bCs w:val="0"/>
          <w:sz w:val="24"/>
          <w:szCs w:val="24"/>
          <w:lang w:val="en-US" w:eastAsia="zh-CN"/>
        </w:rPr>
        <w:t>评审</w:t>
      </w:r>
      <w:r>
        <w:rPr>
          <w:rFonts w:hint="default" w:ascii="宋体" w:hAnsi="宋体" w:cs="宋体"/>
          <w:b w:val="0"/>
          <w:bCs w:val="0"/>
          <w:sz w:val="24"/>
          <w:szCs w:val="24"/>
        </w:rPr>
        <w:t>依据</w:t>
      </w:r>
      <w:r>
        <w:rPr>
          <w:rFonts w:hint="default" w:ascii="宋体" w:hAnsi="宋体" w:cs="宋体"/>
          <w:b w:val="0"/>
          <w:bCs w:val="0"/>
          <w:sz w:val="24"/>
          <w:szCs w:val="24"/>
          <w:lang w:eastAsia="zh-CN"/>
        </w:rPr>
        <w:t>，</w:t>
      </w:r>
      <w:r>
        <w:rPr>
          <w:rFonts w:hint="default" w:ascii="宋体" w:hAnsi="宋体" w:cs="宋体"/>
          <w:b w:val="0"/>
          <w:bCs w:val="0"/>
          <w:sz w:val="24"/>
          <w:szCs w:val="24"/>
        </w:rPr>
        <w:t>在</w:t>
      </w:r>
      <w:r>
        <w:rPr>
          <w:rFonts w:hint="default" w:ascii="宋体" w:hAnsi="宋体" w:cs="宋体"/>
          <w:b w:val="0"/>
          <w:bCs w:val="0"/>
          <w:sz w:val="24"/>
          <w:szCs w:val="24"/>
          <w:lang w:val="en-US" w:eastAsia="zh-CN"/>
        </w:rPr>
        <w:t>揭示</w:t>
      </w:r>
      <w:r>
        <w:rPr>
          <w:rFonts w:hint="default" w:ascii="宋体" w:hAnsi="宋体" w:cs="宋体"/>
          <w:b w:val="0"/>
          <w:bCs w:val="0"/>
          <w:sz w:val="24"/>
          <w:szCs w:val="24"/>
        </w:rPr>
        <w:t>、</w:t>
      </w:r>
      <w:r>
        <w:rPr>
          <w:rFonts w:hint="default" w:ascii="宋体" w:hAnsi="宋体" w:cs="宋体"/>
          <w:b w:val="0"/>
          <w:bCs w:val="0"/>
          <w:sz w:val="24"/>
          <w:szCs w:val="24"/>
          <w:lang w:val="en-US" w:eastAsia="zh-CN"/>
        </w:rPr>
        <w:t>整理</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期间，严禁使用单位和</w:t>
      </w:r>
      <w:r>
        <w:rPr>
          <w:rFonts w:hint="default" w:ascii="宋体" w:hAnsi="宋体" w:cs="宋体"/>
          <w:b w:val="0"/>
          <w:bCs w:val="0"/>
          <w:sz w:val="24"/>
          <w:szCs w:val="24"/>
          <w:lang w:val="en-US" w:eastAsia="zh-CN"/>
        </w:rPr>
        <w:t>报价</w:t>
      </w:r>
      <w:r>
        <w:rPr>
          <w:rFonts w:hint="default" w:ascii="宋体" w:hAnsi="宋体" w:cs="宋体"/>
          <w:b w:val="0"/>
          <w:bCs w:val="0"/>
          <w:sz w:val="24"/>
          <w:szCs w:val="24"/>
        </w:rPr>
        <w:t>厂家提供各种</w:t>
      </w:r>
      <w:r>
        <w:rPr>
          <w:rFonts w:hint="default" w:ascii="宋体" w:hAnsi="宋体" w:cs="宋体"/>
          <w:b w:val="0"/>
          <w:bCs w:val="0"/>
          <w:sz w:val="24"/>
          <w:szCs w:val="24"/>
          <w:lang w:val="en-US" w:eastAsia="zh-CN"/>
        </w:rPr>
        <w:t>可能</w:t>
      </w:r>
      <w:r>
        <w:rPr>
          <w:rFonts w:hint="default" w:ascii="宋体" w:hAnsi="宋体" w:cs="宋体"/>
          <w:b w:val="0"/>
          <w:bCs w:val="0"/>
          <w:sz w:val="24"/>
          <w:szCs w:val="24"/>
        </w:rPr>
        <w:t>改变或者影响</w:t>
      </w:r>
      <w:r>
        <w:rPr>
          <w:rFonts w:hint="default" w:ascii="宋体" w:hAnsi="宋体" w:cs="宋体"/>
          <w:b w:val="0"/>
          <w:bCs w:val="0"/>
          <w:sz w:val="24"/>
          <w:szCs w:val="24"/>
          <w:lang w:val="en-US" w:eastAsia="zh-CN"/>
        </w:rPr>
        <w:t>报价</w:t>
      </w:r>
      <w:r>
        <w:rPr>
          <w:rFonts w:hint="default" w:ascii="宋体" w:hAnsi="宋体" w:cs="宋体"/>
          <w:b w:val="0"/>
          <w:bCs w:val="0"/>
          <w:sz w:val="24"/>
          <w:szCs w:val="24"/>
        </w:rPr>
        <w:t>结果且发生</w:t>
      </w:r>
      <w:r>
        <w:rPr>
          <w:rFonts w:hint="default" w:ascii="宋体" w:hAnsi="宋体" w:cs="宋体"/>
          <w:b w:val="0"/>
          <w:bCs w:val="0"/>
          <w:sz w:val="24"/>
          <w:szCs w:val="24"/>
          <w:lang w:val="en-US" w:eastAsia="zh-CN"/>
        </w:rPr>
        <w:t>了</w:t>
      </w:r>
      <w:r>
        <w:rPr>
          <w:rFonts w:hint="default" w:ascii="宋体" w:hAnsi="宋体" w:cs="宋体"/>
          <w:b w:val="0"/>
          <w:bCs w:val="0"/>
          <w:sz w:val="24"/>
          <w:szCs w:val="24"/>
        </w:rPr>
        <w:t>实质变化的资料</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澄清资料除外</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3</w:t>
      </w:r>
      <w:r>
        <w:rPr>
          <w:rFonts w:hint="default" w:ascii="宋体" w:hAnsi="宋体" w:cs="宋体"/>
          <w:b w:val="0"/>
          <w:bCs w:val="0"/>
          <w:sz w:val="24"/>
          <w:szCs w:val="24"/>
        </w:rPr>
        <w:t>、不满足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文件“*”号条款要求的投标文件按废标处理，确定要废标的投标文件，需经专家组、工作组认真审核，集体讨论确认。</w:t>
      </w:r>
    </w:p>
    <w:p>
      <w:pPr>
        <w:spacing w:line="360" w:lineRule="auto"/>
        <w:ind w:firstLine="480" w:firstLineChars="200"/>
        <w:rPr>
          <w:rFonts w:hint="default" w:ascii="宋体" w:hAnsi="宋体" w:cs="宋体"/>
          <w:b w:val="0"/>
          <w:bCs w:val="0"/>
          <w:color w:val="000000" w:themeColor="text1"/>
          <w:sz w:val="24"/>
          <w:szCs w:val="24"/>
          <w14:textFill>
            <w14:solidFill>
              <w14:schemeClr w14:val="tx1"/>
            </w14:solidFill>
          </w14:textFill>
        </w:rPr>
      </w:pPr>
      <w:r>
        <w:rPr>
          <w:rFonts w:hint="default" w:ascii="宋体" w:hAnsi="宋体" w:cs="宋体"/>
          <w:b w:val="0"/>
          <w:bCs w:val="0"/>
          <w:sz w:val="24"/>
          <w:szCs w:val="24"/>
          <w:lang w:val="en-US" w:eastAsia="zh-CN"/>
        </w:rPr>
        <w:t>4</w:t>
      </w:r>
      <w:r>
        <w:rPr>
          <w:rFonts w:hint="default" w:ascii="宋体" w:hAnsi="宋体" w:cs="宋体"/>
          <w:b w:val="0"/>
          <w:bCs w:val="0"/>
          <w:sz w:val="24"/>
          <w:szCs w:val="24"/>
        </w:rPr>
        <w:t>、</w:t>
      </w:r>
      <w:r>
        <w:rPr>
          <w:rFonts w:hint="default" w:ascii="宋体" w:hAnsi="宋体" w:cs="宋体"/>
          <w:b w:val="0"/>
          <w:bCs w:val="0"/>
          <w:color w:val="000000" w:themeColor="text1"/>
          <w:sz w:val="24"/>
          <w:szCs w:val="24"/>
          <w:lang w:val="en-US" w:eastAsia="zh-CN"/>
          <w14:textFill>
            <w14:solidFill>
              <w14:schemeClr w14:val="tx1"/>
            </w14:solidFill>
          </w14:textFill>
        </w:rPr>
        <w:t>针对</w:t>
      </w:r>
      <w:r>
        <w:rPr>
          <w:rFonts w:hint="default" w:ascii="宋体" w:hAnsi="宋体" w:cs="宋体"/>
          <w:b w:val="0"/>
          <w:bCs w:val="0"/>
          <w:color w:val="000000" w:themeColor="text1"/>
          <w:sz w:val="24"/>
          <w:szCs w:val="24"/>
          <w14:textFill>
            <w14:solidFill>
              <w14:schemeClr w14:val="tx1"/>
            </w14:solidFill>
          </w14:textFill>
        </w:rPr>
        <w:t>项目项数多、</w:t>
      </w:r>
      <w:r>
        <w:rPr>
          <w:rFonts w:hint="default" w:ascii="宋体" w:hAnsi="宋体" w:cs="宋体"/>
          <w:b w:val="0"/>
          <w:bCs w:val="0"/>
          <w:color w:val="000000" w:themeColor="text1"/>
          <w:sz w:val="24"/>
          <w:szCs w:val="24"/>
          <w:lang w:val="en-US" w:eastAsia="zh-CN"/>
          <w14:textFill>
            <w14:solidFill>
              <w14:schemeClr w14:val="tx1"/>
            </w14:solidFill>
          </w14:textFill>
        </w:rPr>
        <w:t>品种杂，</w:t>
      </w:r>
      <w:r>
        <w:rPr>
          <w:rFonts w:hint="default" w:ascii="宋体" w:hAnsi="宋体" w:cs="宋体"/>
          <w:b w:val="0"/>
          <w:bCs w:val="0"/>
          <w:color w:val="000000" w:themeColor="text1"/>
          <w:sz w:val="24"/>
          <w:szCs w:val="24"/>
          <w14:textFill>
            <w14:solidFill>
              <w14:schemeClr w14:val="tx1"/>
            </w14:solidFill>
          </w14:textFill>
        </w:rPr>
        <w:t>整单总金额不足5万（含5万，不含税）可采用按包</w:t>
      </w:r>
      <w:r>
        <w:rPr>
          <w:rFonts w:hint="default" w:ascii="宋体" w:hAnsi="宋体" w:cs="宋体"/>
          <w:b w:val="0"/>
          <w:bCs w:val="0"/>
          <w:color w:val="000000" w:themeColor="text1"/>
          <w:sz w:val="24"/>
          <w:szCs w:val="24"/>
          <w:lang w:val="en-US" w:eastAsia="zh-CN"/>
          <w14:textFill>
            <w14:solidFill>
              <w14:schemeClr w14:val="tx1"/>
            </w14:solidFill>
          </w14:textFill>
        </w:rPr>
        <w:t>揭示</w:t>
      </w:r>
      <w:r>
        <w:rPr>
          <w:rFonts w:hint="default" w:ascii="宋体" w:hAnsi="宋体" w:cs="宋体"/>
          <w:b w:val="0"/>
          <w:bCs w:val="0"/>
          <w:color w:val="000000" w:themeColor="text1"/>
          <w:sz w:val="24"/>
          <w:szCs w:val="24"/>
          <w14:textFill>
            <w14:solidFill>
              <w14:schemeClr w14:val="tx1"/>
            </w14:solidFill>
          </w14:textFill>
        </w:rPr>
        <w:t>、按</w:t>
      </w:r>
      <w:r>
        <w:rPr>
          <w:rFonts w:hint="default" w:ascii="宋体" w:hAnsi="宋体" w:cs="宋体"/>
          <w:b w:val="0"/>
          <w:bCs w:val="0"/>
          <w:color w:val="000000" w:themeColor="text1"/>
          <w:sz w:val="24"/>
          <w:szCs w:val="24"/>
          <w:lang w:val="en-US" w:eastAsia="zh-CN"/>
          <w14:textFill>
            <w14:solidFill>
              <w14:schemeClr w14:val="tx1"/>
            </w14:solidFill>
          </w14:textFill>
        </w:rPr>
        <w:t>包</w:t>
      </w:r>
      <w:r>
        <w:rPr>
          <w:rFonts w:hint="default" w:ascii="宋体" w:hAnsi="宋体" w:cs="宋体"/>
          <w:b w:val="0"/>
          <w:bCs w:val="0"/>
          <w:color w:val="000000" w:themeColor="text1"/>
          <w:sz w:val="24"/>
          <w:szCs w:val="24"/>
          <w14:textFill>
            <w14:solidFill>
              <w14:schemeClr w14:val="tx1"/>
            </w14:solidFill>
          </w14:textFill>
        </w:rPr>
        <w:t>评</w:t>
      </w:r>
      <w:r>
        <w:rPr>
          <w:rFonts w:hint="default" w:ascii="宋体" w:hAnsi="宋体" w:cs="宋体"/>
          <w:b w:val="0"/>
          <w:bCs w:val="0"/>
          <w:color w:val="000000" w:themeColor="text1"/>
          <w:sz w:val="24"/>
          <w:szCs w:val="24"/>
          <w:lang w:val="en-US" w:eastAsia="zh-CN"/>
          <w14:textFill>
            <w14:solidFill>
              <w14:schemeClr w14:val="tx1"/>
            </w14:solidFill>
          </w14:textFill>
        </w:rPr>
        <w:t>审的方法</w:t>
      </w:r>
      <w:r>
        <w:rPr>
          <w:rFonts w:hint="default" w:ascii="宋体" w:hAnsi="宋体" w:cs="宋体"/>
          <w:b w:val="0"/>
          <w:bCs w:val="0"/>
          <w:color w:val="000000" w:themeColor="text1"/>
          <w:sz w:val="24"/>
          <w:szCs w:val="24"/>
          <w14:textFill>
            <w14:solidFill>
              <w14:schemeClr w14:val="tx1"/>
            </w14:solidFill>
          </w14:textFill>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5</w:t>
      </w:r>
      <w:r>
        <w:rPr>
          <w:rFonts w:hint="default" w:ascii="宋体" w:hAnsi="宋体" w:cs="宋体"/>
          <w:b w:val="0"/>
          <w:bCs w:val="0"/>
          <w:sz w:val="24"/>
          <w:szCs w:val="24"/>
        </w:rPr>
        <w:t>、分购原则：在满足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w:t>
      </w:r>
      <w:r>
        <w:rPr>
          <w:rFonts w:hint="default" w:ascii="宋体" w:hAnsi="宋体" w:cs="宋体"/>
          <w:b w:val="0"/>
          <w:bCs w:val="0"/>
          <w:sz w:val="24"/>
          <w:szCs w:val="24"/>
          <w:lang w:val="en-US" w:eastAsia="zh-CN"/>
        </w:rPr>
        <w:t>且</w:t>
      </w:r>
      <w:r>
        <w:rPr>
          <w:rFonts w:hint="default" w:ascii="宋体" w:hAnsi="宋体" w:cs="宋体"/>
          <w:b w:val="0"/>
          <w:bCs w:val="0"/>
          <w:sz w:val="24"/>
          <w:szCs w:val="24"/>
        </w:rPr>
        <w:t>保证质量的前提下，如分购后的总价与不分购的总价差额在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%以下（含</w:t>
      </w:r>
      <w:r>
        <w:rPr>
          <w:rFonts w:hint="default" w:ascii="宋体" w:hAnsi="宋体" w:cs="宋体"/>
          <w:b w:val="0"/>
          <w:bCs w:val="0"/>
          <w:sz w:val="24"/>
          <w:szCs w:val="24"/>
          <w:lang w:val="en-US" w:eastAsia="zh-CN"/>
        </w:rPr>
        <w:t>10</w:t>
      </w:r>
      <w:r>
        <w:rPr>
          <w:rFonts w:hint="default" w:ascii="宋体" w:hAnsi="宋体" w:cs="宋体"/>
          <w:b w:val="0"/>
          <w:bCs w:val="0"/>
          <w:sz w:val="24"/>
          <w:szCs w:val="24"/>
        </w:rPr>
        <w:t>%），不建议分购，应采用综合评</w:t>
      </w:r>
      <w:r>
        <w:rPr>
          <w:rFonts w:hint="default" w:ascii="宋体" w:hAnsi="宋体" w:cs="宋体"/>
          <w:b w:val="0"/>
          <w:bCs w:val="0"/>
          <w:sz w:val="24"/>
          <w:szCs w:val="24"/>
          <w:lang w:val="en-US" w:eastAsia="zh-CN"/>
        </w:rPr>
        <w:t>审的方</w:t>
      </w:r>
      <w:r>
        <w:rPr>
          <w:rFonts w:hint="default" w:ascii="宋体" w:hAnsi="宋体" w:cs="宋体"/>
          <w:b w:val="0"/>
          <w:bCs w:val="0"/>
          <w:sz w:val="24"/>
          <w:szCs w:val="24"/>
        </w:rPr>
        <w:t>法，进行价格谈判；如分购后的总价与不分购的总价差额在</w:t>
      </w:r>
      <w:r>
        <w:rPr>
          <w:rFonts w:hint="default" w:ascii="宋体" w:hAnsi="宋体" w:cs="宋体"/>
          <w:b w:val="0"/>
          <w:bCs w:val="0"/>
          <w:sz w:val="24"/>
          <w:szCs w:val="24"/>
          <w:lang w:val="en-US" w:eastAsia="zh-CN"/>
        </w:rPr>
        <w:t>10</w:t>
      </w:r>
      <w:r>
        <w:rPr>
          <w:rFonts w:hint="default" w:ascii="宋体" w:hAnsi="宋体" w:cs="宋体"/>
          <w:b w:val="0"/>
          <w:bCs w:val="0"/>
          <w:sz w:val="24"/>
          <w:szCs w:val="24"/>
        </w:rPr>
        <w:t>%以上，</w:t>
      </w:r>
      <w:r>
        <w:rPr>
          <w:rFonts w:hint="default" w:ascii="宋体" w:hAnsi="宋体" w:cs="宋体"/>
          <w:b w:val="0"/>
          <w:bCs w:val="0"/>
          <w:sz w:val="24"/>
          <w:szCs w:val="24"/>
          <w:lang w:val="en-US" w:eastAsia="zh-CN"/>
        </w:rPr>
        <w:t>在考虑</w:t>
      </w:r>
      <w:r>
        <w:rPr>
          <w:rFonts w:hint="default" w:ascii="宋体" w:hAnsi="宋体" w:cs="宋体"/>
          <w:b w:val="0"/>
          <w:bCs w:val="0"/>
          <w:sz w:val="24"/>
          <w:szCs w:val="24"/>
        </w:rPr>
        <w:t>配套使用的情况</w:t>
      </w:r>
      <w:r>
        <w:rPr>
          <w:rFonts w:hint="default" w:ascii="宋体" w:hAnsi="宋体" w:cs="宋体"/>
          <w:b w:val="0"/>
          <w:bCs w:val="0"/>
          <w:sz w:val="24"/>
          <w:szCs w:val="24"/>
          <w:lang w:val="en-US" w:eastAsia="zh-CN"/>
        </w:rPr>
        <w:t>下，</w:t>
      </w:r>
      <w:r>
        <w:rPr>
          <w:rFonts w:hint="default" w:ascii="宋体" w:hAnsi="宋体" w:cs="宋体"/>
          <w:b w:val="0"/>
          <w:bCs w:val="0"/>
          <w:sz w:val="24"/>
          <w:szCs w:val="24"/>
        </w:rPr>
        <w:t>须按照</w:t>
      </w:r>
      <w:r>
        <w:rPr>
          <w:rFonts w:hint="default" w:ascii="宋体" w:hAnsi="宋体" w:cs="宋体"/>
          <w:b w:val="0"/>
          <w:bCs w:val="0"/>
          <w:sz w:val="24"/>
          <w:szCs w:val="24"/>
          <w:lang w:val="en-US" w:eastAsia="zh-CN"/>
        </w:rPr>
        <w:t>符合要求且</w:t>
      </w:r>
      <w:r>
        <w:rPr>
          <w:rFonts w:hint="default" w:ascii="宋体" w:hAnsi="宋体" w:cs="宋体"/>
          <w:b w:val="0"/>
          <w:bCs w:val="0"/>
          <w:sz w:val="24"/>
          <w:szCs w:val="24"/>
        </w:rPr>
        <w:t>价格就低原则选择</w:t>
      </w:r>
      <w:r>
        <w:rPr>
          <w:rFonts w:hint="default" w:ascii="宋体" w:hAnsi="宋体" w:cs="宋体"/>
          <w:b w:val="0"/>
          <w:bCs w:val="0"/>
          <w:sz w:val="24"/>
          <w:szCs w:val="24"/>
          <w:lang w:val="en-US" w:eastAsia="zh-CN"/>
        </w:rPr>
        <w:t>分购</w:t>
      </w:r>
      <w:r>
        <w:rPr>
          <w:rFonts w:hint="default" w:ascii="宋体" w:hAnsi="宋体" w:cs="宋体"/>
          <w:b w:val="0"/>
          <w:bCs w:val="0"/>
          <w:sz w:val="24"/>
          <w:szCs w:val="24"/>
        </w:rPr>
        <w:t>厂家。</w:t>
      </w:r>
      <w:r>
        <w:rPr>
          <w:rFonts w:hint="default" w:ascii="宋体" w:hAnsi="宋体" w:cs="宋体"/>
          <w:b w:val="0"/>
          <w:bCs w:val="0"/>
          <w:sz w:val="24"/>
          <w:szCs w:val="24"/>
          <w:lang w:val="en-US" w:eastAsia="zh-CN"/>
        </w:rPr>
        <w:t>一般选择两家分购，最多不超三家。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6</w:t>
      </w:r>
      <w:r>
        <w:rPr>
          <w:rFonts w:hint="default" w:ascii="宋体" w:hAnsi="宋体" w:cs="宋体"/>
          <w:b w:val="0"/>
          <w:bCs w:val="0"/>
          <w:sz w:val="24"/>
          <w:szCs w:val="24"/>
        </w:rPr>
        <w:t>、在满足</w:t>
      </w:r>
      <w:r>
        <w:rPr>
          <w:rFonts w:hint="default" w:ascii="宋体" w:hAnsi="宋体" w:cs="宋体"/>
          <w:b w:val="0"/>
          <w:bCs w:val="0"/>
          <w:sz w:val="24"/>
          <w:szCs w:val="24"/>
          <w:lang w:val="en-US" w:eastAsia="zh-CN"/>
        </w:rPr>
        <w:t>询价</w:t>
      </w:r>
      <w:r>
        <w:rPr>
          <w:rFonts w:hint="default" w:ascii="宋体" w:hAnsi="宋体" w:cs="宋体"/>
          <w:b w:val="0"/>
          <w:bCs w:val="0"/>
          <w:sz w:val="24"/>
          <w:szCs w:val="24"/>
        </w:rPr>
        <w:t>文件要求，保证质量的前提下，通用性强、具有互换性的产品应按照价格就低原则选择</w:t>
      </w:r>
      <w:r>
        <w:rPr>
          <w:rFonts w:hint="default" w:ascii="宋体" w:hAnsi="宋体" w:cs="宋体"/>
          <w:b w:val="0"/>
          <w:bCs w:val="0"/>
          <w:sz w:val="24"/>
          <w:szCs w:val="24"/>
          <w:lang w:val="en-US" w:eastAsia="zh-CN"/>
        </w:rPr>
        <w:t>成交</w:t>
      </w:r>
      <w:r>
        <w:rPr>
          <w:rFonts w:hint="default" w:ascii="宋体" w:hAnsi="宋体" w:cs="宋体"/>
          <w:b w:val="0"/>
          <w:bCs w:val="0"/>
          <w:sz w:val="24"/>
          <w:szCs w:val="24"/>
        </w:rPr>
        <w:t>厂家。</w:t>
      </w:r>
    </w:p>
    <w:p>
      <w:pPr>
        <w:spacing w:line="360" w:lineRule="auto"/>
        <w:ind w:firstLine="480" w:firstLineChars="200"/>
        <w:rPr>
          <w:rFonts w:hint="eastAsia" w:ascii="宋体" w:hAnsi="宋体" w:cs="宋体"/>
          <w:b w:val="0"/>
          <w:bCs w:val="0"/>
          <w:sz w:val="24"/>
          <w:szCs w:val="24"/>
          <w:lang w:val="en-US" w:eastAsia="zh-CN"/>
        </w:rPr>
      </w:pPr>
      <w:r>
        <w:rPr>
          <w:rFonts w:hint="default" w:ascii="宋体" w:hAnsi="宋体" w:cs="宋体"/>
          <w:b w:val="0"/>
          <w:bCs w:val="0"/>
          <w:sz w:val="24"/>
          <w:szCs w:val="24"/>
          <w:lang w:val="en-US" w:eastAsia="zh-CN"/>
        </w:rPr>
        <w:t>7</w:t>
      </w:r>
      <w:r>
        <w:rPr>
          <w:rFonts w:hint="default" w:ascii="宋体" w:hAnsi="宋体" w:cs="宋体"/>
          <w:b w:val="0"/>
          <w:bCs w:val="0"/>
          <w:sz w:val="24"/>
          <w:szCs w:val="24"/>
        </w:rPr>
        <w:t>、在同</w:t>
      </w:r>
      <w:r>
        <w:rPr>
          <w:rFonts w:hint="default" w:ascii="宋体" w:hAnsi="宋体" w:cs="宋体"/>
          <w:b w:val="0"/>
          <w:bCs w:val="0"/>
          <w:sz w:val="24"/>
          <w:szCs w:val="24"/>
          <w:lang w:val="en-US" w:eastAsia="zh-CN"/>
        </w:rPr>
        <w:t>等价格</w:t>
      </w:r>
      <w:r>
        <w:rPr>
          <w:rFonts w:hint="default" w:ascii="宋体" w:hAnsi="宋体" w:cs="宋体"/>
          <w:b w:val="0"/>
          <w:bCs w:val="0"/>
          <w:sz w:val="24"/>
          <w:szCs w:val="24"/>
        </w:rPr>
        <w:t>、同</w:t>
      </w:r>
      <w:r>
        <w:rPr>
          <w:rFonts w:hint="default" w:ascii="宋体" w:hAnsi="宋体" w:cs="宋体"/>
          <w:b w:val="0"/>
          <w:bCs w:val="0"/>
          <w:sz w:val="24"/>
          <w:szCs w:val="24"/>
          <w:lang w:val="en-US" w:eastAsia="zh-CN"/>
        </w:rPr>
        <w:t>等类别</w:t>
      </w:r>
      <w:r>
        <w:rPr>
          <w:rFonts w:hint="default" w:ascii="宋体" w:hAnsi="宋体" w:cs="宋体"/>
          <w:b w:val="0"/>
          <w:bCs w:val="0"/>
          <w:sz w:val="24"/>
          <w:szCs w:val="24"/>
        </w:rPr>
        <w:t>、同</w:t>
      </w:r>
      <w:r>
        <w:rPr>
          <w:rFonts w:hint="default" w:ascii="宋体" w:hAnsi="宋体" w:cs="宋体"/>
          <w:b w:val="0"/>
          <w:bCs w:val="0"/>
          <w:sz w:val="24"/>
          <w:szCs w:val="24"/>
          <w:lang w:val="en-US" w:eastAsia="zh-CN"/>
        </w:rPr>
        <w:t>等质量</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同等服务标准的前提下</w:t>
      </w:r>
      <w:r>
        <w:rPr>
          <w:rFonts w:hint="default" w:ascii="宋体" w:hAnsi="宋体" w:cs="宋体"/>
          <w:b w:val="0"/>
          <w:bCs w:val="0"/>
          <w:sz w:val="24"/>
          <w:szCs w:val="24"/>
        </w:rPr>
        <w:t>，优先</w:t>
      </w:r>
      <w:r>
        <w:rPr>
          <w:rFonts w:hint="default" w:ascii="宋体" w:hAnsi="宋体" w:cs="宋体"/>
          <w:b w:val="0"/>
          <w:bCs w:val="0"/>
          <w:sz w:val="24"/>
          <w:szCs w:val="24"/>
          <w:lang w:val="en-US" w:eastAsia="zh-CN"/>
        </w:rPr>
        <w:t>选择内部产品及供应商</w:t>
      </w:r>
      <w:r>
        <w:rPr>
          <w:rFonts w:hint="default" w:ascii="宋体" w:hAnsi="宋体" w:cs="宋体"/>
          <w:b w:val="0"/>
          <w:bCs w:val="0"/>
          <w:sz w:val="24"/>
          <w:szCs w:val="24"/>
        </w:rPr>
        <w:t>。</w:t>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default" w:ascii="宋体" w:hAnsi="宋体" w:cs="宋体"/>
          <w:b w:val="0"/>
          <w:bCs w:val="0"/>
          <w:sz w:val="24"/>
          <w:szCs w:val="24"/>
          <w:lang w:val="en-US" w:eastAsia="zh-CN"/>
        </w:rPr>
        <w:tab/>
      </w:r>
      <w:r>
        <w:rPr>
          <w:rFonts w:hint="eastAsia" w:ascii="宋体" w:hAnsi="宋体" w:cs="宋体"/>
          <w:b w:val="0"/>
          <w:bCs w:val="0"/>
          <w:sz w:val="24"/>
          <w:szCs w:val="24"/>
          <w:lang w:val="en-US" w:eastAsia="zh-CN"/>
        </w:rPr>
        <w:t xml:space="preserve">             </w:t>
      </w:r>
      <w:r>
        <w:rPr>
          <w:rFonts w:hint="default" w:ascii="宋体" w:hAnsi="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p>
    <w:p>
      <w:pPr>
        <w:spacing w:line="360" w:lineRule="auto"/>
        <w:ind w:firstLine="480" w:firstLineChars="200"/>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8、</w:t>
      </w:r>
      <w:r>
        <w:rPr>
          <w:rFonts w:hint="default" w:ascii="宋体" w:hAnsi="宋体" w:cs="宋体"/>
          <w:b w:val="0"/>
          <w:bCs w:val="0"/>
          <w:sz w:val="24"/>
          <w:szCs w:val="24"/>
        </w:rPr>
        <w:t>评</w:t>
      </w:r>
      <w:r>
        <w:rPr>
          <w:rFonts w:hint="default" w:ascii="宋体" w:hAnsi="宋体" w:cs="宋体"/>
          <w:b w:val="0"/>
          <w:bCs w:val="0"/>
          <w:sz w:val="24"/>
          <w:szCs w:val="24"/>
          <w:lang w:val="en-US" w:eastAsia="zh-CN"/>
        </w:rPr>
        <w:t>审</w:t>
      </w:r>
      <w:r>
        <w:rPr>
          <w:rFonts w:hint="default" w:ascii="宋体" w:hAnsi="宋体" w:cs="宋体"/>
          <w:b w:val="0"/>
          <w:bCs w:val="0"/>
          <w:sz w:val="24"/>
          <w:szCs w:val="24"/>
        </w:rPr>
        <w:t>过程中如发现个别物资属于长协项目</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包括已上会通过协议</w:t>
      </w:r>
      <w:r>
        <w:rPr>
          <w:rFonts w:hint="default" w:ascii="宋体" w:hAnsi="宋体" w:cs="宋体"/>
          <w:b w:val="0"/>
          <w:bCs w:val="0"/>
          <w:sz w:val="24"/>
          <w:szCs w:val="24"/>
          <w:lang w:eastAsia="zh-CN"/>
        </w:rPr>
        <w:t>）</w:t>
      </w:r>
      <w:r>
        <w:rPr>
          <w:rFonts w:hint="default" w:ascii="宋体" w:hAnsi="宋体" w:cs="宋体"/>
          <w:b w:val="0"/>
          <w:bCs w:val="0"/>
          <w:sz w:val="24"/>
          <w:szCs w:val="24"/>
        </w:rPr>
        <w:t>，应终止对此部分物资的评审，按长协</w:t>
      </w:r>
      <w:r>
        <w:rPr>
          <w:rFonts w:hint="default" w:ascii="宋体" w:hAnsi="宋体" w:cs="宋体"/>
          <w:b w:val="0"/>
          <w:bCs w:val="0"/>
          <w:sz w:val="24"/>
          <w:szCs w:val="24"/>
          <w:lang w:val="en-US" w:eastAsia="zh-CN"/>
        </w:rPr>
        <w:t>结果</w:t>
      </w:r>
      <w:r>
        <w:rPr>
          <w:rFonts w:hint="default" w:ascii="宋体" w:hAnsi="宋体" w:cs="宋体"/>
          <w:b w:val="0"/>
          <w:bCs w:val="0"/>
          <w:sz w:val="24"/>
          <w:szCs w:val="24"/>
        </w:rPr>
        <w:t>执行。</w:t>
      </w:r>
      <w:r>
        <w:rPr>
          <w:rFonts w:hint="default" w:ascii="宋体" w:hAnsi="宋体" w:cs="宋体"/>
          <w:b w:val="0"/>
          <w:bCs w:val="0"/>
          <w:sz w:val="24"/>
          <w:szCs w:val="24"/>
          <w:lang w:val="en-US" w:eastAsia="zh-CN"/>
        </w:rPr>
        <w:t>根据报价情况，可对长协相关项目进行价格调整。</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9</w:t>
      </w:r>
      <w:r>
        <w:rPr>
          <w:rFonts w:hint="default" w:ascii="宋体" w:hAnsi="宋体" w:cs="宋体"/>
          <w:b w:val="0"/>
          <w:bCs w:val="0"/>
          <w:sz w:val="24"/>
          <w:szCs w:val="24"/>
        </w:rPr>
        <w:t>、关键件：</w:t>
      </w:r>
      <w:r>
        <w:rPr>
          <w:rFonts w:hint="default" w:ascii="宋体" w:hAnsi="宋体" w:cs="宋体"/>
          <w:b w:val="0"/>
          <w:bCs w:val="0"/>
          <w:sz w:val="24"/>
          <w:szCs w:val="24"/>
          <w:lang w:val="en-US" w:eastAsia="zh-CN"/>
        </w:rPr>
        <w:t>询价书注明为“关键件”的，</w:t>
      </w:r>
      <w:r>
        <w:rPr>
          <w:rFonts w:hint="default" w:ascii="宋体" w:hAnsi="宋体" w:cs="宋体"/>
          <w:b w:val="0"/>
          <w:bCs w:val="0"/>
          <w:sz w:val="24"/>
          <w:szCs w:val="24"/>
        </w:rPr>
        <w:t>为保证设备整体性能，优先考虑原设备生产厂家、OEM厂家、原设备生产厂家及OEM厂家指定直销商、一级代理授权商、国产化试制成功且质量稳定的厂家、历史供货</w:t>
      </w:r>
      <w:r>
        <w:rPr>
          <w:rFonts w:hint="default" w:ascii="宋体" w:hAnsi="宋体" w:cs="宋体"/>
          <w:b w:val="0"/>
          <w:bCs w:val="0"/>
          <w:sz w:val="24"/>
          <w:szCs w:val="24"/>
          <w:lang w:val="en-US" w:eastAsia="zh-CN"/>
        </w:rPr>
        <w:t>且</w:t>
      </w:r>
      <w:r>
        <w:rPr>
          <w:rFonts w:hint="default" w:ascii="宋体" w:hAnsi="宋体" w:cs="宋体"/>
          <w:b w:val="0"/>
          <w:bCs w:val="0"/>
          <w:sz w:val="24"/>
          <w:szCs w:val="24"/>
        </w:rPr>
        <w:t>无质量问题的厂家。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0</w:t>
      </w:r>
      <w:r>
        <w:rPr>
          <w:rFonts w:hint="default" w:ascii="宋体" w:hAnsi="宋体" w:cs="宋体"/>
          <w:b w:val="0"/>
          <w:bCs w:val="0"/>
          <w:sz w:val="24"/>
          <w:szCs w:val="24"/>
        </w:rPr>
        <w:t>、非关键件：原生产厂家、OEM厂家、代理商与贸易商报价价差在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%以下（含</w:t>
      </w:r>
      <w:r>
        <w:rPr>
          <w:rFonts w:hint="eastAsia" w:ascii="宋体" w:hAnsi="宋体" w:cs="宋体"/>
          <w:b w:val="0"/>
          <w:bCs w:val="0"/>
          <w:sz w:val="24"/>
          <w:szCs w:val="24"/>
          <w:lang w:val="en-US" w:eastAsia="zh-CN"/>
        </w:rPr>
        <w:t>5</w:t>
      </w:r>
      <w:r>
        <w:rPr>
          <w:rFonts w:hint="default" w:ascii="宋体" w:hAnsi="宋体" w:cs="宋体"/>
          <w:b w:val="0"/>
          <w:bCs w:val="0"/>
          <w:sz w:val="24"/>
          <w:szCs w:val="24"/>
        </w:rPr>
        <w:t>%），优先考虑原生产厂家、OEM厂家或代理商；价差在</w:t>
      </w:r>
      <w:r>
        <w:rPr>
          <w:rFonts w:hint="eastAsia" w:ascii="宋体" w:hAnsi="宋体" w:cs="宋体"/>
          <w:b w:val="0"/>
          <w:bCs w:val="0"/>
          <w:sz w:val="24"/>
          <w:szCs w:val="24"/>
          <w:lang w:val="en-US" w:eastAsia="zh-CN"/>
        </w:rPr>
        <w:t>5</w:t>
      </w:r>
      <w:r>
        <w:rPr>
          <w:rFonts w:hint="default" w:ascii="宋体" w:hAnsi="宋体" w:cs="宋体"/>
          <w:b w:val="0"/>
          <w:bCs w:val="0"/>
          <w:sz w:val="24"/>
          <w:szCs w:val="24"/>
        </w:rPr>
        <w:t>%以上，且</w:t>
      </w:r>
      <w:r>
        <w:rPr>
          <w:rFonts w:hint="default" w:ascii="宋体" w:hAnsi="宋体" w:cs="宋体"/>
          <w:b w:val="0"/>
          <w:bCs w:val="0"/>
          <w:sz w:val="24"/>
          <w:szCs w:val="24"/>
          <w:lang w:val="en-US" w:eastAsia="zh-CN"/>
        </w:rPr>
        <w:t>贸易商</w:t>
      </w:r>
      <w:r>
        <w:rPr>
          <w:rFonts w:hint="default" w:ascii="宋体" w:hAnsi="宋体" w:cs="宋体"/>
          <w:b w:val="0"/>
          <w:bCs w:val="0"/>
          <w:sz w:val="24"/>
          <w:szCs w:val="24"/>
        </w:rPr>
        <w:t>历史供货无质量问题、信用度高，应按价格就低原则选择中标厂家。</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1</w:t>
      </w:r>
      <w:r>
        <w:rPr>
          <w:rFonts w:hint="default" w:ascii="宋体" w:hAnsi="宋体" w:cs="宋体"/>
          <w:b w:val="0"/>
          <w:bCs w:val="0"/>
          <w:sz w:val="24"/>
          <w:szCs w:val="24"/>
        </w:rPr>
        <w:t>、进口关键非标产品</w:t>
      </w:r>
      <w:r>
        <w:rPr>
          <w:rFonts w:hint="default" w:ascii="宋体" w:hAnsi="宋体" w:cs="宋体"/>
          <w:b w:val="0"/>
          <w:bCs w:val="0"/>
          <w:sz w:val="24"/>
          <w:szCs w:val="24"/>
          <w:lang w:val="en-US" w:eastAsia="zh-CN"/>
        </w:rPr>
        <w:t>如</w:t>
      </w:r>
      <w:r>
        <w:rPr>
          <w:rFonts w:hint="default" w:ascii="宋体" w:hAnsi="宋体" w:cs="宋体"/>
          <w:b w:val="0"/>
          <w:bCs w:val="0"/>
          <w:sz w:val="24"/>
          <w:szCs w:val="24"/>
        </w:rPr>
        <w:t>从国内生产厂家购入，须从开发试制成功的厂家中选择中标厂家；如未开发试制的厂家参与报价且报价有竞争力，可</w:t>
      </w:r>
      <w:r>
        <w:rPr>
          <w:rFonts w:hint="default" w:ascii="宋体" w:hAnsi="宋体" w:cs="宋体"/>
          <w:b w:val="0"/>
          <w:bCs w:val="0"/>
          <w:sz w:val="24"/>
          <w:szCs w:val="24"/>
          <w:lang w:val="en-US" w:eastAsia="zh-CN"/>
        </w:rPr>
        <w:t>发函机电管理部或设备管理租赁中心，建议</w:t>
      </w:r>
      <w:r>
        <w:rPr>
          <w:rFonts w:hint="default" w:ascii="宋体" w:hAnsi="宋体" w:cs="宋体"/>
          <w:b w:val="0"/>
          <w:bCs w:val="0"/>
          <w:sz w:val="24"/>
          <w:szCs w:val="24"/>
        </w:rPr>
        <w:t>其按国产化开发试制程序</w:t>
      </w:r>
      <w:r>
        <w:rPr>
          <w:rFonts w:hint="default" w:ascii="宋体" w:hAnsi="宋体" w:cs="宋体"/>
          <w:b w:val="0"/>
          <w:bCs w:val="0"/>
          <w:sz w:val="24"/>
          <w:szCs w:val="24"/>
          <w:lang w:val="en-US" w:eastAsia="zh-CN"/>
        </w:rPr>
        <w:t>立项</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rPr>
        <w:t>1</w:t>
      </w:r>
      <w:r>
        <w:rPr>
          <w:rFonts w:hint="default" w:ascii="宋体" w:hAnsi="宋体" w:cs="宋体"/>
          <w:b w:val="0"/>
          <w:bCs w:val="0"/>
          <w:sz w:val="24"/>
          <w:szCs w:val="24"/>
          <w:lang w:val="en-US" w:eastAsia="zh-CN"/>
        </w:rPr>
        <w:t>2</w:t>
      </w:r>
      <w:r>
        <w:rPr>
          <w:rFonts w:hint="default" w:ascii="宋体" w:hAnsi="宋体" w:cs="宋体"/>
          <w:b w:val="0"/>
          <w:bCs w:val="0"/>
          <w:sz w:val="24"/>
          <w:szCs w:val="24"/>
        </w:rPr>
        <w:t>、</w:t>
      </w:r>
      <w:r>
        <w:rPr>
          <w:rFonts w:hint="default" w:ascii="宋体" w:hAnsi="宋体" w:cs="宋体"/>
          <w:b w:val="0"/>
          <w:bCs w:val="0"/>
          <w:sz w:val="24"/>
          <w:szCs w:val="24"/>
          <w:lang w:val="en-US" w:eastAsia="zh-CN"/>
        </w:rPr>
        <w:t>非主要设备的</w:t>
      </w:r>
      <w:r>
        <w:rPr>
          <w:rFonts w:hint="default" w:ascii="宋体" w:hAnsi="宋体" w:cs="宋体"/>
          <w:b w:val="0"/>
          <w:bCs w:val="0"/>
          <w:sz w:val="24"/>
          <w:szCs w:val="24"/>
        </w:rPr>
        <w:t>非关键件、低值易耗</w:t>
      </w:r>
      <w:r>
        <w:rPr>
          <w:rFonts w:hint="default" w:ascii="宋体" w:hAnsi="宋体" w:cs="宋体"/>
          <w:b w:val="0"/>
          <w:bCs w:val="0"/>
          <w:sz w:val="24"/>
          <w:szCs w:val="24"/>
          <w:lang w:val="en-US" w:eastAsia="zh-CN"/>
        </w:rPr>
        <w:t>品等物资</w:t>
      </w:r>
      <w:r>
        <w:rPr>
          <w:rFonts w:hint="default" w:ascii="宋体" w:hAnsi="宋体" w:cs="宋体"/>
          <w:b w:val="0"/>
          <w:bCs w:val="0"/>
          <w:sz w:val="24"/>
          <w:szCs w:val="24"/>
        </w:rPr>
        <w:t>可不要求授权代理证书</w:t>
      </w:r>
      <w:r>
        <w:rPr>
          <w:rFonts w:hint="default" w:ascii="宋体" w:hAnsi="宋体" w:cs="宋体"/>
          <w:b w:val="0"/>
          <w:bCs w:val="0"/>
          <w:sz w:val="24"/>
          <w:szCs w:val="24"/>
          <w:lang w:eastAsia="zh-CN"/>
        </w:rPr>
        <w:t>，</w:t>
      </w:r>
      <w:r>
        <w:rPr>
          <w:rFonts w:hint="default" w:ascii="宋体" w:hAnsi="宋体" w:cs="宋体"/>
          <w:b w:val="0"/>
          <w:bCs w:val="0"/>
          <w:sz w:val="24"/>
          <w:szCs w:val="24"/>
          <w:lang w:val="en-US" w:eastAsia="zh-CN"/>
        </w:rPr>
        <w:t>注册资本不做硬性规定。</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3</w:t>
      </w:r>
      <w:r>
        <w:rPr>
          <w:rFonts w:hint="default" w:ascii="宋体" w:hAnsi="宋体" w:cs="宋体"/>
          <w:b w:val="0"/>
          <w:bCs w:val="0"/>
          <w:sz w:val="24"/>
          <w:szCs w:val="24"/>
        </w:rPr>
        <w:t>、配套使用的配件，选择</w:t>
      </w:r>
      <w:r>
        <w:rPr>
          <w:rFonts w:hint="default" w:ascii="宋体" w:hAnsi="宋体" w:cs="宋体"/>
          <w:b w:val="0"/>
          <w:bCs w:val="0"/>
          <w:sz w:val="24"/>
          <w:szCs w:val="24"/>
          <w:lang w:val="en-US" w:eastAsia="zh-CN"/>
        </w:rPr>
        <w:t>同一厂家或同一品牌的产品</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rPr>
        <w:t>1</w:t>
      </w:r>
      <w:r>
        <w:rPr>
          <w:rFonts w:hint="default" w:ascii="宋体" w:hAnsi="宋体" w:cs="宋体"/>
          <w:b w:val="0"/>
          <w:bCs w:val="0"/>
          <w:sz w:val="24"/>
          <w:szCs w:val="24"/>
          <w:lang w:val="en-US" w:eastAsia="zh-CN"/>
        </w:rPr>
        <w:t>4</w:t>
      </w:r>
      <w:r>
        <w:rPr>
          <w:rFonts w:hint="default" w:ascii="宋体" w:hAnsi="宋体" w:cs="宋体"/>
          <w:b w:val="0"/>
          <w:bCs w:val="0"/>
          <w:sz w:val="24"/>
          <w:szCs w:val="24"/>
        </w:rPr>
        <w:t>、特种物资必须具有相关的资质、证书，如防爆、煤安、消防、劳保、经营许可等证书。</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15</w:t>
      </w:r>
      <w:r>
        <w:rPr>
          <w:rFonts w:hint="default" w:ascii="宋体" w:hAnsi="宋体" w:cs="宋体"/>
          <w:b w:val="0"/>
          <w:bCs w:val="0"/>
          <w:sz w:val="24"/>
          <w:szCs w:val="24"/>
        </w:rPr>
        <w:t>、特殊危化品、易制毒品必须有相关经营资质证书，并按规定向公安机关和相关部门备案，确保采购的合法性。</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16</w:t>
      </w:r>
      <w:r>
        <w:rPr>
          <w:rFonts w:hint="default" w:ascii="宋体" w:hAnsi="宋体" w:cs="宋体"/>
          <w:b w:val="0"/>
          <w:bCs w:val="0"/>
          <w:sz w:val="24"/>
          <w:szCs w:val="24"/>
        </w:rPr>
        <w:t>、对于指定</w:t>
      </w:r>
      <w:r>
        <w:rPr>
          <w:rFonts w:hint="default" w:ascii="宋体" w:hAnsi="宋体" w:cs="宋体"/>
          <w:b w:val="0"/>
          <w:bCs w:val="0"/>
          <w:sz w:val="24"/>
          <w:szCs w:val="24"/>
          <w:lang w:eastAsia="zh-CN"/>
        </w:rPr>
        <w:t>“</w:t>
      </w:r>
      <w:r>
        <w:rPr>
          <w:rFonts w:hint="default" w:ascii="宋体" w:hAnsi="宋体" w:cs="宋体"/>
          <w:b w:val="0"/>
          <w:bCs w:val="0"/>
          <w:sz w:val="24"/>
          <w:szCs w:val="24"/>
        </w:rPr>
        <w:t>品牌</w:t>
      </w:r>
      <w:r>
        <w:rPr>
          <w:rFonts w:hint="default" w:ascii="宋体" w:hAnsi="宋体" w:cs="宋体"/>
          <w:b w:val="0"/>
          <w:bCs w:val="0"/>
          <w:sz w:val="24"/>
          <w:szCs w:val="24"/>
          <w:lang w:val="en-US" w:eastAsia="zh-CN"/>
        </w:rPr>
        <w:t>范围</w:t>
      </w:r>
      <w:r>
        <w:rPr>
          <w:rFonts w:hint="default" w:ascii="宋体" w:hAnsi="宋体" w:cs="宋体"/>
          <w:b w:val="0"/>
          <w:bCs w:val="0"/>
          <w:sz w:val="24"/>
          <w:szCs w:val="24"/>
          <w:lang w:eastAsia="zh-CN"/>
        </w:rPr>
        <w:t>”</w:t>
      </w:r>
      <w:r>
        <w:rPr>
          <w:rFonts w:hint="default" w:ascii="宋体" w:hAnsi="宋体" w:cs="宋体"/>
          <w:b w:val="0"/>
          <w:bCs w:val="0"/>
          <w:sz w:val="24"/>
          <w:szCs w:val="24"/>
        </w:rPr>
        <w:t>的项目，</w:t>
      </w:r>
      <w:r>
        <w:rPr>
          <w:rFonts w:hint="default" w:ascii="宋体" w:hAnsi="宋体" w:cs="宋体"/>
          <w:b w:val="0"/>
          <w:bCs w:val="0"/>
          <w:sz w:val="24"/>
          <w:szCs w:val="24"/>
          <w:lang w:val="en-US" w:eastAsia="zh-CN"/>
        </w:rPr>
        <w:t>应针对</w:t>
      </w:r>
      <w:r>
        <w:rPr>
          <w:rFonts w:hint="default" w:ascii="宋体" w:hAnsi="宋体" w:cs="宋体"/>
          <w:b w:val="0"/>
          <w:bCs w:val="0"/>
          <w:sz w:val="24"/>
          <w:szCs w:val="24"/>
        </w:rPr>
        <w:t>不同品牌的报价须根据规格、型号、参数、质量等技术要求进行</w:t>
      </w:r>
      <w:r>
        <w:rPr>
          <w:rFonts w:hint="default" w:ascii="宋体" w:hAnsi="宋体" w:cs="宋体"/>
          <w:b w:val="0"/>
          <w:bCs w:val="0"/>
          <w:sz w:val="24"/>
          <w:szCs w:val="24"/>
          <w:lang w:val="en-US" w:eastAsia="zh-CN"/>
        </w:rPr>
        <w:t>综合</w:t>
      </w:r>
      <w:r>
        <w:rPr>
          <w:rFonts w:hint="default" w:ascii="宋体" w:hAnsi="宋体" w:cs="宋体"/>
          <w:b w:val="0"/>
          <w:bCs w:val="0"/>
          <w:sz w:val="24"/>
          <w:szCs w:val="24"/>
        </w:rPr>
        <w:t>评审</w:t>
      </w:r>
      <w:r>
        <w:rPr>
          <w:rFonts w:hint="default" w:ascii="宋体" w:hAnsi="宋体" w:cs="宋体"/>
          <w:b w:val="0"/>
          <w:bCs w:val="0"/>
          <w:sz w:val="24"/>
          <w:szCs w:val="24"/>
          <w:lang w:eastAsia="zh-CN"/>
        </w:rPr>
        <w:t>。</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17</w:t>
      </w:r>
      <w:r>
        <w:rPr>
          <w:rFonts w:hint="default" w:ascii="宋体" w:hAnsi="宋体" w:cs="宋体"/>
          <w:b w:val="0"/>
          <w:bCs w:val="0"/>
          <w:sz w:val="24"/>
          <w:szCs w:val="24"/>
        </w:rPr>
        <w:t>、供应商所报产品及相关业务须与其营业执照的经营范围相</w:t>
      </w:r>
      <w:r>
        <w:rPr>
          <w:rFonts w:hint="default" w:ascii="宋体" w:hAnsi="宋体" w:cs="宋体"/>
          <w:b w:val="0"/>
          <w:bCs w:val="0"/>
          <w:sz w:val="24"/>
          <w:szCs w:val="24"/>
          <w:lang w:val="en-US" w:eastAsia="zh-CN"/>
        </w:rPr>
        <w:t>符合，不接受超出主体</w:t>
      </w:r>
      <w:r>
        <w:rPr>
          <w:rFonts w:hint="default" w:ascii="宋体" w:hAnsi="宋体" w:cs="宋体"/>
          <w:b w:val="0"/>
          <w:bCs w:val="0"/>
          <w:sz w:val="24"/>
          <w:szCs w:val="24"/>
        </w:rPr>
        <w:t>营业执照</w:t>
      </w:r>
      <w:r>
        <w:rPr>
          <w:rFonts w:hint="default" w:ascii="宋体" w:hAnsi="宋体" w:cs="宋体"/>
          <w:b w:val="0"/>
          <w:bCs w:val="0"/>
          <w:sz w:val="24"/>
          <w:szCs w:val="24"/>
          <w:lang w:val="en-US" w:eastAsia="zh-CN"/>
        </w:rPr>
        <w:t>范围以外的物资报价</w:t>
      </w:r>
      <w:r>
        <w:rPr>
          <w:rFonts w:hint="default" w:ascii="宋体" w:hAnsi="宋体" w:cs="宋体"/>
          <w:b w:val="0"/>
          <w:bCs w:val="0"/>
          <w:sz w:val="24"/>
          <w:szCs w:val="24"/>
        </w:rPr>
        <w:t>。</w:t>
      </w:r>
    </w:p>
    <w:p>
      <w:pPr>
        <w:spacing w:line="360" w:lineRule="auto"/>
        <w:ind w:firstLine="480" w:firstLineChars="200"/>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18、经评审小组审核后，无推荐成交厂家的，可复核技术参数后，重新开展询价工作。</w:t>
      </w:r>
    </w:p>
    <w:p>
      <w:pPr>
        <w:spacing w:line="360" w:lineRule="auto"/>
        <w:ind w:firstLine="480" w:firstLineChars="200"/>
        <w:rPr>
          <w:rFonts w:hint="default" w:ascii="宋体" w:hAnsi="宋体" w:cs="宋体"/>
          <w:b w:val="0"/>
          <w:bCs w:val="0"/>
          <w:sz w:val="24"/>
          <w:szCs w:val="24"/>
        </w:rPr>
      </w:pPr>
      <w:r>
        <w:rPr>
          <w:rFonts w:hint="default" w:ascii="宋体" w:hAnsi="宋体" w:cs="宋体"/>
          <w:b w:val="0"/>
          <w:bCs w:val="0"/>
          <w:sz w:val="24"/>
          <w:szCs w:val="24"/>
          <w:lang w:val="en-US" w:eastAsia="zh-CN"/>
        </w:rPr>
        <w:t>19</w:t>
      </w:r>
      <w:r>
        <w:rPr>
          <w:rFonts w:hint="default" w:ascii="宋体" w:hAnsi="宋体" w:cs="宋体"/>
          <w:b w:val="0"/>
          <w:bCs w:val="0"/>
          <w:sz w:val="24"/>
          <w:szCs w:val="24"/>
        </w:rPr>
        <w:t>、按照公司采购制度和流程，物供</w:t>
      </w:r>
      <w:r>
        <w:rPr>
          <w:rFonts w:hint="eastAsia" w:ascii="宋体" w:hAnsi="宋体" w:cs="宋体"/>
          <w:b w:val="0"/>
          <w:bCs w:val="0"/>
          <w:sz w:val="24"/>
          <w:szCs w:val="24"/>
          <w:lang w:val="en-US" w:eastAsia="zh-CN"/>
        </w:rPr>
        <w:t>公司</w:t>
      </w:r>
      <w:r>
        <w:rPr>
          <w:rFonts w:hint="default" w:ascii="宋体" w:hAnsi="宋体" w:cs="宋体"/>
          <w:b w:val="0"/>
          <w:bCs w:val="0"/>
          <w:sz w:val="24"/>
          <w:szCs w:val="24"/>
        </w:rPr>
        <w:t>履行对集中评</w:t>
      </w:r>
      <w:r>
        <w:rPr>
          <w:rFonts w:hint="default" w:ascii="宋体" w:hAnsi="宋体" w:cs="宋体"/>
          <w:b w:val="0"/>
          <w:bCs w:val="0"/>
          <w:sz w:val="24"/>
          <w:szCs w:val="24"/>
          <w:lang w:val="en-US" w:eastAsia="zh-CN"/>
        </w:rPr>
        <w:t>审</w:t>
      </w:r>
      <w:r>
        <w:rPr>
          <w:rFonts w:hint="default" w:ascii="宋体" w:hAnsi="宋体" w:cs="宋体"/>
          <w:b w:val="0"/>
          <w:bCs w:val="0"/>
          <w:sz w:val="24"/>
          <w:szCs w:val="24"/>
        </w:rPr>
        <w:t>推荐结果的复核，对未按相关评</w:t>
      </w:r>
      <w:r>
        <w:rPr>
          <w:rFonts w:hint="default" w:ascii="宋体" w:hAnsi="宋体" w:cs="宋体"/>
          <w:b w:val="0"/>
          <w:bCs w:val="0"/>
          <w:sz w:val="24"/>
          <w:szCs w:val="24"/>
          <w:lang w:val="en-US" w:eastAsia="zh-CN"/>
        </w:rPr>
        <w:t>审</w:t>
      </w:r>
      <w:r>
        <w:rPr>
          <w:rFonts w:hint="default" w:ascii="宋体" w:hAnsi="宋体" w:cs="宋体"/>
          <w:b w:val="0"/>
          <w:bCs w:val="0"/>
          <w:sz w:val="24"/>
          <w:szCs w:val="24"/>
        </w:rPr>
        <w:t>原则推荐</w:t>
      </w:r>
      <w:r>
        <w:rPr>
          <w:rFonts w:hint="default" w:ascii="宋体" w:hAnsi="宋体" w:cs="宋体"/>
          <w:b w:val="0"/>
          <w:bCs w:val="0"/>
          <w:sz w:val="24"/>
          <w:szCs w:val="24"/>
          <w:lang w:val="en-US" w:eastAsia="zh-CN"/>
        </w:rPr>
        <w:t>的</w:t>
      </w:r>
      <w:r>
        <w:rPr>
          <w:rFonts w:hint="default" w:ascii="宋体" w:hAnsi="宋体" w:cs="宋体"/>
          <w:b w:val="0"/>
          <w:bCs w:val="0"/>
          <w:sz w:val="24"/>
          <w:szCs w:val="24"/>
        </w:rPr>
        <w:t>结果</w:t>
      </w:r>
      <w:r>
        <w:rPr>
          <w:rFonts w:hint="default" w:ascii="宋体" w:hAnsi="宋体" w:cs="宋体"/>
          <w:b w:val="0"/>
          <w:bCs w:val="0"/>
          <w:sz w:val="24"/>
          <w:szCs w:val="24"/>
          <w:lang w:val="en-US" w:eastAsia="zh-CN"/>
        </w:rPr>
        <w:t>有权</w:t>
      </w:r>
      <w:r>
        <w:rPr>
          <w:rFonts w:hint="default" w:ascii="宋体" w:hAnsi="宋体" w:cs="宋体"/>
          <w:b w:val="0"/>
          <w:bCs w:val="0"/>
          <w:sz w:val="24"/>
          <w:szCs w:val="24"/>
        </w:rPr>
        <w:t>提出</w:t>
      </w:r>
      <w:r>
        <w:rPr>
          <w:rFonts w:hint="default" w:ascii="宋体" w:hAnsi="宋体" w:cs="宋体"/>
          <w:b w:val="0"/>
          <w:bCs w:val="0"/>
          <w:sz w:val="24"/>
          <w:szCs w:val="24"/>
          <w:lang w:val="en-US" w:eastAsia="zh-CN"/>
        </w:rPr>
        <w:t>不同</w:t>
      </w:r>
      <w:r>
        <w:rPr>
          <w:rFonts w:hint="default" w:ascii="宋体" w:hAnsi="宋体" w:cs="宋体"/>
          <w:b w:val="0"/>
          <w:bCs w:val="0"/>
          <w:sz w:val="24"/>
          <w:szCs w:val="24"/>
        </w:rPr>
        <w:t>意见</w:t>
      </w:r>
      <w:r>
        <w:rPr>
          <w:rFonts w:hint="default" w:ascii="宋体" w:hAnsi="宋体" w:cs="宋体"/>
          <w:b w:val="0"/>
          <w:bCs w:val="0"/>
          <w:sz w:val="24"/>
          <w:szCs w:val="24"/>
          <w:lang w:val="en-US" w:eastAsia="zh-CN"/>
        </w:rPr>
        <w:t>或重新评审</w:t>
      </w:r>
      <w:r>
        <w:rPr>
          <w:rFonts w:hint="default" w:ascii="宋体" w:hAnsi="宋体" w:cs="宋体"/>
          <w:b w:val="0"/>
          <w:bCs w:val="0"/>
          <w:sz w:val="24"/>
          <w:szCs w:val="24"/>
        </w:rPr>
        <w:t>建议。</w:t>
      </w:r>
    </w:p>
    <w:p>
      <w:pPr>
        <w:spacing w:line="360" w:lineRule="auto"/>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评分办法</w:t>
      </w:r>
    </w:p>
    <w:p>
      <w:pPr>
        <w:spacing w:line="360" w:lineRule="auto"/>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1本次</w:t>
      </w:r>
      <w:r>
        <w:rPr>
          <w:rFonts w:hint="eastAsia" w:ascii="宋体" w:hAnsi="宋体"/>
          <w:color w:val="000000"/>
          <w:sz w:val="24"/>
          <w:lang w:val="en-US" w:eastAsia="zh-CN"/>
        </w:rPr>
        <w:t>询价</w:t>
      </w:r>
      <w:r>
        <w:rPr>
          <w:rFonts w:hint="eastAsia" w:ascii="宋体" w:hAnsi="宋体"/>
          <w:color w:val="000000"/>
          <w:sz w:val="24"/>
        </w:rPr>
        <w:t>采用综合评</w:t>
      </w:r>
      <w:r>
        <w:rPr>
          <w:rFonts w:hint="eastAsia" w:ascii="宋体" w:hAnsi="宋体"/>
          <w:color w:val="000000"/>
          <w:sz w:val="24"/>
          <w:lang w:val="en-US" w:eastAsia="zh-CN"/>
        </w:rPr>
        <w:t>审</w:t>
      </w:r>
      <w:r>
        <w:rPr>
          <w:rFonts w:hint="eastAsia" w:ascii="宋体" w:hAnsi="宋体"/>
          <w:color w:val="000000"/>
          <w:sz w:val="24"/>
        </w:rPr>
        <w:t>法，只对有效的且实质性响应的</w:t>
      </w:r>
      <w:r>
        <w:rPr>
          <w:rFonts w:hint="eastAsia" w:ascii="宋体" w:hAnsi="宋体"/>
          <w:color w:val="000000"/>
          <w:sz w:val="24"/>
          <w:lang w:val="en-US" w:eastAsia="zh-CN"/>
        </w:rPr>
        <w:t>报价</w:t>
      </w:r>
      <w:r>
        <w:rPr>
          <w:rFonts w:hint="eastAsia" w:ascii="宋体" w:hAnsi="宋体"/>
          <w:color w:val="000000"/>
          <w:sz w:val="24"/>
        </w:rPr>
        <w:t>文件进行评分，对</w:t>
      </w:r>
      <w:r>
        <w:rPr>
          <w:rFonts w:hint="eastAsia" w:ascii="宋体" w:hAnsi="宋体"/>
          <w:color w:val="000000"/>
          <w:sz w:val="24"/>
          <w:lang w:val="en-US" w:eastAsia="zh-CN"/>
        </w:rPr>
        <w:t>报价</w:t>
      </w:r>
      <w:r>
        <w:rPr>
          <w:rFonts w:hint="eastAsia" w:ascii="宋体" w:hAnsi="宋体"/>
          <w:color w:val="000000"/>
          <w:sz w:val="24"/>
        </w:rPr>
        <w:t>文件提出的货物质量和技术性能、产品业绩、交货期及保证措施、质量保证和售后服务、企业信誉及综合实力、产品报价等逐项进行打分，满分为100分，最后综合各评委的打分情况，根据得分由高向低推荐出</w:t>
      </w:r>
      <w:r>
        <w:rPr>
          <w:rFonts w:hint="eastAsia" w:ascii="宋体" w:hAnsi="宋体"/>
          <w:color w:val="000000"/>
          <w:sz w:val="24"/>
          <w:lang w:val="en-US" w:eastAsia="zh-CN"/>
        </w:rPr>
        <w:t>成交</w:t>
      </w:r>
      <w:r>
        <w:rPr>
          <w:rFonts w:hint="eastAsia" w:ascii="宋体" w:hAnsi="宋体"/>
          <w:color w:val="000000"/>
          <w:sz w:val="24"/>
        </w:rPr>
        <w:t>候选人排序。</w:t>
      </w:r>
    </w:p>
    <w:p>
      <w:pPr>
        <w:spacing w:line="360" w:lineRule="auto"/>
        <w:rPr>
          <w:rFonts w:hint="eastAsia" w:ascii="宋体" w:hAnsi="宋体"/>
          <w:b w:val="0"/>
          <w:sz w:val="24"/>
          <w:szCs w:val="24"/>
        </w:rPr>
      </w:pPr>
      <w:r>
        <w:rPr>
          <w:rFonts w:hint="eastAsia" w:ascii="宋体" w:hAnsi="宋体"/>
          <w:b w:val="0"/>
          <w:sz w:val="24"/>
          <w:szCs w:val="24"/>
          <w:lang w:val="en-US" w:eastAsia="zh-CN"/>
        </w:rPr>
        <w:t>1.2</w:t>
      </w:r>
      <w:r>
        <w:rPr>
          <w:rFonts w:hint="eastAsia" w:ascii="宋体" w:hAnsi="宋体"/>
          <w:b w:val="0"/>
          <w:sz w:val="24"/>
          <w:szCs w:val="24"/>
          <w:lang w:eastAsia="zh-CN"/>
        </w:rPr>
        <w:t>报价人</w:t>
      </w:r>
      <w:r>
        <w:rPr>
          <w:rFonts w:hint="eastAsia" w:ascii="宋体" w:hAnsi="宋体"/>
          <w:b w:val="0"/>
          <w:sz w:val="24"/>
          <w:szCs w:val="24"/>
        </w:rPr>
        <w:t>必须保证</w:t>
      </w:r>
      <w:r>
        <w:rPr>
          <w:rFonts w:hint="eastAsia" w:ascii="宋体" w:hAnsi="宋体"/>
          <w:b w:val="0"/>
          <w:sz w:val="24"/>
          <w:szCs w:val="24"/>
          <w:lang w:eastAsia="zh-CN"/>
        </w:rPr>
        <w:t>报价文件</w:t>
      </w:r>
      <w:r>
        <w:rPr>
          <w:rFonts w:hint="eastAsia" w:ascii="宋体" w:hAnsi="宋体"/>
          <w:b w:val="0"/>
          <w:sz w:val="24"/>
          <w:szCs w:val="24"/>
        </w:rPr>
        <w:t>中的内容真实有效，否则其</w:t>
      </w:r>
      <w:r>
        <w:rPr>
          <w:rFonts w:hint="eastAsia" w:ascii="宋体" w:hAnsi="宋体"/>
          <w:b w:val="0"/>
          <w:sz w:val="24"/>
          <w:szCs w:val="24"/>
          <w:lang w:eastAsia="zh-CN"/>
        </w:rPr>
        <w:t>报价</w:t>
      </w:r>
      <w:r>
        <w:rPr>
          <w:rFonts w:hint="eastAsia" w:ascii="宋体" w:hAnsi="宋体"/>
          <w:b w:val="0"/>
          <w:sz w:val="24"/>
          <w:szCs w:val="24"/>
        </w:rPr>
        <w:t>将被拒绝。</w:t>
      </w:r>
    </w:p>
    <w:p>
      <w:pPr>
        <w:pStyle w:val="6"/>
        <w:ind w:left="0" w:leftChars="0" w:firstLine="0" w:firstLineChars="0"/>
        <w:rPr>
          <w:rFonts w:hint="eastAsia"/>
        </w:rPr>
      </w:pPr>
      <w:r>
        <w:rPr>
          <w:rFonts w:hint="eastAsia" w:ascii="宋体" w:hAnsi="宋体"/>
          <w:b w:val="0"/>
          <w:sz w:val="24"/>
          <w:szCs w:val="24"/>
          <w:lang w:val="en-US" w:eastAsia="zh-CN"/>
        </w:rPr>
        <w:t>1.3</w:t>
      </w:r>
      <w:r>
        <w:rPr>
          <w:rFonts w:hint="eastAsia" w:ascii="宋体" w:hAnsi="宋体"/>
          <w:b w:val="0"/>
          <w:sz w:val="24"/>
          <w:szCs w:val="24"/>
        </w:rPr>
        <w:t>“*”条款如不满足将被否决报价</w:t>
      </w:r>
      <w:r>
        <w:rPr>
          <w:rFonts w:hint="eastAsia" w:ascii="宋体" w:hAnsi="宋体"/>
          <w:b w:val="0"/>
          <w:sz w:val="24"/>
          <w:szCs w:val="24"/>
          <w:lang w:eastAsia="zh-CN"/>
        </w:rPr>
        <w:t>。</w:t>
      </w:r>
    </w:p>
    <w:p>
      <w:pPr>
        <w:spacing w:line="360" w:lineRule="auto"/>
        <w:rPr>
          <w:rFonts w:hint="eastAsia" w:ascii="宋体" w:hAnsi="宋体"/>
          <w:color w:val="000000"/>
          <w:sz w:val="28"/>
          <w:szCs w:val="28"/>
        </w:rPr>
      </w:pPr>
      <w:r>
        <w:rPr>
          <w:rFonts w:hint="eastAsia" w:ascii="宋体" w:hAnsi="宋体"/>
          <w:color w:val="000000"/>
          <w:sz w:val="24"/>
          <w:lang w:val="en-US" w:eastAsia="zh-CN"/>
        </w:rPr>
        <w:t>a</w:t>
      </w:r>
      <w:r>
        <w:rPr>
          <w:rFonts w:hint="eastAsia" w:ascii="宋体" w:hAnsi="宋体"/>
          <w:color w:val="000000"/>
          <w:sz w:val="24"/>
        </w:rPr>
        <w:t>．分值分配：</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（1）产品技术性能 20分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（2）产品业绩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（3）交货期及付款条件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（4）质量保证和售后服务 10分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（5）企业信誉及综合实力 5分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（6）报价 50分</w:t>
      </w:r>
    </w:p>
    <w:p>
      <w:pPr>
        <w:spacing w:line="360" w:lineRule="auto"/>
        <w:ind w:firstLine="1980"/>
        <w:rPr>
          <w:rFonts w:hint="eastAsia" w:ascii="宋体" w:hAnsi="宋体"/>
          <w:color w:val="000000"/>
          <w:sz w:val="24"/>
          <w:lang w:val="en-US" w:eastAsia="zh-CN"/>
        </w:rPr>
      </w:pPr>
      <w:r>
        <w:rPr>
          <w:rFonts w:hint="eastAsia" w:ascii="宋体" w:hAnsi="宋体"/>
          <w:color w:val="000000"/>
          <w:sz w:val="24"/>
          <w:lang w:val="en-US" w:eastAsia="zh-CN"/>
        </w:rPr>
        <w:t>合计为 100分</w:t>
      </w:r>
    </w:p>
    <w:p>
      <w:pPr>
        <w:numPr>
          <w:ilvl w:val="0"/>
          <w:numId w:val="0"/>
        </w:numPr>
        <w:spacing w:line="360" w:lineRule="auto"/>
        <w:rPr>
          <w:rFonts w:hint="eastAsia" w:ascii="宋体" w:hAnsi="宋体"/>
          <w:color w:val="000000"/>
          <w:sz w:val="24"/>
        </w:rPr>
      </w:pPr>
      <w:r>
        <w:rPr>
          <w:rFonts w:hint="eastAsia" w:ascii="宋体" w:hAnsi="宋体"/>
          <w:color w:val="000000"/>
          <w:sz w:val="24"/>
          <w:lang w:val="en-US" w:eastAsia="zh-CN"/>
        </w:rPr>
        <w:t>b.</w:t>
      </w:r>
      <w:r>
        <w:rPr>
          <w:rFonts w:hint="eastAsia" w:ascii="宋体" w:hAnsi="宋体"/>
          <w:color w:val="000000"/>
          <w:sz w:val="24"/>
        </w:rPr>
        <w:t>评分细则：</w:t>
      </w:r>
    </w:p>
    <w:tbl>
      <w:tblPr>
        <w:tblStyle w:val="4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40"/>
        <w:gridCol w:w="1080"/>
        <w:gridCol w:w="720"/>
        <w:gridCol w:w="36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sz w:val="24"/>
                <w:szCs w:val="24"/>
              </w:rPr>
            </w:pPr>
            <w:r>
              <w:rPr>
                <w:rFonts w:hint="eastAsia" w:ascii="宋体" w:hAnsi="宋体"/>
                <w:color w:val="000000"/>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评分内容</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分值</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评审要素</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000000"/>
                <w:sz w:val="24"/>
                <w:szCs w:val="24"/>
                <w:lang w:val="en-US" w:eastAsia="zh-CN"/>
              </w:rPr>
            </w:pPr>
            <w:r>
              <w:rPr>
                <w:rFonts w:hint="eastAsia" w:ascii="宋体" w:hAnsi="宋体"/>
                <w:color w:val="000000"/>
                <w:sz w:val="24"/>
              </w:rPr>
              <w:t>分</w:t>
            </w:r>
            <w:r>
              <w:rPr>
                <w:rFonts w:hint="eastAsia" w:ascii="宋体" w:hAnsi="宋体"/>
                <w:color w:val="000000"/>
                <w:sz w:val="24"/>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产品技术性能</w:t>
            </w:r>
          </w:p>
        </w:tc>
        <w:tc>
          <w:tcPr>
            <w:tcW w:w="18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20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p>
          <w:p>
            <w:pPr>
              <w:rPr>
                <w:rFonts w:ascii="宋体" w:hAnsi="宋体"/>
                <w:color w:val="000000"/>
                <w:sz w:val="24"/>
                <w:szCs w:val="24"/>
              </w:rPr>
            </w:pP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r>
              <w:rPr>
                <w:rFonts w:hint="eastAsia" w:ascii="宋体" w:hAnsi="宋体"/>
                <w:color w:val="000000"/>
                <w:sz w:val="24"/>
                <w:lang w:val="en-US" w:eastAsia="zh-CN"/>
              </w:rPr>
              <w:t>是否</w:t>
            </w:r>
            <w:r>
              <w:rPr>
                <w:rFonts w:hint="eastAsia" w:ascii="宋体" w:hAnsi="宋体"/>
                <w:color w:val="000000"/>
                <w:sz w:val="24"/>
              </w:rPr>
              <w:t>满足国家相关行业标准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1"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8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olor w:val="000000"/>
                <w:sz w:val="24"/>
                <w:szCs w:val="24"/>
                <w:lang w:val="en-US" w:eastAsia="zh-CN"/>
              </w:rPr>
            </w:pPr>
            <w:r>
              <w:rPr>
                <w:rFonts w:hint="eastAsia" w:ascii="宋体" w:hAnsi="宋体"/>
                <w:color w:val="000000"/>
                <w:sz w:val="24"/>
              </w:rPr>
              <w:t>1）产品制造技术成熟</w:t>
            </w:r>
            <w:r>
              <w:rPr>
                <w:rFonts w:hint="eastAsia" w:ascii="宋体" w:hAnsi="宋体"/>
                <w:color w:val="000000"/>
                <w:sz w:val="24"/>
                <w:lang w:eastAsia="zh-CN"/>
              </w:rPr>
              <w:t>。</w:t>
            </w:r>
          </w:p>
          <w:p>
            <w:pPr>
              <w:rPr>
                <w:rFonts w:hint="default" w:ascii="宋体" w:hAnsi="宋体" w:eastAsia="宋体"/>
                <w:color w:val="000000"/>
                <w:sz w:val="24"/>
                <w:lang w:val="en-US" w:eastAsia="zh-CN"/>
              </w:rPr>
            </w:pPr>
            <w:r>
              <w:rPr>
                <w:rFonts w:hint="eastAsia" w:ascii="宋体" w:hAnsi="宋体"/>
                <w:color w:val="000000"/>
                <w:sz w:val="24"/>
              </w:rPr>
              <w:t>2）产品加工工艺先进</w:t>
            </w:r>
            <w:r>
              <w:rPr>
                <w:rFonts w:hint="eastAsia" w:ascii="宋体" w:hAnsi="宋体"/>
                <w:color w:val="000000"/>
                <w:sz w:val="24"/>
                <w:lang w:eastAsia="zh-CN"/>
              </w:rPr>
              <w:t>，</w:t>
            </w:r>
            <w:r>
              <w:rPr>
                <w:rFonts w:hint="eastAsia" w:ascii="宋体" w:hAnsi="宋体"/>
                <w:color w:val="000000"/>
                <w:sz w:val="24"/>
                <w:lang w:val="en-US" w:eastAsia="zh-CN"/>
              </w:rPr>
              <w:t>所用主要材料质量好。</w:t>
            </w:r>
          </w:p>
          <w:p>
            <w:pPr>
              <w:rPr>
                <w:rFonts w:hint="eastAsia" w:ascii="宋体" w:hAnsi="宋体" w:eastAsia="宋体"/>
                <w:color w:val="000000"/>
                <w:sz w:val="24"/>
                <w:lang w:eastAsia="zh-CN"/>
              </w:rPr>
            </w:pPr>
            <w:r>
              <w:rPr>
                <w:rFonts w:hint="eastAsia" w:ascii="宋体" w:hAnsi="宋体"/>
                <w:color w:val="000000"/>
                <w:sz w:val="24"/>
              </w:rPr>
              <w:t>3）产品结构设计可靠，运行安全</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4）运行成本低，检修次数少，配件更换少</w:t>
            </w:r>
            <w:r>
              <w:rPr>
                <w:rFonts w:hint="eastAsia" w:ascii="宋体" w:hAnsi="宋体"/>
                <w:color w:val="000000"/>
                <w:sz w:val="24"/>
                <w:lang w:eastAsia="zh-CN"/>
              </w:rPr>
              <w:t>。</w:t>
            </w:r>
          </w:p>
          <w:p>
            <w:pPr>
              <w:rPr>
                <w:rFonts w:ascii="宋体" w:hAnsi="宋体"/>
                <w:color w:val="000000"/>
                <w:sz w:val="24"/>
                <w:szCs w:val="24"/>
              </w:rPr>
            </w:pPr>
            <w:r>
              <w:rPr>
                <w:rFonts w:hint="eastAsia" w:ascii="宋体" w:hAnsi="宋体"/>
                <w:color w:val="000000"/>
                <w:sz w:val="24"/>
              </w:rPr>
              <w:t>5）备品备件标准、通用、互换性好。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产品业绩</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10</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基本要求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w:t>
            </w:r>
            <w:r>
              <w:rPr>
                <w:rFonts w:hint="eastAsia" w:ascii="宋体" w:hAnsi="宋体"/>
                <w:color w:val="000000"/>
                <w:sz w:val="24"/>
                <w:lang w:val="en-US" w:eastAsia="zh-CN"/>
              </w:rPr>
              <w:t>10</w:t>
            </w:r>
            <w:r>
              <w:rPr>
                <w:rFonts w:hint="eastAsia" w:ascii="宋体" w:hAnsi="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828" w:type="dxa"/>
            <w:tcBorders>
              <w:top w:val="single" w:color="auto" w:sz="4" w:space="0"/>
              <w:left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3</w:t>
            </w:r>
          </w:p>
        </w:tc>
        <w:tc>
          <w:tcPr>
            <w:tcW w:w="1440" w:type="dxa"/>
            <w:tcBorders>
              <w:top w:val="single" w:color="auto" w:sz="4" w:space="0"/>
              <w:left w:val="single" w:color="auto" w:sz="4" w:space="0"/>
              <w:right w:val="single" w:color="auto" w:sz="4" w:space="0"/>
            </w:tcBorders>
            <w:noWrap w:val="0"/>
            <w:vAlign w:val="center"/>
          </w:tcPr>
          <w:p>
            <w:pPr>
              <w:rPr>
                <w:rFonts w:hint="eastAsia" w:ascii="宋体" w:hAnsi="宋体" w:eastAsia="宋体"/>
                <w:color w:val="000000"/>
                <w:sz w:val="24"/>
                <w:szCs w:val="24"/>
                <w:lang w:eastAsia="zh-CN"/>
              </w:rPr>
            </w:pPr>
            <w:r>
              <w:rPr>
                <w:rFonts w:hint="eastAsia" w:ascii="宋体" w:hAnsi="宋体"/>
                <w:color w:val="000000"/>
                <w:sz w:val="24"/>
              </w:rPr>
              <w:t>交货期</w:t>
            </w:r>
            <w:r>
              <w:rPr>
                <w:rFonts w:hint="eastAsia" w:ascii="宋体" w:hAnsi="宋体"/>
                <w:color w:val="000000"/>
                <w:sz w:val="24"/>
                <w:lang w:val="en-US" w:eastAsia="zh-CN"/>
              </w:rPr>
              <w:t xml:space="preserve"> </w:t>
            </w:r>
          </w:p>
        </w:tc>
        <w:tc>
          <w:tcPr>
            <w:tcW w:w="1800" w:type="dxa"/>
            <w:gridSpan w:val="2"/>
            <w:tcBorders>
              <w:top w:val="single" w:color="auto" w:sz="4" w:space="0"/>
              <w:left w:val="single" w:color="auto" w:sz="4" w:space="0"/>
              <w:right w:val="single" w:color="auto" w:sz="4" w:space="0"/>
            </w:tcBorders>
            <w:noWrap w:val="0"/>
            <w:vAlign w:val="center"/>
          </w:tcPr>
          <w:p>
            <w:pPr>
              <w:ind w:firstLine="482" w:firstLineChars="200"/>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olor w:val="000000"/>
                <w:sz w:val="24"/>
                <w:szCs w:val="24"/>
                <w:lang w:eastAsia="zh-CN"/>
              </w:rPr>
            </w:pPr>
            <w:r>
              <w:rPr>
                <w:rFonts w:hint="eastAsia" w:ascii="宋体" w:hAnsi="宋体"/>
                <w:color w:val="000000"/>
                <w:sz w:val="24"/>
                <w:lang w:val="en-US" w:eastAsia="zh-CN"/>
              </w:rPr>
              <w:t xml:space="preserve"> </w:t>
            </w:r>
            <w:r>
              <w:rPr>
                <w:rFonts w:hint="eastAsia" w:ascii="宋体" w:hAnsi="宋体"/>
                <w:color w:val="000000"/>
                <w:sz w:val="24"/>
              </w:rPr>
              <w:t>交货期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要求并有合理的保证措施</w:t>
            </w:r>
            <w:r>
              <w:rPr>
                <w:rFonts w:hint="eastAsia" w:ascii="宋体" w:hAnsi="宋体"/>
                <w:color w:val="000000"/>
                <w:sz w:val="24"/>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0" w:after="40"/>
              <w:jc w:val="center"/>
              <w:rPr>
                <w:rFonts w:ascii="宋体" w:hAnsi="宋体"/>
                <w:color w:val="000000"/>
                <w:sz w:val="24"/>
                <w:szCs w:val="24"/>
              </w:rPr>
            </w:pPr>
            <w:r>
              <w:rPr>
                <w:rFonts w:hint="eastAsia" w:ascii="宋体" w:hAnsi="宋体"/>
                <w:color w:val="000000"/>
                <w:sz w:val="24"/>
              </w:rPr>
              <w:t>4</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质量保证和售后服务</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10分</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质量担保期</w:t>
            </w:r>
            <w:r>
              <w:rPr>
                <w:rFonts w:hint="eastAsia" w:ascii="宋体" w:hAnsi="宋体"/>
                <w:color w:val="000000"/>
                <w:sz w:val="24"/>
                <w:lang w:val="en-US"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质量担保优于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color w:val="000000"/>
                <w:sz w:val="24"/>
              </w:rPr>
            </w:pPr>
            <w:r>
              <w:rPr>
                <w:rFonts w:hint="eastAsia" w:ascii="宋体" w:hAnsi="宋体"/>
                <w:color w:val="000000"/>
                <w:sz w:val="24"/>
              </w:rPr>
              <w:t>1）质量检验设备齐全先进、检测手段完备，满足质量控制要求；</w:t>
            </w:r>
          </w:p>
          <w:p>
            <w:pPr>
              <w:rPr>
                <w:rFonts w:ascii="宋体" w:hAnsi="宋体"/>
                <w:color w:val="000000"/>
                <w:sz w:val="24"/>
                <w:szCs w:val="24"/>
              </w:rPr>
            </w:pPr>
            <w:r>
              <w:rPr>
                <w:rFonts w:hint="eastAsia" w:ascii="宋体" w:hAnsi="宋体"/>
                <w:color w:val="000000"/>
                <w:sz w:val="24"/>
              </w:rPr>
              <w:t>2）产品使用寿命长，用户使用后反映良好。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售后服务</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w:t>
            </w:r>
            <w:r>
              <w:rPr>
                <w:rFonts w:hint="eastAsia" w:ascii="宋体" w:hAnsi="宋体"/>
                <w:color w:val="000000"/>
                <w:sz w:val="24"/>
                <w:lang w:eastAsia="zh-CN"/>
              </w:rPr>
              <w:t>是否</w:t>
            </w:r>
            <w:r>
              <w:rPr>
                <w:rFonts w:hint="eastAsia" w:ascii="宋体" w:hAnsi="宋体"/>
                <w:color w:val="000000"/>
                <w:sz w:val="24"/>
              </w:rPr>
              <w:t>满足</w:t>
            </w:r>
            <w:r>
              <w:rPr>
                <w:rFonts w:hint="eastAsia" w:ascii="宋体" w:hAnsi="宋体"/>
                <w:color w:val="000000"/>
                <w:sz w:val="24"/>
                <w:lang w:val="en-US" w:eastAsia="zh-CN"/>
              </w:rPr>
              <w:t>询价书</w:t>
            </w:r>
            <w:r>
              <w:rPr>
                <w:rFonts w:hint="eastAsia" w:ascii="宋体" w:hAnsi="宋体"/>
                <w:color w:val="000000"/>
                <w:sz w:val="24"/>
              </w:rPr>
              <w:t>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360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售后技术服务优于</w:t>
            </w:r>
            <w:r>
              <w:rPr>
                <w:rFonts w:hint="eastAsia" w:ascii="宋体" w:hAnsi="宋体"/>
                <w:color w:val="000000"/>
                <w:sz w:val="24"/>
                <w:lang w:val="en-US" w:eastAsia="zh-CN"/>
              </w:rPr>
              <w:t>询价书</w:t>
            </w:r>
            <w:r>
              <w:rPr>
                <w:rFonts w:hint="eastAsia" w:ascii="宋体" w:hAnsi="宋体"/>
                <w:color w:val="000000"/>
                <w:sz w:val="24"/>
              </w:rPr>
              <w:t>要求：</w:t>
            </w:r>
          </w:p>
          <w:p>
            <w:pPr>
              <w:rPr>
                <w:rFonts w:hint="eastAsia" w:ascii="宋体" w:hAnsi="宋体" w:eastAsia="宋体"/>
                <w:color w:val="000000"/>
                <w:sz w:val="24"/>
                <w:lang w:eastAsia="zh-CN"/>
              </w:rPr>
            </w:pPr>
            <w:r>
              <w:rPr>
                <w:rFonts w:hint="eastAsia" w:ascii="宋体" w:hAnsi="宋体"/>
                <w:color w:val="000000"/>
                <w:sz w:val="24"/>
              </w:rPr>
              <w:t>1）售后服务及时</w:t>
            </w:r>
            <w:r>
              <w:rPr>
                <w:rFonts w:hint="eastAsia" w:ascii="宋体" w:hAnsi="宋体"/>
                <w:color w:val="000000"/>
                <w:sz w:val="24"/>
                <w:lang w:eastAsia="zh-CN"/>
              </w:rPr>
              <w:t>。</w:t>
            </w:r>
          </w:p>
          <w:p>
            <w:pPr>
              <w:rPr>
                <w:rFonts w:hint="eastAsia" w:ascii="宋体" w:hAnsi="宋体" w:eastAsia="宋体"/>
                <w:color w:val="000000"/>
                <w:sz w:val="24"/>
                <w:lang w:eastAsia="zh-CN"/>
              </w:rPr>
            </w:pPr>
            <w:r>
              <w:rPr>
                <w:rFonts w:hint="eastAsia" w:ascii="宋体" w:hAnsi="宋体"/>
                <w:color w:val="000000"/>
                <w:sz w:val="24"/>
              </w:rPr>
              <w:t>2）在矿区内设有服务站，常年有服务人员到现场提供服务</w:t>
            </w:r>
            <w:r>
              <w:rPr>
                <w:rFonts w:hint="eastAsia" w:ascii="宋体" w:hAnsi="宋体"/>
                <w:color w:val="000000"/>
                <w:sz w:val="24"/>
                <w:lang w:eastAsia="zh-CN"/>
              </w:rPr>
              <w:t>。</w:t>
            </w:r>
          </w:p>
          <w:p>
            <w:pPr>
              <w:rPr>
                <w:rFonts w:hint="eastAsia" w:ascii="宋体" w:hAnsi="宋体"/>
                <w:color w:val="000000"/>
                <w:sz w:val="24"/>
              </w:rPr>
            </w:pPr>
            <w:r>
              <w:rPr>
                <w:rFonts w:hint="eastAsia" w:ascii="宋体" w:hAnsi="宋体"/>
                <w:color w:val="000000"/>
                <w:sz w:val="24"/>
              </w:rPr>
              <w:t>3）售后服务人员数量充足，素质较高。</w:t>
            </w:r>
          </w:p>
          <w:p>
            <w:pPr>
              <w:rPr>
                <w:rFonts w:ascii="宋体" w:hAnsi="宋体"/>
                <w:color w:val="000000"/>
                <w:sz w:val="24"/>
                <w:szCs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企业信誉及综合实力</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lang w:val="en-US" w:eastAsia="zh-CN"/>
              </w:rPr>
              <w:t>5</w:t>
            </w:r>
            <w:r>
              <w:rPr>
                <w:rFonts w:hint="eastAsia" w:ascii="宋体" w:hAnsi="宋体"/>
                <w:color w:val="000000"/>
                <w:sz w:val="24"/>
              </w:rPr>
              <w:t>分</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spacing w:before="40" w:after="40"/>
              <w:rPr>
                <w:rFonts w:ascii="宋体" w:hAnsi="宋体"/>
                <w:color w:val="000000"/>
                <w:sz w:val="24"/>
                <w:szCs w:val="24"/>
                <w:highlight w:val="yellow"/>
              </w:rPr>
            </w:pPr>
            <w:r>
              <w:rPr>
                <w:rFonts w:hint="eastAsia" w:ascii="宋体" w:hAnsi="宋体"/>
                <w:b w:val="0"/>
                <w:color w:val="000000"/>
                <w:sz w:val="24"/>
                <w:szCs w:val="24"/>
                <w:highlight w:val="yellow"/>
              </w:rPr>
              <w:t>企业资质齐全、</w:t>
            </w:r>
            <w:r>
              <w:rPr>
                <w:rFonts w:hint="eastAsia" w:ascii="宋体" w:hAnsi="宋体"/>
                <w:b w:val="0"/>
                <w:color w:val="000000"/>
                <w:sz w:val="24"/>
                <w:szCs w:val="24"/>
                <w:highlight w:val="yellow"/>
                <w:lang w:eastAsia="zh-CN"/>
              </w:rPr>
              <w:t>规模大及</w:t>
            </w:r>
            <w:r>
              <w:rPr>
                <w:rFonts w:hint="eastAsia" w:ascii="宋体" w:hAnsi="宋体"/>
                <w:b w:val="0"/>
                <w:color w:val="000000"/>
                <w:sz w:val="24"/>
                <w:szCs w:val="24"/>
                <w:highlight w:val="yellow"/>
              </w:rPr>
              <w:t>信誉好</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等线"/>
                <w:color w:val="000000"/>
                <w:sz w:val="24"/>
                <w:szCs w:val="24"/>
                <w:highlight w:val="yellow"/>
                <w:lang w:val="en-US" w:eastAsia="zh-CN"/>
              </w:rPr>
            </w:pPr>
            <w:r>
              <w:rPr>
                <w:rFonts w:hint="eastAsia" w:ascii="宋体" w:hAnsi="宋体"/>
                <w:color w:val="000000"/>
                <w:sz w:val="24"/>
                <w:highlight w:val="yellow"/>
              </w:rPr>
              <w:t>1～</w:t>
            </w:r>
            <w:r>
              <w:rPr>
                <w:rFonts w:hint="eastAsia" w:ascii="宋体" w:hAnsi="宋体"/>
                <w:color w:val="000000"/>
                <w:sz w:val="24"/>
                <w:highlight w:val="yellow"/>
                <w:lang w:val="en-US" w:eastAsia="zh-CN"/>
              </w:rPr>
              <w:t>5</w:t>
            </w:r>
            <w:r>
              <w:rPr>
                <w:rFonts w:hint="eastAsia" w:ascii="宋体" w:hAnsi="宋体"/>
                <w:color w:val="000000"/>
                <w:sz w:val="24"/>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9"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sz w:val="24"/>
                <w:szCs w:val="24"/>
              </w:rPr>
            </w:pPr>
            <w:r>
              <w:rPr>
                <w:rFonts w:hint="eastAsia" w:ascii="宋体" w:hAnsi="宋体"/>
                <w:color w:val="000000"/>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rPr>
              <w:t>报价</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sz w:val="24"/>
                <w:szCs w:val="24"/>
              </w:rPr>
            </w:pPr>
            <w:r>
              <w:rPr>
                <w:rFonts w:hint="eastAsia" w:ascii="宋体" w:hAnsi="宋体"/>
                <w:color w:val="000000"/>
                <w:sz w:val="24"/>
                <w:lang w:val="en-US" w:eastAsia="zh-CN"/>
              </w:rPr>
              <w:t>50</w:t>
            </w:r>
            <w:r>
              <w:rPr>
                <w:rFonts w:hint="eastAsia" w:ascii="宋体" w:hAnsi="宋体"/>
                <w:color w:val="000000"/>
                <w:sz w:val="24"/>
              </w:rPr>
              <w:t>分</w:t>
            </w:r>
          </w:p>
        </w:tc>
        <w:tc>
          <w:tcPr>
            <w:tcW w:w="52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ascii="宋体" w:hAnsi="宋体"/>
                <w:color w:val="000000"/>
                <w:sz w:val="24"/>
                <w:szCs w:val="24"/>
              </w:rPr>
            </w:pPr>
            <w:r>
              <w:rPr>
                <w:rFonts w:hint="eastAsia" w:ascii="宋体" w:hAnsi="宋体"/>
                <w:color w:val="000000"/>
                <w:sz w:val="24"/>
              </w:rPr>
              <w:t>以有效</w:t>
            </w:r>
            <w:r>
              <w:rPr>
                <w:rFonts w:hint="eastAsia" w:ascii="宋体" w:hAnsi="宋体"/>
                <w:color w:val="000000"/>
                <w:sz w:val="24"/>
                <w:lang w:val="en-US" w:eastAsia="zh-CN"/>
              </w:rPr>
              <w:t>报价</w:t>
            </w:r>
            <w:r>
              <w:rPr>
                <w:rFonts w:hint="eastAsia" w:ascii="宋体" w:hAnsi="宋体"/>
                <w:color w:val="000000"/>
                <w:sz w:val="24"/>
              </w:rPr>
              <w:t>人中的最低</w:t>
            </w:r>
            <w:r>
              <w:rPr>
                <w:rFonts w:hint="eastAsia" w:ascii="宋体" w:hAnsi="宋体"/>
                <w:color w:val="000000"/>
                <w:sz w:val="24"/>
                <w:lang w:val="en-US" w:eastAsia="zh-CN"/>
              </w:rPr>
              <w:t>报</w:t>
            </w:r>
            <w:r>
              <w:rPr>
                <w:rFonts w:hint="eastAsia" w:ascii="宋体" w:hAnsi="宋体"/>
                <w:color w:val="000000"/>
                <w:sz w:val="24"/>
              </w:rPr>
              <w:t>价作为</w:t>
            </w:r>
            <w:r>
              <w:rPr>
                <w:rFonts w:hint="eastAsia" w:ascii="宋体" w:hAnsi="宋体"/>
                <w:color w:val="000000"/>
                <w:sz w:val="24"/>
                <w:lang w:val="en-US" w:eastAsia="zh-CN"/>
              </w:rPr>
              <w:t>评审</w:t>
            </w:r>
            <w:r>
              <w:rPr>
                <w:rFonts w:hint="eastAsia" w:ascii="宋体" w:hAnsi="宋体"/>
                <w:color w:val="000000"/>
                <w:sz w:val="24"/>
              </w:rPr>
              <w:t>基准价。</w:t>
            </w:r>
            <w:r>
              <w:rPr>
                <w:rFonts w:hint="eastAsia" w:ascii="宋体" w:hAnsi="宋体"/>
                <w:color w:val="000000"/>
                <w:sz w:val="24"/>
                <w:lang w:val="en-US" w:eastAsia="zh-CN"/>
              </w:rPr>
              <w:t>报</w:t>
            </w:r>
            <w:r>
              <w:rPr>
                <w:rFonts w:hint="eastAsia" w:ascii="宋体" w:hAnsi="宋体"/>
                <w:color w:val="000000"/>
                <w:sz w:val="24"/>
              </w:rPr>
              <w:t>价等于评</w:t>
            </w:r>
            <w:r>
              <w:rPr>
                <w:rFonts w:hint="eastAsia" w:ascii="宋体" w:hAnsi="宋体"/>
                <w:color w:val="000000"/>
                <w:sz w:val="24"/>
                <w:lang w:val="en-US" w:eastAsia="zh-CN"/>
              </w:rPr>
              <w:t>审</w:t>
            </w:r>
            <w:r>
              <w:rPr>
                <w:rFonts w:hint="eastAsia" w:ascii="宋体" w:hAnsi="宋体"/>
                <w:color w:val="000000"/>
                <w:sz w:val="24"/>
              </w:rPr>
              <w:t>基准价得</w:t>
            </w:r>
            <w:r>
              <w:rPr>
                <w:rFonts w:hint="eastAsia" w:ascii="宋体" w:hAnsi="宋体"/>
                <w:color w:val="000000"/>
                <w:sz w:val="24"/>
                <w:lang w:val="en-US" w:eastAsia="zh-CN"/>
              </w:rPr>
              <w:t>50</w:t>
            </w:r>
            <w:r>
              <w:rPr>
                <w:rFonts w:hint="eastAsia" w:ascii="宋体" w:hAnsi="宋体"/>
                <w:color w:val="000000"/>
                <w:sz w:val="24"/>
              </w:rPr>
              <w:t>分，每高于</w:t>
            </w:r>
            <w:r>
              <w:rPr>
                <w:rFonts w:hint="eastAsia" w:ascii="宋体" w:hAnsi="宋体"/>
                <w:color w:val="000000"/>
                <w:sz w:val="24"/>
                <w:lang w:val="en-US" w:eastAsia="zh-CN"/>
              </w:rPr>
              <w:t>评审</w:t>
            </w:r>
            <w:r>
              <w:rPr>
                <w:rFonts w:hint="eastAsia" w:ascii="宋体" w:hAnsi="宋体"/>
                <w:color w:val="000000"/>
                <w:sz w:val="24"/>
              </w:rPr>
              <w:t>基准价一个百分点扣0.5分，最多扣15分。不足1%按插入法计算，保留两位小数。</w:t>
            </w:r>
          </w:p>
        </w:tc>
      </w:tr>
    </w:tbl>
    <w:p>
      <w:pPr>
        <w:pStyle w:val="6"/>
        <w:ind w:left="0" w:leftChars="0" w:firstLine="0" w:firstLineChars="0"/>
      </w:pPr>
    </w:p>
    <w:p>
      <w:pPr>
        <w:jc w:val="center"/>
        <w:rPr>
          <w:rFonts w:ascii="宋体"/>
          <w:sz w:val="28"/>
          <w:szCs w:val="28"/>
        </w:rPr>
      </w:pPr>
      <w:r>
        <w:rPr>
          <w:rFonts w:hint="eastAsia" w:ascii="宋体" w:hAnsi="宋体" w:cs="宋体"/>
          <w:sz w:val="28"/>
          <w:szCs w:val="28"/>
        </w:rPr>
        <w:t>六、确定成交人</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确定成交人准则</w:t>
      </w:r>
    </w:p>
    <w:p>
      <w:pPr>
        <w:spacing w:line="360" w:lineRule="auto"/>
        <w:rPr>
          <w:rFonts w:ascii="宋体"/>
          <w:b w:val="0"/>
          <w:bCs w:val="0"/>
          <w:sz w:val="24"/>
          <w:szCs w:val="24"/>
        </w:rPr>
      </w:pPr>
      <w:r>
        <w:rPr>
          <w:rFonts w:ascii="宋体" w:hAnsi="宋体" w:cs="宋体"/>
          <w:b w:val="0"/>
          <w:bCs w:val="0"/>
          <w:sz w:val="24"/>
          <w:szCs w:val="24"/>
        </w:rPr>
        <w:t>(1)</w:t>
      </w:r>
      <w:r>
        <w:rPr>
          <w:rFonts w:hint="eastAsia" w:ascii="宋体" w:hAnsi="宋体" w:cs="宋体"/>
          <w:b w:val="0"/>
          <w:bCs w:val="0"/>
          <w:sz w:val="24"/>
          <w:szCs w:val="24"/>
        </w:rPr>
        <w:t>合同将授予其报价实质上响应询价书的要求，能最大限度地满足询价书中规定的各项综合评价标准，并能圆满地履行合同的、对买方最为有利的报价方。</w:t>
      </w:r>
    </w:p>
    <w:p>
      <w:pPr>
        <w:spacing w:line="360" w:lineRule="auto"/>
        <w:rPr>
          <w:rFonts w:ascii="宋体"/>
          <w:b w:val="0"/>
          <w:bCs w:val="0"/>
          <w:sz w:val="24"/>
          <w:szCs w:val="24"/>
        </w:rPr>
      </w:pPr>
      <w:r>
        <w:rPr>
          <w:rFonts w:ascii="宋体" w:hAnsi="宋体" w:cs="宋体"/>
          <w:b w:val="0"/>
          <w:bCs w:val="0"/>
          <w:sz w:val="24"/>
          <w:szCs w:val="24"/>
        </w:rPr>
        <w:t>(2)</w:t>
      </w:r>
      <w:r>
        <w:rPr>
          <w:rFonts w:hint="eastAsia" w:ascii="宋体" w:hAnsi="宋体" w:cs="宋体"/>
          <w:b w:val="0"/>
          <w:bCs w:val="0"/>
          <w:sz w:val="24"/>
          <w:szCs w:val="24"/>
        </w:rPr>
        <w:t>不能保证最低报价的单位最终成交。</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授予合同</w:t>
      </w:r>
    </w:p>
    <w:p>
      <w:pPr>
        <w:spacing w:line="360" w:lineRule="auto"/>
        <w:rPr>
          <w:rFonts w:ascii="宋体"/>
          <w:b w:val="0"/>
          <w:bCs w:val="0"/>
          <w:sz w:val="24"/>
          <w:szCs w:val="24"/>
        </w:rPr>
      </w:pPr>
      <w:r>
        <w:rPr>
          <w:rFonts w:ascii="宋体" w:hAnsi="宋体" w:cs="宋体"/>
          <w:b w:val="0"/>
          <w:bCs w:val="0"/>
          <w:sz w:val="24"/>
          <w:szCs w:val="24"/>
        </w:rPr>
        <w:t xml:space="preserve">(1) </w:t>
      </w:r>
      <w:r>
        <w:rPr>
          <w:rFonts w:hint="eastAsia" w:ascii="宋体" w:hAnsi="宋体" w:cs="宋体"/>
          <w:b w:val="0"/>
          <w:bCs w:val="0"/>
          <w:sz w:val="24"/>
          <w:szCs w:val="24"/>
        </w:rPr>
        <w:t>买方应将合同授予能够履行合同义务的成交人。</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买方在授予合同时有变更数量的权利。</w:t>
      </w:r>
    </w:p>
    <w:p>
      <w:pPr>
        <w:spacing w:line="360" w:lineRule="auto"/>
        <w:rPr>
          <w:rFonts w:ascii="宋体"/>
          <w:b w:val="0"/>
          <w:bCs w:val="0"/>
          <w:sz w:val="24"/>
          <w:szCs w:val="24"/>
        </w:rPr>
      </w:pPr>
      <w:r>
        <w:rPr>
          <w:rFonts w:hint="eastAsia" w:ascii="宋体" w:hAnsi="宋体" w:cs="宋体"/>
          <w:b w:val="0"/>
          <w:bCs w:val="0"/>
          <w:sz w:val="24"/>
          <w:szCs w:val="24"/>
          <w:lang w:val="en-US" w:eastAsia="zh-CN"/>
        </w:rPr>
        <w:t>3</w:t>
      </w:r>
      <w:r>
        <w:rPr>
          <w:rFonts w:ascii="宋体" w:hAnsi="宋体" w:cs="宋体"/>
          <w:b w:val="0"/>
          <w:bCs w:val="0"/>
          <w:sz w:val="24"/>
          <w:szCs w:val="24"/>
        </w:rPr>
        <w:t xml:space="preserve">. </w:t>
      </w:r>
      <w:r>
        <w:rPr>
          <w:rFonts w:hint="eastAsia" w:ascii="宋体" w:hAnsi="宋体" w:cs="宋体"/>
          <w:b w:val="0"/>
          <w:bCs w:val="0"/>
          <w:sz w:val="24"/>
          <w:szCs w:val="24"/>
        </w:rPr>
        <w:t>签订合同</w:t>
      </w:r>
    </w:p>
    <w:p>
      <w:pPr>
        <w:spacing w:line="360" w:lineRule="auto"/>
        <w:rPr>
          <w:rFonts w:ascii="宋体"/>
          <w:b w:val="0"/>
          <w:bCs w:val="0"/>
          <w:color w:val="000000" w:themeColor="text1"/>
          <w:sz w:val="24"/>
          <w:szCs w:val="24"/>
          <w14:textFill>
            <w14:solidFill>
              <w14:schemeClr w14:val="tx1"/>
            </w14:solidFill>
          </w14:textFill>
        </w:rPr>
      </w:pPr>
      <w:r>
        <w:rPr>
          <w:rFonts w:ascii="宋体" w:hAnsi="宋体" w:cs="宋体"/>
          <w:b w:val="0"/>
          <w:bCs w:val="0"/>
          <w:sz w:val="24"/>
          <w:szCs w:val="24"/>
        </w:rPr>
        <w:t xml:space="preserve">(1) </w:t>
      </w:r>
      <w:r>
        <w:rPr>
          <w:rFonts w:hint="eastAsia" w:ascii="宋体" w:hAnsi="宋体" w:cs="宋体"/>
          <w:b w:val="0"/>
          <w:bCs w:val="0"/>
          <w:color w:val="000000" w:themeColor="text1"/>
          <w:sz w:val="24"/>
          <w:szCs w:val="24"/>
          <w14:textFill>
            <w14:solidFill>
              <w14:schemeClr w14:val="tx1"/>
            </w14:solidFill>
          </w14:textFill>
        </w:rPr>
        <w:t>成交人按</w:t>
      </w:r>
      <w:r>
        <w:rPr>
          <w:rFonts w:hint="eastAsia" w:ascii="宋体" w:hAnsi="宋体" w:cs="宋体"/>
          <w:b w:val="0"/>
          <w:bCs w:val="0"/>
          <w:color w:val="000000" w:themeColor="text1"/>
          <w:sz w:val="24"/>
          <w:szCs w:val="24"/>
          <w:lang w:val="en-US" w:eastAsia="zh-CN"/>
          <w14:textFill>
            <w14:solidFill>
              <w14:schemeClr w14:val="tx1"/>
            </w14:solidFill>
          </w14:textFill>
        </w:rPr>
        <w:t>定标</w:t>
      </w:r>
      <w:r>
        <w:rPr>
          <w:rFonts w:hint="eastAsia" w:ascii="宋体" w:hAnsi="宋体" w:cs="宋体"/>
          <w:b w:val="0"/>
          <w:bCs w:val="0"/>
          <w:color w:val="000000" w:themeColor="text1"/>
          <w:sz w:val="24"/>
          <w:szCs w:val="24"/>
          <w14:textFill>
            <w14:solidFill>
              <w14:schemeClr w14:val="tx1"/>
            </w14:solidFill>
          </w14:textFill>
        </w:rPr>
        <w:t>要求与买方签订合同。</w:t>
      </w:r>
    </w:p>
    <w:p>
      <w:pPr>
        <w:spacing w:line="360" w:lineRule="auto"/>
        <w:rPr>
          <w:rFonts w:ascii="宋体"/>
          <w:b w:val="0"/>
          <w:bCs w:val="0"/>
          <w:sz w:val="24"/>
          <w:szCs w:val="24"/>
        </w:rPr>
      </w:pPr>
      <w:r>
        <w:rPr>
          <w:rFonts w:ascii="宋体" w:hAnsi="宋体" w:cs="宋体"/>
          <w:b w:val="0"/>
          <w:bCs w:val="0"/>
          <w:sz w:val="24"/>
          <w:szCs w:val="24"/>
        </w:rPr>
        <w:t xml:space="preserve">(2) </w:t>
      </w:r>
      <w:r>
        <w:rPr>
          <w:rFonts w:hint="eastAsia" w:ascii="宋体" w:hAnsi="宋体" w:cs="宋体"/>
          <w:b w:val="0"/>
          <w:bCs w:val="0"/>
          <w:sz w:val="24"/>
          <w:szCs w:val="24"/>
        </w:rPr>
        <w:t>询价文件、成交人的报价书及其澄清文件等，均为签订合同的依据。</w:t>
      </w:r>
    </w:p>
    <w:p>
      <w:pPr>
        <w:widowControl/>
        <w:spacing w:line="360" w:lineRule="auto"/>
        <w:rPr>
          <w:rFonts w:ascii="宋体"/>
          <w:b w:val="0"/>
          <w:bCs w:val="0"/>
          <w:sz w:val="24"/>
          <w:szCs w:val="24"/>
        </w:rPr>
      </w:pPr>
      <w:r>
        <w:rPr>
          <w:rFonts w:hint="eastAsia" w:ascii="宋体" w:hAnsi="宋体" w:cs="宋体"/>
          <w:b w:val="0"/>
          <w:bCs w:val="0"/>
          <w:sz w:val="24"/>
          <w:szCs w:val="24"/>
          <w:lang w:val="en-US" w:eastAsia="zh-CN"/>
        </w:rPr>
        <w:t>4</w:t>
      </w:r>
      <w:r>
        <w:rPr>
          <w:rFonts w:ascii="宋体" w:hAnsi="宋体" w:cs="宋体"/>
          <w:b w:val="0"/>
          <w:bCs w:val="0"/>
          <w:sz w:val="24"/>
          <w:szCs w:val="24"/>
        </w:rPr>
        <w:t xml:space="preserve">. </w:t>
      </w:r>
      <w:r>
        <w:rPr>
          <w:rFonts w:hint="eastAsia" w:ascii="宋体" w:hAnsi="宋体" w:cs="宋体"/>
          <w:b w:val="0"/>
          <w:bCs w:val="0"/>
          <w:sz w:val="24"/>
          <w:szCs w:val="24"/>
        </w:rPr>
        <w:t>转让和分包</w:t>
      </w:r>
    </w:p>
    <w:p>
      <w:pPr>
        <w:spacing w:line="360" w:lineRule="auto"/>
        <w:ind w:firstLine="480" w:firstLineChars="200"/>
        <w:rPr>
          <w:rFonts w:ascii="宋体" w:cs="宋体"/>
          <w:b w:val="0"/>
          <w:bCs w:val="0"/>
          <w:sz w:val="24"/>
          <w:szCs w:val="24"/>
        </w:rPr>
      </w:pPr>
      <w:r>
        <w:rPr>
          <w:rFonts w:hint="eastAsia" w:ascii="宋体" w:hAnsi="宋体" w:cs="宋体"/>
          <w:b w:val="0"/>
          <w:bCs w:val="0"/>
          <w:sz w:val="24"/>
          <w:szCs w:val="24"/>
        </w:rPr>
        <w:t>卖方不得部分或全部转让或分包其应履行的合同义务。</w:t>
      </w:r>
    </w:p>
    <w:p>
      <w:pPr>
        <w:spacing w:line="360" w:lineRule="auto"/>
        <w:ind w:firstLine="480" w:firstLineChars="200"/>
        <w:rPr>
          <w:rFonts w:ascii="宋体"/>
          <w:b w:val="0"/>
          <w:bCs w:val="0"/>
          <w:sz w:val="24"/>
          <w:szCs w:val="24"/>
        </w:rPr>
      </w:pPr>
    </w:p>
    <w:p>
      <w:pPr>
        <w:widowControl/>
        <w:spacing w:line="326" w:lineRule="atLeast"/>
        <w:ind w:firstLine="2952" w:firstLineChars="900"/>
        <w:jc w:val="left"/>
        <w:rPr>
          <w:rFonts w:ascii="黑体" w:hAnsi="黑体" w:eastAsia="黑体"/>
          <w:b w:val="0"/>
          <w:bCs w:val="0"/>
          <w:smallCaps/>
          <w:color w:val="auto"/>
          <w:spacing w:val="14"/>
          <w:kern w:val="20"/>
        </w:rPr>
      </w:pPr>
      <w:r>
        <w:rPr>
          <w:rFonts w:hint="eastAsia" w:ascii="黑体" w:hAnsi="黑体" w:eastAsia="黑体" w:cs="黑体"/>
          <w:b w:val="0"/>
          <w:bCs w:val="0"/>
          <w:smallCaps/>
          <w:color w:val="auto"/>
          <w:spacing w:val="14"/>
          <w:kern w:val="20"/>
        </w:rPr>
        <w:t>第</w:t>
      </w:r>
      <w:r>
        <w:rPr>
          <w:rFonts w:hint="eastAsia" w:ascii="黑体" w:hAnsi="黑体" w:eastAsia="黑体" w:cs="黑体"/>
          <w:b w:val="0"/>
          <w:bCs w:val="0"/>
          <w:smallCaps/>
          <w:color w:val="auto"/>
          <w:spacing w:val="14"/>
          <w:kern w:val="20"/>
          <w:lang w:eastAsia="zh-CN"/>
        </w:rPr>
        <w:t>三</w:t>
      </w:r>
      <w:r>
        <w:rPr>
          <w:rFonts w:hint="eastAsia" w:ascii="黑体" w:hAnsi="黑体" w:eastAsia="黑体" w:cs="黑体"/>
          <w:b w:val="0"/>
          <w:bCs w:val="0"/>
          <w:smallCaps/>
          <w:color w:val="auto"/>
          <w:spacing w:val="14"/>
          <w:kern w:val="20"/>
        </w:rPr>
        <w:t>章</w:t>
      </w:r>
      <w:r>
        <w:rPr>
          <w:rFonts w:ascii="黑体" w:hAnsi="黑体" w:eastAsia="黑体" w:cs="黑体"/>
          <w:b w:val="0"/>
          <w:bCs w:val="0"/>
          <w:smallCaps/>
          <w:color w:val="auto"/>
          <w:spacing w:val="14"/>
          <w:kern w:val="20"/>
        </w:rPr>
        <w:t xml:space="preserve">  </w:t>
      </w:r>
      <w:r>
        <w:rPr>
          <w:rFonts w:hint="eastAsia" w:ascii="黑体" w:hAnsi="黑体" w:eastAsia="黑体" w:cs="黑体"/>
          <w:b w:val="0"/>
          <w:bCs w:val="0"/>
          <w:smallCaps/>
          <w:color w:val="auto"/>
          <w:spacing w:val="14"/>
          <w:kern w:val="20"/>
        </w:rPr>
        <w:t>报价书相关格式</w:t>
      </w:r>
    </w:p>
    <w:p>
      <w:pPr>
        <w:tabs>
          <w:tab w:val="left" w:pos="1435"/>
        </w:tabs>
        <w:ind w:left="420"/>
        <w:rPr>
          <w:rFonts w:ascii="宋体"/>
          <w:b w:val="0"/>
          <w:bCs w:val="0"/>
          <w:color w:val="auto"/>
          <w:sz w:val="28"/>
          <w:szCs w:val="28"/>
        </w:rPr>
      </w:pPr>
    </w:p>
    <w:p>
      <w:pPr>
        <w:tabs>
          <w:tab w:val="left" w:pos="1435"/>
        </w:tabs>
        <w:ind w:left="420"/>
        <w:jc w:val="center"/>
        <w:rPr>
          <w:rFonts w:ascii="宋体"/>
          <w:color w:val="auto"/>
        </w:rPr>
      </w:pPr>
      <w:r>
        <w:rPr>
          <w:rFonts w:hint="eastAsia" w:ascii="宋体" w:hAnsi="宋体" w:cs="宋体"/>
          <w:color w:val="auto"/>
        </w:rPr>
        <w:t>目</w:t>
      </w:r>
      <w:r>
        <w:rPr>
          <w:rFonts w:ascii="宋体" w:hAnsi="宋体" w:cs="宋体"/>
          <w:color w:val="auto"/>
        </w:rPr>
        <w:t xml:space="preserve"> </w:t>
      </w:r>
      <w:r>
        <w:rPr>
          <w:rFonts w:hint="eastAsia" w:ascii="宋体" w:hAnsi="宋体" w:cs="宋体"/>
          <w:color w:val="auto"/>
        </w:rPr>
        <w:t>录</w:t>
      </w:r>
    </w:p>
    <w:p>
      <w:pPr>
        <w:rPr>
          <w:rFonts w:ascii="宋体"/>
          <w:color w:val="auto"/>
        </w:rPr>
      </w:pPr>
    </w:p>
    <w:p>
      <w:pPr>
        <w:numPr>
          <w:ilvl w:val="0"/>
          <w:numId w:val="6"/>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封面</w:t>
      </w:r>
    </w:p>
    <w:p>
      <w:pPr>
        <w:numPr>
          <w:ilvl w:val="0"/>
          <w:numId w:val="6"/>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报价函</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报价一览表</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分项价格表</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偏离表</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货物技术规格说明书</w:t>
      </w:r>
    </w:p>
    <w:p>
      <w:pPr>
        <w:numPr>
          <w:ilvl w:val="0"/>
          <w:numId w:val="7"/>
        </w:numPr>
        <w:tabs>
          <w:tab w:val="left" w:pos="1435"/>
        </w:tabs>
        <w:rPr>
          <w:rFonts w:ascii="宋体"/>
          <w:b w:val="0"/>
          <w:bCs w:val="0"/>
          <w:color w:val="auto"/>
          <w:sz w:val="28"/>
          <w:szCs w:val="28"/>
        </w:rPr>
      </w:pPr>
      <w:r>
        <w:rPr>
          <w:rFonts w:ascii="宋体" w:hAnsi="宋体" w:cs="宋体"/>
          <w:b w:val="0"/>
          <w:bCs w:val="0"/>
          <w:color w:val="auto"/>
          <w:sz w:val="28"/>
          <w:szCs w:val="28"/>
        </w:rPr>
        <w:t xml:space="preserve"> </w:t>
      </w:r>
      <w:r>
        <w:rPr>
          <w:rFonts w:hint="eastAsia" w:ascii="宋体" w:hAnsi="宋体" w:cs="宋体"/>
          <w:b w:val="0"/>
          <w:bCs w:val="0"/>
          <w:color w:val="auto"/>
          <w:sz w:val="28"/>
          <w:szCs w:val="28"/>
        </w:rPr>
        <w:t>资格证明文件</w:t>
      </w:r>
    </w:p>
    <w:p>
      <w:pPr>
        <w:jc w:val="center"/>
        <w:rPr>
          <w:rFonts w:ascii="宋体"/>
          <w:color w:val="auto"/>
        </w:rPr>
      </w:pPr>
      <w:r>
        <w:rPr>
          <w:rFonts w:ascii="宋体"/>
          <w:b w:val="0"/>
          <w:bCs w:val="0"/>
          <w:color w:val="auto"/>
          <w:sz w:val="28"/>
          <w:szCs w:val="28"/>
        </w:rPr>
        <w:br w:type="page"/>
      </w:r>
      <w:r>
        <w:rPr>
          <w:rFonts w:ascii="宋体" w:hAnsi="宋体" w:cs="宋体"/>
          <w:color w:val="auto"/>
        </w:rPr>
        <w:t>1.</w:t>
      </w:r>
      <w:r>
        <w:rPr>
          <w:rFonts w:hint="eastAsia" w:ascii="宋体" w:hAnsi="宋体" w:cs="宋体"/>
          <w:color w:val="auto"/>
        </w:rPr>
        <w:t>文件封面（用于报价书封皮及信封封皮）</w:t>
      </w:r>
    </w:p>
    <w:p>
      <w:pPr>
        <w:jc w:val="center"/>
        <w:rPr>
          <w:rFonts w:ascii="宋体"/>
          <w:color w:val="auto"/>
          <w:sz w:val="24"/>
          <w:szCs w:val="24"/>
        </w:rPr>
      </w:pPr>
      <w:r>
        <w:rPr>
          <w:rFonts w:ascii="宋体" w:hAnsi="宋体" w:cs="宋体"/>
          <w:color w:val="auto"/>
          <w:sz w:val="24"/>
          <w:szCs w:val="24"/>
        </w:rPr>
        <w:t xml:space="preserve"> </w:t>
      </w:r>
    </w:p>
    <w:p>
      <w:pPr>
        <w:jc w:val="center"/>
        <w:rPr>
          <w:rFonts w:ascii="宋体"/>
          <w:color w:val="auto"/>
        </w:rPr>
      </w:pPr>
    </w:p>
    <w:p>
      <w:pPr>
        <w:rPr>
          <w:rFonts w:ascii="宋体"/>
          <w:color w:val="auto"/>
          <w:sz w:val="24"/>
          <w:szCs w:val="24"/>
        </w:rPr>
      </w:pPr>
      <w:r>
        <w:rPr>
          <w:rFonts w:hint="eastAsia" w:ascii="宋体" w:hAnsi="宋体" w:cs="宋体"/>
          <w:color w:val="auto"/>
          <w:sz w:val="24"/>
          <w:szCs w:val="24"/>
        </w:rPr>
        <w:t>询价书名称：</w:t>
      </w:r>
    </w:p>
    <w:p>
      <w:pPr>
        <w:rPr>
          <w:rFonts w:ascii="宋体"/>
          <w:color w:val="auto"/>
          <w:sz w:val="24"/>
          <w:szCs w:val="24"/>
        </w:rPr>
      </w:pPr>
      <w:r>
        <w:rPr>
          <w:rFonts w:hint="eastAsia" w:ascii="宋体" w:hAnsi="宋体" w:cs="宋体"/>
          <w:color w:val="auto"/>
          <w:sz w:val="24"/>
          <w:szCs w:val="24"/>
        </w:rPr>
        <w:t>询价书编号：</w:t>
      </w:r>
    </w:p>
    <w:p>
      <w:pPr>
        <w:rPr>
          <w:rFonts w:ascii="宋体"/>
          <w:sz w:val="24"/>
          <w:szCs w:val="24"/>
        </w:rPr>
      </w:pPr>
      <w:r>
        <w:rPr>
          <w:rFonts w:hint="eastAsia" w:ascii="宋体" w:hAnsi="宋体" w:cs="宋体"/>
          <w:sz w:val="24"/>
          <w:szCs w:val="24"/>
        </w:rPr>
        <w:t>采购员：</w:t>
      </w:r>
    </w:p>
    <w:p>
      <w:pPr>
        <w:rPr>
          <w:rFonts w:ascii="宋体"/>
          <w:sz w:val="24"/>
          <w:szCs w:val="24"/>
        </w:rPr>
      </w:pPr>
      <w:r>
        <w:rPr>
          <w:rFonts w:hint="eastAsia" w:ascii="宋体" w:hAnsi="宋体" w:cs="宋体"/>
          <w:sz w:val="24"/>
          <w:szCs w:val="24"/>
        </w:rPr>
        <w:t>报价方：</w:t>
      </w:r>
      <w:r>
        <w:rPr>
          <w:rFonts w:ascii="宋体" w:hAnsi="宋体" w:cs="宋体"/>
          <w:sz w:val="24"/>
          <w:szCs w:val="24"/>
        </w:rPr>
        <w:t>XX</w:t>
      </w:r>
      <w:r>
        <w:rPr>
          <w:rFonts w:hint="eastAsia" w:ascii="宋体" w:hAnsi="宋体" w:cs="宋体"/>
          <w:sz w:val="24"/>
          <w:szCs w:val="24"/>
        </w:rPr>
        <w:t>公司</w:t>
      </w:r>
    </w:p>
    <w:p>
      <w:pPr>
        <w:rPr>
          <w:rFonts w:ascii="宋体"/>
          <w:sz w:val="24"/>
          <w:szCs w:val="24"/>
        </w:rPr>
      </w:pPr>
      <w:r>
        <w:rPr>
          <w:rFonts w:hint="eastAsia" w:ascii="宋体" w:hAnsi="宋体" w:cs="宋体"/>
          <w:sz w:val="24"/>
          <w:szCs w:val="24"/>
        </w:rPr>
        <w:t>联系人：</w:t>
      </w:r>
    </w:p>
    <w:p>
      <w:pPr>
        <w:rPr>
          <w:rFonts w:ascii="黑体" w:hAnsi="黑体" w:eastAsia="黑体"/>
          <w:b w:val="0"/>
          <w:bCs w:val="0"/>
          <w:sz w:val="48"/>
          <w:szCs w:val="48"/>
        </w:rPr>
      </w:pPr>
      <w:r>
        <w:rPr>
          <w:rFonts w:hint="eastAsia" w:ascii="宋体" w:hAnsi="宋体" w:cs="宋体"/>
          <w:sz w:val="24"/>
          <w:szCs w:val="24"/>
        </w:rPr>
        <w:t>联系方式：</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报</w:t>
      </w:r>
      <w:r>
        <w:rPr>
          <w:rFonts w:ascii="黑体" w:hAnsi="黑体" w:eastAsia="黑体" w:cs="黑体"/>
          <w:b w:val="0"/>
          <w:bCs w:val="0"/>
          <w:sz w:val="72"/>
          <w:szCs w:val="72"/>
        </w:rPr>
        <w:t xml:space="preserve"> </w:t>
      </w:r>
    </w:p>
    <w:p>
      <w:pPr>
        <w:jc w:val="center"/>
        <w:rPr>
          <w:rFonts w:ascii="黑体" w:hAnsi="黑体" w:eastAsia="黑体" w:cs="黑体"/>
          <w:b w:val="0"/>
          <w:bCs w:val="0"/>
          <w:sz w:val="72"/>
          <w:szCs w:val="72"/>
        </w:rPr>
      </w:pPr>
      <w:r>
        <w:rPr>
          <w:rFonts w:hint="eastAsia" w:ascii="黑体" w:hAnsi="黑体" w:eastAsia="黑体" w:cs="黑体"/>
          <w:b w:val="0"/>
          <w:bCs w:val="0"/>
          <w:sz w:val="72"/>
          <w:szCs w:val="72"/>
        </w:rPr>
        <w:t>价</w:t>
      </w:r>
      <w:r>
        <w:rPr>
          <w:rFonts w:ascii="黑体" w:hAnsi="黑体" w:eastAsia="黑体" w:cs="黑体"/>
          <w:b w:val="0"/>
          <w:bCs w:val="0"/>
          <w:sz w:val="72"/>
          <w:szCs w:val="72"/>
        </w:rPr>
        <w:t xml:space="preserve"> </w:t>
      </w:r>
    </w:p>
    <w:p>
      <w:pPr>
        <w:jc w:val="center"/>
        <w:rPr>
          <w:rFonts w:ascii="黑体" w:hAnsi="黑体" w:eastAsia="黑体"/>
          <w:b w:val="0"/>
          <w:bCs w:val="0"/>
          <w:sz w:val="72"/>
          <w:szCs w:val="72"/>
        </w:rPr>
      </w:pPr>
      <w:r>
        <w:rPr>
          <w:rFonts w:hint="eastAsia" w:ascii="黑体" w:hAnsi="黑体" w:eastAsia="黑体" w:cs="黑体"/>
          <w:b w:val="0"/>
          <w:bCs w:val="0"/>
          <w:sz w:val="72"/>
          <w:szCs w:val="72"/>
        </w:rPr>
        <w:t>书</w:t>
      </w:r>
    </w:p>
    <w:p>
      <w:pPr>
        <w:jc w:val="center"/>
        <w:rPr>
          <w:rFonts w:ascii="黑体" w:hAnsi="黑体" w:eastAsia="黑体"/>
          <w:b w:val="0"/>
          <w:bCs w:val="0"/>
          <w:sz w:val="72"/>
          <w:szCs w:val="72"/>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autoSpaceDE w:val="0"/>
        <w:autoSpaceDN w:val="0"/>
        <w:adjustRightInd w:val="0"/>
        <w:spacing w:line="240" w:lineRule="atLeast"/>
        <w:jc w:val="left"/>
        <w:rPr>
          <w:rFonts w:ascii="宋体"/>
          <w:b w:val="0"/>
          <w:bCs w:val="0"/>
        </w:rPr>
      </w:pPr>
    </w:p>
    <w:p>
      <w:pPr>
        <w:autoSpaceDE w:val="0"/>
        <w:autoSpaceDN w:val="0"/>
        <w:adjustRightInd w:val="0"/>
        <w:spacing w:line="240" w:lineRule="atLeast"/>
        <w:jc w:val="left"/>
        <w:rPr>
          <w:rFonts w:hint="eastAsia" w:ascii="宋体" w:eastAsia="宋体"/>
          <w:b w:val="0"/>
          <w:bCs w:val="0"/>
          <w:lang w:val="en-US" w:eastAsia="zh-CN"/>
        </w:rPr>
      </w:pPr>
      <w:r>
        <w:rPr>
          <w:rFonts w:hint="eastAsia" w:ascii="宋体" w:hAnsi="宋体" w:cs="宋体"/>
          <w:b w:val="0"/>
          <w:bCs w:val="0"/>
        </w:rPr>
        <w:t>采购人：中煤平朔集团有限公司物资供应</w:t>
      </w:r>
      <w:r>
        <w:rPr>
          <w:rFonts w:hint="eastAsia" w:ascii="宋体" w:hAnsi="宋体" w:cs="宋体"/>
          <w:b w:val="0"/>
          <w:bCs w:val="0"/>
          <w:lang w:val="en-US" w:eastAsia="zh-CN"/>
        </w:rPr>
        <w:t>公司</w:t>
      </w:r>
      <w:r>
        <w:rPr>
          <w:rFonts w:hint="eastAsia" w:ascii="宋体" w:hAnsi="宋体" w:cs="宋体"/>
          <w:b w:val="0"/>
          <w:bCs w:val="0"/>
        </w:rPr>
        <w:t>采购</w:t>
      </w:r>
      <w:r>
        <w:rPr>
          <w:rFonts w:hint="eastAsia" w:ascii="宋体" w:hAnsi="宋体" w:cs="宋体"/>
          <w:b w:val="0"/>
          <w:bCs w:val="0"/>
          <w:lang w:val="en-US" w:eastAsia="zh-CN"/>
        </w:rPr>
        <w:t>五室</w:t>
      </w:r>
    </w:p>
    <w:p>
      <w:pPr>
        <w:autoSpaceDE w:val="0"/>
        <w:autoSpaceDN w:val="0"/>
        <w:adjustRightInd w:val="0"/>
        <w:spacing w:line="240" w:lineRule="atLeast"/>
        <w:jc w:val="left"/>
        <w:rPr>
          <w:rFonts w:ascii="宋体"/>
          <w:b w:val="0"/>
          <w:bCs w:val="0"/>
        </w:rPr>
      </w:pPr>
      <w:r>
        <w:rPr>
          <w:rFonts w:hint="eastAsia" w:ascii="宋体" w:hAnsi="宋体" w:cs="宋体"/>
          <w:b w:val="0"/>
          <w:bCs w:val="0"/>
        </w:rPr>
        <w:t>报价日期：</w:t>
      </w:r>
    </w:p>
    <w:p>
      <w:pPr>
        <w:autoSpaceDE w:val="0"/>
        <w:autoSpaceDN w:val="0"/>
        <w:adjustRightInd w:val="0"/>
        <w:spacing w:line="240" w:lineRule="atLeast"/>
        <w:jc w:val="left"/>
        <w:rPr>
          <w:rFonts w:ascii="宋体"/>
          <w:b w:val="0"/>
          <w:bCs w:val="0"/>
        </w:rPr>
      </w:pPr>
    </w:p>
    <w:p>
      <w:pPr>
        <w:spacing w:line="360" w:lineRule="auto"/>
        <w:jc w:val="center"/>
        <w:rPr>
          <w:rFonts w:ascii="宋体"/>
          <w:b w:val="0"/>
          <w:bCs w:val="0"/>
        </w:rPr>
      </w:pPr>
    </w:p>
    <w:p>
      <w:pPr>
        <w:rPr>
          <w:rFonts w:ascii="仿宋_GB2312" w:eastAsia="仿宋_GB2312"/>
        </w:rPr>
        <w:sectPr>
          <w:footerReference r:id="rId9" w:type="default"/>
          <w:pgSz w:w="11907" w:h="16840"/>
          <w:pgMar w:top="1814" w:right="1588" w:bottom="1814" w:left="1701" w:header="851" w:footer="1644" w:gutter="0"/>
          <w:cols w:space="720" w:num="1"/>
          <w:titlePg/>
        </w:sectPr>
      </w:pPr>
    </w:p>
    <w:p>
      <w:pPr>
        <w:jc w:val="center"/>
        <w:rPr>
          <w:rFonts w:ascii="宋体"/>
        </w:rPr>
      </w:pPr>
      <w:r>
        <w:rPr>
          <w:rFonts w:ascii="宋体" w:hAnsi="宋体" w:cs="宋体"/>
        </w:rPr>
        <w:t>2</w:t>
      </w:r>
      <w:r>
        <w:rPr>
          <w:rFonts w:hint="eastAsia" w:ascii="宋体" w:hAnsi="宋体" w:cs="宋体"/>
        </w:rPr>
        <w:t>、报价函（格式）</w:t>
      </w:r>
    </w:p>
    <w:p>
      <w:pPr>
        <w:adjustRightInd w:val="0"/>
        <w:snapToGrid w:val="0"/>
        <w:spacing w:line="360" w:lineRule="auto"/>
        <w:rPr>
          <w:rFonts w:hint="eastAsia" w:ascii="宋体" w:eastAsia="宋体"/>
          <w:b w:val="0"/>
          <w:bCs w:val="0"/>
          <w:sz w:val="28"/>
          <w:szCs w:val="28"/>
          <w:lang w:val="en-US" w:eastAsia="zh-CN"/>
        </w:rPr>
      </w:pPr>
      <w:r>
        <w:rPr>
          <w:rFonts w:hint="eastAsia" w:ascii="宋体" w:hAnsi="宋体" w:cs="宋体"/>
          <w:b w:val="0"/>
          <w:bCs w:val="0"/>
          <w:sz w:val="28"/>
          <w:szCs w:val="28"/>
        </w:rPr>
        <w:t>致：中煤平朔集团物资供应</w:t>
      </w:r>
      <w:r>
        <w:rPr>
          <w:rFonts w:hint="eastAsia" w:ascii="宋体" w:hAnsi="宋体" w:cs="宋体"/>
          <w:b w:val="0"/>
          <w:bCs w:val="0"/>
          <w:sz w:val="28"/>
          <w:szCs w:val="28"/>
          <w:lang w:val="en-US" w:eastAsia="zh-CN"/>
        </w:rPr>
        <w:t>公司</w:t>
      </w:r>
    </w:p>
    <w:p>
      <w:pPr>
        <w:adjustRightInd w:val="0"/>
        <w:snapToGrid w:val="0"/>
        <w:spacing w:line="360" w:lineRule="auto"/>
        <w:ind w:firstLine="700" w:firstLineChars="250"/>
        <w:rPr>
          <w:rFonts w:hint="eastAsia" w:ascii="宋体" w:eastAsia="宋体"/>
          <w:b w:val="0"/>
          <w:bCs w:val="0"/>
          <w:color w:val="00B0F0"/>
          <w:sz w:val="28"/>
          <w:szCs w:val="28"/>
          <w:lang w:eastAsia="zh-CN"/>
        </w:rPr>
      </w:pPr>
      <w:r>
        <w:rPr>
          <w:rFonts w:hint="eastAsia" w:ascii="宋体" w:hAnsi="宋体" w:cs="宋体"/>
          <w:b w:val="0"/>
          <w:bCs w:val="0"/>
          <w:sz w:val="28"/>
          <w:szCs w:val="28"/>
        </w:rPr>
        <w:t>根据贵方</w:t>
      </w:r>
      <w:r>
        <w:rPr>
          <w:rFonts w:ascii="宋体" w:hAnsi="宋体" w:cs="宋体"/>
          <w:b w:val="0"/>
          <w:bCs w:val="0"/>
          <w:sz w:val="28"/>
          <w:szCs w:val="28"/>
          <w:u w:val="single"/>
        </w:rPr>
        <w:t>(</w:t>
      </w:r>
      <w:r>
        <w:rPr>
          <w:rFonts w:hint="eastAsia" w:ascii="宋体" w:hAnsi="宋体" w:cs="宋体"/>
          <w:b w:val="0"/>
          <w:bCs w:val="0"/>
          <w:sz w:val="28"/>
          <w:szCs w:val="28"/>
          <w:u w:val="single"/>
        </w:rPr>
        <w:t>询价书名称</w:t>
      </w:r>
      <w:r>
        <w:rPr>
          <w:rFonts w:ascii="宋体" w:hAnsi="宋体" w:cs="宋体"/>
          <w:b w:val="0"/>
          <w:bCs w:val="0"/>
          <w:sz w:val="28"/>
          <w:szCs w:val="28"/>
          <w:u w:val="single"/>
        </w:rPr>
        <w:t xml:space="preserve">      )</w:t>
      </w:r>
      <w:r>
        <w:rPr>
          <w:rFonts w:hint="eastAsia" w:ascii="宋体" w:hAnsi="宋体" w:cs="宋体"/>
          <w:b w:val="0"/>
          <w:bCs w:val="0"/>
          <w:sz w:val="28"/>
          <w:szCs w:val="28"/>
        </w:rPr>
        <w:t>询价项目</w:t>
      </w:r>
      <w:r>
        <w:rPr>
          <w:rFonts w:ascii="宋体" w:hAnsi="宋体" w:cs="宋体"/>
          <w:b w:val="0"/>
          <w:bCs w:val="0"/>
          <w:sz w:val="28"/>
          <w:szCs w:val="28"/>
          <w:u w:val="single"/>
        </w:rPr>
        <w:t>(</w:t>
      </w:r>
      <w:r>
        <w:rPr>
          <w:rFonts w:hint="eastAsia" w:ascii="宋体" w:hAnsi="宋体" w:cs="宋体"/>
          <w:b w:val="0"/>
          <w:bCs w:val="0"/>
          <w:sz w:val="28"/>
          <w:szCs w:val="28"/>
          <w:u w:val="single"/>
        </w:rPr>
        <w:t>询价书编号：</w:t>
      </w:r>
      <w:r>
        <w:rPr>
          <w:rFonts w:ascii="宋体" w:hAnsi="宋体" w:cs="宋体"/>
          <w:b w:val="0"/>
          <w:bCs w:val="0"/>
          <w:sz w:val="28"/>
          <w:szCs w:val="28"/>
          <w:u w:val="single"/>
        </w:rPr>
        <w:t xml:space="preserve">            )</w:t>
      </w:r>
      <w:r>
        <w:rPr>
          <w:rFonts w:hint="eastAsia" w:ascii="宋体" w:hAnsi="宋体" w:cs="宋体"/>
          <w:b w:val="0"/>
          <w:bCs w:val="0"/>
          <w:sz w:val="28"/>
          <w:szCs w:val="28"/>
        </w:rPr>
        <w:t>的询价公告</w:t>
      </w:r>
      <w:r>
        <w:rPr>
          <w:rFonts w:ascii="宋体" w:cs="宋体"/>
          <w:b w:val="0"/>
          <w:bCs w:val="0"/>
          <w:sz w:val="28"/>
          <w:szCs w:val="28"/>
        </w:rPr>
        <w:t>,</w:t>
      </w:r>
      <w:r>
        <w:rPr>
          <w:rFonts w:hint="eastAsia" w:ascii="宋体" w:hAnsi="宋体" w:cs="宋体"/>
          <w:b w:val="0"/>
          <w:bCs w:val="0"/>
          <w:sz w:val="28"/>
          <w:szCs w:val="28"/>
        </w:rPr>
        <w:t>正式授权下述签字人</w:t>
      </w:r>
      <w:r>
        <w:rPr>
          <w:rFonts w:ascii="宋体" w:hAnsi="宋体" w:cs="宋体"/>
          <w:b w:val="0"/>
          <w:bCs w:val="0"/>
          <w:sz w:val="28"/>
          <w:szCs w:val="28"/>
          <w:u w:val="single"/>
        </w:rPr>
        <w:t>(</w:t>
      </w:r>
      <w:r>
        <w:rPr>
          <w:rFonts w:hint="eastAsia" w:ascii="宋体" w:hAnsi="宋体" w:cs="宋体"/>
          <w:b w:val="0"/>
          <w:bCs w:val="0"/>
          <w:sz w:val="28"/>
          <w:szCs w:val="28"/>
          <w:u w:val="single"/>
        </w:rPr>
        <w:t>姓名，职务</w:t>
      </w:r>
      <w:r>
        <w:rPr>
          <w:rFonts w:ascii="宋体" w:hAnsi="宋体" w:cs="宋体"/>
          <w:b w:val="0"/>
          <w:bCs w:val="0"/>
          <w:sz w:val="28"/>
          <w:szCs w:val="28"/>
          <w:u w:val="single"/>
        </w:rPr>
        <w:t>)</w:t>
      </w:r>
      <w:r>
        <w:rPr>
          <w:rFonts w:hint="eastAsia" w:ascii="宋体" w:hAnsi="宋体" w:cs="宋体"/>
          <w:b w:val="0"/>
          <w:bCs w:val="0"/>
          <w:sz w:val="28"/>
          <w:szCs w:val="28"/>
        </w:rPr>
        <w:t>代表</w:t>
      </w:r>
      <w:r>
        <w:rPr>
          <w:rFonts w:ascii="宋体" w:hAnsi="宋体" w:cs="宋体"/>
          <w:b w:val="0"/>
          <w:bCs w:val="0"/>
          <w:sz w:val="28"/>
          <w:szCs w:val="28"/>
          <w:u w:val="single"/>
        </w:rPr>
        <w:t>(</w:t>
      </w:r>
      <w:r>
        <w:rPr>
          <w:rFonts w:hint="eastAsia" w:ascii="宋体" w:hAnsi="宋体" w:cs="宋体"/>
          <w:b w:val="0"/>
          <w:bCs w:val="0"/>
          <w:sz w:val="28"/>
          <w:szCs w:val="28"/>
          <w:u w:val="single"/>
        </w:rPr>
        <w:t>名称，地址</w:t>
      </w:r>
      <w:r>
        <w:rPr>
          <w:rFonts w:ascii="宋体" w:hAnsi="宋体" w:cs="宋体"/>
          <w:b w:val="0"/>
          <w:bCs w:val="0"/>
          <w:sz w:val="28"/>
          <w:szCs w:val="28"/>
          <w:u w:val="single"/>
        </w:rPr>
        <w:t xml:space="preserve">                   )</w:t>
      </w:r>
      <w:r>
        <w:rPr>
          <w:rFonts w:hint="eastAsia" w:ascii="宋体" w:hAnsi="宋体" w:cs="宋体"/>
          <w:b w:val="0"/>
          <w:bCs w:val="0"/>
          <w:sz w:val="28"/>
          <w:szCs w:val="28"/>
          <w:u w:val="single"/>
          <w:lang w:eastAsia="zh-CN"/>
        </w:rPr>
        <w:t>。</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1.1 </w:t>
      </w:r>
      <w:r>
        <w:rPr>
          <w:rFonts w:hint="eastAsia" w:ascii="宋体" w:hAnsi="宋体" w:cs="宋体"/>
          <w:b w:val="0"/>
          <w:bCs w:val="0"/>
          <w:sz w:val="28"/>
          <w:szCs w:val="28"/>
        </w:rPr>
        <w:t>报价函</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1.2 </w:t>
      </w:r>
      <w:r>
        <w:rPr>
          <w:rFonts w:hint="eastAsia" w:ascii="宋体" w:hAnsi="宋体" w:cs="宋体"/>
          <w:b w:val="0"/>
          <w:bCs w:val="0"/>
          <w:sz w:val="28"/>
          <w:szCs w:val="28"/>
        </w:rPr>
        <w:t>报价一览表（单独密封）</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1.3</w:t>
      </w:r>
      <w:r>
        <w:rPr>
          <w:rFonts w:hint="eastAsia" w:ascii="宋体" w:hAnsi="宋体" w:cs="宋体"/>
          <w:b w:val="0"/>
          <w:bCs w:val="0"/>
          <w:sz w:val="28"/>
          <w:szCs w:val="28"/>
        </w:rPr>
        <w:t>分项报价表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1.4 </w:t>
      </w:r>
      <w:r>
        <w:rPr>
          <w:rFonts w:hint="eastAsia" w:ascii="宋体" w:hAnsi="宋体" w:cs="宋体"/>
          <w:b w:val="0"/>
          <w:bCs w:val="0"/>
          <w:sz w:val="28"/>
          <w:szCs w:val="28"/>
        </w:rPr>
        <w:t>偏离表</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1.5 </w:t>
      </w:r>
      <w:r>
        <w:rPr>
          <w:rFonts w:hint="eastAsia" w:ascii="宋体" w:hAnsi="宋体" w:cs="宋体"/>
          <w:b w:val="0"/>
          <w:bCs w:val="0"/>
          <w:sz w:val="28"/>
          <w:szCs w:val="28"/>
        </w:rPr>
        <w:t>货物技术规格说明书</w:t>
      </w:r>
    </w:p>
    <w:p>
      <w:pPr>
        <w:tabs>
          <w:tab w:val="left" w:pos="1435"/>
        </w:tabs>
        <w:adjustRightInd w:val="0"/>
        <w:snapToGrid w:val="0"/>
        <w:spacing w:line="360" w:lineRule="auto"/>
        <w:rPr>
          <w:rFonts w:ascii="宋体"/>
          <w:b w:val="0"/>
          <w:bCs w:val="0"/>
          <w:sz w:val="28"/>
          <w:szCs w:val="28"/>
        </w:rPr>
      </w:pPr>
      <w:r>
        <w:rPr>
          <w:rFonts w:ascii="宋体" w:hAnsi="宋体" w:cs="宋体"/>
          <w:b w:val="0"/>
          <w:bCs w:val="0"/>
          <w:sz w:val="28"/>
          <w:szCs w:val="28"/>
        </w:rPr>
        <w:t xml:space="preserve">1.6 </w:t>
      </w:r>
      <w:r>
        <w:rPr>
          <w:rFonts w:hint="eastAsia" w:ascii="宋体" w:hAnsi="宋体" w:cs="宋体"/>
          <w:b w:val="0"/>
          <w:bCs w:val="0"/>
          <w:sz w:val="28"/>
          <w:szCs w:val="28"/>
        </w:rPr>
        <w:t>资格证明文件</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1.7 </w:t>
      </w:r>
      <w:r>
        <w:rPr>
          <w:rFonts w:hint="eastAsia" w:ascii="宋体" w:hAnsi="宋体" w:cs="宋体"/>
          <w:b w:val="0"/>
          <w:bCs w:val="0"/>
          <w:sz w:val="28"/>
          <w:szCs w:val="28"/>
        </w:rPr>
        <w:t>其它</w:t>
      </w:r>
    </w:p>
    <w:p>
      <w:pPr>
        <w:adjustRightInd w:val="0"/>
        <w:snapToGrid w:val="0"/>
        <w:spacing w:line="360" w:lineRule="auto"/>
        <w:ind w:firstLine="560" w:firstLineChars="200"/>
        <w:rPr>
          <w:rFonts w:ascii="宋体"/>
          <w:b w:val="0"/>
          <w:bCs w:val="0"/>
          <w:sz w:val="28"/>
          <w:szCs w:val="28"/>
        </w:rPr>
      </w:pPr>
      <w:r>
        <w:rPr>
          <w:rFonts w:hint="eastAsia" w:ascii="宋体" w:hAnsi="宋体" w:cs="宋体"/>
          <w:b w:val="0"/>
          <w:bCs w:val="0"/>
          <w:sz w:val="28"/>
          <w:szCs w:val="28"/>
        </w:rPr>
        <w:t>据此函</w:t>
      </w:r>
      <w:r>
        <w:rPr>
          <w:rFonts w:ascii="宋体" w:cs="宋体"/>
          <w:b w:val="0"/>
          <w:bCs w:val="0"/>
          <w:sz w:val="28"/>
          <w:szCs w:val="28"/>
        </w:rPr>
        <w:t>,</w:t>
      </w:r>
      <w:r>
        <w:rPr>
          <w:rFonts w:hint="eastAsia" w:ascii="宋体" w:hAnsi="宋体" w:cs="宋体"/>
          <w:b w:val="0"/>
          <w:bCs w:val="0"/>
          <w:sz w:val="28"/>
          <w:szCs w:val="28"/>
        </w:rPr>
        <w:t>签字人兹宣布同意如下条款：</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(1) </w:t>
      </w:r>
      <w:r>
        <w:rPr>
          <w:rFonts w:hint="eastAsia" w:ascii="宋体" w:hAnsi="宋体" w:cs="宋体"/>
          <w:b w:val="0"/>
          <w:bCs w:val="0"/>
          <w:sz w:val="28"/>
          <w:szCs w:val="28"/>
        </w:rPr>
        <w:t>所附价格表中规定的应提供和交付的货物总价（</w:t>
      </w:r>
      <w:r>
        <w:rPr>
          <w:rFonts w:hint="eastAsia" w:ascii="宋体" w:hAnsi="宋体" w:cs="宋体"/>
        </w:rPr>
        <w:t>目的地交货不含税价格</w:t>
      </w:r>
      <w:r>
        <w:rPr>
          <w:rFonts w:hint="eastAsia" w:ascii="宋体" w:hAnsi="宋体" w:cs="宋体"/>
          <w:b w:val="0"/>
          <w:bCs w:val="0"/>
          <w:sz w:val="28"/>
          <w:szCs w:val="28"/>
        </w:rPr>
        <w:t>）为：</w:t>
      </w:r>
    </w:p>
    <w:p>
      <w:pPr>
        <w:adjustRightInd w:val="0"/>
        <w:snapToGrid w:val="0"/>
        <w:spacing w:line="360" w:lineRule="auto"/>
        <w:ind w:firstLine="602" w:firstLineChars="200"/>
        <w:rPr>
          <w:rFonts w:ascii="宋体"/>
          <w:b w:val="0"/>
          <w:bCs w:val="0"/>
        </w:rPr>
      </w:pPr>
      <w:r>
        <w:rPr>
          <w:rFonts w:hint="eastAsia" w:ascii="宋体" w:hAnsi="宋体" w:cs="宋体"/>
        </w:rPr>
        <w:t>￥元</w:t>
      </w:r>
      <w:r>
        <w:rPr>
          <w:rFonts w:ascii="宋体" w:hAnsi="宋体" w:cs="宋体"/>
        </w:rPr>
        <w:t>(</w:t>
      </w:r>
      <w:r>
        <w:rPr>
          <w:rFonts w:hint="eastAsia" w:ascii="宋体" w:hAnsi="宋体" w:cs="宋体"/>
        </w:rPr>
        <w:t>大写：</w:t>
      </w:r>
      <w:r>
        <w:rPr>
          <w:rFonts w:ascii="宋体" w:hAnsi="宋体" w:cs="宋体"/>
          <w:u w:val="single"/>
        </w:rPr>
        <w:t xml:space="preserve">                  </w:t>
      </w:r>
      <w:r>
        <w:rPr>
          <w:rFonts w:hint="eastAsia" w:ascii="宋体" w:hAnsi="宋体" w:cs="宋体"/>
          <w:u w:val="single"/>
        </w:rPr>
        <w:t>元整</w:t>
      </w:r>
      <w:r>
        <w:rPr>
          <w:rFonts w:ascii="宋体" w:hAnsi="宋体" w:cs="宋体"/>
        </w:rPr>
        <w:t>)</w:t>
      </w:r>
      <w:r>
        <w:rPr>
          <w:rFonts w:hint="eastAsia" w:ascii="宋体" w:hAnsi="宋体" w:cs="宋体"/>
        </w:rPr>
        <w:t>。</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(2) </w:t>
      </w:r>
      <w:r>
        <w:rPr>
          <w:rFonts w:hint="eastAsia" w:ascii="宋体" w:hAnsi="宋体" w:cs="宋体"/>
          <w:b w:val="0"/>
          <w:bCs w:val="0"/>
          <w:sz w:val="28"/>
          <w:szCs w:val="28"/>
        </w:rPr>
        <w:t>我们将按询价书的规定履行合同责任和义务。</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(3) </w:t>
      </w:r>
      <w:r>
        <w:rPr>
          <w:rFonts w:hint="eastAsia" w:ascii="宋体" w:hAnsi="宋体" w:cs="宋体"/>
          <w:b w:val="0"/>
          <w:bCs w:val="0"/>
          <w:sz w:val="28"/>
          <w:szCs w:val="28"/>
        </w:rPr>
        <w:t>我们已详细审查询价书中全部内容</w:t>
      </w:r>
      <w:r>
        <w:rPr>
          <w:rFonts w:ascii="宋体" w:cs="宋体"/>
          <w:b w:val="0"/>
          <w:bCs w:val="0"/>
          <w:sz w:val="28"/>
          <w:szCs w:val="28"/>
        </w:rPr>
        <w:t>,</w:t>
      </w:r>
      <w:r>
        <w:rPr>
          <w:rFonts w:hint="eastAsia" w:ascii="宋体" w:hAnsi="宋体" w:cs="宋体"/>
          <w:b w:val="0"/>
          <w:bCs w:val="0"/>
          <w:sz w:val="28"/>
          <w:szCs w:val="28"/>
        </w:rPr>
        <w:t>包括修改意见</w:t>
      </w:r>
      <w:r>
        <w:rPr>
          <w:rFonts w:ascii="宋体" w:hAnsi="宋体" w:cs="宋体"/>
          <w:b w:val="0"/>
          <w:bCs w:val="0"/>
          <w:sz w:val="28"/>
          <w:szCs w:val="28"/>
        </w:rPr>
        <w:t>(</w:t>
      </w:r>
      <w:r>
        <w:rPr>
          <w:rFonts w:hint="eastAsia" w:ascii="宋体" w:hAnsi="宋体" w:cs="宋体"/>
          <w:b w:val="0"/>
          <w:bCs w:val="0"/>
          <w:sz w:val="28"/>
          <w:szCs w:val="28"/>
        </w:rPr>
        <w:t>如有则附</w:t>
      </w:r>
      <w:r>
        <w:rPr>
          <w:rFonts w:ascii="宋体" w:hAnsi="宋体" w:cs="宋体"/>
          <w:b w:val="0"/>
          <w:bCs w:val="0"/>
          <w:sz w:val="28"/>
          <w:szCs w:val="28"/>
        </w:rPr>
        <w:t>)</w:t>
      </w:r>
      <w:r>
        <w:rPr>
          <w:rFonts w:hint="eastAsia" w:ascii="宋体" w:hAnsi="宋体" w:cs="宋体"/>
          <w:b w:val="0"/>
          <w:bCs w:val="0"/>
          <w:sz w:val="28"/>
          <w:szCs w:val="28"/>
        </w:rPr>
        <w:t>以及全部参考资料和有关附件。我们完全理解并同意放弃对这方面有不明及误解而要求采购方解释和承担责任的权力。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(4) </w:t>
      </w:r>
      <w:r>
        <w:rPr>
          <w:rFonts w:hint="eastAsia" w:ascii="宋体" w:hAnsi="宋体" w:cs="宋体"/>
          <w:b w:val="0"/>
          <w:bCs w:val="0"/>
          <w:sz w:val="28"/>
          <w:szCs w:val="28"/>
        </w:rPr>
        <w:t>在须知规定的询价有效期内遵循本响应文件</w:t>
      </w:r>
      <w:r>
        <w:rPr>
          <w:rFonts w:ascii="宋体" w:cs="宋体"/>
          <w:b w:val="0"/>
          <w:bCs w:val="0"/>
          <w:sz w:val="28"/>
          <w:szCs w:val="28"/>
        </w:rPr>
        <w:t>,</w:t>
      </w:r>
      <w:r>
        <w:rPr>
          <w:rFonts w:hint="eastAsia" w:ascii="宋体" w:hAnsi="宋体" w:cs="宋体"/>
          <w:b w:val="0"/>
          <w:bCs w:val="0"/>
          <w:sz w:val="28"/>
          <w:szCs w:val="28"/>
        </w:rPr>
        <w:t>并在须知规定的有效期期满之前具有约束力。</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(5) </w:t>
      </w:r>
      <w:r>
        <w:rPr>
          <w:rFonts w:hint="eastAsia" w:ascii="宋体" w:hAnsi="宋体" w:cs="宋体"/>
          <w:b w:val="0"/>
          <w:bCs w:val="0"/>
          <w:sz w:val="28"/>
          <w:szCs w:val="28"/>
        </w:rPr>
        <w:t>如果在规定的有效期内撤回报价</w:t>
      </w:r>
      <w:r>
        <w:rPr>
          <w:rFonts w:ascii="宋体" w:cs="宋体"/>
          <w:b w:val="0"/>
          <w:bCs w:val="0"/>
          <w:sz w:val="28"/>
          <w:szCs w:val="28"/>
        </w:rPr>
        <w:t>,</w:t>
      </w:r>
      <w:r>
        <w:rPr>
          <w:rFonts w:hint="eastAsia" w:ascii="宋体" w:hAnsi="宋体" w:cs="宋体"/>
          <w:b w:val="0"/>
          <w:bCs w:val="0"/>
          <w:sz w:val="28"/>
          <w:szCs w:val="28"/>
        </w:rPr>
        <w:t>我们愿承担相应的法律责任。</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(6) </w:t>
      </w:r>
      <w:r>
        <w:rPr>
          <w:rFonts w:hint="eastAsia" w:ascii="宋体" w:hAnsi="宋体" w:cs="宋体"/>
          <w:b w:val="0"/>
          <w:bCs w:val="0"/>
          <w:sz w:val="28"/>
          <w:szCs w:val="28"/>
        </w:rPr>
        <w:t>同意提供贵方可能要求的与本次询价有关的任何证据或资料。</w:t>
      </w:r>
    </w:p>
    <w:p>
      <w:pPr>
        <w:adjustRightInd w:val="0"/>
        <w:snapToGrid w:val="0"/>
        <w:spacing w:line="360" w:lineRule="auto"/>
        <w:rPr>
          <w:rFonts w:ascii="宋体"/>
          <w:b w:val="0"/>
          <w:bCs w:val="0"/>
          <w:sz w:val="28"/>
          <w:szCs w:val="28"/>
        </w:rPr>
      </w:pPr>
      <w:r>
        <w:rPr>
          <w:rFonts w:ascii="宋体" w:hAnsi="宋体" w:cs="宋体"/>
          <w:b w:val="0"/>
          <w:bCs w:val="0"/>
          <w:sz w:val="28"/>
          <w:szCs w:val="28"/>
        </w:rPr>
        <w:t xml:space="preserve">(7) </w:t>
      </w:r>
      <w:r>
        <w:rPr>
          <w:rFonts w:hint="eastAsia" w:ascii="宋体" w:hAnsi="宋体" w:cs="宋体"/>
          <w:b w:val="0"/>
          <w:bCs w:val="0"/>
          <w:sz w:val="28"/>
          <w:szCs w:val="28"/>
        </w:rPr>
        <w:t>我们理解贵方不一定要接受最低报价或收到的任何报价。</w:t>
      </w: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pStyle w:val="6"/>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b w:val="0"/>
          <w:bCs w:val="0"/>
          <w:sz w:val="28"/>
          <w:szCs w:val="28"/>
        </w:rPr>
      </w:pPr>
    </w:p>
    <w:p>
      <w:pPr>
        <w:adjustRightInd w:val="0"/>
        <w:snapToGrid w:val="0"/>
        <w:jc w:val="center"/>
        <w:rPr>
          <w:rFonts w:ascii="宋体"/>
          <w:sz w:val="32"/>
          <w:szCs w:val="32"/>
        </w:rPr>
      </w:pPr>
      <w:r>
        <w:rPr>
          <w:rFonts w:ascii="宋体" w:hAnsi="宋体" w:cs="宋体"/>
          <w:sz w:val="32"/>
          <w:szCs w:val="32"/>
        </w:rPr>
        <w:t>3</w:t>
      </w:r>
      <w:r>
        <w:rPr>
          <w:rFonts w:hint="eastAsia" w:ascii="宋体" w:hAnsi="宋体" w:cs="宋体"/>
          <w:sz w:val="32"/>
          <w:szCs w:val="32"/>
        </w:rPr>
        <w:t>、报价一览表（目的地交货不含税价格，单独</w:t>
      </w:r>
      <w:r>
        <w:rPr>
          <w:rFonts w:hint="eastAsia" w:ascii="宋体" w:hAnsi="宋体" w:cs="宋体"/>
          <w:sz w:val="32"/>
          <w:szCs w:val="32"/>
          <w:lang w:val="en-US" w:eastAsia="zh-CN"/>
        </w:rPr>
        <w:t>提</w:t>
      </w:r>
      <w:r>
        <w:rPr>
          <w:rFonts w:hint="eastAsia" w:ascii="宋体" w:hAnsi="宋体" w:cs="宋体"/>
          <w:sz w:val="32"/>
          <w:szCs w:val="32"/>
        </w:rPr>
        <w:t>交）</w:t>
      </w:r>
    </w:p>
    <w:p>
      <w:pPr>
        <w:spacing w:before="100" w:beforeAutospacing="1" w:after="100" w:afterAutospacing="1" w:line="360" w:lineRule="auto"/>
        <w:ind w:right="-624"/>
        <w:rPr>
          <w:rFonts w:ascii="宋体"/>
          <w:sz w:val="24"/>
          <w:szCs w:val="24"/>
        </w:rPr>
      </w:pPr>
      <w:r>
        <w:rPr>
          <w:rFonts w:hint="eastAsia" w:ascii="宋体" w:hAnsi="宋体" w:cs="宋体"/>
          <w:sz w:val="24"/>
          <w:szCs w:val="24"/>
        </w:rPr>
        <w:t>询价书名称：</w:t>
      </w:r>
      <w:r>
        <w:rPr>
          <w:rFonts w:ascii="宋体" w:hAnsi="宋体" w:cs="宋体"/>
          <w:sz w:val="24"/>
          <w:szCs w:val="24"/>
        </w:rPr>
        <w:t xml:space="preserve">                      </w:t>
      </w:r>
      <w:r>
        <w:rPr>
          <w:rFonts w:hint="eastAsia" w:ascii="宋体" w:hAnsi="宋体" w:cs="宋体"/>
          <w:sz w:val="24"/>
          <w:szCs w:val="24"/>
        </w:rPr>
        <w:t>询价书编号：</w:t>
      </w:r>
      <w:r>
        <w:rPr>
          <w:rFonts w:ascii="宋体" w:hAnsi="宋体" w:cs="宋体"/>
          <w:sz w:val="24"/>
          <w:szCs w:val="24"/>
        </w:rPr>
        <w:t xml:space="preserve">     </w:t>
      </w:r>
    </w:p>
    <w:tbl>
      <w:tblPr>
        <w:tblStyle w:val="44"/>
        <w:tblW w:w="88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439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序号</w:t>
            </w:r>
          </w:p>
        </w:tc>
        <w:tc>
          <w:tcPr>
            <w:tcW w:w="2268"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分项</w:t>
            </w:r>
          </w:p>
        </w:tc>
        <w:tc>
          <w:tcPr>
            <w:tcW w:w="4394"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报价内容</w:t>
            </w:r>
          </w:p>
        </w:tc>
        <w:tc>
          <w:tcPr>
            <w:tcW w:w="1560" w:type="dxa"/>
            <w:noWrap w:val="0"/>
            <w:vAlign w:val="center"/>
          </w:tcPr>
          <w:p>
            <w:pPr>
              <w:widowControl/>
              <w:adjustRightInd w:val="0"/>
              <w:snapToGrid w:val="0"/>
              <w:spacing w:before="100" w:beforeAutospacing="1" w:after="100" w:afterAutospacing="1"/>
              <w:jc w:val="center"/>
              <w:rPr>
                <w:rFonts w:ascii="宋体"/>
                <w:kern w:val="0"/>
                <w:sz w:val="21"/>
                <w:szCs w:val="21"/>
              </w:rPr>
            </w:pPr>
            <w:r>
              <w:rPr>
                <w:rFonts w:hint="eastAsia" w:ascii="宋体"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1</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货物名称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2</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报价项数</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3</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报价总价（小写）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4</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报价总价（大写）</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人民币</w:t>
            </w:r>
            <w:r>
              <w:rPr>
                <w:rFonts w:ascii="宋体" w:hAnsi="宋体" w:cs="宋体"/>
                <w:b w:val="0"/>
                <w:bCs w:val="0"/>
                <w:kern w:val="0"/>
                <w:sz w:val="21"/>
                <w:szCs w:val="21"/>
              </w:rPr>
              <w:t xml:space="preserve">     </w:t>
            </w:r>
            <w:r>
              <w:rPr>
                <w:rFonts w:hint="eastAsia" w:ascii="宋体" w:hAnsi="宋体" w:cs="宋体"/>
                <w:b w:val="0"/>
                <w:bCs w:val="0"/>
                <w:kern w:val="0"/>
                <w:sz w:val="21"/>
                <w:szCs w:val="21"/>
              </w:rPr>
              <w:t>元整</w:t>
            </w: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5</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交货期</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noWrap w:val="0"/>
            <w:vAlign w:val="center"/>
          </w:tcPr>
          <w:p>
            <w:pPr>
              <w:widowControl/>
              <w:adjustRightInd w:val="0"/>
              <w:snapToGrid w:val="0"/>
              <w:spacing w:before="100" w:beforeAutospacing="1" w:after="100" w:afterAutospacing="1"/>
              <w:jc w:val="center"/>
              <w:rPr>
                <w:rFonts w:ascii="宋体"/>
                <w:b w:val="0"/>
                <w:bCs w:val="0"/>
                <w:kern w:val="0"/>
                <w:sz w:val="21"/>
                <w:szCs w:val="21"/>
              </w:rPr>
            </w:pPr>
            <w:r>
              <w:rPr>
                <w:rFonts w:ascii="宋体" w:hAnsi="宋体" w:cs="宋体"/>
                <w:b w:val="0"/>
                <w:bCs w:val="0"/>
                <w:kern w:val="0"/>
                <w:sz w:val="21"/>
                <w:szCs w:val="21"/>
              </w:rPr>
              <w:t>6</w:t>
            </w:r>
          </w:p>
        </w:tc>
        <w:tc>
          <w:tcPr>
            <w:tcW w:w="2268" w:type="dxa"/>
            <w:noWrap w:val="0"/>
            <w:vAlign w:val="center"/>
          </w:tcPr>
          <w:p>
            <w:pPr>
              <w:widowControl/>
              <w:adjustRightInd w:val="0"/>
              <w:snapToGrid w:val="0"/>
              <w:spacing w:before="100" w:beforeAutospacing="1" w:after="100" w:afterAutospacing="1"/>
              <w:rPr>
                <w:rFonts w:ascii="宋体"/>
                <w:kern w:val="0"/>
                <w:sz w:val="21"/>
                <w:szCs w:val="21"/>
              </w:rPr>
            </w:pPr>
            <w:r>
              <w:rPr>
                <w:rFonts w:hint="eastAsia" w:ascii="宋体" w:hAnsi="宋体" w:cs="宋体"/>
                <w:kern w:val="0"/>
                <w:sz w:val="21"/>
                <w:szCs w:val="21"/>
              </w:rPr>
              <w:t>其他声明</w:t>
            </w:r>
          </w:p>
        </w:tc>
        <w:tc>
          <w:tcPr>
            <w:tcW w:w="4394" w:type="dxa"/>
            <w:noWrap w:val="0"/>
            <w:vAlign w:val="center"/>
          </w:tcPr>
          <w:p>
            <w:pPr>
              <w:widowControl/>
              <w:adjustRightInd w:val="0"/>
              <w:snapToGrid w:val="0"/>
              <w:spacing w:before="100" w:beforeAutospacing="1" w:after="100" w:afterAutospacing="1"/>
              <w:rPr>
                <w:rFonts w:ascii="宋体"/>
                <w:b w:val="0"/>
                <w:bCs w:val="0"/>
                <w:kern w:val="0"/>
                <w:sz w:val="21"/>
                <w:szCs w:val="21"/>
              </w:rPr>
            </w:pPr>
          </w:p>
          <w:p>
            <w:pPr>
              <w:widowControl/>
              <w:adjustRightInd w:val="0"/>
              <w:snapToGrid w:val="0"/>
              <w:spacing w:before="100" w:beforeAutospacing="1" w:after="100" w:afterAutospacing="1"/>
              <w:rPr>
                <w:rFonts w:ascii="宋体"/>
                <w:b w:val="0"/>
                <w:bCs w:val="0"/>
                <w:kern w:val="0"/>
                <w:sz w:val="21"/>
                <w:szCs w:val="21"/>
              </w:rPr>
            </w:pPr>
          </w:p>
        </w:tc>
        <w:tc>
          <w:tcPr>
            <w:tcW w:w="1560" w:type="dxa"/>
            <w:noWrap w:val="0"/>
            <w:vAlign w:val="center"/>
          </w:tcPr>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代表签字：</w:t>
            </w:r>
            <w:r>
              <w:rPr>
                <w:rFonts w:ascii="宋体" w:hAnsi="宋体" w:cs="宋体"/>
                <w:b w:val="0"/>
                <w:bCs w:val="0"/>
                <w:kern w:val="0"/>
                <w:sz w:val="21"/>
                <w:szCs w:val="21"/>
              </w:rPr>
              <w:t xml:space="preserve">                      </w:t>
            </w:r>
            <w:r>
              <w:rPr>
                <w:rFonts w:hint="eastAsia" w:ascii="宋体" w:hAnsi="宋体" w:cs="宋体"/>
                <w:b w:val="0"/>
                <w:bCs w:val="0"/>
                <w:kern w:val="0"/>
                <w:sz w:val="21"/>
                <w:szCs w:val="21"/>
              </w:rPr>
              <w:t>日期：</w:t>
            </w:r>
            <w:r>
              <w:rPr>
                <w:rFonts w:ascii="宋体" w:hAnsi="宋体" w:cs="宋体"/>
                <w:b w:val="0"/>
                <w:bCs w:val="0"/>
                <w:kern w:val="0"/>
                <w:sz w:val="21"/>
                <w:szCs w:val="21"/>
              </w:rPr>
              <w:t xml:space="preserve">   20</w:t>
            </w:r>
            <w:r>
              <w:rPr>
                <w:rFonts w:hint="eastAsia" w:ascii="宋体" w:hAnsi="宋体" w:cs="宋体"/>
                <w:b w:val="0"/>
                <w:bCs w:val="0"/>
                <w:kern w:val="0"/>
                <w:sz w:val="21"/>
                <w:szCs w:val="21"/>
                <w:lang w:val="en-US" w:eastAsia="zh-CN"/>
              </w:rPr>
              <w:t>24</w:t>
            </w:r>
            <w:r>
              <w:rPr>
                <w:rFonts w:hint="eastAsia" w:ascii="宋体" w:hAnsi="宋体" w:cs="宋体"/>
                <w:b w:val="0"/>
                <w:bCs w:val="0"/>
                <w:kern w:val="0"/>
                <w:sz w:val="21"/>
                <w:szCs w:val="21"/>
              </w:rPr>
              <w:t>年</w:t>
            </w:r>
            <w:r>
              <w:rPr>
                <w:rFonts w:ascii="宋体" w:hAnsi="宋体" w:cs="宋体"/>
                <w:b w:val="0"/>
                <w:bCs w:val="0"/>
                <w:kern w:val="0"/>
                <w:sz w:val="21"/>
                <w:szCs w:val="21"/>
              </w:rPr>
              <w:t xml:space="preserve">  </w:t>
            </w:r>
            <w:r>
              <w:rPr>
                <w:rFonts w:hint="eastAsia" w:ascii="宋体" w:hAnsi="宋体" w:cs="宋体"/>
                <w:b w:val="0"/>
                <w:bCs w:val="0"/>
                <w:kern w:val="0"/>
                <w:sz w:val="21"/>
                <w:szCs w:val="21"/>
              </w:rPr>
              <w:t>月</w:t>
            </w:r>
            <w:r>
              <w:rPr>
                <w:rFonts w:ascii="宋体" w:hAnsi="宋体" w:cs="宋体"/>
                <w:b w:val="0"/>
                <w:bCs w:val="0"/>
                <w:kern w:val="0"/>
                <w:sz w:val="21"/>
                <w:szCs w:val="21"/>
              </w:rPr>
              <w:t xml:space="preserve">  </w:t>
            </w:r>
            <w:r>
              <w:rPr>
                <w:rFonts w:hint="eastAsia" w:ascii="宋体" w:hAnsi="宋体" w:cs="宋体"/>
                <w:b w:val="0"/>
                <w:bCs w:val="0"/>
                <w:kern w:val="0"/>
                <w:sz w:val="21"/>
                <w:szCs w:val="21"/>
              </w:rPr>
              <w:t>日</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100" w:beforeAutospacing="1" w:after="100" w:afterAutospacing="1"/>
              <w:rPr>
                <w:rFonts w:ascii="宋体"/>
                <w:b w:val="0"/>
                <w:bCs w:val="0"/>
                <w:kern w:val="0"/>
                <w:sz w:val="21"/>
                <w:szCs w:val="21"/>
              </w:rPr>
            </w:pPr>
            <w:r>
              <w:rPr>
                <w:rFonts w:hint="eastAsia" w:ascii="宋体" w:hAnsi="宋体" w:cs="宋体"/>
                <w:b w:val="0"/>
                <w:bCs w:val="0"/>
                <w:kern w:val="0"/>
                <w:sz w:val="21"/>
                <w:szCs w:val="21"/>
              </w:rPr>
              <w:t>单位（盖章）：</w:t>
            </w:r>
            <w:r>
              <w:rPr>
                <w:rFonts w:ascii="宋体" w:hAnsi="宋体" w:cs="宋体"/>
                <w:b w:val="0"/>
                <w:bCs w:val="0"/>
                <w:kern w:val="0"/>
                <w:sz w:val="21"/>
                <w:szCs w:val="21"/>
              </w:rPr>
              <w:t xml:space="preserve">                 </w:t>
            </w:r>
          </w:p>
          <w:p>
            <w:pPr>
              <w:widowControl/>
              <w:adjustRightInd w:val="0"/>
              <w:snapToGrid w:val="0"/>
              <w:spacing w:before="100" w:beforeAutospacing="1" w:after="100" w:afterAutospacing="1"/>
              <w:rPr>
                <w:rFonts w:ascii="宋体"/>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7" w:type="dxa"/>
            <w:gridSpan w:val="4"/>
            <w:noWrap w:val="0"/>
            <w:vAlign w:val="center"/>
          </w:tcPr>
          <w:p>
            <w:pPr>
              <w:widowControl/>
              <w:adjustRightInd w:val="0"/>
              <w:snapToGrid w:val="0"/>
              <w:spacing w:before="20" w:after="20"/>
              <w:rPr>
                <w:rFonts w:ascii="宋体"/>
                <w:kern w:val="0"/>
                <w:sz w:val="21"/>
                <w:szCs w:val="21"/>
              </w:rPr>
            </w:pPr>
            <w:r>
              <w:rPr>
                <w:rFonts w:hint="eastAsia" w:ascii="宋体" w:hAnsi="宋体" w:cs="宋体"/>
                <w:kern w:val="0"/>
                <w:sz w:val="21"/>
                <w:szCs w:val="21"/>
              </w:rPr>
              <w:t>备注：</w:t>
            </w:r>
            <w:r>
              <w:rPr>
                <w:rFonts w:ascii="宋体" w:hAnsi="宋体" w:cs="宋体"/>
                <w:kern w:val="0"/>
                <w:sz w:val="21"/>
                <w:szCs w:val="21"/>
              </w:rPr>
              <w:t>1.</w:t>
            </w:r>
            <w:r>
              <w:rPr>
                <w:rFonts w:hint="eastAsia" w:ascii="宋体" w:hAnsi="宋体" w:cs="宋体"/>
                <w:kern w:val="0"/>
                <w:sz w:val="21"/>
                <w:szCs w:val="21"/>
              </w:rPr>
              <w:t>此表应按照须知的规定，单独</w:t>
            </w:r>
            <w:r>
              <w:rPr>
                <w:rFonts w:hint="eastAsia" w:ascii="宋体" w:hAnsi="宋体" w:cs="宋体"/>
                <w:kern w:val="0"/>
                <w:sz w:val="21"/>
                <w:szCs w:val="21"/>
                <w:lang w:val="en-US" w:eastAsia="zh-CN"/>
              </w:rPr>
              <w:t>提</w:t>
            </w:r>
            <w:r>
              <w:rPr>
                <w:rFonts w:hint="eastAsia" w:ascii="宋体" w:hAnsi="宋体" w:cs="宋体"/>
                <w:kern w:val="0"/>
                <w:sz w:val="21"/>
                <w:szCs w:val="21"/>
              </w:rPr>
              <w:t>交；</w:t>
            </w:r>
          </w:p>
          <w:p>
            <w:pPr>
              <w:widowControl/>
              <w:adjustRightInd w:val="0"/>
              <w:snapToGrid w:val="0"/>
              <w:spacing w:before="20" w:after="20"/>
              <w:rPr>
                <w:rFonts w:hint="eastAsia" w:ascii="宋体" w:eastAsia="宋体"/>
                <w:b w:val="0"/>
                <w:bCs w:val="0"/>
                <w:kern w:val="0"/>
                <w:sz w:val="24"/>
                <w:szCs w:val="24"/>
                <w:lang w:eastAsia="zh-CN"/>
              </w:rPr>
            </w:pPr>
            <w:r>
              <w:rPr>
                <w:rFonts w:ascii="宋体" w:hAnsi="宋体" w:cs="宋体"/>
                <w:kern w:val="0"/>
                <w:sz w:val="21"/>
                <w:szCs w:val="21"/>
              </w:rPr>
              <w:t xml:space="preserve">      2.</w:t>
            </w:r>
            <w:r>
              <w:rPr>
                <w:rFonts w:hint="eastAsia" w:ascii="宋体" w:hAnsi="宋体" w:cs="宋体"/>
                <w:kern w:val="0"/>
                <w:sz w:val="21"/>
                <w:szCs w:val="21"/>
              </w:rPr>
              <w:t>本次报价为</w:t>
            </w:r>
            <w:r>
              <w:rPr>
                <w:rFonts w:hint="eastAsia" w:ascii="宋体" w:hAnsi="宋体" w:cs="宋体"/>
                <w:kern w:val="0"/>
                <w:sz w:val="21"/>
                <w:szCs w:val="21"/>
                <w:u w:val="single"/>
              </w:rPr>
              <w:t>目的地交货不含税价格</w:t>
            </w:r>
            <w:r>
              <w:rPr>
                <w:rFonts w:hint="eastAsia" w:ascii="宋体" w:hAnsi="宋体" w:cs="宋体"/>
                <w:kern w:val="0"/>
                <w:sz w:val="21"/>
                <w:szCs w:val="21"/>
              </w:rPr>
              <w:t>；</w:t>
            </w:r>
          </w:p>
        </w:tc>
      </w:tr>
    </w:tbl>
    <w:p>
      <w:pPr>
        <w:adjustRightInd w:val="0"/>
        <w:snapToGrid w:val="0"/>
        <w:spacing w:line="360" w:lineRule="auto"/>
        <w:rPr>
          <w:rFonts w:ascii="宋体"/>
          <w:b w:val="0"/>
          <w:bCs w:val="0"/>
          <w:sz w:val="28"/>
          <w:szCs w:val="28"/>
        </w:rPr>
      </w:pPr>
    </w:p>
    <w:p>
      <w:pPr>
        <w:numPr>
          <w:ilvl w:val="0"/>
          <w:numId w:val="8"/>
        </w:numPr>
        <w:adjustRightInd w:val="0"/>
        <w:snapToGrid w:val="0"/>
        <w:spacing w:line="360" w:lineRule="auto"/>
        <w:rPr>
          <w:rFonts w:ascii="宋体"/>
        </w:rPr>
        <w:sectPr>
          <w:footerReference r:id="rId10" w:type="default"/>
          <w:pgSz w:w="11906" w:h="16838"/>
          <w:pgMar w:top="1814" w:right="1247" w:bottom="1701" w:left="1701" w:header="851" w:footer="1644" w:gutter="0"/>
          <w:cols w:space="720" w:num="1"/>
          <w:docGrid w:type="lines" w:linePitch="312" w:charSpace="0"/>
        </w:sectPr>
      </w:pPr>
    </w:p>
    <w:p>
      <w:pPr>
        <w:adjustRightInd w:val="0"/>
        <w:snapToGrid w:val="0"/>
        <w:jc w:val="center"/>
        <w:rPr>
          <w:rFonts w:ascii="宋体"/>
          <w:sz w:val="24"/>
          <w:szCs w:val="24"/>
        </w:rPr>
      </w:pPr>
      <w:r>
        <w:rPr>
          <w:rFonts w:ascii="宋体" w:hAnsi="宋体" w:cs="宋体"/>
          <w:sz w:val="32"/>
          <w:szCs w:val="32"/>
        </w:rPr>
        <w:t>4</w:t>
      </w:r>
      <w:r>
        <w:rPr>
          <w:rFonts w:hint="eastAsia" w:ascii="宋体" w:hAnsi="宋体" w:cs="宋体"/>
          <w:sz w:val="32"/>
          <w:szCs w:val="32"/>
        </w:rPr>
        <w:t>、分项报价表</w:t>
      </w:r>
      <w:r>
        <w:rPr>
          <w:rFonts w:ascii="宋体" w:hAnsi="宋体" w:cs="宋体"/>
          <w:sz w:val="24"/>
          <w:szCs w:val="24"/>
        </w:rPr>
        <w:t>(</w:t>
      </w:r>
      <w:r>
        <w:rPr>
          <w:rFonts w:hint="eastAsia" w:ascii="宋体" w:hAnsi="宋体" w:cs="宋体"/>
          <w:sz w:val="24"/>
          <w:szCs w:val="24"/>
        </w:rPr>
        <w:t>目的地交货不含税报价表，</w:t>
      </w:r>
      <w:r>
        <w:rPr>
          <w:rFonts w:hint="eastAsia" w:ascii="宋体" w:hAnsi="宋体" w:cs="宋体"/>
          <w:color w:val="000000" w:themeColor="text1"/>
          <w:sz w:val="24"/>
          <w:szCs w:val="24"/>
          <w14:textFill>
            <w14:solidFill>
              <w14:schemeClr w14:val="tx1"/>
            </w14:solidFill>
          </w14:textFill>
        </w:rPr>
        <w:t>不须单独</w:t>
      </w:r>
      <w:r>
        <w:rPr>
          <w:rFonts w:hint="eastAsia" w:ascii="宋体" w:hAnsi="宋体" w:cs="宋体"/>
          <w:color w:val="000000" w:themeColor="text1"/>
          <w:sz w:val="24"/>
          <w:szCs w:val="24"/>
          <w:lang w:val="en-US" w:eastAsia="zh-CN"/>
          <w14:textFill>
            <w14:solidFill>
              <w14:schemeClr w14:val="tx1"/>
            </w14:solidFill>
          </w14:textFill>
        </w:rPr>
        <w:t>提交</w:t>
      </w:r>
      <w:r>
        <w:rPr>
          <w:rFonts w:ascii="宋体" w:hAnsi="宋体" w:cs="宋体"/>
          <w:sz w:val="24"/>
          <w:szCs w:val="24"/>
        </w:rPr>
        <w:t>)</w:t>
      </w:r>
    </w:p>
    <w:p>
      <w:pPr>
        <w:pStyle w:val="63"/>
        <w:spacing w:before="20" w:after="20"/>
        <w:jc w:val="both"/>
        <w:rPr>
          <w:rFonts w:ascii="宋体" w:hAnsi="宋体" w:eastAsia="宋体" w:cs="Times New Roman"/>
          <w:b/>
          <w:bCs/>
          <w:sz w:val="21"/>
          <w:szCs w:val="21"/>
        </w:rPr>
      </w:pPr>
      <w:r>
        <w:rPr>
          <w:rFonts w:hint="eastAsia" w:ascii="宋体" w:hAnsi="宋体" w:eastAsia="宋体" w:cs="宋体"/>
          <w:b/>
          <w:bCs/>
          <w:sz w:val="21"/>
          <w:szCs w:val="21"/>
        </w:rPr>
        <w:t>下表仅供参考：不须填写打印，应在电子商务系统中下载对应的</w:t>
      </w:r>
      <w:r>
        <w:rPr>
          <w:rFonts w:ascii="宋体" w:hAnsi="宋体" w:eastAsia="宋体" w:cs="宋体"/>
          <w:b/>
          <w:bCs/>
          <w:sz w:val="21"/>
          <w:szCs w:val="21"/>
        </w:rPr>
        <w:t>EXCEL</w:t>
      </w:r>
      <w:r>
        <w:rPr>
          <w:rFonts w:hint="eastAsia" w:ascii="宋体" w:hAnsi="宋体" w:eastAsia="宋体" w:cs="宋体"/>
          <w:b/>
          <w:bCs/>
          <w:sz w:val="21"/>
          <w:szCs w:val="21"/>
        </w:rPr>
        <w:t>文件按要求填写、打印并加盖公章</w:t>
      </w:r>
    </w:p>
    <w:tbl>
      <w:tblPr>
        <w:tblStyle w:val="44"/>
        <w:tblW w:w="13900" w:type="dxa"/>
        <w:tblInd w:w="-106" w:type="dxa"/>
        <w:tblLayout w:type="fixed"/>
        <w:tblCellMar>
          <w:top w:w="0" w:type="dxa"/>
          <w:left w:w="108" w:type="dxa"/>
          <w:bottom w:w="0" w:type="dxa"/>
          <w:right w:w="108" w:type="dxa"/>
        </w:tblCellMar>
      </w:tblPr>
      <w:tblGrid>
        <w:gridCol w:w="416"/>
        <w:gridCol w:w="1444"/>
        <w:gridCol w:w="1120"/>
        <w:gridCol w:w="960"/>
        <w:gridCol w:w="960"/>
        <w:gridCol w:w="1480"/>
        <w:gridCol w:w="740"/>
        <w:gridCol w:w="1120"/>
        <w:gridCol w:w="960"/>
        <w:gridCol w:w="1340"/>
        <w:gridCol w:w="1120"/>
        <w:gridCol w:w="1120"/>
        <w:gridCol w:w="1120"/>
      </w:tblGrid>
      <w:tr>
        <w:tblPrEx>
          <w:tblLayout w:type="fixed"/>
          <w:tblCellMar>
            <w:top w:w="0" w:type="dxa"/>
            <w:left w:w="108" w:type="dxa"/>
            <w:bottom w:w="0" w:type="dxa"/>
            <w:right w:w="108" w:type="dxa"/>
          </w:tblCellMar>
        </w:tblPrEx>
        <w:trPr>
          <w:trHeight w:val="480"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询价书编码：</w:t>
            </w:r>
          </w:p>
        </w:tc>
        <w:tc>
          <w:tcPr>
            <w:tcW w:w="1120" w:type="dxa"/>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询价书名称：</w:t>
            </w:r>
          </w:p>
        </w:tc>
        <w:tc>
          <w:tcPr>
            <w:tcW w:w="9000" w:type="dxa"/>
            <w:gridSpan w:val="8"/>
            <w:tcBorders>
              <w:top w:val="single" w:color="000000" w:sz="4" w:space="0"/>
              <w:left w:val="nil"/>
              <w:bottom w:val="single" w:color="000000" w:sz="4" w:space="0"/>
              <w:right w:val="single" w:color="000000" w:sz="4" w:space="0"/>
            </w:tcBorders>
            <w:noWrap w:val="0"/>
            <w:vAlign w:val="center"/>
          </w:tcPr>
          <w:p>
            <w:pPr>
              <w:widowControl/>
              <w:ind w:firstLine="200" w:firstLineChars="100"/>
              <w:rPr>
                <w:rFonts w:ascii="宋体"/>
                <w:b w:val="0"/>
                <w:bCs w:val="0"/>
                <w:kern w:val="0"/>
                <w:sz w:val="20"/>
                <w:szCs w:val="20"/>
              </w:rPr>
            </w:pP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报价开始时间：</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92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报价截止时间：</w:t>
            </w:r>
          </w:p>
        </w:tc>
        <w:tc>
          <w:tcPr>
            <w:tcW w:w="334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2300" w:type="dxa"/>
            <w:gridSpan w:val="2"/>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报价书</w:t>
            </w:r>
            <w:r>
              <w:rPr>
                <w:rFonts w:hint="eastAsia" w:ascii="宋体" w:hAnsi="宋体" w:cs="宋体"/>
                <w:b w:val="0"/>
                <w:bCs w:val="0"/>
                <w:kern w:val="0"/>
                <w:sz w:val="20"/>
                <w:szCs w:val="20"/>
                <w:highlight w:val="none"/>
                <w:lang w:val="en-US" w:eastAsia="zh-CN"/>
              </w:rPr>
              <w:t>提</w:t>
            </w:r>
            <w:r>
              <w:rPr>
                <w:rFonts w:hint="eastAsia" w:ascii="宋体" w:hAnsi="宋体" w:cs="宋体"/>
                <w:b w:val="0"/>
                <w:bCs w:val="0"/>
                <w:kern w:val="0"/>
                <w:sz w:val="20"/>
                <w:szCs w:val="20"/>
              </w:rPr>
              <w:t>交时间：</w:t>
            </w:r>
          </w:p>
        </w:tc>
        <w:tc>
          <w:tcPr>
            <w:tcW w:w="3360" w:type="dxa"/>
            <w:gridSpan w:val="3"/>
            <w:tcBorders>
              <w:top w:val="single" w:color="000000" w:sz="4" w:space="0"/>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供应商联系人：</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92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联系人电话：</w:t>
            </w:r>
          </w:p>
        </w:tc>
        <w:tc>
          <w:tcPr>
            <w:tcW w:w="334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2300" w:type="dxa"/>
            <w:gridSpan w:val="2"/>
            <w:tcBorders>
              <w:top w:val="single" w:color="000000" w:sz="4" w:space="0"/>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联系人传真：</w:t>
            </w:r>
          </w:p>
        </w:tc>
        <w:tc>
          <w:tcPr>
            <w:tcW w:w="3360" w:type="dxa"/>
            <w:gridSpan w:val="3"/>
            <w:tcBorders>
              <w:top w:val="single" w:color="000000" w:sz="4" w:space="0"/>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序号</w:t>
            </w:r>
          </w:p>
        </w:tc>
        <w:tc>
          <w:tcPr>
            <w:tcW w:w="1444"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物料描述</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计量单位</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数量</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不含税单价</w:t>
            </w: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不含税金额</w:t>
            </w: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税率</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运杂费</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总金额</w:t>
            </w: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交货日期</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执行标准</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产地品牌</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质量技术要求</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1</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480" w:hRule="atLeast"/>
        </w:trPr>
        <w:tc>
          <w:tcPr>
            <w:tcW w:w="416" w:type="dxa"/>
            <w:tcBorders>
              <w:top w:val="nil"/>
              <w:left w:val="single" w:color="000000" w:sz="4" w:space="0"/>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r>
              <w:rPr>
                <w:rFonts w:ascii="宋体" w:hAnsi="宋体" w:cs="宋体"/>
                <w:b w:val="0"/>
                <w:bCs w:val="0"/>
                <w:kern w:val="0"/>
                <w:sz w:val="20"/>
                <w:szCs w:val="20"/>
              </w:rPr>
              <w:t>2</w:t>
            </w:r>
          </w:p>
        </w:tc>
        <w:tc>
          <w:tcPr>
            <w:tcW w:w="1444"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96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auto" w:fill="auto"/>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shd w:val="clear" w:color="auto" w:fill="auto"/>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shd w:val="clear" w:color="000000" w:fill="CCFFCC"/>
            <w:noWrap/>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55" w:hRule="atLeast"/>
        </w:trPr>
        <w:tc>
          <w:tcPr>
            <w:tcW w:w="298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合计：</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48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7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cs="宋体"/>
                <w:b w:val="0"/>
                <w:bCs w:val="0"/>
                <w:kern w:val="0"/>
                <w:sz w:val="20"/>
                <w:szCs w:val="20"/>
              </w:rPr>
            </w:pPr>
          </w:p>
        </w:tc>
        <w:tc>
          <w:tcPr>
            <w:tcW w:w="96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34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c>
          <w:tcPr>
            <w:tcW w:w="1120" w:type="dxa"/>
            <w:tcBorders>
              <w:top w:val="nil"/>
              <w:left w:val="nil"/>
              <w:bottom w:val="single" w:color="000000" w:sz="4" w:space="0"/>
              <w:right w:val="single" w:color="000000" w:sz="4" w:space="0"/>
            </w:tcBorders>
            <w:noWrap w:val="0"/>
            <w:vAlign w:val="center"/>
          </w:tcPr>
          <w:p>
            <w:pPr>
              <w:widowControl/>
              <w:rPr>
                <w:rFonts w:ascii="宋体"/>
                <w:b w:val="0"/>
                <w:bCs w:val="0"/>
                <w:kern w:val="0"/>
                <w:sz w:val="20"/>
                <w:szCs w:val="20"/>
              </w:rPr>
            </w:pPr>
            <w:r>
              <w:rPr>
                <w:rFonts w:hint="eastAsia" w:ascii="宋体" w:hAnsi="宋体" w:cs="宋体"/>
                <w:b w:val="0"/>
                <w:bCs w:val="0"/>
                <w:kern w:val="0"/>
                <w:sz w:val="20"/>
                <w:szCs w:val="20"/>
              </w:rPr>
              <w:t>　</w:t>
            </w:r>
          </w:p>
        </w:tc>
      </w:tr>
      <w:tr>
        <w:tblPrEx>
          <w:tblLayout w:type="fixed"/>
          <w:tblCellMar>
            <w:top w:w="0" w:type="dxa"/>
            <w:left w:w="108" w:type="dxa"/>
            <w:bottom w:w="0" w:type="dxa"/>
            <w:right w:w="108" w:type="dxa"/>
          </w:tblCellMar>
        </w:tblPrEx>
        <w:trPr>
          <w:trHeight w:val="260" w:hRule="atLeast"/>
        </w:trPr>
        <w:tc>
          <w:tcPr>
            <w:tcW w:w="1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报价说明：</w:t>
            </w:r>
          </w:p>
        </w:tc>
        <w:tc>
          <w:tcPr>
            <w:tcW w:w="12040" w:type="dxa"/>
            <w:gridSpan w:val="11"/>
            <w:vMerge w:val="restart"/>
            <w:tcBorders>
              <w:top w:val="single" w:color="000000" w:sz="4" w:space="0"/>
              <w:left w:val="single" w:color="000000" w:sz="4" w:space="0"/>
              <w:bottom w:val="single" w:color="000000" w:sz="4" w:space="0"/>
              <w:right w:val="single" w:color="000000" w:sz="4" w:space="0"/>
            </w:tcBorders>
            <w:shd w:val="clear" w:color="000000" w:fill="CCFFCC"/>
            <w:noWrap/>
            <w:vAlign w:val="top"/>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260" w:hRule="atLeast"/>
        </w:trPr>
        <w:tc>
          <w:tcPr>
            <w:tcW w:w="18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c>
          <w:tcPr>
            <w:tcW w:w="12040" w:type="dxa"/>
            <w:gridSpan w:val="11"/>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b w:val="0"/>
                <w:bCs w:val="0"/>
                <w:kern w:val="0"/>
                <w:sz w:val="20"/>
                <w:szCs w:val="20"/>
              </w:rPr>
            </w:pPr>
          </w:p>
        </w:tc>
      </w:tr>
      <w:tr>
        <w:tblPrEx>
          <w:tblLayout w:type="fixed"/>
          <w:tblCellMar>
            <w:top w:w="0" w:type="dxa"/>
            <w:left w:w="108" w:type="dxa"/>
            <w:bottom w:w="0" w:type="dxa"/>
            <w:right w:w="108" w:type="dxa"/>
          </w:tblCellMar>
        </w:tblPrEx>
        <w:trPr>
          <w:trHeight w:val="402" w:hRule="atLeast"/>
        </w:trPr>
        <w:tc>
          <w:tcPr>
            <w:tcW w:w="1860" w:type="dxa"/>
            <w:gridSpan w:val="2"/>
            <w:tcBorders>
              <w:top w:val="single" w:color="000000" w:sz="4" w:space="0"/>
              <w:left w:val="single" w:color="000000" w:sz="4" w:space="0"/>
              <w:bottom w:val="single" w:color="000000" w:sz="4" w:space="0"/>
              <w:right w:val="single" w:color="000000" w:sz="4" w:space="0"/>
            </w:tcBorders>
            <w:noWrap w:val="0"/>
            <w:vAlign w:val="bottom"/>
          </w:tcPr>
          <w:p>
            <w:pPr>
              <w:widowControl/>
              <w:jc w:val="right"/>
              <w:rPr>
                <w:rFonts w:ascii="宋体"/>
                <w:b w:val="0"/>
                <w:bCs w:val="0"/>
                <w:kern w:val="0"/>
                <w:sz w:val="20"/>
                <w:szCs w:val="20"/>
              </w:rPr>
            </w:pPr>
            <w:r>
              <w:rPr>
                <w:rFonts w:hint="eastAsia" w:ascii="宋体" w:hAnsi="宋体" w:cs="宋体"/>
                <w:b w:val="0"/>
                <w:bCs w:val="0"/>
                <w:kern w:val="0"/>
                <w:sz w:val="20"/>
                <w:szCs w:val="20"/>
              </w:rPr>
              <w:t>填写说明：</w:t>
            </w:r>
          </w:p>
        </w:tc>
        <w:tc>
          <w:tcPr>
            <w:tcW w:w="12040" w:type="dxa"/>
            <w:gridSpan w:val="11"/>
            <w:tcBorders>
              <w:top w:val="single" w:color="000000" w:sz="4" w:space="0"/>
              <w:left w:val="nil"/>
              <w:bottom w:val="single" w:color="000000" w:sz="4" w:space="0"/>
              <w:right w:val="single" w:color="000000" w:sz="4" w:space="0"/>
            </w:tcBorders>
            <w:noWrap w:val="0"/>
            <w:vAlign w:val="center"/>
          </w:tcPr>
          <w:p>
            <w:pPr>
              <w:widowControl/>
              <w:jc w:val="left"/>
              <w:rPr>
                <w:rFonts w:ascii="宋体"/>
                <w:b w:val="0"/>
                <w:bCs w:val="0"/>
                <w:kern w:val="0"/>
                <w:sz w:val="20"/>
                <w:szCs w:val="20"/>
              </w:rPr>
            </w:pPr>
            <w:r>
              <w:rPr>
                <w:rFonts w:hint="eastAsia" w:ascii="宋体" w:hAnsi="宋体" w:cs="宋体"/>
                <w:b w:val="0"/>
                <w:bCs w:val="0"/>
                <w:kern w:val="0"/>
                <w:sz w:val="20"/>
                <w:szCs w:val="20"/>
              </w:rPr>
              <w:t>注：背景为绿色单元为输入区，其他单元不可修改</w:t>
            </w:r>
          </w:p>
        </w:tc>
      </w:tr>
    </w:tbl>
    <w:p>
      <w:pPr>
        <w:pStyle w:val="63"/>
        <w:spacing w:before="20" w:after="20"/>
        <w:jc w:val="both"/>
        <w:rPr>
          <w:rFonts w:ascii="宋体" w:hAnsi="宋体" w:eastAsia="宋体" w:cs="宋体"/>
          <w:b/>
          <w:bCs/>
          <w:sz w:val="21"/>
          <w:szCs w:val="21"/>
        </w:rPr>
      </w:pPr>
      <w:r>
        <w:rPr>
          <w:rFonts w:hint="eastAsia" w:ascii="宋体" w:hAnsi="宋体" w:eastAsia="宋体" w:cs="宋体"/>
          <w:b/>
          <w:bCs/>
          <w:sz w:val="21"/>
          <w:szCs w:val="21"/>
        </w:rPr>
        <w:t>填写要求</w:t>
      </w:r>
      <w:r>
        <w:rPr>
          <w:rFonts w:ascii="宋体" w:hAnsi="宋体" w:eastAsia="宋体" w:cs="宋体"/>
          <w:b/>
          <w:bCs/>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1.</w:t>
      </w:r>
      <w:r>
        <w:rPr>
          <w:rFonts w:hint="eastAsia" w:ascii="宋体" w:hAnsi="宋体" w:eastAsia="宋体" w:cs="宋体"/>
          <w:sz w:val="21"/>
          <w:szCs w:val="21"/>
        </w:rPr>
        <w:t>报价表手写无效，须在电子商务系统中下载电子版</w:t>
      </w:r>
      <w:r>
        <w:rPr>
          <w:rFonts w:ascii="宋体" w:hAnsi="宋体" w:eastAsia="宋体" w:cs="宋体"/>
          <w:sz w:val="21"/>
          <w:szCs w:val="21"/>
        </w:rPr>
        <w:t>Excel</w:t>
      </w:r>
      <w:r>
        <w:rPr>
          <w:rFonts w:hint="eastAsia" w:ascii="宋体" w:hAnsi="宋体" w:eastAsia="宋体" w:cs="宋体"/>
          <w:sz w:val="21"/>
          <w:szCs w:val="21"/>
        </w:rPr>
        <w:t>文件（系统中另附），按要求填写、打印并加盖公章。</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2.</w:t>
      </w:r>
      <w:r>
        <w:rPr>
          <w:rFonts w:hint="eastAsia" w:ascii="宋体" w:hAnsi="宋体" w:eastAsia="宋体" w:cs="宋体"/>
          <w:sz w:val="21"/>
          <w:szCs w:val="21"/>
        </w:rPr>
        <w:t>电子版</w:t>
      </w:r>
      <w:r>
        <w:rPr>
          <w:rFonts w:ascii="宋体" w:hAnsi="宋体" w:eastAsia="宋体" w:cs="宋体"/>
          <w:sz w:val="21"/>
          <w:szCs w:val="21"/>
        </w:rPr>
        <w:t>Excel</w:t>
      </w:r>
      <w:r>
        <w:rPr>
          <w:rFonts w:hint="eastAsia" w:ascii="宋体" w:hAnsi="宋体" w:eastAsia="宋体" w:cs="宋体"/>
          <w:sz w:val="21"/>
          <w:szCs w:val="21"/>
        </w:rPr>
        <w:t>报价表文件（</w:t>
      </w:r>
      <w:r>
        <w:rPr>
          <w:rFonts w:ascii="宋体" w:hAnsi="宋体" w:eastAsia="宋体" w:cs="宋体"/>
          <w:sz w:val="21"/>
          <w:szCs w:val="21"/>
        </w:rPr>
        <w:t>U</w:t>
      </w:r>
      <w:r>
        <w:rPr>
          <w:rFonts w:hint="eastAsia" w:ascii="宋体" w:hAnsi="宋体" w:eastAsia="宋体" w:cs="宋体"/>
          <w:sz w:val="21"/>
          <w:szCs w:val="21"/>
        </w:rPr>
        <w:t>盘形式）须与报价书同时</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highlight w:val="none"/>
        </w:rPr>
        <w:t>交，未</w:t>
      </w:r>
      <w:r>
        <w:rPr>
          <w:rFonts w:hint="eastAsia" w:ascii="宋体" w:hAnsi="宋体" w:cs="宋体"/>
          <w:b w:val="0"/>
          <w:bCs w:val="0"/>
          <w:kern w:val="0"/>
          <w:sz w:val="20"/>
          <w:szCs w:val="20"/>
          <w:highlight w:val="none"/>
          <w:lang w:val="en-US" w:eastAsia="zh-CN"/>
        </w:rPr>
        <w:t>提</w:t>
      </w:r>
      <w:r>
        <w:rPr>
          <w:rFonts w:hint="eastAsia" w:ascii="宋体" w:hAnsi="宋体" w:eastAsia="宋体" w:cs="宋体"/>
          <w:sz w:val="21"/>
          <w:szCs w:val="21"/>
        </w:rPr>
        <w:t>交电子版报价书（含</w:t>
      </w:r>
      <w:r>
        <w:rPr>
          <w:rFonts w:ascii="宋体" w:hAnsi="宋体" w:eastAsia="宋体" w:cs="宋体"/>
          <w:sz w:val="21"/>
          <w:szCs w:val="21"/>
        </w:rPr>
        <w:t>Excel</w:t>
      </w:r>
      <w:r>
        <w:rPr>
          <w:rFonts w:hint="eastAsia" w:ascii="宋体" w:hAnsi="宋体" w:eastAsia="宋体" w:cs="宋体"/>
          <w:sz w:val="21"/>
          <w:szCs w:val="21"/>
        </w:rPr>
        <w:t>报价表）的情况，</w:t>
      </w:r>
      <w:r>
        <w:rPr>
          <w:rFonts w:hint="eastAsia" w:ascii="宋体" w:hAnsi="宋体" w:eastAsia="宋体" w:cs="宋体"/>
          <w:sz w:val="21"/>
          <w:szCs w:val="21"/>
          <w:lang w:val="en-US" w:eastAsia="zh-CN"/>
        </w:rPr>
        <w:t>不予参与评审</w:t>
      </w:r>
      <w:r>
        <w:rPr>
          <w:rFonts w:hint="eastAsia" w:ascii="宋体" w:hAnsi="宋体" w:eastAsia="宋体" w:cs="宋体"/>
          <w:sz w:val="21"/>
          <w:szCs w:val="21"/>
        </w:rPr>
        <w:t>。</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3.</w:t>
      </w:r>
      <w:r>
        <w:rPr>
          <w:rFonts w:hint="eastAsia" w:ascii="宋体" w:hAnsi="宋体" w:eastAsia="宋体" w:cs="宋体"/>
          <w:sz w:val="21"/>
          <w:szCs w:val="21"/>
        </w:rPr>
        <w:t>报价表中应填写项为：供应商联系人、联系人电话、联系人传真、不含税单价、执行标准、产地品牌、质量技术要求、报价说明。其他项不需填写或修改。</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4.</w:t>
      </w:r>
      <w:r>
        <w:rPr>
          <w:rFonts w:hint="eastAsia" w:ascii="宋体" w:hAnsi="宋体" w:eastAsia="宋体" w:cs="宋体"/>
          <w:sz w:val="21"/>
          <w:szCs w:val="21"/>
        </w:rPr>
        <w:t>报价表中其中“联系人电话、联系人传真、单价（拟供货项）、产地品牌”为必填项，如所报产品为设备，则须在“质量技术要求”处另外报出产品单重。</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5.</w:t>
      </w:r>
      <w:r>
        <w:rPr>
          <w:rFonts w:hint="eastAsia" w:ascii="宋体" w:hAnsi="宋体" w:eastAsia="宋体" w:cs="宋体"/>
          <w:sz w:val="21"/>
          <w:szCs w:val="21"/>
        </w:rPr>
        <w:t>报价为目的地交货价含技术资料、运输、保险等（</w:t>
      </w:r>
      <w:r>
        <w:rPr>
          <w:rFonts w:hint="eastAsia" w:ascii="宋体" w:hAnsi="宋体" w:eastAsia="宋体" w:cs="宋体"/>
          <w:sz w:val="21"/>
          <w:szCs w:val="21"/>
          <w:u w:val="single"/>
        </w:rPr>
        <w:t>不含增值税</w:t>
      </w:r>
      <w:r>
        <w:rPr>
          <w:rFonts w:hint="eastAsia" w:ascii="宋体" w:hAnsi="宋体" w:eastAsia="宋体" w:cs="宋体"/>
          <w:sz w:val="21"/>
          <w:szCs w:val="21"/>
        </w:rPr>
        <w:t>），单位：元；默认币种：人民币。</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6.</w:t>
      </w:r>
      <w:r>
        <w:rPr>
          <w:rFonts w:hint="eastAsia" w:ascii="宋体" w:hAnsi="宋体" w:eastAsia="宋体" w:cs="宋体"/>
          <w:sz w:val="21"/>
          <w:szCs w:val="21"/>
        </w:rPr>
        <w:t>不可修改物料描述明细，如无法供货可不填写单价，但不得删除或改变顺序。</w:t>
      </w:r>
    </w:p>
    <w:p>
      <w:pPr>
        <w:pStyle w:val="63"/>
        <w:spacing w:before="20" w:after="20"/>
        <w:jc w:val="both"/>
        <w:rPr>
          <w:rFonts w:ascii="宋体" w:hAnsi="宋体" w:eastAsia="宋体" w:cs="Times New Roman"/>
          <w:sz w:val="21"/>
          <w:szCs w:val="21"/>
        </w:rPr>
      </w:pPr>
      <w:r>
        <w:rPr>
          <w:rFonts w:ascii="宋体" w:hAnsi="宋体" w:eastAsia="宋体" w:cs="宋体"/>
          <w:sz w:val="21"/>
          <w:szCs w:val="21"/>
        </w:rPr>
        <w:t>7.</w:t>
      </w:r>
      <w:r>
        <w:rPr>
          <w:rFonts w:hint="eastAsia" w:ascii="宋体" w:hAnsi="宋体" w:eastAsia="宋体" w:cs="宋体"/>
          <w:sz w:val="21"/>
          <w:szCs w:val="21"/>
        </w:rPr>
        <w:t>交货期、报价说明应在报价一览表中填写，本报价表中的交货日期为系统自动带出，不须修改。。</w:t>
      </w:r>
    </w:p>
    <w:p>
      <w:pPr>
        <w:pStyle w:val="63"/>
        <w:spacing w:before="20" w:after="20"/>
        <w:jc w:val="both"/>
        <w:rPr>
          <w:rFonts w:ascii="宋体" w:hAnsi="宋体" w:eastAsia="宋体" w:cs="Times New Roman"/>
          <w:sz w:val="21"/>
          <w:szCs w:val="21"/>
        </w:rPr>
        <w:sectPr>
          <w:headerReference r:id="rId11" w:type="default"/>
          <w:pgSz w:w="16838" w:h="11906" w:orient="landscape"/>
          <w:pgMar w:top="1440" w:right="1080" w:bottom="1440" w:left="1080" w:header="851" w:footer="992" w:gutter="0"/>
          <w:cols w:space="720" w:num="1"/>
          <w:docGrid w:type="lines" w:linePitch="408" w:charSpace="0"/>
        </w:sectPr>
      </w:pPr>
      <w:r>
        <w:rPr>
          <w:rFonts w:ascii="宋体" w:hAnsi="宋体" w:eastAsia="宋体" w:cs="宋体"/>
          <w:sz w:val="21"/>
          <w:szCs w:val="21"/>
        </w:rPr>
        <w:t>8.</w:t>
      </w:r>
      <w:r>
        <w:rPr>
          <w:rFonts w:hint="eastAsia" w:ascii="宋体" w:hAnsi="宋体" w:eastAsia="宋体" w:cs="宋体"/>
          <w:sz w:val="21"/>
          <w:szCs w:val="21"/>
        </w:rPr>
        <w:t>报价说明中应注明其他未明确事项：如</w:t>
      </w:r>
      <w:r>
        <w:rPr>
          <w:rFonts w:hint="eastAsia" w:ascii="宋体" w:hAnsi="宋体" w:eastAsia="宋体" w:cs="宋体"/>
          <w:b/>
          <w:bCs/>
          <w:i/>
          <w:iCs/>
          <w:sz w:val="21"/>
          <w:szCs w:val="21"/>
          <w:u w:val="single"/>
        </w:rPr>
        <w:t>税率、币种、付款方式、是否有正规代理以及进口产品报价条件</w:t>
      </w:r>
      <w:r>
        <w:rPr>
          <w:rFonts w:hint="eastAsia" w:ascii="宋体" w:hAnsi="宋体" w:eastAsia="宋体" w:cs="宋体"/>
          <w:sz w:val="21"/>
          <w:szCs w:val="21"/>
        </w:rPr>
        <w:t>等。</w:t>
      </w:r>
    </w:p>
    <w:p>
      <w:pPr>
        <w:jc w:val="center"/>
        <w:rPr>
          <w:rFonts w:ascii="宋体"/>
          <w:sz w:val="32"/>
          <w:szCs w:val="32"/>
        </w:rPr>
      </w:pPr>
      <w:r>
        <w:rPr>
          <w:rFonts w:ascii="宋体" w:hAnsi="宋体" w:cs="宋体"/>
          <w:sz w:val="32"/>
          <w:szCs w:val="32"/>
        </w:rPr>
        <w:t xml:space="preserve">5. </w:t>
      </w:r>
      <w:r>
        <w:rPr>
          <w:rFonts w:hint="eastAsia" w:ascii="宋体" w:hAnsi="宋体" w:cs="宋体"/>
          <w:sz w:val="32"/>
          <w:szCs w:val="32"/>
        </w:rPr>
        <w:t>偏离表</w:t>
      </w:r>
    </w:p>
    <w:p>
      <w:pPr>
        <w:jc w:val="center"/>
        <w:rPr>
          <w:rFonts w:ascii="宋体"/>
          <w:sz w:val="28"/>
          <w:szCs w:val="28"/>
        </w:rPr>
      </w:pPr>
      <w:r>
        <w:rPr>
          <w:rFonts w:hint="eastAsia" w:ascii="宋体" w:hAnsi="宋体" w:cs="宋体"/>
          <w:sz w:val="28"/>
          <w:szCs w:val="28"/>
        </w:rPr>
        <w:t>技术规格</w:t>
      </w:r>
      <w:r>
        <w:rPr>
          <w:rFonts w:ascii="宋体" w:hAnsi="宋体" w:cs="宋体"/>
          <w:sz w:val="28"/>
          <w:szCs w:val="28"/>
        </w:rPr>
        <w:t>/</w:t>
      </w:r>
      <w:r>
        <w:rPr>
          <w:rFonts w:hint="eastAsia" w:ascii="宋体" w:hAnsi="宋体" w:cs="宋体"/>
          <w:sz w:val="28"/>
          <w:szCs w:val="28"/>
        </w:rPr>
        <w:t>商务偏离表</w:t>
      </w:r>
    </w:p>
    <w:p>
      <w:pPr>
        <w:rPr>
          <w:rFonts w:ascii="宋体"/>
          <w:b w:val="0"/>
          <w:bCs w:val="0"/>
          <w:sz w:val="24"/>
          <w:szCs w:val="24"/>
        </w:rPr>
      </w:pPr>
      <w:r>
        <w:rPr>
          <w:rFonts w:hint="eastAsia" w:ascii="宋体" w:hAnsi="宋体" w:cs="宋体"/>
          <w:b w:val="0"/>
          <w:bCs w:val="0"/>
          <w:sz w:val="24"/>
          <w:szCs w:val="24"/>
        </w:rPr>
        <w:t>询价书编号：</w:t>
      </w:r>
      <w:r>
        <w:rPr>
          <w:rFonts w:ascii="宋体" w:hAnsi="宋体" w:cs="宋体"/>
          <w:b w:val="0"/>
          <w:bCs w:val="0"/>
          <w:sz w:val="24"/>
          <w:szCs w:val="24"/>
        </w:rPr>
        <w:t xml:space="preserve">  </w:t>
      </w:r>
    </w:p>
    <w:tbl>
      <w:tblPr>
        <w:tblStyle w:val="44"/>
        <w:tblW w:w="7840" w:type="dxa"/>
        <w:tblInd w:w="-26"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595"/>
        <w:gridCol w:w="1560"/>
        <w:gridCol w:w="1323"/>
        <w:gridCol w:w="1353"/>
        <w:gridCol w:w="1077"/>
        <w:gridCol w:w="193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序号</w:t>
            </w:r>
          </w:p>
        </w:tc>
        <w:tc>
          <w:tcPr>
            <w:tcW w:w="1560"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货物名称</w:t>
            </w:r>
          </w:p>
        </w:tc>
        <w:tc>
          <w:tcPr>
            <w:tcW w:w="132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采购规格</w:t>
            </w:r>
            <w:r>
              <w:rPr>
                <w:rFonts w:ascii="宋体" w:hAnsi="宋体" w:cs="宋体"/>
                <w:sz w:val="21"/>
                <w:szCs w:val="21"/>
              </w:rPr>
              <w:t>/</w:t>
            </w:r>
            <w:r>
              <w:rPr>
                <w:rFonts w:hint="eastAsia" w:ascii="宋体" w:hAnsi="宋体" w:cs="宋体"/>
                <w:sz w:val="21"/>
                <w:szCs w:val="21"/>
              </w:rPr>
              <w:t>要求商务条款</w:t>
            </w:r>
          </w:p>
        </w:tc>
        <w:tc>
          <w:tcPr>
            <w:tcW w:w="1353"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报价货物规格</w:t>
            </w:r>
            <w:r>
              <w:rPr>
                <w:rFonts w:ascii="宋体" w:hAnsi="宋体" w:cs="宋体"/>
                <w:sz w:val="21"/>
                <w:szCs w:val="21"/>
              </w:rPr>
              <w:t>/</w:t>
            </w:r>
            <w:r>
              <w:rPr>
                <w:rFonts w:hint="eastAsia" w:ascii="宋体" w:hAnsi="宋体" w:cs="宋体"/>
                <w:sz w:val="21"/>
                <w:szCs w:val="21"/>
              </w:rPr>
              <w:t>所报商务条款</w:t>
            </w:r>
          </w:p>
        </w:tc>
        <w:tc>
          <w:tcPr>
            <w:tcW w:w="1077"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偏离</w:t>
            </w:r>
          </w:p>
        </w:tc>
        <w:tc>
          <w:tcPr>
            <w:tcW w:w="1932" w:type="dxa"/>
            <w:tcBorders>
              <w:top w:val="double" w:color="auto" w:sz="6" w:space="0"/>
            </w:tcBorders>
            <w:noWrap w:val="0"/>
            <w:vAlign w:val="center"/>
          </w:tcPr>
          <w:p>
            <w:pPr>
              <w:adjustRightInd w:val="0"/>
              <w:jc w:val="center"/>
              <w:rPr>
                <w:rFonts w:ascii="宋体"/>
                <w:sz w:val="21"/>
                <w:szCs w:val="21"/>
              </w:rPr>
            </w:pPr>
            <w:r>
              <w:rPr>
                <w:rFonts w:hint="eastAsia" w:ascii="宋体" w:hAnsi="宋体" w:cs="宋体"/>
                <w:sz w:val="21"/>
                <w:szCs w:val="21"/>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noWrap w:val="0"/>
            <w:vAlign w:val="top"/>
          </w:tcPr>
          <w:p>
            <w:pPr>
              <w:adjustRightInd w:val="0"/>
              <w:rPr>
                <w:rFonts w:ascii="宋体"/>
                <w:b w:val="0"/>
                <w:bCs w:val="0"/>
                <w:sz w:val="21"/>
                <w:szCs w:val="21"/>
              </w:rPr>
            </w:pPr>
          </w:p>
        </w:tc>
        <w:tc>
          <w:tcPr>
            <w:tcW w:w="1560" w:type="dxa"/>
            <w:noWrap w:val="0"/>
            <w:vAlign w:val="top"/>
          </w:tcPr>
          <w:p>
            <w:pPr>
              <w:adjustRightInd w:val="0"/>
              <w:rPr>
                <w:rFonts w:ascii="宋体"/>
                <w:b w:val="0"/>
                <w:bCs w:val="0"/>
                <w:sz w:val="21"/>
                <w:szCs w:val="21"/>
              </w:rPr>
            </w:pPr>
          </w:p>
        </w:tc>
        <w:tc>
          <w:tcPr>
            <w:tcW w:w="1323" w:type="dxa"/>
            <w:noWrap w:val="0"/>
            <w:vAlign w:val="top"/>
          </w:tcPr>
          <w:p>
            <w:pPr>
              <w:adjustRightInd w:val="0"/>
              <w:rPr>
                <w:rFonts w:ascii="宋体"/>
                <w:b w:val="0"/>
                <w:bCs w:val="0"/>
                <w:sz w:val="21"/>
                <w:szCs w:val="21"/>
              </w:rPr>
            </w:pPr>
          </w:p>
        </w:tc>
        <w:tc>
          <w:tcPr>
            <w:tcW w:w="1353" w:type="dxa"/>
            <w:noWrap w:val="0"/>
            <w:vAlign w:val="top"/>
          </w:tcPr>
          <w:p>
            <w:pPr>
              <w:adjustRightInd w:val="0"/>
              <w:rPr>
                <w:rFonts w:ascii="宋体"/>
                <w:b w:val="0"/>
                <w:bCs w:val="0"/>
                <w:sz w:val="21"/>
                <w:szCs w:val="21"/>
              </w:rPr>
            </w:pPr>
          </w:p>
        </w:tc>
        <w:tc>
          <w:tcPr>
            <w:tcW w:w="1077" w:type="dxa"/>
            <w:noWrap w:val="0"/>
            <w:vAlign w:val="top"/>
          </w:tcPr>
          <w:p>
            <w:pPr>
              <w:adjustRightInd w:val="0"/>
              <w:rPr>
                <w:rFonts w:ascii="宋体"/>
                <w:b w:val="0"/>
                <w:bCs w:val="0"/>
                <w:sz w:val="21"/>
                <w:szCs w:val="21"/>
              </w:rPr>
            </w:pPr>
          </w:p>
        </w:tc>
        <w:tc>
          <w:tcPr>
            <w:tcW w:w="1932" w:type="dxa"/>
            <w:noWrap w:val="0"/>
            <w:vAlign w:val="top"/>
          </w:tcPr>
          <w:p>
            <w:pPr>
              <w:adjustRightInd w:val="0"/>
              <w:rPr>
                <w:rFonts w:ascii="宋体"/>
                <w:b w:val="0"/>
                <w:bCs w:val="0"/>
                <w:sz w:val="21"/>
                <w:szCs w:val="21"/>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00" w:hRule="atLeast"/>
        </w:trPr>
        <w:tc>
          <w:tcPr>
            <w:tcW w:w="595" w:type="dxa"/>
            <w:tcBorders>
              <w:bottom w:val="double" w:color="auto" w:sz="6" w:space="0"/>
            </w:tcBorders>
            <w:noWrap w:val="0"/>
            <w:vAlign w:val="top"/>
          </w:tcPr>
          <w:p>
            <w:pPr>
              <w:adjustRightInd w:val="0"/>
              <w:rPr>
                <w:rFonts w:ascii="宋体"/>
                <w:b w:val="0"/>
                <w:bCs w:val="0"/>
                <w:sz w:val="21"/>
                <w:szCs w:val="21"/>
              </w:rPr>
            </w:pPr>
          </w:p>
        </w:tc>
        <w:tc>
          <w:tcPr>
            <w:tcW w:w="1560" w:type="dxa"/>
            <w:tcBorders>
              <w:bottom w:val="double" w:color="auto" w:sz="6" w:space="0"/>
            </w:tcBorders>
            <w:noWrap w:val="0"/>
            <w:vAlign w:val="top"/>
          </w:tcPr>
          <w:p>
            <w:pPr>
              <w:adjustRightInd w:val="0"/>
              <w:rPr>
                <w:rFonts w:ascii="宋体"/>
                <w:b w:val="0"/>
                <w:bCs w:val="0"/>
                <w:sz w:val="21"/>
                <w:szCs w:val="21"/>
              </w:rPr>
            </w:pPr>
          </w:p>
        </w:tc>
        <w:tc>
          <w:tcPr>
            <w:tcW w:w="1323" w:type="dxa"/>
            <w:tcBorders>
              <w:bottom w:val="double" w:color="auto" w:sz="6" w:space="0"/>
            </w:tcBorders>
            <w:noWrap w:val="0"/>
            <w:vAlign w:val="top"/>
          </w:tcPr>
          <w:p>
            <w:pPr>
              <w:adjustRightInd w:val="0"/>
              <w:rPr>
                <w:rFonts w:ascii="宋体"/>
                <w:b w:val="0"/>
                <w:bCs w:val="0"/>
                <w:sz w:val="21"/>
                <w:szCs w:val="21"/>
              </w:rPr>
            </w:pPr>
          </w:p>
        </w:tc>
        <w:tc>
          <w:tcPr>
            <w:tcW w:w="1353" w:type="dxa"/>
            <w:tcBorders>
              <w:bottom w:val="double" w:color="auto" w:sz="6" w:space="0"/>
            </w:tcBorders>
            <w:noWrap w:val="0"/>
            <w:vAlign w:val="top"/>
          </w:tcPr>
          <w:p>
            <w:pPr>
              <w:adjustRightInd w:val="0"/>
              <w:rPr>
                <w:rFonts w:ascii="宋体"/>
                <w:b w:val="0"/>
                <w:bCs w:val="0"/>
                <w:sz w:val="21"/>
                <w:szCs w:val="21"/>
              </w:rPr>
            </w:pPr>
          </w:p>
        </w:tc>
        <w:tc>
          <w:tcPr>
            <w:tcW w:w="1077" w:type="dxa"/>
            <w:tcBorders>
              <w:bottom w:val="double" w:color="auto" w:sz="6" w:space="0"/>
            </w:tcBorders>
            <w:noWrap w:val="0"/>
            <w:vAlign w:val="top"/>
          </w:tcPr>
          <w:p>
            <w:pPr>
              <w:adjustRightInd w:val="0"/>
              <w:rPr>
                <w:rFonts w:ascii="宋体"/>
                <w:b w:val="0"/>
                <w:bCs w:val="0"/>
                <w:sz w:val="21"/>
                <w:szCs w:val="21"/>
              </w:rPr>
            </w:pPr>
          </w:p>
        </w:tc>
        <w:tc>
          <w:tcPr>
            <w:tcW w:w="1932" w:type="dxa"/>
            <w:tcBorders>
              <w:bottom w:val="double" w:color="auto" w:sz="6" w:space="0"/>
            </w:tcBorders>
            <w:noWrap w:val="0"/>
            <w:vAlign w:val="top"/>
          </w:tcPr>
          <w:p>
            <w:pPr>
              <w:adjustRightInd w:val="0"/>
              <w:rPr>
                <w:rFonts w:ascii="宋体"/>
                <w:b w:val="0"/>
                <w:bCs w:val="0"/>
                <w:sz w:val="21"/>
                <w:szCs w:val="21"/>
              </w:rPr>
            </w:pPr>
          </w:p>
        </w:tc>
      </w:tr>
    </w:tbl>
    <w:p>
      <w:pPr>
        <w:rPr>
          <w:rFonts w:ascii="宋体"/>
          <w:b w:val="0"/>
          <w:bCs w:val="0"/>
          <w:sz w:val="24"/>
          <w:szCs w:val="24"/>
        </w:rPr>
      </w:pPr>
      <w:r>
        <w:rPr>
          <w:rFonts w:hint="eastAsia" w:ascii="宋体" w:hAnsi="宋体" w:cs="宋体"/>
          <w:b w:val="0"/>
          <w:bCs w:val="0"/>
          <w:sz w:val="24"/>
          <w:szCs w:val="24"/>
        </w:rPr>
        <w:t>注：应在技术规格说明书中详细列出所投货物的技术性能和主要技术参数及主要商务条款，如</w:t>
      </w:r>
      <w:r>
        <w:rPr>
          <w:rFonts w:hint="eastAsia" w:ascii="宋体" w:hAnsi="宋体" w:cs="宋体"/>
          <w:b w:val="0"/>
          <w:bCs w:val="0"/>
          <w:sz w:val="24"/>
          <w:szCs w:val="24"/>
          <w:highlight w:val="none"/>
          <w:lang w:val="en-US" w:eastAsia="zh-CN"/>
        </w:rPr>
        <w:t>提</w:t>
      </w:r>
      <w:r>
        <w:rPr>
          <w:rFonts w:hint="eastAsia" w:ascii="宋体" w:hAnsi="宋体" w:cs="宋体"/>
          <w:b w:val="0"/>
          <w:bCs w:val="0"/>
          <w:sz w:val="24"/>
          <w:szCs w:val="24"/>
        </w:rPr>
        <w:t>交的技术规格说明及商务条款与询价书要求有不同时，应逐条列在偏离表中，否则将认为接受询价书中的要求。</w:t>
      </w:r>
    </w:p>
    <w:p>
      <w:pPr>
        <w:spacing w:line="360" w:lineRule="auto"/>
        <w:rPr>
          <w:rFonts w:ascii="宋体"/>
          <w:sz w:val="24"/>
          <w:szCs w:val="24"/>
        </w:rPr>
      </w:pPr>
    </w:p>
    <w:p>
      <w:pPr>
        <w:spacing w:line="360" w:lineRule="auto"/>
        <w:rPr>
          <w:rFonts w:ascii="宋体"/>
          <w:b w:val="0"/>
          <w:bCs w:val="0"/>
          <w:sz w:val="24"/>
          <w:szCs w:val="24"/>
        </w:rPr>
      </w:pPr>
      <w:r>
        <w:rPr>
          <w:rFonts w:hint="eastAsia" w:ascii="宋体" w:hAnsi="宋体" w:cs="宋体"/>
          <w:b w:val="0"/>
          <w:bCs w:val="0"/>
          <w:sz w:val="24"/>
          <w:szCs w:val="24"/>
        </w:rPr>
        <w:t>名称：</w:t>
      </w:r>
    </w:p>
    <w:p>
      <w:pPr>
        <w:spacing w:line="360" w:lineRule="auto"/>
        <w:rPr>
          <w:rFonts w:ascii="宋体"/>
          <w:b w:val="0"/>
          <w:bCs w:val="0"/>
          <w:sz w:val="24"/>
          <w:szCs w:val="24"/>
          <w:u w:val="single"/>
        </w:rPr>
      </w:pPr>
      <w:r>
        <w:rPr>
          <w:rFonts w:hint="eastAsia" w:ascii="宋体" w:hAnsi="宋体" w:cs="宋体"/>
          <w:b w:val="0"/>
          <w:bCs w:val="0"/>
          <w:sz w:val="24"/>
          <w:szCs w:val="24"/>
        </w:rPr>
        <w:t>代表签字盖章：</w:t>
      </w:r>
    </w:p>
    <w:p>
      <w:pPr>
        <w:spacing w:line="360" w:lineRule="auto"/>
        <w:rPr>
          <w:rFonts w:ascii="宋体"/>
          <w:b w:val="0"/>
          <w:bCs w:val="0"/>
          <w:sz w:val="24"/>
          <w:szCs w:val="24"/>
        </w:rPr>
      </w:pPr>
    </w:p>
    <w:p>
      <w:pPr>
        <w:rPr>
          <w:rFonts w:ascii="宋体"/>
          <w:sz w:val="24"/>
          <w:szCs w:val="24"/>
        </w:rPr>
      </w:pPr>
      <w:r>
        <w:rPr>
          <w:rFonts w:ascii="宋体"/>
          <w:sz w:val="24"/>
          <w:szCs w:val="24"/>
        </w:rPr>
        <w:br w:type="page"/>
      </w:r>
    </w:p>
    <w:p>
      <w:pPr>
        <w:rPr>
          <w:rFonts w:ascii="宋体"/>
        </w:rPr>
      </w:pPr>
    </w:p>
    <w:p>
      <w:pPr>
        <w:tabs>
          <w:tab w:val="left" w:pos="1435"/>
        </w:tabs>
        <w:jc w:val="center"/>
        <w:rPr>
          <w:rFonts w:ascii="宋体"/>
          <w:sz w:val="32"/>
          <w:szCs w:val="32"/>
        </w:rPr>
      </w:pPr>
      <w:r>
        <w:rPr>
          <w:rFonts w:ascii="宋体" w:hAnsi="宋体" w:cs="宋体"/>
          <w:sz w:val="32"/>
          <w:szCs w:val="32"/>
        </w:rPr>
        <w:t>6</w:t>
      </w:r>
      <w:r>
        <w:rPr>
          <w:rFonts w:hint="eastAsia" w:ascii="宋体" w:hAnsi="宋体" w:cs="宋体"/>
          <w:sz w:val="32"/>
          <w:szCs w:val="32"/>
        </w:rPr>
        <w:t>、货物技术规格说明书</w:t>
      </w:r>
    </w:p>
    <w:p>
      <w:pPr>
        <w:jc w:val="center"/>
        <w:rPr>
          <w:rFonts w:ascii="宋体"/>
          <w:spacing w:val="80"/>
        </w:rPr>
      </w:pPr>
    </w:p>
    <w:p>
      <w:pPr>
        <w:rPr>
          <w:rFonts w:ascii="宋体"/>
          <w:sz w:val="28"/>
          <w:szCs w:val="28"/>
        </w:rPr>
      </w:pPr>
      <w:r>
        <w:rPr>
          <w:rFonts w:hint="eastAsia" w:ascii="宋体" w:hAnsi="宋体" w:cs="宋体"/>
          <w:sz w:val="28"/>
          <w:szCs w:val="28"/>
        </w:rPr>
        <w:t>询价书编号：</w:t>
      </w:r>
      <w:r>
        <w:rPr>
          <w:rFonts w:ascii="宋体" w:hAnsi="宋体" w:cs="宋体"/>
          <w:sz w:val="28"/>
          <w:szCs w:val="28"/>
        </w:rPr>
        <w:t xml:space="preserve">   </w:t>
      </w:r>
    </w:p>
    <w:p>
      <w:pPr>
        <w:spacing w:line="360" w:lineRule="auto"/>
        <w:rPr>
          <w:rFonts w:ascii="宋体"/>
          <w:sz w:val="24"/>
          <w:szCs w:val="24"/>
        </w:rPr>
      </w:pPr>
      <w:r>
        <w:rPr>
          <w:rFonts w:ascii="宋体" w:hAnsi="宋体" w:cs="宋体"/>
          <w:sz w:val="24"/>
          <w:szCs w:val="24"/>
        </w:rPr>
        <w:t>6.1</w:t>
      </w:r>
      <w:r>
        <w:rPr>
          <w:rFonts w:hint="eastAsia" w:ascii="宋体" w:hAnsi="宋体" w:cs="宋体"/>
          <w:sz w:val="24"/>
          <w:szCs w:val="24"/>
        </w:rPr>
        <w:t>货物基本情况：</w:t>
      </w:r>
    </w:p>
    <w:p>
      <w:pPr>
        <w:spacing w:line="360" w:lineRule="auto"/>
        <w:rPr>
          <w:rFonts w:ascii="宋体"/>
          <w:b w:val="0"/>
          <w:bCs w:val="0"/>
          <w:sz w:val="24"/>
          <w:szCs w:val="24"/>
        </w:rPr>
      </w:pPr>
      <w:r>
        <w:rPr>
          <w:rFonts w:hint="eastAsia" w:ascii="宋体" w:hAnsi="宋体" w:cs="宋体"/>
          <w:b w:val="0"/>
          <w:bCs w:val="0"/>
          <w:sz w:val="24"/>
          <w:szCs w:val="24"/>
        </w:rPr>
        <w:t>规格型号</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6.2</w:t>
      </w:r>
      <w:r>
        <w:rPr>
          <w:rFonts w:hint="eastAsia" w:ascii="宋体" w:hAnsi="宋体" w:cs="宋体"/>
          <w:sz w:val="24"/>
          <w:szCs w:val="24"/>
        </w:rPr>
        <w:t>货物详细描述（如适用）：</w:t>
      </w:r>
    </w:p>
    <w:p>
      <w:pPr>
        <w:spacing w:line="360" w:lineRule="auto"/>
        <w:rPr>
          <w:rFonts w:ascii="宋体"/>
          <w:b w:val="0"/>
          <w:bCs w:val="0"/>
          <w:sz w:val="24"/>
          <w:szCs w:val="24"/>
        </w:rPr>
      </w:pPr>
      <w:r>
        <w:rPr>
          <w:rFonts w:hint="eastAsia" w:ascii="宋体" w:hAnsi="宋体" w:cs="宋体"/>
          <w:b w:val="0"/>
          <w:bCs w:val="0"/>
          <w:sz w:val="24"/>
          <w:szCs w:val="24"/>
        </w:rPr>
        <w:t>应对所投货物的主要功能特点、系统原理、质量规范或标准、技术参数等做详细的阐述，并提供产品样本、产品检验报告等支持文件。</w:t>
      </w:r>
    </w:p>
    <w:p>
      <w:pPr>
        <w:spacing w:line="360" w:lineRule="auto"/>
        <w:rPr>
          <w:rFonts w:ascii="宋体"/>
          <w:b w:val="0"/>
          <w:bCs w:val="0"/>
          <w:sz w:val="24"/>
          <w:szCs w:val="24"/>
        </w:rPr>
      </w:pPr>
    </w:p>
    <w:p>
      <w:pPr>
        <w:spacing w:line="360" w:lineRule="auto"/>
        <w:rPr>
          <w:rFonts w:ascii="宋体"/>
          <w:sz w:val="24"/>
          <w:szCs w:val="24"/>
        </w:rPr>
      </w:pPr>
      <w:r>
        <w:rPr>
          <w:rFonts w:ascii="宋体" w:hAnsi="宋体" w:cs="宋体"/>
          <w:sz w:val="24"/>
          <w:szCs w:val="24"/>
        </w:rPr>
        <w:t>6.3</w:t>
      </w:r>
      <w:r>
        <w:rPr>
          <w:rFonts w:hint="eastAsia" w:ascii="宋体" w:hAnsi="宋体" w:cs="宋体"/>
          <w:sz w:val="24"/>
          <w:szCs w:val="24"/>
        </w:rPr>
        <w:t>货物其他相关信息描述（如适用）：</w:t>
      </w:r>
    </w:p>
    <w:p>
      <w:pPr>
        <w:spacing w:line="360" w:lineRule="auto"/>
        <w:rPr>
          <w:rFonts w:ascii="宋体"/>
          <w:b w:val="0"/>
          <w:bCs w:val="0"/>
          <w:sz w:val="24"/>
          <w:szCs w:val="24"/>
        </w:rPr>
      </w:pPr>
      <w:r>
        <w:rPr>
          <w:rFonts w:hint="eastAsia" w:ascii="宋体" w:hAnsi="宋体" w:cs="宋体"/>
          <w:b w:val="0"/>
          <w:bCs w:val="0"/>
          <w:sz w:val="24"/>
          <w:szCs w:val="24"/>
        </w:rPr>
        <w:t>应对技术服务、培训、质量保证、安装调试验收、售后支持等相关信息作出描述。</w:t>
      </w:r>
    </w:p>
    <w:p>
      <w:pPr>
        <w:jc w:val="center"/>
        <w:rPr>
          <w:rFonts w:ascii="宋体"/>
          <w:spacing w:val="80"/>
          <w:sz w:val="24"/>
          <w:szCs w:val="24"/>
        </w:rPr>
      </w:pPr>
    </w:p>
    <w:p>
      <w:pPr>
        <w:tabs>
          <w:tab w:val="left" w:pos="1435"/>
        </w:tabs>
        <w:jc w:val="center"/>
        <w:rPr>
          <w:rFonts w:ascii="宋体"/>
          <w:sz w:val="32"/>
          <w:szCs w:val="32"/>
        </w:rPr>
      </w:pPr>
      <w:r>
        <w:rPr>
          <w:rFonts w:ascii="宋体"/>
          <w:spacing w:val="80"/>
          <w:sz w:val="24"/>
          <w:szCs w:val="24"/>
        </w:rPr>
        <w:br w:type="page"/>
      </w:r>
      <w:r>
        <w:rPr>
          <w:rFonts w:ascii="宋体" w:hAnsi="宋体" w:cs="宋体"/>
          <w:sz w:val="32"/>
          <w:szCs w:val="32"/>
        </w:rPr>
        <w:t>7.1</w:t>
      </w:r>
      <w:r>
        <w:rPr>
          <w:rFonts w:hint="eastAsia" w:ascii="宋体" w:hAnsi="宋体" w:cs="宋体"/>
          <w:sz w:val="32"/>
          <w:szCs w:val="32"/>
        </w:rPr>
        <w:t>、资格证明文件</w:t>
      </w:r>
    </w:p>
    <w:p>
      <w:pPr>
        <w:rPr>
          <w:rFonts w:ascii="宋体"/>
          <w:b w:val="0"/>
          <w:bCs w:val="0"/>
          <w:sz w:val="28"/>
          <w:szCs w:val="28"/>
        </w:rPr>
      </w:pPr>
      <w:r>
        <w:rPr>
          <w:rFonts w:ascii="宋体" w:hAnsi="宋体" w:cs="宋体"/>
          <w:b w:val="0"/>
          <w:bCs w:val="0"/>
          <w:sz w:val="28"/>
          <w:szCs w:val="28"/>
        </w:rPr>
        <w:t xml:space="preserve">7.1 </w:t>
      </w:r>
      <w:r>
        <w:rPr>
          <w:rFonts w:hint="eastAsia" w:ascii="宋体" w:hAnsi="宋体" w:cs="宋体"/>
          <w:b w:val="0"/>
          <w:bCs w:val="0"/>
          <w:color w:val="000000" w:themeColor="text1"/>
          <w:sz w:val="28"/>
          <w:szCs w:val="28"/>
          <w14:textFill>
            <w14:solidFill>
              <w14:schemeClr w14:val="tx1"/>
            </w14:solidFill>
          </w14:textFill>
        </w:rPr>
        <w:t>营业执照副本、税务登记证和组织机构代码证</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color w:val="000000" w:themeColor="text1"/>
          <w:sz w:val="28"/>
          <w:szCs w:val="28"/>
          <w:lang w:val="en-US" w:eastAsia="zh-CN"/>
          <w14:textFill>
            <w14:solidFill>
              <w14:schemeClr w14:val="tx1"/>
            </w14:solidFill>
          </w14:textFill>
        </w:rPr>
        <w:t>三证合一</w:t>
      </w:r>
      <w:r>
        <w:rPr>
          <w:rFonts w:hint="eastAsia" w:ascii="宋体" w:hAnsi="宋体" w:cs="宋体"/>
          <w:b w:val="0"/>
          <w:bCs w:val="0"/>
          <w:color w:val="000000" w:themeColor="text1"/>
          <w:sz w:val="28"/>
          <w:szCs w:val="28"/>
          <w:lang w:eastAsia="zh-CN"/>
          <w14:textFill>
            <w14:solidFill>
              <w14:schemeClr w14:val="tx1"/>
            </w14:solidFill>
          </w14:textFill>
        </w:rPr>
        <w:t>）</w:t>
      </w:r>
      <w:r>
        <w:rPr>
          <w:rFonts w:hint="eastAsia" w:ascii="宋体" w:hAnsi="宋体" w:cs="宋体"/>
          <w:b w:val="0"/>
          <w:bCs w:val="0"/>
          <w:sz w:val="28"/>
          <w:szCs w:val="28"/>
        </w:rPr>
        <w:t>，如果是代理商需要提供原生产厂家（境内）的营业执照</w:t>
      </w:r>
      <w:r>
        <w:rPr>
          <w:rFonts w:ascii="宋体" w:hAnsi="宋体" w:cs="宋体"/>
          <w:b w:val="0"/>
          <w:bCs w:val="0"/>
          <w:sz w:val="28"/>
          <w:szCs w:val="28"/>
        </w:rPr>
        <w:t>(</w:t>
      </w:r>
      <w:r>
        <w:rPr>
          <w:rFonts w:hint="eastAsia" w:ascii="宋体" w:hAnsi="宋体" w:cs="宋体"/>
          <w:b w:val="0"/>
          <w:bCs w:val="0"/>
          <w:sz w:val="28"/>
          <w:szCs w:val="28"/>
        </w:rPr>
        <w:t>扫描件</w:t>
      </w:r>
      <w:r>
        <w:rPr>
          <w:rFonts w:ascii="宋体" w:hAnsi="宋体" w:cs="宋体"/>
          <w:b w:val="0"/>
          <w:bCs w:val="0"/>
          <w:sz w:val="28"/>
          <w:szCs w:val="28"/>
        </w:rPr>
        <w:t>)</w:t>
      </w:r>
      <w:r>
        <w:rPr>
          <w:rFonts w:hint="eastAsia" w:ascii="宋体" w:hAnsi="宋体" w:cs="宋体"/>
          <w:b w:val="0"/>
          <w:bCs w:val="0"/>
          <w:sz w:val="28"/>
          <w:szCs w:val="28"/>
        </w:rPr>
        <w:t>。</w:t>
      </w:r>
    </w:p>
    <w:p>
      <w:pPr>
        <w:rPr>
          <w:rFonts w:ascii="宋体"/>
          <w:b w:val="0"/>
          <w:bCs w:val="0"/>
          <w:sz w:val="28"/>
          <w:szCs w:val="28"/>
        </w:rPr>
      </w:pPr>
      <w:r>
        <w:rPr>
          <w:rFonts w:ascii="宋体" w:hAnsi="宋体" w:cs="宋体"/>
          <w:b w:val="0"/>
          <w:bCs w:val="0"/>
          <w:sz w:val="28"/>
          <w:szCs w:val="28"/>
        </w:rPr>
        <w:t xml:space="preserve">7.2 </w:t>
      </w:r>
      <w:r>
        <w:rPr>
          <w:rFonts w:hint="eastAsia" w:ascii="宋体" w:hAnsi="宋体" w:cs="宋体"/>
          <w:b w:val="0"/>
          <w:bCs w:val="0"/>
          <w:sz w:val="28"/>
          <w:szCs w:val="28"/>
        </w:rPr>
        <w:t>法人代表授权书</w:t>
      </w:r>
    </w:p>
    <w:p>
      <w:pPr>
        <w:rPr>
          <w:rFonts w:ascii="宋体"/>
          <w:b w:val="0"/>
          <w:bCs w:val="0"/>
          <w:sz w:val="28"/>
          <w:szCs w:val="28"/>
        </w:rPr>
      </w:pPr>
      <w:r>
        <w:rPr>
          <w:rFonts w:ascii="宋体" w:hAnsi="宋体" w:cs="宋体"/>
          <w:b w:val="0"/>
          <w:bCs w:val="0"/>
          <w:sz w:val="28"/>
          <w:szCs w:val="28"/>
        </w:rPr>
        <w:t xml:space="preserve">7.3 </w:t>
      </w:r>
      <w:r>
        <w:rPr>
          <w:rFonts w:hint="eastAsia" w:ascii="宋体" w:hAnsi="宋体" w:cs="宋体"/>
          <w:sz w:val="28"/>
          <w:szCs w:val="28"/>
        </w:rPr>
        <w:t>制造厂家的代理授权证明（代理商适用</w:t>
      </w:r>
      <w:r>
        <w:rPr>
          <w:rFonts w:ascii="宋体" w:cs="宋体"/>
          <w:sz w:val="28"/>
          <w:szCs w:val="28"/>
        </w:rPr>
        <w:t>-</w:t>
      </w:r>
      <w:r>
        <w:rPr>
          <w:rFonts w:hint="eastAsia" w:ascii="宋体" w:hAnsi="宋体" w:cs="宋体"/>
          <w:sz w:val="28"/>
          <w:szCs w:val="28"/>
        </w:rPr>
        <w:t>关键件）</w:t>
      </w:r>
    </w:p>
    <w:p>
      <w:pPr>
        <w:spacing w:line="360" w:lineRule="auto"/>
        <w:rPr>
          <w:rFonts w:hint="default" w:ascii="宋体" w:hAnsi="宋体" w:cs="宋体"/>
          <w:b w:val="0"/>
          <w:bCs w:val="0"/>
          <w:sz w:val="28"/>
          <w:szCs w:val="28"/>
          <w:lang w:val="en-US" w:eastAsia="zh-CN"/>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4</w:t>
      </w:r>
      <w:r>
        <w:rPr>
          <w:rFonts w:hint="eastAsia" w:ascii="宋体" w:hAnsi="宋体" w:cs="宋体"/>
          <w:b w:val="0"/>
          <w:bCs w:val="0"/>
          <w:sz w:val="28"/>
          <w:szCs w:val="28"/>
        </w:rPr>
        <w:t>近期的同类项目业绩（关键件</w:t>
      </w:r>
      <w:r>
        <w:rPr>
          <w:rFonts w:hint="eastAsia" w:ascii="宋体" w:hAnsi="宋体" w:cs="宋体"/>
          <w:b w:val="0"/>
          <w:bCs w:val="0"/>
          <w:sz w:val="28"/>
          <w:szCs w:val="28"/>
          <w:highlight w:val="none"/>
        </w:rPr>
        <w:t>）</w:t>
      </w:r>
    </w:p>
    <w:p>
      <w:pPr>
        <w:rPr>
          <w:rFonts w:ascii="宋体"/>
          <w:b w:val="0"/>
          <w:bCs w:val="0"/>
          <w:sz w:val="24"/>
          <w:szCs w:val="24"/>
        </w:rPr>
      </w:pPr>
      <w:r>
        <w:rPr>
          <w:rFonts w:ascii="宋体" w:hAnsi="宋体" w:cs="宋体"/>
          <w:b w:val="0"/>
          <w:bCs w:val="0"/>
          <w:sz w:val="28"/>
          <w:szCs w:val="28"/>
        </w:rPr>
        <w:t>7</w:t>
      </w:r>
      <w:r>
        <w:rPr>
          <w:rFonts w:ascii="宋体" w:cs="宋体"/>
          <w:b w:val="0"/>
          <w:bCs w:val="0"/>
          <w:sz w:val="28"/>
          <w:szCs w:val="28"/>
        </w:rPr>
        <w:t>.</w:t>
      </w:r>
      <w:r>
        <w:rPr>
          <w:rFonts w:ascii="宋体" w:hAnsi="宋体" w:cs="宋体"/>
          <w:b w:val="0"/>
          <w:bCs w:val="0"/>
          <w:sz w:val="28"/>
          <w:szCs w:val="28"/>
        </w:rPr>
        <w:t>5</w:t>
      </w:r>
      <w:r>
        <w:rPr>
          <w:rFonts w:hint="eastAsia" w:ascii="宋体" w:hAnsi="宋体" w:cs="宋体"/>
          <w:b w:val="0"/>
          <w:bCs w:val="0"/>
          <w:sz w:val="28"/>
          <w:szCs w:val="28"/>
        </w:rPr>
        <w:t>其它有效资格证明、生产许可证等证明材料（如特种物资必须具有相关的资质、证书，如防爆、煤安、消防、劳保、经营许可等证书）。</w:t>
      </w:r>
    </w:p>
    <w:p>
      <w:pPr>
        <w:pageBreakBefore/>
        <w:jc w:val="center"/>
        <w:rPr>
          <w:rFonts w:ascii="宋体"/>
        </w:rPr>
      </w:pPr>
      <w:r>
        <w:rPr>
          <w:rFonts w:ascii="宋体" w:hAnsi="宋体" w:cs="宋体"/>
        </w:rPr>
        <w:t>7.2</w:t>
      </w:r>
      <w:r>
        <w:rPr>
          <w:rFonts w:hint="eastAsia" w:ascii="宋体" w:hAnsi="宋体" w:cs="宋体"/>
        </w:rPr>
        <w:t>法定代表人授权书（格式）</w:t>
      </w:r>
    </w:p>
    <w:p>
      <w:pPr>
        <w:spacing w:line="360" w:lineRule="auto"/>
        <w:ind w:firstLine="480" w:firstLineChars="200"/>
        <w:rPr>
          <w:rFonts w:ascii="宋体"/>
          <w:b w:val="0"/>
          <w:bCs w:val="0"/>
          <w:sz w:val="24"/>
          <w:szCs w:val="24"/>
        </w:rPr>
      </w:pPr>
      <w:r>
        <w:rPr>
          <w:rFonts w:hint="eastAsia" w:ascii="宋体" w:hAnsi="宋体" w:cs="宋体"/>
          <w:b w:val="0"/>
          <w:bCs w:val="0"/>
          <w:sz w:val="24"/>
          <w:szCs w:val="24"/>
        </w:rPr>
        <w:t>本授权书声明：我单位的</w:t>
      </w:r>
      <w:r>
        <w:rPr>
          <w:rFonts w:hint="eastAsia" w:ascii="宋体" w:hAnsi="宋体" w:cs="宋体"/>
          <w:b w:val="0"/>
          <w:bCs w:val="0"/>
          <w:sz w:val="24"/>
          <w:szCs w:val="24"/>
          <w:u w:val="single"/>
        </w:rPr>
        <w:t>（法人代表姓名、职务）</w:t>
      </w:r>
      <w:r>
        <w:rPr>
          <w:rFonts w:hint="eastAsia" w:ascii="宋体" w:hAnsi="宋体" w:cs="宋体"/>
          <w:b w:val="0"/>
          <w:bCs w:val="0"/>
          <w:sz w:val="24"/>
          <w:szCs w:val="24"/>
        </w:rPr>
        <w:t>代表本单位授权</w:t>
      </w:r>
      <w:r>
        <w:rPr>
          <w:rFonts w:ascii="宋体" w:hAnsi="宋体" w:cs="宋体"/>
          <w:b w:val="0"/>
          <w:bCs w:val="0"/>
          <w:sz w:val="24"/>
          <w:szCs w:val="24"/>
          <w:u w:val="single"/>
        </w:rPr>
        <w:t>(</w:t>
      </w:r>
      <w:r>
        <w:rPr>
          <w:rFonts w:hint="eastAsia" w:ascii="宋体" w:hAnsi="宋体" w:cs="宋体"/>
          <w:b w:val="0"/>
          <w:bCs w:val="0"/>
          <w:sz w:val="24"/>
          <w:szCs w:val="24"/>
          <w:u w:val="single"/>
        </w:rPr>
        <w:t>被授权人的姓名、职务</w:t>
      </w:r>
      <w:r>
        <w:rPr>
          <w:rFonts w:ascii="宋体" w:hAnsi="宋体" w:cs="宋体"/>
          <w:b w:val="0"/>
          <w:bCs w:val="0"/>
          <w:sz w:val="24"/>
          <w:szCs w:val="24"/>
          <w:u w:val="single"/>
        </w:rPr>
        <w:t>)</w:t>
      </w:r>
      <w:r>
        <w:rPr>
          <w:rFonts w:hint="eastAsia" w:ascii="宋体" w:hAnsi="宋体" w:cs="宋体"/>
          <w:b w:val="0"/>
          <w:bCs w:val="0"/>
          <w:sz w:val="24"/>
          <w:szCs w:val="24"/>
        </w:rPr>
        <w:t>为本单位的合法代理人</w:t>
      </w:r>
      <w:r>
        <w:rPr>
          <w:rFonts w:ascii="宋体" w:cs="宋体"/>
          <w:b w:val="0"/>
          <w:bCs w:val="0"/>
          <w:sz w:val="24"/>
          <w:szCs w:val="24"/>
        </w:rPr>
        <w:t>,</w:t>
      </w:r>
      <w:r>
        <w:rPr>
          <w:rFonts w:hint="eastAsia" w:ascii="宋体" w:hAnsi="宋体" w:cs="宋体"/>
          <w:b w:val="0"/>
          <w:bCs w:val="0"/>
          <w:sz w:val="24"/>
          <w:szCs w:val="24"/>
        </w:rPr>
        <w:t>就</w:t>
      </w:r>
      <w:r>
        <w:rPr>
          <w:rFonts w:hint="eastAsia" w:ascii="宋体" w:hAnsi="宋体" w:cs="宋体"/>
          <w:b w:val="0"/>
          <w:bCs w:val="0"/>
          <w:sz w:val="24"/>
          <w:szCs w:val="24"/>
          <w:u w:val="single"/>
        </w:rPr>
        <w:t>（询价书编号：</w:t>
      </w:r>
      <w:r>
        <w:rPr>
          <w:rFonts w:ascii="宋体" w:hAnsi="宋体" w:cs="宋体"/>
          <w:b w:val="0"/>
          <w:bCs w:val="0"/>
          <w:sz w:val="24"/>
          <w:szCs w:val="24"/>
          <w:u w:val="single"/>
        </w:rPr>
        <w:t xml:space="preserve"> </w:t>
      </w:r>
      <w:r>
        <w:rPr>
          <w:rFonts w:hint="eastAsia" w:ascii="宋体" w:hAnsi="宋体" w:cs="宋体"/>
          <w:b w:val="0"/>
          <w:bCs w:val="0"/>
          <w:sz w:val="24"/>
          <w:szCs w:val="24"/>
          <w:u w:val="single"/>
        </w:rPr>
        <w:t>询价书名称：</w:t>
      </w:r>
      <w:r>
        <w:rPr>
          <w:rFonts w:ascii="宋体" w:hAnsi="宋体" w:cs="宋体"/>
          <w:b w:val="0"/>
          <w:bCs w:val="0"/>
          <w:sz w:val="24"/>
          <w:szCs w:val="24"/>
          <w:u w:val="single"/>
        </w:rPr>
        <w:t xml:space="preserve"> </w:t>
      </w:r>
      <w:r>
        <w:rPr>
          <w:rFonts w:hint="eastAsia" w:ascii="宋体" w:hAnsi="宋体" w:cs="宋体"/>
          <w:b w:val="0"/>
          <w:bCs w:val="0"/>
          <w:sz w:val="24"/>
          <w:szCs w:val="24"/>
          <w:u w:val="single"/>
        </w:rPr>
        <w:t>）</w:t>
      </w:r>
      <w:r>
        <w:rPr>
          <w:rFonts w:hint="eastAsia" w:ascii="宋体" w:hAnsi="宋体" w:cs="宋体"/>
          <w:b w:val="0"/>
          <w:bCs w:val="0"/>
          <w:sz w:val="24"/>
          <w:szCs w:val="24"/>
        </w:rPr>
        <w:t>项目的</w:t>
      </w:r>
      <w:r>
        <w:rPr>
          <w:rFonts w:hint="eastAsia" w:ascii="宋体" w:hAnsi="宋体" w:cs="宋体"/>
          <w:b w:val="0"/>
          <w:bCs w:val="0"/>
          <w:sz w:val="24"/>
          <w:szCs w:val="24"/>
          <w:lang w:val="en-US" w:eastAsia="zh-CN"/>
        </w:rPr>
        <w:t>报价、谈判</w:t>
      </w:r>
      <w:r>
        <w:rPr>
          <w:rFonts w:hint="eastAsia" w:ascii="宋体" w:hAnsi="宋体" w:cs="宋体"/>
          <w:b w:val="0"/>
          <w:bCs w:val="0"/>
          <w:sz w:val="24"/>
          <w:szCs w:val="24"/>
        </w:rPr>
        <w:t>及合同的执行、完成</w:t>
      </w:r>
      <w:r>
        <w:rPr>
          <w:rFonts w:ascii="宋体" w:cs="宋体"/>
          <w:b w:val="0"/>
          <w:bCs w:val="0"/>
          <w:sz w:val="24"/>
          <w:szCs w:val="24"/>
        </w:rPr>
        <w:t>,</w:t>
      </w:r>
      <w:r>
        <w:rPr>
          <w:rFonts w:hint="eastAsia" w:ascii="宋体" w:hAnsi="宋体" w:cs="宋体"/>
          <w:b w:val="0"/>
          <w:bCs w:val="0"/>
          <w:sz w:val="24"/>
          <w:szCs w:val="24"/>
        </w:rPr>
        <w:t>以本单位的名义处理一切与之有关的事务。</w:t>
      </w:r>
    </w:p>
    <w:p>
      <w:pPr>
        <w:spacing w:line="360" w:lineRule="auto"/>
        <w:rPr>
          <w:rFonts w:ascii="宋体"/>
          <w:b w:val="0"/>
          <w:bCs w:val="0"/>
          <w:sz w:val="24"/>
          <w:szCs w:val="24"/>
        </w:rPr>
      </w:pPr>
      <w:r>
        <w:rPr>
          <w:rFonts w:hint="eastAsia" w:ascii="宋体" w:hAnsi="宋体" w:cs="宋体"/>
          <w:b w:val="0"/>
          <w:bCs w:val="0"/>
          <w:sz w:val="24"/>
          <w:szCs w:val="24"/>
        </w:rPr>
        <w:t>本授权书于年月日签字生效</w:t>
      </w:r>
      <w:r>
        <w:rPr>
          <w:rFonts w:ascii="宋体" w:cs="宋体"/>
          <w:b w:val="0"/>
          <w:bCs w:val="0"/>
          <w:sz w:val="24"/>
          <w:szCs w:val="24"/>
        </w:rPr>
        <w:t>,</w:t>
      </w:r>
      <w:r>
        <w:rPr>
          <w:rFonts w:hint="eastAsia" w:ascii="宋体" w:hAnsi="宋体" w:cs="宋体"/>
          <w:b w:val="0"/>
          <w:bCs w:val="0"/>
          <w:sz w:val="24"/>
          <w:szCs w:val="24"/>
        </w:rPr>
        <w:t>特此声明。</w:t>
      </w:r>
    </w:p>
    <w:p>
      <w:pPr>
        <w:spacing w:line="360" w:lineRule="auto"/>
        <w:rPr>
          <w:rFonts w:ascii="宋体"/>
          <w:b w:val="0"/>
          <w:bCs w:val="0"/>
          <w:sz w:val="24"/>
          <w:szCs w:val="24"/>
        </w:rPr>
      </w:pPr>
    </w:p>
    <w:p>
      <w:pPr>
        <w:spacing w:line="360" w:lineRule="auto"/>
        <w:rPr>
          <w:rFonts w:ascii="宋体"/>
          <w:b w:val="0"/>
          <w:bCs w:val="0"/>
          <w:sz w:val="24"/>
          <w:szCs w:val="24"/>
        </w:rPr>
      </w:pPr>
      <w:r>
        <w:rPr>
          <w:rFonts w:hint="eastAsia" w:ascii="宋体" w:hAnsi="宋体" w:cs="宋体"/>
          <w:b w:val="0"/>
          <w:bCs w:val="0"/>
          <w:sz w:val="24"/>
          <w:szCs w:val="24"/>
        </w:rPr>
        <w:t>授权人代表签字（盖章）：</w:t>
      </w:r>
    </w:p>
    <w:p>
      <w:pPr>
        <w:spacing w:line="360" w:lineRule="auto"/>
        <w:rPr>
          <w:rFonts w:ascii="宋体"/>
          <w:sz w:val="24"/>
          <w:szCs w:val="24"/>
          <w:u w:val="single"/>
        </w:rPr>
      </w:pPr>
      <w:r>
        <w:rPr>
          <w:rFonts w:hint="eastAsia" w:ascii="宋体" w:hAnsi="宋体" w:cs="宋体"/>
          <w:b w:val="0"/>
          <w:bCs w:val="0"/>
          <w:sz w:val="24"/>
          <w:szCs w:val="24"/>
        </w:rPr>
        <w:t>代理人</w:t>
      </w:r>
      <w:r>
        <w:rPr>
          <w:rFonts w:ascii="宋体" w:hAnsi="宋体" w:cs="宋体"/>
          <w:b w:val="0"/>
          <w:bCs w:val="0"/>
          <w:sz w:val="24"/>
          <w:szCs w:val="24"/>
        </w:rPr>
        <w:t>(</w:t>
      </w:r>
      <w:r>
        <w:rPr>
          <w:rFonts w:hint="eastAsia" w:ascii="宋体" w:hAnsi="宋体" w:cs="宋体"/>
          <w:b w:val="0"/>
          <w:bCs w:val="0"/>
          <w:sz w:val="24"/>
          <w:szCs w:val="24"/>
        </w:rPr>
        <w:t>被授权人</w:t>
      </w:r>
      <w:r>
        <w:rPr>
          <w:rFonts w:ascii="宋体" w:hAnsi="宋体" w:cs="宋体"/>
          <w:b w:val="0"/>
          <w:bCs w:val="0"/>
          <w:sz w:val="24"/>
          <w:szCs w:val="24"/>
        </w:rPr>
        <w:t>)</w:t>
      </w:r>
      <w:r>
        <w:rPr>
          <w:rFonts w:hint="eastAsia" w:ascii="宋体" w:hAnsi="宋体" w:cs="宋体"/>
          <w:b w:val="0"/>
          <w:bCs w:val="0"/>
          <w:sz w:val="24"/>
          <w:szCs w:val="24"/>
        </w:rPr>
        <w:t>签字盖章：</w:t>
      </w:r>
      <w:r>
        <w:rPr>
          <w:rFonts w:ascii="宋体" w:hAnsi="宋体" w:cs="宋体"/>
          <w:b w:val="0"/>
          <w:bCs w:val="0"/>
          <w:sz w:val="24"/>
          <w:szCs w:val="24"/>
        </w:rPr>
        <w:t xml:space="preserve"> </w:t>
      </w:r>
    </w:p>
    <w:p>
      <w:pPr>
        <w:spacing w:line="360" w:lineRule="auto"/>
        <w:rPr>
          <w:rFonts w:ascii="宋体"/>
          <w:b w:val="0"/>
          <w:bCs w:val="0"/>
          <w:sz w:val="24"/>
          <w:szCs w:val="24"/>
          <w:u w:val="single"/>
        </w:rPr>
      </w:pPr>
      <w:r>
        <w:rPr>
          <w:rFonts w:hint="eastAsia" w:ascii="宋体" w:hAnsi="宋体" w:cs="宋体"/>
          <w:b w:val="0"/>
          <w:bCs w:val="0"/>
          <w:sz w:val="24"/>
          <w:szCs w:val="24"/>
        </w:rPr>
        <w:t>单位名称：</w:t>
      </w:r>
      <w:r>
        <w:rPr>
          <w:rFonts w:ascii="宋体" w:hAnsi="宋体" w:cs="宋体"/>
          <w:b w:val="0"/>
          <w:bCs w:val="0"/>
          <w:sz w:val="24"/>
          <w:szCs w:val="24"/>
        </w:rPr>
        <w:t xml:space="preserve"> </w:t>
      </w:r>
    </w:p>
    <w:p>
      <w:pPr>
        <w:spacing w:line="360" w:lineRule="auto"/>
        <w:rPr>
          <w:rFonts w:ascii="宋体"/>
          <w:b w:val="0"/>
          <w:bCs w:val="0"/>
          <w:sz w:val="24"/>
          <w:szCs w:val="24"/>
        </w:rPr>
      </w:pPr>
      <w:r>
        <w:rPr>
          <w:rFonts w:hint="eastAsia" w:ascii="宋体" w:hAnsi="宋体" w:cs="宋体"/>
          <w:b w:val="0"/>
          <w:bCs w:val="0"/>
          <w:sz w:val="24"/>
          <w:szCs w:val="24"/>
        </w:rPr>
        <w:t>单位盖章：</w:t>
      </w:r>
      <w:r>
        <w:rPr>
          <w:rFonts w:ascii="宋体" w:hAnsi="宋体" w:cs="宋体"/>
          <w:b w:val="0"/>
          <w:bCs w:val="0"/>
          <w:sz w:val="24"/>
          <w:szCs w:val="24"/>
        </w:rPr>
        <w:t xml:space="preserve">                            </w:t>
      </w: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spacing w:line="360" w:lineRule="auto"/>
        <w:rPr>
          <w:rFonts w:ascii="宋体"/>
          <w:b w:val="0"/>
          <w:bCs w:val="0"/>
          <w:sz w:val="24"/>
          <w:szCs w:val="24"/>
        </w:rPr>
      </w:pPr>
    </w:p>
    <w:p>
      <w:pPr>
        <w:pageBreakBefore/>
        <w:ind w:left="1049" w:hanging="1049"/>
        <w:jc w:val="center"/>
        <w:rPr>
          <w:rFonts w:ascii="宋体"/>
        </w:rPr>
      </w:pPr>
      <w:r>
        <w:rPr>
          <w:rFonts w:ascii="宋体" w:hAnsi="宋体" w:cs="宋体"/>
        </w:rPr>
        <w:t xml:space="preserve">7.4 </w:t>
      </w:r>
      <w:r>
        <w:rPr>
          <w:rFonts w:hint="eastAsia" w:ascii="宋体" w:hAnsi="宋体" w:cs="宋体"/>
        </w:rPr>
        <w:t>销</w:t>
      </w:r>
      <w:r>
        <w:rPr>
          <w:rFonts w:ascii="宋体" w:hAnsi="宋体" w:cs="宋体"/>
        </w:rPr>
        <w:t xml:space="preserve"> </w:t>
      </w:r>
      <w:r>
        <w:rPr>
          <w:rFonts w:hint="eastAsia" w:ascii="宋体" w:hAnsi="宋体" w:cs="宋体"/>
        </w:rPr>
        <w:t>售</w:t>
      </w:r>
      <w:r>
        <w:rPr>
          <w:rFonts w:ascii="宋体" w:hAnsi="宋体" w:cs="宋体"/>
        </w:rPr>
        <w:t xml:space="preserve"> </w:t>
      </w:r>
      <w:r>
        <w:rPr>
          <w:rFonts w:hint="eastAsia" w:ascii="宋体" w:hAnsi="宋体" w:cs="宋体"/>
        </w:rPr>
        <w:t>业</w:t>
      </w:r>
      <w:r>
        <w:rPr>
          <w:rFonts w:ascii="宋体" w:hAnsi="宋体" w:cs="宋体"/>
        </w:rPr>
        <w:t xml:space="preserve"> </w:t>
      </w:r>
      <w:r>
        <w:rPr>
          <w:rFonts w:hint="eastAsia" w:ascii="宋体" w:hAnsi="宋体" w:cs="宋体"/>
        </w:rPr>
        <w:t>绩（格式）</w:t>
      </w:r>
    </w:p>
    <w:p>
      <w:pPr>
        <w:ind w:left="1260" w:hanging="1050"/>
        <w:jc w:val="center"/>
        <w:rPr>
          <w:rFonts w:ascii="宋体"/>
          <w:b w:val="0"/>
          <w:bCs w:val="0"/>
          <w:sz w:val="32"/>
          <w:szCs w:val="32"/>
        </w:rPr>
      </w:pPr>
    </w:p>
    <w:p>
      <w:pPr>
        <w:rPr>
          <w:rFonts w:ascii="宋体"/>
          <w:sz w:val="24"/>
          <w:szCs w:val="24"/>
        </w:rPr>
      </w:pP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、应附所报货物关键件销售业绩（以销售合同为准）。</w:t>
      </w:r>
    </w:p>
    <w:p>
      <w:pPr>
        <w:pStyle w:val="148"/>
        <w:ind w:left="540" w:firstLine="0" w:firstLineChars="0"/>
        <w:rPr>
          <w:rFonts w:ascii="宋体"/>
          <w:sz w:val="24"/>
          <w:szCs w:val="24"/>
        </w:rPr>
      </w:pPr>
      <w:r>
        <w:rPr>
          <w:rFonts w:ascii="宋体" w:hAnsi="宋体" w:cs="宋体"/>
          <w:sz w:val="24"/>
          <w:szCs w:val="24"/>
        </w:rPr>
        <w:t>2</w:t>
      </w:r>
      <w:r>
        <w:rPr>
          <w:rFonts w:hint="eastAsia" w:ascii="宋体" w:hAnsi="宋体" w:cs="宋体"/>
          <w:sz w:val="24"/>
          <w:szCs w:val="24"/>
        </w:rPr>
        <w:t>、所附销售业绩要真实准确，如发现弄虚作假将不予推荐成交。</w:t>
      </w:r>
    </w:p>
    <w:p>
      <w:pPr>
        <w:ind w:left="1260" w:hanging="1365"/>
        <w:rPr>
          <w:rFonts w:ascii="宋体"/>
          <w:b w:val="0"/>
          <w:bCs w:val="0"/>
          <w:sz w:val="28"/>
          <w:szCs w:val="28"/>
        </w:rPr>
      </w:pPr>
      <w:r>
        <w:rPr>
          <w:rFonts w:hint="eastAsia" w:ascii="宋体" w:hAnsi="宋体" w:cs="宋体"/>
          <w:b w:val="0"/>
          <w:bCs w:val="0"/>
          <w:sz w:val="28"/>
          <w:szCs w:val="28"/>
        </w:rPr>
        <w:t>报价单位名称：</w:t>
      </w:r>
      <w:r>
        <w:rPr>
          <w:rFonts w:ascii="宋体" w:hAnsi="宋体" w:cs="宋体"/>
          <w:b w:val="0"/>
          <w:bCs w:val="0"/>
          <w:sz w:val="28"/>
          <w:szCs w:val="28"/>
        </w:rPr>
        <w:t xml:space="preserve"> </w:t>
      </w:r>
      <w:r>
        <w:rPr>
          <w:rFonts w:ascii="宋体" w:hAnsi="宋体" w:cs="宋体"/>
          <w:b w:val="0"/>
          <w:bCs w:val="0"/>
          <w:sz w:val="28"/>
          <w:szCs w:val="28"/>
          <w:u w:val="single"/>
        </w:rPr>
        <w:t xml:space="preserve">                </w:t>
      </w:r>
      <w:r>
        <w:rPr>
          <w:rFonts w:ascii="宋体" w:hAnsi="宋体" w:cs="宋体"/>
          <w:b w:val="0"/>
          <w:bCs w:val="0"/>
          <w:sz w:val="28"/>
          <w:szCs w:val="28"/>
        </w:rPr>
        <w:t xml:space="preserve">   </w:t>
      </w:r>
      <w:r>
        <w:rPr>
          <w:rFonts w:hint="eastAsia" w:ascii="宋体" w:hAnsi="宋体" w:cs="宋体"/>
          <w:b w:val="0"/>
          <w:bCs w:val="0"/>
          <w:sz w:val="28"/>
          <w:szCs w:val="28"/>
        </w:rPr>
        <w:t>询价书编号：</w:t>
      </w:r>
      <w:r>
        <w:rPr>
          <w:rFonts w:ascii="宋体" w:hAnsi="宋体" w:cs="宋体"/>
          <w:b w:val="0"/>
          <w:bCs w:val="0"/>
          <w:sz w:val="28"/>
          <w:szCs w:val="28"/>
          <w:u w:val="single"/>
        </w:rPr>
        <w:t xml:space="preserve">            </w:t>
      </w:r>
      <w:r>
        <w:rPr>
          <w:rFonts w:ascii="宋体" w:hAnsi="宋体" w:cs="宋体"/>
          <w:b w:val="0"/>
          <w:bCs w:val="0"/>
          <w:sz w:val="28"/>
          <w:szCs w:val="28"/>
        </w:rPr>
        <w:t xml:space="preserve"> </w:t>
      </w:r>
    </w:p>
    <w:tbl>
      <w:tblPr>
        <w:tblStyle w:val="44"/>
        <w:tblW w:w="846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75"/>
        <w:gridCol w:w="1785"/>
        <w:gridCol w:w="1050"/>
        <w:gridCol w:w="1620"/>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exact"/>
        </w:trPr>
        <w:tc>
          <w:tcPr>
            <w:tcW w:w="738" w:type="dxa"/>
            <w:noWrap w:val="0"/>
            <w:vAlign w:val="bottom"/>
          </w:tcPr>
          <w:p>
            <w:pPr>
              <w:jc w:val="center"/>
              <w:rPr>
                <w:rFonts w:ascii="宋体"/>
                <w:sz w:val="24"/>
                <w:szCs w:val="24"/>
              </w:rPr>
            </w:pPr>
            <w:r>
              <w:rPr>
                <w:rFonts w:hint="eastAsia" w:ascii="宋体" w:hAnsi="宋体" w:cs="宋体"/>
                <w:sz w:val="24"/>
                <w:szCs w:val="24"/>
              </w:rPr>
              <w:t>序号</w:t>
            </w:r>
          </w:p>
          <w:p>
            <w:pPr>
              <w:jc w:val="center"/>
              <w:rPr>
                <w:rFonts w:ascii="宋体"/>
                <w:sz w:val="24"/>
                <w:szCs w:val="24"/>
              </w:rPr>
            </w:pPr>
          </w:p>
        </w:tc>
        <w:tc>
          <w:tcPr>
            <w:tcW w:w="1575" w:type="dxa"/>
            <w:noWrap w:val="0"/>
            <w:vAlign w:val="center"/>
          </w:tcPr>
          <w:p>
            <w:pPr>
              <w:jc w:val="center"/>
              <w:rPr>
                <w:rFonts w:ascii="宋体"/>
                <w:sz w:val="24"/>
                <w:szCs w:val="24"/>
              </w:rPr>
            </w:pPr>
            <w:r>
              <w:rPr>
                <w:rFonts w:hint="eastAsia" w:ascii="宋体" w:hAnsi="宋体" w:cs="宋体"/>
                <w:sz w:val="24"/>
                <w:szCs w:val="24"/>
              </w:rPr>
              <w:t>货物规格型号</w:t>
            </w:r>
          </w:p>
        </w:tc>
        <w:tc>
          <w:tcPr>
            <w:tcW w:w="1785" w:type="dxa"/>
            <w:noWrap w:val="0"/>
            <w:vAlign w:val="center"/>
          </w:tcPr>
          <w:p>
            <w:pPr>
              <w:jc w:val="center"/>
              <w:rPr>
                <w:rFonts w:ascii="宋体"/>
                <w:sz w:val="24"/>
                <w:szCs w:val="24"/>
              </w:rPr>
            </w:pPr>
            <w:r>
              <w:rPr>
                <w:rFonts w:hint="eastAsia" w:ascii="宋体" w:hAnsi="宋体" w:cs="宋体"/>
                <w:sz w:val="24"/>
                <w:szCs w:val="24"/>
              </w:rPr>
              <w:t>主要技术参数</w:t>
            </w:r>
          </w:p>
        </w:tc>
        <w:tc>
          <w:tcPr>
            <w:tcW w:w="1050" w:type="dxa"/>
            <w:noWrap w:val="0"/>
            <w:vAlign w:val="center"/>
          </w:tcPr>
          <w:p>
            <w:pPr>
              <w:jc w:val="center"/>
              <w:rPr>
                <w:rFonts w:ascii="宋体"/>
                <w:sz w:val="24"/>
                <w:szCs w:val="24"/>
              </w:rPr>
            </w:pPr>
            <w:r>
              <w:rPr>
                <w:rFonts w:hint="eastAsia" w:ascii="宋体" w:hAnsi="宋体" w:cs="宋体"/>
                <w:sz w:val="24"/>
                <w:szCs w:val="24"/>
              </w:rPr>
              <w:t>供货日期</w:t>
            </w:r>
          </w:p>
        </w:tc>
        <w:tc>
          <w:tcPr>
            <w:tcW w:w="1620" w:type="dxa"/>
            <w:noWrap w:val="0"/>
            <w:vAlign w:val="center"/>
          </w:tcPr>
          <w:p>
            <w:pPr>
              <w:jc w:val="center"/>
              <w:rPr>
                <w:rFonts w:ascii="宋体"/>
                <w:sz w:val="24"/>
                <w:szCs w:val="24"/>
              </w:rPr>
            </w:pPr>
            <w:r>
              <w:rPr>
                <w:rFonts w:hint="eastAsia" w:ascii="宋体" w:hAnsi="宋体" w:cs="宋体"/>
                <w:sz w:val="24"/>
                <w:szCs w:val="24"/>
              </w:rPr>
              <w:t>客户名称</w:t>
            </w:r>
          </w:p>
        </w:tc>
        <w:tc>
          <w:tcPr>
            <w:tcW w:w="1698" w:type="dxa"/>
            <w:noWrap w:val="0"/>
            <w:vAlign w:val="center"/>
          </w:tcPr>
          <w:p>
            <w:pPr>
              <w:jc w:val="center"/>
              <w:rPr>
                <w:rFonts w:ascii="宋体"/>
                <w:sz w:val="24"/>
                <w:szCs w:val="24"/>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738" w:type="dxa"/>
            <w:noWrap w:val="0"/>
            <w:vAlign w:val="top"/>
          </w:tcPr>
          <w:p>
            <w:pPr>
              <w:jc w:val="center"/>
              <w:rPr>
                <w:rFonts w:ascii="宋体"/>
                <w:b w:val="0"/>
                <w:bCs w:val="0"/>
                <w:sz w:val="32"/>
                <w:szCs w:val="32"/>
              </w:rPr>
            </w:pPr>
          </w:p>
        </w:tc>
        <w:tc>
          <w:tcPr>
            <w:tcW w:w="1575" w:type="dxa"/>
            <w:noWrap w:val="0"/>
            <w:vAlign w:val="top"/>
          </w:tcPr>
          <w:p>
            <w:pPr>
              <w:jc w:val="center"/>
              <w:rPr>
                <w:rFonts w:ascii="宋体"/>
                <w:b w:val="0"/>
                <w:bCs w:val="0"/>
                <w:sz w:val="32"/>
                <w:szCs w:val="32"/>
              </w:rPr>
            </w:pPr>
          </w:p>
        </w:tc>
        <w:tc>
          <w:tcPr>
            <w:tcW w:w="1785" w:type="dxa"/>
            <w:noWrap w:val="0"/>
            <w:vAlign w:val="top"/>
          </w:tcPr>
          <w:p>
            <w:pPr>
              <w:jc w:val="center"/>
              <w:rPr>
                <w:rFonts w:ascii="宋体"/>
                <w:b w:val="0"/>
                <w:bCs w:val="0"/>
                <w:sz w:val="32"/>
                <w:szCs w:val="32"/>
              </w:rPr>
            </w:pPr>
          </w:p>
        </w:tc>
        <w:tc>
          <w:tcPr>
            <w:tcW w:w="1050" w:type="dxa"/>
            <w:noWrap w:val="0"/>
            <w:vAlign w:val="top"/>
          </w:tcPr>
          <w:p>
            <w:pPr>
              <w:jc w:val="center"/>
              <w:rPr>
                <w:rFonts w:ascii="宋体"/>
                <w:b w:val="0"/>
                <w:bCs w:val="0"/>
                <w:sz w:val="32"/>
                <w:szCs w:val="32"/>
              </w:rPr>
            </w:pPr>
          </w:p>
        </w:tc>
        <w:tc>
          <w:tcPr>
            <w:tcW w:w="1620" w:type="dxa"/>
            <w:noWrap w:val="0"/>
            <w:vAlign w:val="top"/>
          </w:tcPr>
          <w:p>
            <w:pPr>
              <w:jc w:val="center"/>
              <w:rPr>
                <w:rFonts w:ascii="宋体"/>
                <w:b w:val="0"/>
                <w:bCs w:val="0"/>
                <w:sz w:val="32"/>
                <w:szCs w:val="32"/>
              </w:rPr>
            </w:pPr>
          </w:p>
        </w:tc>
        <w:tc>
          <w:tcPr>
            <w:tcW w:w="1698" w:type="dxa"/>
            <w:noWrap w:val="0"/>
            <w:vAlign w:val="top"/>
          </w:tcPr>
          <w:p>
            <w:pPr>
              <w:jc w:val="center"/>
              <w:rPr>
                <w:rFonts w:ascii="宋体"/>
                <w:b w:val="0"/>
                <w:bCs w:val="0"/>
                <w:sz w:val="32"/>
                <w:szCs w:val="32"/>
              </w:rPr>
            </w:pPr>
          </w:p>
        </w:tc>
      </w:tr>
    </w:tbl>
    <w:p>
      <w:pPr>
        <w:ind w:left="1260" w:hanging="1050"/>
        <w:rPr>
          <w:rFonts w:ascii="宋体"/>
          <w:b w:val="0"/>
          <w:bCs w:val="0"/>
        </w:rPr>
      </w:pPr>
    </w:p>
    <w:p>
      <w:pPr>
        <w:pStyle w:val="4"/>
        <w:rPr>
          <w:rFonts w:ascii="宋体"/>
          <w:sz w:val="24"/>
          <w:szCs w:val="24"/>
        </w:rPr>
      </w:pPr>
      <w:r>
        <w:rPr>
          <w:rFonts w:hint="eastAsia" w:ascii="宋体" w:hAnsi="宋体" w:cs="宋体"/>
          <w:sz w:val="24"/>
          <w:szCs w:val="24"/>
        </w:rPr>
        <w:t>报价单位代表签字：</w:t>
      </w:r>
      <w:r>
        <w:rPr>
          <w:rFonts w:ascii="宋体" w:hAnsi="宋体" w:cs="宋体"/>
          <w:sz w:val="24"/>
          <w:szCs w:val="24"/>
        </w:rPr>
        <w:t xml:space="preserve">             </w:t>
      </w:r>
    </w:p>
    <w:p>
      <w:pPr>
        <w:pStyle w:val="4"/>
        <w:rPr>
          <w:rFonts w:ascii="宋体"/>
          <w:sz w:val="24"/>
          <w:szCs w:val="24"/>
        </w:rPr>
      </w:pPr>
    </w:p>
    <w:p>
      <w:pPr>
        <w:pStyle w:val="148"/>
        <w:ind w:left="540" w:firstLine="0" w:firstLineChars="0"/>
        <w:rPr>
          <w:rFonts w:ascii="宋体"/>
          <w:sz w:val="28"/>
          <w:szCs w:val="28"/>
        </w:rPr>
      </w:pPr>
    </w:p>
    <w:p>
      <w:pPr>
        <w:jc w:val="center"/>
        <w:rPr>
          <w:rFonts w:ascii="黑体" w:hAnsi="黑体" w:eastAsia="黑体"/>
          <w:b w:val="0"/>
          <w:bCs w:val="0"/>
          <w:smallCaps/>
          <w:spacing w:val="14"/>
          <w:kern w:val="20"/>
        </w:rPr>
      </w:pPr>
      <w:r>
        <w:rPr>
          <w:rFonts w:ascii="宋体"/>
          <w:b w:val="0"/>
          <w:bCs w:val="0"/>
          <w:sz w:val="28"/>
          <w:szCs w:val="28"/>
        </w:rPr>
        <w:br w:type="page"/>
      </w:r>
      <w:r>
        <w:rPr>
          <w:rFonts w:hint="eastAsia" w:ascii="黑体" w:hAnsi="黑体" w:eastAsia="黑体" w:cs="黑体"/>
          <w:b w:val="0"/>
          <w:bCs w:val="0"/>
          <w:smallCaps/>
          <w:spacing w:val="14"/>
          <w:kern w:val="20"/>
        </w:rPr>
        <w:t>第</w:t>
      </w:r>
      <w:r>
        <w:rPr>
          <w:rFonts w:hint="eastAsia" w:ascii="黑体" w:hAnsi="黑体" w:eastAsia="黑体" w:cs="黑体"/>
          <w:b w:val="0"/>
          <w:bCs w:val="0"/>
          <w:smallCaps/>
          <w:spacing w:val="14"/>
          <w:kern w:val="20"/>
          <w:lang w:eastAsia="zh-CN"/>
        </w:rPr>
        <w:t>四</w:t>
      </w:r>
      <w:r>
        <w:rPr>
          <w:rFonts w:hint="eastAsia" w:ascii="黑体" w:hAnsi="黑体" w:eastAsia="黑体" w:cs="黑体"/>
          <w:b w:val="0"/>
          <w:bCs w:val="0"/>
          <w:smallCaps/>
          <w:spacing w:val="14"/>
          <w:kern w:val="20"/>
        </w:rPr>
        <w:t>章</w:t>
      </w:r>
      <w:r>
        <w:rPr>
          <w:rFonts w:ascii="黑体" w:hAnsi="黑体" w:eastAsia="黑体" w:cs="黑体"/>
          <w:b w:val="0"/>
          <w:bCs w:val="0"/>
          <w:smallCaps/>
          <w:spacing w:val="14"/>
          <w:kern w:val="20"/>
        </w:rPr>
        <w:t xml:space="preserve">  </w:t>
      </w:r>
      <w:r>
        <w:rPr>
          <w:rFonts w:hint="eastAsia" w:ascii="黑体" w:hAnsi="黑体" w:eastAsia="黑体" w:cs="黑体"/>
          <w:b w:val="0"/>
          <w:bCs w:val="0"/>
          <w:smallCaps/>
          <w:spacing w:val="14"/>
          <w:kern w:val="20"/>
        </w:rPr>
        <w:t>技术规格及要求</w:t>
      </w:r>
    </w:p>
    <w:p>
      <w:pPr>
        <w:snapToGrid w:val="0"/>
        <w:spacing w:line="360" w:lineRule="auto"/>
        <w:rPr>
          <w:rFonts w:hint="eastAsia" w:ascii="宋体" w:eastAsia="宋体" w:cs="宋体"/>
          <w:color w:val="FF0000"/>
          <w:spacing w:val="6"/>
          <w:sz w:val="28"/>
          <w:szCs w:val="28"/>
          <w:lang w:val="en-US" w:eastAsia="zh-CN"/>
        </w:rPr>
      </w:pPr>
    </w:p>
    <w:p>
      <w:pPr>
        <w:snapToGrid w:val="0"/>
        <w:spacing w:line="360" w:lineRule="auto"/>
        <w:rPr>
          <w:rFonts w:ascii="宋体"/>
          <w:spacing w:val="6"/>
          <w:sz w:val="28"/>
          <w:szCs w:val="28"/>
        </w:rPr>
      </w:pPr>
      <w:r>
        <w:rPr>
          <w:rFonts w:hint="eastAsia" w:ascii="宋体" w:hAnsi="宋体" w:cs="宋体"/>
          <w:spacing w:val="6"/>
          <w:sz w:val="28"/>
          <w:szCs w:val="28"/>
        </w:rPr>
        <w:t>注：</w:t>
      </w:r>
      <w:r>
        <w:rPr>
          <w:rFonts w:ascii="宋体" w:hAnsi="宋体" w:cs="宋体"/>
          <w:spacing w:val="6"/>
          <w:sz w:val="28"/>
          <w:szCs w:val="28"/>
        </w:rPr>
        <w:t>1</w:t>
      </w:r>
      <w:r>
        <w:rPr>
          <w:rFonts w:hint="eastAsia" w:ascii="宋体" w:hAnsi="宋体" w:cs="宋体"/>
          <w:spacing w:val="6"/>
          <w:sz w:val="28"/>
          <w:szCs w:val="28"/>
        </w:rPr>
        <w:t>、如涉及“</w:t>
      </w:r>
      <w:r>
        <w:rPr>
          <w:rFonts w:ascii="宋体" w:hAnsi="宋体" w:cs="宋体"/>
          <w:spacing w:val="6"/>
          <w:sz w:val="28"/>
          <w:szCs w:val="28"/>
        </w:rPr>
        <w:t>*</w:t>
      </w:r>
      <w:r>
        <w:rPr>
          <w:rFonts w:hint="eastAsia" w:ascii="宋体" w:hAnsi="宋体" w:cs="宋体"/>
          <w:spacing w:val="6"/>
          <w:sz w:val="28"/>
          <w:szCs w:val="28"/>
        </w:rPr>
        <w:t>”条款不满足的报价将不予推荐成交。</w:t>
      </w:r>
    </w:p>
    <w:p>
      <w:pPr>
        <w:snapToGrid w:val="0"/>
        <w:spacing w:line="360" w:lineRule="auto"/>
        <w:ind w:firstLine="586" w:firstLineChars="200"/>
        <w:rPr>
          <w:rFonts w:ascii="宋体"/>
          <w:spacing w:val="6"/>
          <w:sz w:val="28"/>
          <w:szCs w:val="28"/>
        </w:rPr>
      </w:pPr>
      <w:r>
        <w:rPr>
          <w:rFonts w:ascii="宋体" w:hAnsi="宋体" w:cs="宋体"/>
          <w:spacing w:val="6"/>
          <w:sz w:val="28"/>
          <w:szCs w:val="28"/>
        </w:rPr>
        <w:t>2</w:t>
      </w:r>
      <w:r>
        <w:rPr>
          <w:rFonts w:hint="eastAsia" w:ascii="宋体" w:hAnsi="宋体" w:cs="宋体"/>
          <w:spacing w:val="6"/>
          <w:sz w:val="28"/>
          <w:szCs w:val="28"/>
        </w:rPr>
        <w:t>、以下技术参数及要求中涉及的具体品牌及型号仅供参考，可提供同等或以上档次品牌型号的产品。</w:t>
      </w:r>
    </w:p>
    <w:tbl>
      <w:tblPr>
        <w:tblStyle w:val="44"/>
        <w:tblW w:w="8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1403"/>
        <w:gridCol w:w="5258"/>
        <w:gridCol w:w="750"/>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center"/>
          </w:tcPr>
          <w:p>
            <w:pPr>
              <w:spacing w:before="100" w:beforeAutospacing="1" w:after="100" w:afterAutospacing="1"/>
              <w:jc w:val="center"/>
              <w:rPr>
                <w:rFonts w:ascii="宋体" w:cs="宋体"/>
                <w:sz w:val="24"/>
                <w:szCs w:val="24"/>
              </w:rPr>
            </w:pPr>
            <w:r>
              <w:rPr>
                <w:rFonts w:hint="eastAsia"/>
                <w:sz w:val="18"/>
                <w:szCs w:val="18"/>
              </w:rPr>
              <w:t>序号</w:t>
            </w:r>
          </w:p>
        </w:tc>
        <w:tc>
          <w:tcPr>
            <w:tcW w:w="1403" w:type="dxa"/>
            <w:noWrap w:val="0"/>
            <w:vAlign w:val="center"/>
          </w:tcPr>
          <w:p>
            <w:pPr>
              <w:spacing w:before="100" w:beforeAutospacing="1" w:after="100" w:afterAutospacing="1"/>
              <w:jc w:val="center"/>
              <w:rPr>
                <w:rFonts w:ascii="宋体" w:cs="宋体"/>
                <w:sz w:val="24"/>
                <w:szCs w:val="24"/>
              </w:rPr>
            </w:pPr>
            <w:r>
              <w:rPr>
                <w:rFonts w:hint="eastAsia"/>
                <w:sz w:val="18"/>
                <w:szCs w:val="18"/>
              </w:rPr>
              <w:t>物资编码</w:t>
            </w:r>
          </w:p>
        </w:tc>
        <w:tc>
          <w:tcPr>
            <w:tcW w:w="5258" w:type="dxa"/>
            <w:noWrap w:val="0"/>
            <w:vAlign w:val="center"/>
          </w:tcPr>
          <w:p>
            <w:pPr>
              <w:spacing w:before="100" w:beforeAutospacing="1" w:after="100" w:afterAutospacing="1"/>
              <w:jc w:val="center"/>
              <w:rPr>
                <w:rFonts w:ascii="宋体" w:cs="宋体"/>
                <w:sz w:val="24"/>
                <w:szCs w:val="24"/>
              </w:rPr>
            </w:pPr>
            <w:r>
              <w:rPr>
                <w:rFonts w:hint="eastAsia"/>
                <w:sz w:val="18"/>
                <w:szCs w:val="18"/>
              </w:rPr>
              <w:t>物资描述</w:t>
            </w:r>
          </w:p>
        </w:tc>
        <w:tc>
          <w:tcPr>
            <w:tcW w:w="750" w:type="dxa"/>
            <w:noWrap w:val="0"/>
            <w:vAlign w:val="center"/>
          </w:tcPr>
          <w:p>
            <w:pPr>
              <w:spacing w:before="100" w:beforeAutospacing="1" w:after="100" w:afterAutospacing="1"/>
              <w:jc w:val="center"/>
              <w:rPr>
                <w:rFonts w:ascii="宋体" w:cs="宋体"/>
                <w:sz w:val="24"/>
                <w:szCs w:val="24"/>
              </w:rPr>
            </w:pPr>
            <w:r>
              <w:rPr>
                <w:rFonts w:hint="eastAsia"/>
                <w:sz w:val="18"/>
                <w:szCs w:val="18"/>
              </w:rPr>
              <w:t>计量单位</w:t>
            </w:r>
          </w:p>
        </w:tc>
        <w:tc>
          <w:tcPr>
            <w:tcW w:w="510" w:type="dxa"/>
            <w:noWrap w:val="0"/>
            <w:vAlign w:val="center"/>
          </w:tcPr>
          <w:p>
            <w:pPr>
              <w:spacing w:before="100" w:beforeAutospacing="1" w:after="100" w:afterAutospacing="1"/>
              <w:jc w:val="center"/>
              <w:rPr>
                <w:rFonts w:ascii="宋体" w:cs="宋体"/>
                <w:sz w:val="24"/>
                <w:szCs w:val="24"/>
              </w:rPr>
            </w:pPr>
            <w:r>
              <w:rPr>
                <w:rFonts w:hint="eastAsia"/>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center"/>
          </w:tcPr>
          <w:p>
            <w:pPr>
              <w:spacing w:before="100" w:beforeAutospacing="1" w:after="100" w:afterAutospacing="1"/>
              <w:jc w:val="center"/>
              <w:rPr>
                <w:rFonts w:hint="eastAsia" w:eastAsia="宋体"/>
                <w:sz w:val="18"/>
                <w:szCs w:val="18"/>
                <w:lang w:val="en-US" w:eastAsia="zh-CN"/>
              </w:rPr>
            </w:pPr>
            <w:r>
              <w:rPr>
                <w:rFonts w:hint="eastAsia"/>
                <w:sz w:val="18"/>
                <w:szCs w:val="18"/>
                <w:lang w:val="en-US" w:eastAsia="zh-CN"/>
              </w:rPr>
              <w:t>1</w:t>
            </w:r>
          </w:p>
        </w:tc>
        <w:tc>
          <w:tcPr>
            <w:tcW w:w="1403" w:type="dxa"/>
            <w:noWrap w:val="0"/>
            <w:vAlign w:val="center"/>
          </w:tcPr>
          <w:p>
            <w:pPr>
              <w:spacing w:before="100" w:beforeAutospacing="1" w:after="100" w:afterAutospacing="1"/>
              <w:jc w:val="center"/>
              <w:rPr>
                <w:rFonts w:hint="eastAsia"/>
                <w:sz w:val="18"/>
                <w:szCs w:val="18"/>
              </w:rPr>
            </w:pPr>
          </w:p>
        </w:tc>
        <w:tc>
          <w:tcPr>
            <w:tcW w:w="5258" w:type="dxa"/>
            <w:noWrap w:val="0"/>
            <w:vAlign w:val="center"/>
          </w:tcPr>
          <w:p>
            <w:pPr>
              <w:spacing w:before="100" w:beforeAutospacing="1" w:after="100" w:afterAutospacing="1"/>
              <w:jc w:val="both"/>
              <w:rPr>
                <w:rFonts w:hint="default" w:eastAsia="微软雅黑"/>
                <w:sz w:val="18"/>
                <w:szCs w:val="18"/>
                <w:lang w:val="en-US" w:eastAsia="zh-CN"/>
              </w:rPr>
            </w:pPr>
            <w:r>
              <w:rPr>
                <w:rFonts w:ascii="微软雅黑" w:hAnsi="微软雅黑" w:eastAsia="微软雅黑" w:cs="微软雅黑"/>
                <w:i w:val="0"/>
                <w:caps w:val="0"/>
                <w:color w:val="333333"/>
                <w:spacing w:val="0"/>
                <w:sz w:val="18"/>
                <w:szCs w:val="18"/>
                <w:shd w:val="clear" w:fill="F2F8FF"/>
              </w:rPr>
              <w:t>转向灯（左）|尼桑皮卡|NSPK－735|</w:t>
            </w:r>
            <w:r>
              <w:rPr>
                <w:rFonts w:hint="eastAsia" w:ascii="微软雅黑" w:hAnsi="微软雅黑" w:eastAsia="微软雅黑" w:cs="微软雅黑"/>
                <w:i w:val="0"/>
                <w:caps w:val="0"/>
                <w:color w:val="333333"/>
                <w:spacing w:val="0"/>
                <w:sz w:val="18"/>
                <w:szCs w:val="18"/>
                <w:shd w:val="clear" w:fill="F2F8FF"/>
                <w:lang w:val="en-US" w:eastAsia="zh-CN"/>
              </w:rPr>
              <w:t>178项</w:t>
            </w:r>
          </w:p>
        </w:tc>
        <w:tc>
          <w:tcPr>
            <w:tcW w:w="750" w:type="dxa"/>
            <w:noWrap w:val="0"/>
            <w:vAlign w:val="center"/>
          </w:tcPr>
          <w:p>
            <w:pPr>
              <w:spacing w:before="100" w:beforeAutospacing="1" w:after="100" w:afterAutospacing="1"/>
              <w:jc w:val="center"/>
              <w:rPr>
                <w:rFonts w:hint="eastAsia" w:eastAsia="宋体"/>
                <w:sz w:val="18"/>
                <w:szCs w:val="18"/>
                <w:lang w:val="en-US" w:eastAsia="zh-CN"/>
              </w:rPr>
            </w:pPr>
          </w:p>
        </w:tc>
        <w:tc>
          <w:tcPr>
            <w:tcW w:w="510" w:type="dxa"/>
            <w:noWrap w:val="0"/>
            <w:vAlign w:val="center"/>
          </w:tcPr>
          <w:p>
            <w:pPr>
              <w:spacing w:before="100" w:beforeAutospacing="1" w:after="100" w:afterAutospacing="1"/>
              <w:jc w:val="both"/>
              <w:rPr>
                <w:rFonts w:hint="default" w:eastAsia="宋体"/>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0" w:hRule="atLeast"/>
        </w:trPr>
        <w:tc>
          <w:tcPr>
            <w:tcW w:w="844" w:type="dxa"/>
            <w:noWrap w:val="0"/>
            <w:vAlign w:val="center"/>
          </w:tcPr>
          <w:p>
            <w:pPr>
              <w:spacing w:before="100" w:beforeAutospacing="1" w:after="100" w:afterAutospacing="1"/>
              <w:jc w:val="center"/>
              <w:rPr>
                <w:rFonts w:hint="eastAsia" w:eastAsia="宋体"/>
                <w:sz w:val="18"/>
                <w:szCs w:val="18"/>
                <w:lang w:val="en-US" w:eastAsia="zh-CN"/>
              </w:rPr>
            </w:pPr>
          </w:p>
        </w:tc>
        <w:tc>
          <w:tcPr>
            <w:tcW w:w="1403" w:type="dxa"/>
            <w:noWrap w:val="0"/>
            <w:vAlign w:val="center"/>
          </w:tcPr>
          <w:p>
            <w:pPr>
              <w:spacing w:before="100" w:beforeAutospacing="1" w:after="100" w:afterAutospacing="1"/>
              <w:jc w:val="center"/>
              <w:rPr>
                <w:rFonts w:hint="eastAsia"/>
                <w:sz w:val="18"/>
                <w:szCs w:val="18"/>
              </w:rPr>
            </w:pPr>
          </w:p>
        </w:tc>
        <w:tc>
          <w:tcPr>
            <w:tcW w:w="5258" w:type="dxa"/>
            <w:noWrap w:val="0"/>
            <w:vAlign w:val="center"/>
          </w:tcPr>
          <w:p>
            <w:pPr>
              <w:spacing w:before="100" w:beforeAutospacing="1" w:after="100" w:afterAutospacing="1"/>
              <w:jc w:val="left"/>
              <w:rPr>
                <w:rFonts w:hint="eastAsia"/>
                <w:sz w:val="18"/>
                <w:szCs w:val="18"/>
              </w:rPr>
            </w:pPr>
          </w:p>
        </w:tc>
        <w:tc>
          <w:tcPr>
            <w:tcW w:w="750" w:type="dxa"/>
            <w:noWrap w:val="0"/>
            <w:vAlign w:val="center"/>
          </w:tcPr>
          <w:p>
            <w:pPr>
              <w:spacing w:before="100" w:beforeAutospacing="1" w:after="100" w:afterAutospacing="1"/>
              <w:jc w:val="center"/>
              <w:rPr>
                <w:rFonts w:hint="eastAsia" w:eastAsia="宋体"/>
                <w:sz w:val="18"/>
                <w:szCs w:val="18"/>
                <w:lang w:eastAsia="zh-CN"/>
              </w:rPr>
            </w:pPr>
          </w:p>
        </w:tc>
        <w:tc>
          <w:tcPr>
            <w:tcW w:w="510" w:type="dxa"/>
            <w:noWrap w:val="0"/>
            <w:vAlign w:val="center"/>
          </w:tcPr>
          <w:p>
            <w:pPr>
              <w:spacing w:before="100" w:beforeAutospacing="1" w:after="100" w:afterAutospacing="1"/>
              <w:jc w:val="center"/>
              <w:rPr>
                <w:rFonts w:hint="default" w:eastAsia="宋体"/>
                <w:sz w:val="18"/>
                <w:szCs w:val="18"/>
                <w:lang w:val="en-US" w:eastAsia="zh-CN"/>
              </w:rPr>
            </w:pPr>
          </w:p>
        </w:tc>
      </w:tr>
    </w:tbl>
    <w:p>
      <w:pPr>
        <w:adjustRightInd w:val="0"/>
        <w:snapToGrid w:val="0"/>
        <w:spacing w:line="360" w:lineRule="auto"/>
        <w:rPr>
          <w:rFonts w:hint="default" w:ascii="宋体" w:hAnsi="宋体" w:eastAsia="宋体" w:cs="Times New Roman"/>
          <w:b w:val="0"/>
          <w:bCs w:val="0"/>
          <w:color w:val="FF0000"/>
          <w:kern w:val="2"/>
          <w:sz w:val="28"/>
          <w:szCs w:val="21"/>
          <w:lang w:val="en-US" w:eastAsia="zh-CN" w:bidi="ar-SA"/>
        </w:rPr>
      </w:pPr>
      <w:r>
        <w:rPr>
          <w:rFonts w:hint="eastAsia" w:ascii="宋体" w:hAnsi="宋体" w:eastAsia="宋体" w:cs="Times New Roman"/>
          <w:b w:val="0"/>
          <w:bCs w:val="0"/>
          <w:kern w:val="2"/>
          <w:sz w:val="28"/>
          <w:szCs w:val="21"/>
          <w:lang w:val="en-US" w:eastAsia="zh-CN" w:bidi="ar-SA"/>
        </w:rPr>
        <w:t>*</w:t>
      </w:r>
      <w:r>
        <w:rPr>
          <w:rFonts w:hint="eastAsia" w:ascii="宋体" w:hAnsi="宋体" w:eastAsia="宋体" w:cs="Times New Roman"/>
          <w:b w:val="0"/>
          <w:bCs w:val="0"/>
          <w:color w:val="FF0000"/>
          <w:kern w:val="2"/>
          <w:sz w:val="28"/>
          <w:szCs w:val="21"/>
          <w:lang w:val="en-US" w:eastAsia="zh-CN" w:bidi="ar-SA"/>
        </w:rPr>
        <w:t xml:space="preserve">报价方需在中煤易购采购一体化平台提交电子版报价一览表和报价文件（PDF格式）。 </w:t>
      </w:r>
    </w:p>
    <w:p>
      <w:pPr>
        <w:adjustRightInd w:val="0"/>
        <w:snapToGrid w:val="0"/>
        <w:spacing w:line="360" w:lineRule="auto"/>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hAnsi="宋体" w:eastAsia="宋体" w:cs="Times New Roman"/>
          <w:b w:val="0"/>
          <w:bCs w:val="0"/>
          <w:kern w:val="2"/>
          <w:sz w:val="28"/>
          <w:szCs w:val="21"/>
          <w:lang w:val="en-US" w:eastAsia="zh-CN" w:bidi="ar-SA"/>
        </w:rPr>
      </w:pPr>
    </w:p>
    <w:p>
      <w:pPr>
        <w:pStyle w:val="6"/>
        <w:rPr>
          <w:rFonts w:hint="default" w:ascii="宋体" w:hAnsi="宋体" w:eastAsia="宋体" w:cs="Times New Roman"/>
          <w:b w:val="0"/>
          <w:bCs w:val="0"/>
          <w:kern w:val="2"/>
          <w:sz w:val="28"/>
          <w:szCs w:val="21"/>
          <w:lang w:val="en-US" w:eastAsia="zh-CN" w:bidi="ar-SA"/>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lang w:val="en-US" w:eastAsia="zh-CN"/>
        </w:rPr>
      </w:pPr>
    </w:p>
    <w:p>
      <w:pPr>
        <w:pStyle w:val="6"/>
        <w:rPr>
          <w:rFonts w:hint="default" w:ascii="宋体"/>
          <w:b w:val="0"/>
          <w:bCs w:val="0"/>
          <w:color w:val="FF0000"/>
          <w:sz w:val="24"/>
          <w:szCs w:val="24"/>
          <w:lang w:val="en-US" w:eastAsia="zh-CN"/>
        </w:rPr>
      </w:pPr>
    </w:p>
    <w:p>
      <w:pPr>
        <w:rPr>
          <w:rFonts w:hint="default" w:ascii="宋体"/>
          <w:b w:val="0"/>
          <w:bCs w:val="0"/>
          <w:color w:val="FF0000"/>
          <w:sz w:val="24"/>
          <w:szCs w:val="24"/>
          <w:lang w:val="en-US" w:eastAsia="zh-CN"/>
        </w:rPr>
      </w:pPr>
    </w:p>
    <w:p>
      <w:pPr>
        <w:pStyle w:val="6"/>
        <w:rPr>
          <w:rFonts w:hint="default" w:ascii="宋体"/>
          <w:b w:val="0"/>
          <w:bCs w:val="0"/>
          <w:color w:val="FF0000"/>
          <w:sz w:val="24"/>
          <w:szCs w:val="24"/>
          <w:lang w:val="en-US" w:eastAsia="zh-CN"/>
        </w:rPr>
      </w:pPr>
    </w:p>
    <w:p>
      <w:pPr>
        <w:rPr>
          <w:rFonts w:hint="default"/>
          <w:lang w:val="en-US" w:eastAsia="zh-CN"/>
        </w:rPr>
      </w:pPr>
    </w:p>
    <w:p>
      <w:pPr>
        <w:pStyle w:val="5"/>
        <w:ind w:firstLine="2768" w:firstLineChars="700"/>
        <w:jc w:val="both"/>
        <w:rPr>
          <w:rFonts w:ascii="宋体" w:hAnsi="宋体" w:eastAsia="宋体" w:cs="宋体"/>
          <w:sz w:val="35"/>
          <w:szCs w:val="35"/>
        </w:rPr>
      </w:pPr>
      <w:r>
        <w:rPr>
          <w:rFonts w:ascii="宋体" w:hAnsi="宋体" w:eastAsia="宋体" w:cs="宋体"/>
          <w:b/>
          <w:bCs/>
          <w:spacing w:val="22"/>
          <w:sz w:val="35"/>
          <w:szCs w:val="35"/>
        </w:rPr>
        <w:t>供应商廉洁承诺书</w:t>
      </w:r>
    </w:p>
    <w:p>
      <w:pPr>
        <w:spacing w:line="315" w:lineRule="auto"/>
        <w:rPr>
          <w:rFonts w:ascii="Arial"/>
          <w:sz w:val="21"/>
        </w:rPr>
      </w:pPr>
    </w:p>
    <w:p>
      <w:pPr>
        <w:spacing w:before="106" w:beforeLines="0" w:line="317" w:lineRule="auto"/>
        <w:ind w:left="5" w:firstLine="634"/>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为维护公平竞争的市场秩序，我方自愿在参与贵方组织的商</w:t>
      </w:r>
      <w:r>
        <w:rPr>
          <w:rFonts w:ascii="方正仿宋简体" w:hAnsi="方正仿宋简体" w:eastAsia="方正仿宋简体" w:cs="方正仿宋简体"/>
          <w:spacing w:val="2"/>
          <w:sz w:val="29"/>
          <w:szCs w:val="29"/>
        </w:rPr>
        <w:t xml:space="preserve"> </w:t>
      </w:r>
      <w:r>
        <w:rPr>
          <w:rFonts w:ascii="方正仿宋简体" w:hAnsi="方正仿宋简体" w:eastAsia="方正仿宋简体" w:cs="方正仿宋简体"/>
          <w:spacing w:val="23"/>
          <w:sz w:val="29"/>
          <w:szCs w:val="29"/>
        </w:rPr>
        <w:t>业往来活动中，加强有关人员廉洁从业管理，</w:t>
      </w:r>
      <w:r>
        <w:rPr>
          <w:rFonts w:ascii="方正仿宋简体" w:hAnsi="方正仿宋简体" w:eastAsia="方正仿宋简体" w:cs="方正仿宋简体"/>
          <w:spacing w:val="-64"/>
          <w:sz w:val="29"/>
          <w:szCs w:val="29"/>
        </w:rPr>
        <w:t xml:space="preserve"> </w:t>
      </w:r>
      <w:r>
        <w:rPr>
          <w:rFonts w:ascii="方正仿宋简体" w:hAnsi="方正仿宋简体" w:eastAsia="方正仿宋简体" w:cs="方正仿宋简体"/>
          <w:spacing w:val="23"/>
          <w:sz w:val="29"/>
          <w:szCs w:val="29"/>
        </w:rPr>
        <w:t>恪守商业道德，从</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源头预防和遏制违法、违规、违纪行为发生，特作以下承诺：</w:t>
      </w:r>
    </w:p>
    <w:p>
      <w:pPr>
        <w:spacing w:before="1" w:beforeLines="0" w:line="316" w:lineRule="auto"/>
        <w:ind w:left="13" w:right="2" w:firstLine="63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一、严格遵守国家有关法律法规，坚持诚实守信原则，</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恪守</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商业道德，规范商务人员廉洁从业行为。</w:t>
      </w:r>
    </w:p>
    <w:p>
      <w:pPr>
        <w:spacing w:line="317" w:lineRule="auto"/>
        <w:ind w:left="13" w:right="2" w:firstLine="629"/>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二、不伙同他人串标、</w:t>
      </w:r>
      <w:r>
        <w:rPr>
          <w:rFonts w:ascii="方正仿宋简体" w:hAnsi="方正仿宋简体" w:eastAsia="方正仿宋简体" w:cs="方正仿宋简体"/>
          <w:spacing w:val="-51"/>
          <w:sz w:val="29"/>
          <w:szCs w:val="29"/>
        </w:rPr>
        <w:t xml:space="preserve"> </w:t>
      </w:r>
      <w:r>
        <w:rPr>
          <w:rFonts w:ascii="方正仿宋简体" w:hAnsi="方正仿宋简体" w:eastAsia="方正仿宋简体" w:cs="方正仿宋简体"/>
          <w:spacing w:val="22"/>
          <w:sz w:val="29"/>
          <w:szCs w:val="29"/>
        </w:rPr>
        <w:t>围标或非法排挤竞争对手，不在商业</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活动中提供虚假资料，损害贵方合法权益。</w:t>
      </w:r>
    </w:p>
    <w:p>
      <w:pPr>
        <w:spacing w:line="317" w:lineRule="auto"/>
        <w:ind w:left="33" w:right="2" w:firstLine="613"/>
        <w:rPr>
          <w:rFonts w:ascii="方正仿宋简体" w:hAnsi="方正仿宋简体" w:eastAsia="方正仿宋简体" w:cs="方正仿宋简体"/>
          <w:sz w:val="29"/>
          <w:szCs w:val="29"/>
        </w:rPr>
      </w:pPr>
      <w:r>
        <w:rPr>
          <w:rFonts w:ascii="方正仿宋简体" w:hAnsi="方正仿宋简体" w:eastAsia="方正仿宋简体" w:cs="方正仿宋简体"/>
          <w:spacing w:val="22"/>
          <w:sz w:val="29"/>
          <w:szCs w:val="29"/>
        </w:rPr>
        <w:t>三、不为贵方工作人员提供回扣、</w:t>
      </w:r>
      <w:r>
        <w:rPr>
          <w:rFonts w:ascii="方正仿宋简体" w:hAnsi="方正仿宋简体" w:eastAsia="方正仿宋简体" w:cs="方正仿宋简体"/>
          <w:spacing w:val="-56"/>
          <w:sz w:val="29"/>
          <w:szCs w:val="29"/>
        </w:rPr>
        <w:t xml:space="preserve"> </w:t>
      </w:r>
      <w:r>
        <w:rPr>
          <w:rFonts w:ascii="方正仿宋简体" w:hAnsi="方正仿宋简体" w:eastAsia="方正仿宋简体" w:cs="方正仿宋简体"/>
          <w:spacing w:val="22"/>
          <w:sz w:val="29"/>
          <w:szCs w:val="29"/>
        </w:rPr>
        <w:t>礼金、有价证券、贵重物</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7"/>
          <w:sz w:val="29"/>
          <w:szCs w:val="29"/>
        </w:rPr>
        <w:t>品和报销个人费用。</w:t>
      </w:r>
    </w:p>
    <w:p>
      <w:pPr>
        <w:spacing w:before="2" w:beforeLines="0" w:line="316" w:lineRule="auto"/>
        <w:ind w:left="1" w:right="2" w:firstLine="668"/>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四、不为贵方工作人员安排有可能影响公平、公正交易的宴</w:t>
      </w:r>
      <w:r>
        <w:rPr>
          <w:rFonts w:ascii="方正仿宋简体" w:hAnsi="方正仿宋简体" w:eastAsia="方正仿宋简体" w:cs="方正仿宋简体"/>
          <w:spacing w:val="25"/>
          <w:sz w:val="29"/>
          <w:szCs w:val="29"/>
        </w:rPr>
        <w:t xml:space="preserve"> </w:t>
      </w:r>
      <w:r>
        <w:rPr>
          <w:rFonts w:ascii="方正仿宋简体" w:hAnsi="方正仿宋简体" w:eastAsia="方正仿宋简体" w:cs="方正仿宋简体"/>
          <w:spacing w:val="21"/>
          <w:sz w:val="29"/>
          <w:szCs w:val="29"/>
        </w:rPr>
        <w:t>请、健身、娱乐等活动。</w:t>
      </w:r>
    </w:p>
    <w:p>
      <w:pPr>
        <w:spacing w:line="317" w:lineRule="auto"/>
        <w:ind w:left="1" w:right="2" w:firstLine="638"/>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五、不为贵方工作人员投资入股、个人借款或买卖股票、债</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9"/>
          <w:sz w:val="29"/>
          <w:szCs w:val="29"/>
        </w:rPr>
        <w:t>券等提供方便。</w:t>
      </w:r>
    </w:p>
    <w:p>
      <w:pPr>
        <w:spacing w:before="1" w:beforeLines="0" w:line="317" w:lineRule="auto"/>
        <w:ind w:left="4" w:right="2" w:firstLine="641"/>
        <w:rPr>
          <w:rFonts w:ascii="方正仿宋简体" w:hAnsi="方正仿宋简体" w:eastAsia="方正仿宋简体" w:cs="方正仿宋简体"/>
          <w:sz w:val="29"/>
          <w:szCs w:val="29"/>
        </w:rPr>
      </w:pPr>
      <w:r>
        <w:rPr>
          <w:rFonts w:ascii="方正仿宋简体" w:hAnsi="方正仿宋简体" w:eastAsia="方正仿宋简体" w:cs="方正仿宋简体"/>
          <w:spacing w:val="24"/>
          <w:sz w:val="29"/>
          <w:szCs w:val="29"/>
        </w:rPr>
        <w:t>六、不为贵方工作人员购买或装修住房、婚丧嫁娶、配偶子</w:t>
      </w:r>
      <w:r>
        <w:rPr>
          <w:rFonts w:ascii="方正仿宋简体" w:hAnsi="方正仿宋简体" w:eastAsia="方正仿宋简体" w:cs="方正仿宋简体"/>
          <w:spacing w:val="23"/>
          <w:sz w:val="29"/>
          <w:szCs w:val="29"/>
        </w:rPr>
        <w:t xml:space="preserve"> 女上学或工作安排以及出国出境、旅游等提供方便。</w:t>
      </w:r>
    </w:p>
    <w:p>
      <w:pPr>
        <w:spacing w:before="1" w:beforeLines="0" w:line="316" w:lineRule="auto"/>
        <w:ind w:right="36" w:firstLine="640"/>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七、不违反规定为贵方工作人员在我方相关企业挂名兼职、</w:t>
      </w:r>
      <w:r>
        <w:rPr>
          <w:rFonts w:ascii="方正仿宋简体" w:hAnsi="方正仿宋简体" w:eastAsia="方正仿宋简体" w:cs="方正仿宋简体"/>
          <w:spacing w:val="20"/>
          <w:sz w:val="29"/>
          <w:szCs w:val="29"/>
        </w:rPr>
        <w:t xml:space="preserve"> </w:t>
      </w:r>
      <w:r>
        <w:rPr>
          <w:rFonts w:ascii="方正仿宋简体" w:hAnsi="方正仿宋简体" w:eastAsia="方正仿宋简体" w:cs="方正仿宋简体"/>
          <w:spacing w:val="23"/>
          <w:sz w:val="29"/>
          <w:szCs w:val="29"/>
        </w:rPr>
        <w:t>合伙经营、介绍承揽业务等提供方便。</w:t>
      </w:r>
    </w:p>
    <w:p>
      <w:pPr>
        <w:spacing w:before="107" w:beforeLines="0" w:line="317" w:lineRule="auto"/>
        <w:ind w:right="2" w:firstLine="682" w:firstLineChars="200"/>
        <w:rPr>
          <w:rFonts w:hint="eastAsia" w:ascii="方正仿宋简体" w:hAnsi="方正仿宋简体" w:eastAsia="方正仿宋简体" w:cs="方正仿宋简体"/>
          <w:spacing w:val="20"/>
          <w:sz w:val="29"/>
          <w:szCs w:val="29"/>
          <w:lang w:eastAsia="zh-CN"/>
        </w:rPr>
      </w:pPr>
      <w:r>
        <w:rPr>
          <w:rFonts w:ascii="方正仿宋简体" w:hAnsi="方正仿宋简体" w:eastAsia="方正仿宋简体" w:cs="方正仿宋简体"/>
          <w:spacing w:val="25"/>
          <w:sz w:val="29"/>
          <w:szCs w:val="29"/>
        </w:rPr>
        <w:t>八、不利用非法手段向贵方工作人员打探有关涉及贵方的商</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20"/>
          <w:sz w:val="29"/>
          <w:szCs w:val="29"/>
        </w:rPr>
        <w:t>业秘密、业务渠道等</w:t>
      </w:r>
      <w:r>
        <w:rPr>
          <w:rFonts w:hint="eastAsia" w:ascii="方正仿宋简体" w:hAnsi="方正仿宋简体" w:eastAsia="方正仿宋简体" w:cs="方正仿宋简体"/>
          <w:spacing w:val="20"/>
          <w:sz w:val="29"/>
          <w:szCs w:val="29"/>
          <w:lang w:eastAsia="zh-CN"/>
        </w:rPr>
        <w:t>。</w:t>
      </w:r>
    </w:p>
    <w:p>
      <w:pPr>
        <w:spacing w:before="107" w:beforeLines="0" w:line="317" w:lineRule="auto"/>
        <w:ind w:right="2" w:firstLine="682" w:firstLineChars="200"/>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九、贵方对涉嫌不廉洁的商业行为进行调查时，我方有配合</w:t>
      </w:r>
      <w:r>
        <w:rPr>
          <w:rFonts w:ascii="方正仿宋简体" w:hAnsi="方正仿宋简体" w:eastAsia="方正仿宋简体" w:cs="方正仿宋简体"/>
          <w:spacing w:val="6"/>
          <w:sz w:val="29"/>
          <w:szCs w:val="29"/>
        </w:rPr>
        <w:t xml:space="preserve"> </w:t>
      </w:r>
      <w:r>
        <w:rPr>
          <w:rFonts w:ascii="方正仿宋简体" w:hAnsi="方正仿宋简体" w:eastAsia="方正仿宋简体" w:cs="方正仿宋简体"/>
          <w:spacing w:val="16"/>
          <w:sz w:val="29"/>
          <w:szCs w:val="29"/>
        </w:rPr>
        <w:t>提供证据、作证</w:t>
      </w:r>
      <w:r>
        <w:rPr>
          <w:rFonts w:ascii="方正仿宋简体" w:hAnsi="方正仿宋简体" w:eastAsia="方正仿宋简体" w:cs="方正仿宋简体"/>
          <w:spacing w:val="-62"/>
          <w:sz w:val="29"/>
          <w:szCs w:val="29"/>
        </w:rPr>
        <w:t xml:space="preserve"> </w:t>
      </w:r>
      <w:r>
        <w:rPr>
          <w:rFonts w:ascii="方正仿宋简体" w:hAnsi="方正仿宋简体" w:eastAsia="方正仿宋简体" w:cs="方正仿宋简体"/>
          <w:spacing w:val="16"/>
          <w:sz w:val="29"/>
          <w:szCs w:val="29"/>
        </w:rPr>
        <w:t>的义务。</w:t>
      </w:r>
    </w:p>
    <w:p>
      <w:pPr>
        <w:spacing w:line="317" w:lineRule="auto"/>
        <w:ind w:left="10" w:right="2" w:firstLine="632"/>
        <w:rPr>
          <w:rFonts w:ascii="方正仿宋简体" w:hAnsi="方正仿宋简体" w:eastAsia="方正仿宋简体" w:cs="方正仿宋简体"/>
          <w:sz w:val="29"/>
          <w:szCs w:val="29"/>
        </w:rPr>
      </w:pPr>
      <w:r>
        <w:rPr>
          <w:rFonts w:ascii="方正仿宋简体" w:hAnsi="方正仿宋简体" w:eastAsia="方正仿宋简体" w:cs="方正仿宋简体"/>
          <w:spacing w:val="23"/>
          <w:sz w:val="29"/>
          <w:szCs w:val="29"/>
        </w:rPr>
        <w:t>十、未经贵方同意，我方不向任何新闻媒体、</w:t>
      </w:r>
      <w:r>
        <w:rPr>
          <w:rFonts w:ascii="方正仿宋简体" w:hAnsi="方正仿宋简体" w:eastAsia="方正仿宋简体" w:cs="方正仿宋简体"/>
          <w:spacing w:val="-75"/>
          <w:sz w:val="29"/>
          <w:szCs w:val="29"/>
        </w:rPr>
        <w:t xml:space="preserve"> </w:t>
      </w:r>
      <w:r>
        <w:rPr>
          <w:rFonts w:ascii="方正仿宋简体" w:hAnsi="方正仿宋简体" w:eastAsia="方正仿宋简体" w:cs="方正仿宋简体"/>
          <w:spacing w:val="23"/>
          <w:sz w:val="29"/>
          <w:szCs w:val="29"/>
        </w:rPr>
        <w:t>第三人述及有</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关贵方工作人员恪守商业道德方面的评价、信息。</w:t>
      </w:r>
    </w:p>
    <w:p>
      <w:pPr>
        <w:spacing w:before="7" w:beforeLines="0" w:line="321" w:lineRule="auto"/>
        <w:ind w:left="4" w:firstLine="637"/>
        <w:rPr>
          <w:rFonts w:ascii="方正仿宋简体" w:hAnsi="方正仿宋简体" w:eastAsia="方正仿宋简体" w:cs="方正仿宋简体"/>
          <w:sz w:val="29"/>
          <w:szCs w:val="29"/>
        </w:rPr>
      </w:pPr>
      <w:r>
        <w:rPr>
          <w:rFonts w:ascii="方正仿宋简体" w:hAnsi="方正仿宋简体" w:eastAsia="方正仿宋简体" w:cs="方正仿宋简体"/>
          <w:spacing w:val="25"/>
          <w:sz w:val="29"/>
          <w:szCs w:val="29"/>
        </w:rPr>
        <w:t>我方自愿接受社会及贵方监督，如有违反约定，承诺及时对</w:t>
      </w:r>
      <w:r>
        <w:rPr>
          <w:rFonts w:ascii="方正仿宋简体" w:hAnsi="方正仿宋简体" w:eastAsia="方正仿宋简体" w:cs="方正仿宋简体"/>
          <w:spacing w:val="4"/>
          <w:sz w:val="29"/>
          <w:szCs w:val="29"/>
        </w:rPr>
        <w:t xml:space="preserve"> </w:t>
      </w:r>
      <w:r>
        <w:rPr>
          <w:rFonts w:ascii="方正仿宋简体" w:hAnsi="方正仿宋简体" w:eastAsia="方正仿宋简体" w:cs="方正仿宋简体"/>
          <w:spacing w:val="17"/>
          <w:sz w:val="29"/>
          <w:szCs w:val="29"/>
        </w:rPr>
        <w:t>相关工作人员进行处分处理，并限期整改；</w:t>
      </w:r>
      <w:r>
        <w:rPr>
          <w:rFonts w:ascii="方正仿宋简体" w:hAnsi="方正仿宋简体" w:eastAsia="方正仿宋简体" w:cs="方正仿宋简体"/>
          <w:spacing w:val="108"/>
          <w:sz w:val="29"/>
          <w:szCs w:val="29"/>
        </w:rPr>
        <w:t xml:space="preserve"> </w:t>
      </w:r>
      <w:r>
        <w:rPr>
          <w:rFonts w:ascii="方正仿宋简体" w:hAnsi="方正仿宋简体" w:eastAsia="方正仿宋简体" w:cs="方正仿宋简体"/>
          <w:spacing w:val="17"/>
          <w:sz w:val="29"/>
          <w:szCs w:val="29"/>
        </w:rPr>
        <w:t>如导致贵方工作人员</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5"/>
          <w:sz w:val="29"/>
          <w:szCs w:val="29"/>
        </w:rPr>
        <w:t>受到纪律处分、组织处理或构成违法犯罪的，愿意按照双方约定</w:t>
      </w:r>
      <w:r>
        <w:rPr>
          <w:rFonts w:ascii="方正仿宋简体" w:hAnsi="方正仿宋简体" w:eastAsia="方正仿宋简体" w:cs="方正仿宋简体"/>
          <w:spacing w:val="13"/>
          <w:sz w:val="29"/>
          <w:szCs w:val="29"/>
        </w:rPr>
        <w:t xml:space="preserve"> </w:t>
      </w:r>
      <w:r>
        <w:rPr>
          <w:rFonts w:ascii="方正仿宋简体" w:hAnsi="方正仿宋简体" w:eastAsia="方正仿宋简体" w:cs="方正仿宋简体"/>
          <w:spacing w:val="15"/>
          <w:sz w:val="29"/>
          <w:szCs w:val="29"/>
        </w:rPr>
        <w:t>赔付违约金，并列入永久禁入</w:t>
      </w:r>
      <w:r>
        <w:rPr>
          <w:rFonts w:ascii="方正仿宋简体" w:hAnsi="方正仿宋简体" w:eastAsia="方正仿宋简体" w:cs="方正仿宋简体"/>
          <w:spacing w:val="-34"/>
          <w:sz w:val="29"/>
          <w:szCs w:val="29"/>
        </w:rPr>
        <w:t xml:space="preserve"> </w:t>
      </w:r>
      <w:r>
        <w:rPr>
          <w:rFonts w:ascii="方正仿宋简体" w:hAnsi="方正仿宋简体" w:eastAsia="方正仿宋简体" w:cs="方正仿宋简体"/>
          <w:spacing w:val="15"/>
          <w:sz w:val="29"/>
          <w:szCs w:val="29"/>
        </w:rPr>
        <w:t>中煤市场黑名单；</w:t>
      </w:r>
      <w:r>
        <w:rPr>
          <w:rFonts w:ascii="方正仿宋简体" w:hAnsi="方正仿宋简体" w:eastAsia="方正仿宋简体" w:cs="方正仿宋简体"/>
          <w:spacing w:val="69"/>
          <w:sz w:val="29"/>
          <w:szCs w:val="29"/>
        </w:rPr>
        <w:t xml:space="preserve"> </w:t>
      </w:r>
      <w:r>
        <w:rPr>
          <w:rFonts w:ascii="方正仿宋简体" w:hAnsi="方正仿宋简体" w:eastAsia="方正仿宋简体" w:cs="方正仿宋简体"/>
          <w:spacing w:val="15"/>
          <w:sz w:val="29"/>
          <w:szCs w:val="29"/>
        </w:rPr>
        <w:t>给贵方造成重大</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2"/>
          <w:sz w:val="29"/>
          <w:szCs w:val="29"/>
        </w:rPr>
        <w:t>社会影响或重大经济损失的，</w:t>
      </w:r>
      <w:r>
        <w:rPr>
          <w:rFonts w:ascii="方正仿宋简体" w:hAnsi="方正仿宋简体" w:eastAsia="方正仿宋简体" w:cs="方正仿宋简体"/>
          <w:spacing w:val="-32"/>
          <w:sz w:val="29"/>
          <w:szCs w:val="29"/>
        </w:rPr>
        <w:t xml:space="preserve"> </w:t>
      </w:r>
      <w:r>
        <w:rPr>
          <w:rFonts w:ascii="方正仿宋简体" w:hAnsi="方正仿宋简体" w:eastAsia="方正仿宋简体" w:cs="方正仿宋简体"/>
          <w:spacing w:val="22"/>
          <w:sz w:val="29"/>
          <w:szCs w:val="29"/>
        </w:rPr>
        <w:t>同意解除、终止双方尚未履行完毕</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23"/>
          <w:sz w:val="29"/>
          <w:szCs w:val="29"/>
        </w:rPr>
        <w:t>的业务合同，</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23"/>
          <w:sz w:val="29"/>
          <w:szCs w:val="29"/>
        </w:rPr>
        <w:t>暂停结算合同未支付款项，赔偿贵方遭受的经济损</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19"/>
          <w:sz w:val="29"/>
          <w:szCs w:val="29"/>
        </w:rPr>
        <w:t>失，并列入永久禁入</w:t>
      </w:r>
      <w:r>
        <w:rPr>
          <w:rFonts w:ascii="方正仿宋简体" w:hAnsi="方正仿宋简体" w:eastAsia="方正仿宋简体" w:cs="方正仿宋简体"/>
          <w:spacing w:val="-57"/>
          <w:sz w:val="29"/>
          <w:szCs w:val="29"/>
        </w:rPr>
        <w:t xml:space="preserve"> </w:t>
      </w:r>
      <w:r>
        <w:rPr>
          <w:rFonts w:ascii="方正仿宋简体" w:hAnsi="方正仿宋简体" w:eastAsia="方正仿宋简体" w:cs="方正仿宋简体"/>
          <w:spacing w:val="19"/>
          <w:sz w:val="29"/>
          <w:szCs w:val="29"/>
        </w:rPr>
        <w:t>中煤市场黑名单。</w:t>
      </w: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106" w:beforeLines="0" w:line="238" w:lineRule="auto"/>
        <w:ind w:firstLine="4583"/>
        <w:rPr>
          <w:rFonts w:ascii="方正仿宋简体" w:hAnsi="方正仿宋简体" w:eastAsia="方正仿宋简体" w:cs="方正仿宋简体"/>
          <w:sz w:val="29"/>
          <w:szCs w:val="29"/>
        </w:rPr>
      </w:pPr>
      <w:r>
        <w:rPr>
          <w:rFonts w:ascii="方正仿宋简体" w:hAnsi="方正仿宋简体" w:eastAsia="方正仿宋简体" w:cs="方正仿宋简体"/>
          <w:spacing w:val="15"/>
          <w:sz w:val="29"/>
          <w:szCs w:val="29"/>
        </w:rPr>
        <w:t>承诺方</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70"/>
          <w:sz w:val="29"/>
          <w:szCs w:val="29"/>
        </w:rPr>
        <w:t xml:space="preserve"> </w:t>
      </w:r>
      <w:r>
        <w:rPr>
          <w:rFonts w:ascii="方正仿宋简体" w:hAnsi="方正仿宋简体" w:eastAsia="方正仿宋简体" w:cs="方正仿宋简体"/>
          <w:spacing w:val="-64"/>
          <w:sz w:val="29"/>
          <w:szCs w:val="29"/>
        </w:rPr>
        <w:t>（</w:t>
      </w:r>
      <w:r>
        <w:rPr>
          <w:rFonts w:ascii="方正仿宋简体" w:hAnsi="方正仿宋简体" w:eastAsia="方正仿宋简体" w:cs="方正仿宋简体"/>
          <w:spacing w:val="15"/>
          <w:sz w:val="29"/>
          <w:szCs w:val="29"/>
        </w:rPr>
        <w:t>盖章）</w:t>
      </w:r>
    </w:p>
    <w:p>
      <w:pPr>
        <w:spacing w:before="137" w:beforeLines="0" w:line="326" w:lineRule="auto"/>
        <w:ind w:left="4578" w:right="1596" w:hanging="5"/>
        <w:rPr>
          <w:rFonts w:hint="default"/>
          <w:lang w:val="en-US" w:eastAsia="zh-CN"/>
        </w:rPr>
      </w:pPr>
      <w:r>
        <w:rPr>
          <w:rFonts w:ascii="方正仿宋简体" w:hAnsi="方正仿宋简体" w:eastAsia="方正仿宋简体" w:cs="方正仿宋简体"/>
          <w:spacing w:val="17"/>
          <w:sz w:val="29"/>
          <w:szCs w:val="29"/>
        </w:rPr>
        <w:t>授权代表</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60"/>
          <w:sz w:val="29"/>
          <w:szCs w:val="29"/>
        </w:rPr>
        <w:t xml:space="preserve"> </w:t>
      </w:r>
      <w:r>
        <w:rPr>
          <w:rFonts w:ascii="方正仿宋简体" w:hAnsi="方正仿宋简体" w:eastAsia="方正仿宋简体" w:cs="方正仿宋简体"/>
          <w:spacing w:val="-65"/>
          <w:sz w:val="29"/>
          <w:szCs w:val="29"/>
        </w:rPr>
        <w:t>（</w:t>
      </w:r>
      <w:r>
        <w:rPr>
          <w:rFonts w:ascii="方正仿宋简体" w:hAnsi="方正仿宋简体" w:eastAsia="方正仿宋简体" w:cs="方正仿宋简体"/>
          <w:spacing w:val="17"/>
          <w:sz w:val="29"/>
          <w:szCs w:val="29"/>
        </w:rPr>
        <w:t>签字）</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地址：</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4"/>
          <w:sz w:val="29"/>
          <w:szCs w:val="29"/>
        </w:rPr>
        <w:t>电话：</w:t>
      </w:r>
      <w:r>
        <w:rPr>
          <w:rFonts w:ascii="方正仿宋简体" w:hAnsi="方正仿宋简体" w:eastAsia="方正仿宋简体" w:cs="方正仿宋简体"/>
          <w:sz w:val="29"/>
          <w:szCs w:val="29"/>
        </w:rPr>
        <w:t xml:space="preserve">               </w:t>
      </w:r>
      <w:r>
        <w:rPr>
          <w:rFonts w:ascii="方正仿宋简体" w:hAnsi="方正仿宋简体" w:eastAsia="方正仿宋简体" w:cs="方正仿宋简体"/>
          <w:spacing w:val="-8"/>
          <w:sz w:val="29"/>
          <w:szCs w:val="29"/>
        </w:rPr>
        <w:t>年</w:t>
      </w:r>
      <w:r>
        <w:rPr>
          <w:rFonts w:ascii="方正仿宋简体" w:hAnsi="方正仿宋简体" w:eastAsia="方正仿宋简体" w:cs="方正仿宋简体"/>
          <w:spacing w:val="6"/>
          <w:sz w:val="29"/>
          <w:szCs w:val="29"/>
        </w:rPr>
        <w:t xml:space="preserve">     </w:t>
      </w:r>
      <w:r>
        <w:rPr>
          <w:rFonts w:hint="eastAsia" w:ascii="方正仿宋简体" w:hAnsi="方正仿宋简体" w:eastAsia="方正仿宋简体" w:cs="方正仿宋简体"/>
          <w:spacing w:val="6"/>
          <w:sz w:val="29"/>
          <w:szCs w:val="29"/>
          <w:lang w:val="en-US" w:eastAsia="zh-CN"/>
        </w:rPr>
        <w:t xml:space="preserve"> </w:t>
      </w:r>
      <w:r>
        <w:rPr>
          <w:rFonts w:ascii="方正仿宋简体" w:hAnsi="方正仿宋简体" w:eastAsia="方正仿宋简体" w:cs="方正仿宋简体"/>
          <w:spacing w:val="-8"/>
          <w:sz w:val="29"/>
          <w:szCs w:val="29"/>
        </w:rPr>
        <w:t>月</w:t>
      </w:r>
      <w:r>
        <w:rPr>
          <w:rFonts w:ascii="方正仿宋简体" w:hAnsi="方正仿宋简体" w:eastAsia="方正仿宋简体" w:cs="方正仿宋简体"/>
          <w:spacing w:val="17"/>
          <w:sz w:val="29"/>
          <w:szCs w:val="29"/>
        </w:rPr>
        <w:t xml:space="preserve">     </w:t>
      </w:r>
      <w:r>
        <w:rPr>
          <w:rFonts w:ascii="方正仿宋简体" w:hAnsi="方正仿宋简体" w:eastAsia="方正仿宋简体" w:cs="方正仿宋简体"/>
          <w:spacing w:val="-8"/>
          <w:sz w:val="29"/>
          <w:szCs w:val="29"/>
        </w:rPr>
        <w:t>日</w:t>
      </w:r>
    </w:p>
    <w:p>
      <w:pPr>
        <w:adjustRightInd w:val="0"/>
        <w:snapToGrid w:val="0"/>
        <w:spacing w:line="360" w:lineRule="auto"/>
        <w:rPr>
          <w:rFonts w:hint="default" w:ascii="宋体"/>
          <w:b w:val="0"/>
          <w:bCs w:val="0"/>
          <w:color w:val="FF0000"/>
          <w:sz w:val="24"/>
          <w:szCs w:val="24"/>
          <w:lang w:val="en-US" w:eastAsia="zh-CN"/>
        </w:rPr>
      </w:pPr>
    </w:p>
    <w:sectPr>
      <w:headerReference r:id="rId12" w:type="default"/>
      <w:footerReference r:id="rId13" w:type="default"/>
      <w:pgSz w:w="11906" w:h="16838"/>
      <w:pgMar w:top="1814" w:right="1247" w:bottom="1701" w:left="1701"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ì.">
    <w:altName w:val="Segoe Print"/>
    <w:panose1 w:val="00000000000000000000"/>
    <w:charset w:val="00"/>
    <w:family w:val="auto"/>
    <w:pitch w:val="default"/>
    <w:sig w:usb0="00000000" w:usb1="00000000" w:usb2="00000000" w:usb3="00000000" w:csb0="00000001" w:csb1="00000000"/>
  </w:font>
  <w:font w:name="微软简标宋">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w:t>
    </w:r>
    <w:r>
      <w:rPr>
        <w:rFonts w:cs="仿宋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15</w:t>
    </w:r>
    <w:r>
      <w:rPr>
        <w:rFonts w:cs="仿宋_GB23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cs="Times New Roman"/>
      </w:rPr>
    </w:pPr>
    <w:r>
      <w:rPr>
        <w:rFonts w:cs="仿宋_GB2312"/>
      </w:rPr>
      <w:fldChar w:fldCharType="begin"/>
    </w:r>
    <w:r>
      <w:rPr>
        <w:rStyle w:val="49"/>
        <w:rFonts w:cs="仿宋_GB2312"/>
      </w:rPr>
      <w:instrText xml:space="preserve"> PAGE </w:instrText>
    </w:r>
    <w:r>
      <w:rPr>
        <w:rFonts w:cs="仿宋_GB2312"/>
      </w:rPr>
      <w:fldChar w:fldCharType="separate"/>
    </w:r>
    <w:r>
      <w:rPr>
        <w:rStyle w:val="49"/>
        <w:rFonts w:cs="仿宋_GB2312"/>
      </w:rPr>
      <w:t>25</w:t>
    </w:r>
    <w:r>
      <w:rPr>
        <w:rFonts w:cs="仿宋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8E389"/>
    <w:multiLevelType w:val="singleLevel"/>
    <w:tmpl w:val="DFB8E389"/>
    <w:lvl w:ilvl="0" w:tentative="0">
      <w:start w:val="1"/>
      <w:numFmt w:val="decimal"/>
      <w:suff w:val="space"/>
      <w:lvlText w:val="%1."/>
      <w:lvlJc w:val="left"/>
    </w:lvl>
  </w:abstractNum>
  <w:abstractNum w:abstractNumId="1">
    <w:nsid w:val="0C484EA5"/>
    <w:multiLevelType w:val="multilevel"/>
    <w:tmpl w:val="0C484EA5"/>
    <w:lvl w:ilvl="0" w:tentative="0">
      <w:start w:val="1"/>
      <w:numFmt w:val="decimal"/>
      <w:lvlText w:val="%1."/>
      <w:legacy w:legacy="1" w:legacySpace="120" w:legacyIndent="420"/>
      <w:lvlJc w:val="left"/>
      <w:pPr>
        <w:ind w:left="420" w:hanging="420"/>
      </w:pPr>
      <w:rPr>
        <w:rFonts w:cs="Times New Roman"/>
      </w:rPr>
    </w:lvl>
    <w:lvl w:ilvl="1" w:tentative="0">
      <w:start w:val="1"/>
      <w:numFmt w:val="lowerLetter"/>
      <w:lvlText w:val="%2)"/>
      <w:legacy w:legacy="1" w:legacySpace="120" w:legacyIndent="420"/>
      <w:lvlJc w:val="left"/>
      <w:pPr>
        <w:ind w:left="840" w:hanging="420"/>
      </w:pPr>
      <w:rPr>
        <w:rFonts w:cs="Times New Roman"/>
      </w:rPr>
    </w:lvl>
    <w:lvl w:ilvl="2" w:tentative="0">
      <w:start w:val="1"/>
      <w:numFmt w:val="lowerRoman"/>
      <w:lvlText w:val="%3."/>
      <w:legacy w:legacy="1" w:legacySpace="120" w:legacyIndent="420"/>
      <w:lvlJc w:val="left"/>
      <w:pPr>
        <w:ind w:left="1260" w:hanging="420"/>
      </w:pPr>
      <w:rPr>
        <w:rFonts w:cs="Times New Roman"/>
      </w:rPr>
    </w:lvl>
    <w:lvl w:ilvl="3" w:tentative="0">
      <w:start w:val="1"/>
      <w:numFmt w:val="decimal"/>
      <w:lvlText w:val="%4."/>
      <w:legacy w:legacy="1" w:legacySpace="120" w:legacyIndent="420"/>
      <w:lvlJc w:val="left"/>
      <w:pPr>
        <w:ind w:left="1680" w:hanging="420"/>
      </w:pPr>
      <w:rPr>
        <w:rFonts w:cs="Times New Roman"/>
      </w:rPr>
    </w:lvl>
    <w:lvl w:ilvl="4" w:tentative="0">
      <w:start w:val="1"/>
      <w:numFmt w:val="lowerLetter"/>
      <w:lvlText w:val="%5)"/>
      <w:legacy w:legacy="1" w:legacySpace="120" w:legacyIndent="420"/>
      <w:lvlJc w:val="left"/>
      <w:pPr>
        <w:ind w:left="2100" w:hanging="420"/>
      </w:pPr>
      <w:rPr>
        <w:rFonts w:cs="Times New Roman"/>
      </w:rPr>
    </w:lvl>
    <w:lvl w:ilvl="5" w:tentative="0">
      <w:start w:val="1"/>
      <w:numFmt w:val="lowerRoman"/>
      <w:lvlText w:val="%6."/>
      <w:legacy w:legacy="1" w:legacySpace="120" w:legacyIndent="420"/>
      <w:lvlJc w:val="left"/>
      <w:pPr>
        <w:ind w:left="2520" w:hanging="420"/>
      </w:pPr>
      <w:rPr>
        <w:rFonts w:cs="Times New Roman"/>
      </w:rPr>
    </w:lvl>
    <w:lvl w:ilvl="6" w:tentative="0">
      <w:start w:val="1"/>
      <w:numFmt w:val="decimal"/>
      <w:lvlText w:val="%7."/>
      <w:legacy w:legacy="1" w:legacySpace="120" w:legacyIndent="420"/>
      <w:lvlJc w:val="left"/>
      <w:pPr>
        <w:ind w:left="2940" w:hanging="420"/>
      </w:pPr>
      <w:rPr>
        <w:rFonts w:cs="Times New Roman"/>
      </w:rPr>
    </w:lvl>
    <w:lvl w:ilvl="7" w:tentative="0">
      <w:start w:val="1"/>
      <w:numFmt w:val="lowerLetter"/>
      <w:lvlText w:val="%8)"/>
      <w:legacy w:legacy="1" w:legacySpace="120" w:legacyIndent="420"/>
      <w:lvlJc w:val="left"/>
      <w:pPr>
        <w:ind w:left="3360" w:hanging="420"/>
      </w:pPr>
      <w:rPr>
        <w:rFonts w:cs="Times New Roman"/>
      </w:rPr>
    </w:lvl>
    <w:lvl w:ilvl="8" w:tentative="0">
      <w:start w:val="1"/>
      <w:numFmt w:val="lowerRoman"/>
      <w:lvlText w:val="%9."/>
      <w:legacy w:legacy="1" w:legacySpace="120" w:legacyIndent="420"/>
      <w:lvlJc w:val="left"/>
      <w:pPr>
        <w:ind w:left="3780" w:hanging="420"/>
      </w:pPr>
      <w:rPr>
        <w:rFonts w:cs="Times New Roman"/>
      </w:rPr>
    </w:lvl>
  </w:abstractNum>
  <w:abstractNum w:abstractNumId="2">
    <w:nsid w:val="0FFFFF81"/>
    <w:multiLevelType w:val="singleLevel"/>
    <w:tmpl w:val="0FFFFF81"/>
    <w:lvl w:ilvl="0" w:tentative="0">
      <w:start w:val="1"/>
      <w:numFmt w:val="bullet"/>
      <w:pStyle w:val="60"/>
      <w:lvlText w:val=""/>
      <w:lvlJc w:val="left"/>
      <w:pPr>
        <w:tabs>
          <w:tab w:val="left" w:pos="1620"/>
        </w:tabs>
        <w:ind w:left="1620" w:hanging="360"/>
      </w:pPr>
      <w:rPr>
        <w:rFonts w:hint="default" w:ascii="Wingdings" w:hAnsi="Wingdings"/>
      </w:rPr>
    </w:lvl>
  </w:abstractNum>
  <w:abstractNum w:abstractNumId="3">
    <w:nsid w:val="0FFFFF88"/>
    <w:multiLevelType w:val="singleLevel"/>
    <w:tmpl w:val="0FFFFF88"/>
    <w:lvl w:ilvl="0" w:tentative="0">
      <w:start w:val="1"/>
      <w:numFmt w:val="decimal"/>
      <w:pStyle w:val="55"/>
      <w:lvlText w:val="%1."/>
      <w:lvlJc w:val="left"/>
      <w:pPr>
        <w:tabs>
          <w:tab w:val="left" w:pos="360"/>
        </w:tabs>
        <w:ind w:left="360" w:hanging="360"/>
      </w:pPr>
      <w:rPr>
        <w:rFonts w:cs="Times New Roman"/>
      </w:rPr>
    </w:lvl>
  </w:abstractNum>
  <w:abstractNum w:abstractNumId="4">
    <w:nsid w:val="2B517C4E"/>
    <w:multiLevelType w:val="multilevel"/>
    <w:tmpl w:val="2B517C4E"/>
    <w:lvl w:ilvl="0" w:tentative="0">
      <w:start w:val="1"/>
      <w:numFmt w:val="decimal"/>
      <w:pStyle w:val="41"/>
      <w:suff w:val="space"/>
      <w:lvlText w:val="%1."/>
      <w:lvlJc w:val="left"/>
      <w:pPr>
        <w:ind w:left="425" w:hanging="425"/>
      </w:pPr>
      <w:rPr>
        <w:rFonts w:hint="eastAsia" w:ascii="宋体" w:hAnsi="宋体" w:eastAsia="宋体" w:cs="Times New Roman"/>
        <w:b/>
        <w:bCs/>
        <w:i w:val="0"/>
        <w:iCs w:val="0"/>
        <w:sz w:val="32"/>
        <w:szCs w:val="32"/>
      </w:rPr>
    </w:lvl>
    <w:lvl w:ilvl="1" w:tentative="0">
      <w:start w:val="1"/>
      <w:numFmt w:val="decimal"/>
      <w:lvlText w:val="%1.%2."/>
      <w:lvlJc w:val="left"/>
      <w:pPr>
        <w:tabs>
          <w:tab w:val="left" w:pos="720"/>
        </w:tabs>
        <w:ind w:left="567" w:hanging="567"/>
      </w:pPr>
      <w:rPr>
        <w:rFonts w:hint="eastAsia" w:ascii="宋体" w:hAnsi="宋体" w:eastAsia="宋体" w:cs="Times New Roman"/>
        <w:b/>
        <w:bCs/>
        <w:i w:val="0"/>
        <w:iCs w:val="0"/>
        <w:sz w:val="32"/>
        <w:szCs w:val="32"/>
      </w:rPr>
    </w:lvl>
    <w:lvl w:ilvl="2" w:tentative="0">
      <w:start w:val="1"/>
      <w:numFmt w:val="decimal"/>
      <w:lvlText w:val="%1.%2.%3."/>
      <w:lvlJc w:val="left"/>
      <w:pPr>
        <w:tabs>
          <w:tab w:val="left" w:pos="1080"/>
        </w:tabs>
        <w:ind w:left="709" w:hanging="709"/>
      </w:pPr>
      <w:rPr>
        <w:rFonts w:hint="eastAsia" w:ascii="宋体" w:hAnsi="宋体" w:eastAsia="宋体" w:cs="Times New Roman"/>
        <w:b/>
        <w:bCs/>
        <w:i w:val="0"/>
        <w:iCs w:val="0"/>
        <w:sz w:val="30"/>
        <w:szCs w:val="30"/>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37E207D1"/>
    <w:multiLevelType w:val="singleLevel"/>
    <w:tmpl w:val="37E207D1"/>
    <w:lvl w:ilvl="0" w:tentative="0">
      <w:start w:val="1"/>
      <w:numFmt w:val="decimal"/>
      <w:suff w:val="nothing"/>
      <w:lvlText w:val="%1、"/>
      <w:lvlJc w:val="left"/>
    </w:lvl>
  </w:abstractNum>
  <w:abstractNum w:abstractNumId="6">
    <w:nsid w:val="4F2E5B2E"/>
    <w:multiLevelType w:val="multilevel"/>
    <w:tmpl w:val="4F2E5B2E"/>
    <w:lvl w:ilvl="0" w:tentative="0">
      <w:start w:val="1"/>
      <w:numFmt w:val="decimal"/>
      <w:lvlText w:val="%1、"/>
      <w:lvlJc w:val="left"/>
      <w:pPr>
        <w:tabs>
          <w:tab w:val="left" w:pos="540"/>
        </w:tabs>
        <w:ind w:left="54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1"/>
    <w:lvlOverride w:ilvl="0">
      <w:lvl w:ilvl="0" w:tentative="1">
        <w:start w:val="1"/>
        <w:numFmt w:val="decimal"/>
        <w:lvlText w:val="%1."/>
        <w:legacy w:legacy="1" w:legacySpace="120" w:legacyIndent="420"/>
        <w:lvlJc w:val="left"/>
        <w:pPr>
          <w:ind w:left="420" w:hanging="420"/>
        </w:pPr>
        <w:rPr>
          <w:rFonts w:cs="Times New Roman"/>
        </w:rPr>
      </w:lvl>
    </w:lvlOverride>
    <w:lvlOverride w:ilvl="1">
      <w:lvl w:ilvl="1" w:tentative="1">
        <w:start w:val="1"/>
        <w:numFmt w:val="lowerLetter"/>
        <w:lvlText w:val="%2)"/>
        <w:legacy w:legacy="1" w:legacySpace="120" w:legacyIndent="420"/>
        <w:lvlJc w:val="left"/>
        <w:pPr>
          <w:ind w:left="840" w:hanging="420"/>
        </w:pPr>
        <w:rPr>
          <w:rFonts w:cs="Times New Roman"/>
        </w:rPr>
      </w:lvl>
    </w:lvlOverride>
    <w:lvlOverride w:ilvl="2">
      <w:lvl w:ilvl="2" w:tentative="1">
        <w:start w:val="1"/>
        <w:numFmt w:val="lowerRoman"/>
        <w:lvlText w:val="%3."/>
        <w:legacy w:legacy="1" w:legacySpace="120" w:legacyIndent="420"/>
        <w:lvlJc w:val="left"/>
        <w:pPr>
          <w:ind w:left="1260" w:hanging="420"/>
        </w:pPr>
        <w:rPr>
          <w:rFonts w:cs="Times New Roman"/>
        </w:rPr>
      </w:lvl>
    </w:lvlOverride>
    <w:lvlOverride w:ilvl="3">
      <w:lvl w:ilvl="3" w:tentative="1">
        <w:start w:val="1"/>
        <w:numFmt w:val="decimal"/>
        <w:lvlText w:val="%4."/>
        <w:legacy w:legacy="1" w:legacySpace="120" w:legacyIndent="420"/>
        <w:lvlJc w:val="left"/>
        <w:pPr>
          <w:ind w:left="1680" w:hanging="420"/>
        </w:pPr>
        <w:rPr>
          <w:rFonts w:cs="Times New Roman"/>
        </w:rPr>
      </w:lvl>
    </w:lvlOverride>
    <w:lvlOverride w:ilvl="4">
      <w:lvl w:ilvl="4" w:tentative="1">
        <w:start w:val="1"/>
        <w:numFmt w:val="lowerLetter"/>
        <w:lvlText w:val="%5)"/>
        <w:legacy w:legacy="1" w:legacySpace="120" w:legacyIndent="420"/>
        <w:lvlJc w:val="left"/>
        <w:pPr>
          <w:ind w:left="2100" w:hanging="420"/>
        </w:pPr>
        <w:rPr>
          <w:rFonts w:cs="Times New Roman"/>
        </w:rPr>
      </w:lvl>
    </w:lvlOverride>
    <w:lvlOverride w:ilvl="5">
      <w:lvl w:ilvl="5" w:tentative="1">
        <w:start w:val="1"/>
        <w:numFmt w:val="lowerRoman"/>
        <w:lvlText w:val="%6."/>
        <w:legacy w:legacy="1" w:legacySpace="120" w:legacyIndent="420"/>
        <w:lvlJc w:val="left"/>
        <w:pPr>
          <w:ind w:left="2520" w:hanging="420"/>
        </w:pPr>
        <w:rPr>
          <w:rFonts w:cs="Times New Roman"/>
        </w:rPr>
      </w:lvl>
    </w:lvlOverride>
    <w:lvlOverride w:ilvl="6">
      <w:lvl w:ilvl="6" w:tentative="1">
        <w:start w:val="1"/>
        <w:numFmt w:val="decimal"/>
        <w:lvlText w:val="%7."/>
        <w:legacy w:legacy="1" w:legacySpace="120" w:legacyIndent="420"/>
        <w:lvlJc w:val="left"/>
        <w:pPr>
          <w:ind w:left="2940" w:hanging="420"/>
        </w:pPr>
        <w:rPr>
          <w:rFonts w:cs="Times New Roman"/>
        </w:rPr>
      </w:lvl>
    </w:lvlOverride>
    <w:lvlOverride w:ilvl="7">
      <w:lvl w:ilvl="7" w:tentative="1">
        <w:start w:val="1"/>
        <w:numFmt w:val="lowerLetter"/>
        <w:lvlText w:val="%8)"/>
        <w:legacy w:legacy="1" w:legacySpace="120" w:legacyIndent="420"/>
        <w:lvlJc w:val="left"/>
        <w:pPr>
          <w:ind w:left="3360" w:hanging="420"/>
        </w:pPr>
        <w:rPr>
          <w:rFonts w:cs="Times New Roman"/>
        </w:rPr>
      </w:lvl>
    </w:lvlOverride>
    <w:lvlOverride w:ilvl="8">
      <w:lvl w:ilvl="8" w:tentative="1">
        <w:start w:val="1"/>
        <w:numFmt w:val="lowerRoman"/>
        <w:lvlText w:val="%9."/>
        <w:legacy w:legacy="1" w:legacySpace="120" w:legacyIndent="420"/>
        <w:lvlJc w:val="left"/>
        <w:pPr>
          <w:ind w:left="3780" w:hanging="420"/>
        </w:pPr>
        <w:rPr>
          <w:rFonts w:cs="Times New Roman"/>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5"/>
  <w:hyphenationZone w:val="360"/>
  <w:doNotHyphenateCaps/>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zI0YmQwM2E2NGE2NDAyOTI3NzdjYWQ1M2M1NmYifQ=="/>
  </w:docVars>
  <w:rsids>
    <w:rsidRoot w:val="00430FC7"/>
    <w:rsid w:val="000011EC"/>
    <w:rsid w:val="00001597"/>
    <w:rsid w:val="000015B4"/>
    <w:rsid w:val="00001CBE"/>
    <w:rsid w:val="000028E8"/>
    <w:rsid w:val="0000311D"/>
    <w:rsid w:val="00003C03"/>
    <w:rsid w:val="00004F43"/>
    <w:rsid w:val="00005550"/>
    <w:rsid w:val="00006627"/>
    <w:rsid w:val="000072F6"/>
    <w:rsid w:val="0000737B"/>
    <w:rsid w:val="0001044B"/>
    <w:rsid w:val="00010D75"/>
    <w:rsid w:val="00011C14"/>
    <w:rsid w:val="000168B4"/>
    <w:rsid w:val="00016F98"/>
    <w:rsid w:val="000211B2"/>
    <w:rsid w:val="000213A3"/>
    <w:rsid w:val="000228DD"/>
    <w:rsid w:val="00022EF0"/>
    <w:rsid w:val="00022F0D"/>
    <w:rsid w:val="00023292"/>
    <w:rsid w:val="00023CE1"/>
    <w:rsid w:val="000278A6"/>
    <w:rsid w:val="00030B65"/>
    <w:rsid w:val="00033F30"/>
    <w:rsid w:val="0003498A"/>
    <w:rsid w:val="00034B78"/>
    <w:rsid w:val="0003507B"/>
    <w:rsid w:val="00035159"/>
    <w:rsid w:val="000352E2"/>
    <w:rsid w:val="00036B15"/>
    <w:rsid w:val="00042507"/>
    <w:rsid w:val="000431E6"/>
    <w:rsid w:val="000436C6"/>
    <w:rsid w:val="00046505"/>
    <w:rsid w:val="000465F9"/>
    <w:rsid w:val="00046EEE"/>
    <w:rsid w:val="00047298"/>
    <w:rsid w:val="00051238"/>
    <w:rsid w:val="00055662"/>
    <w:rsid w:val="000579D0"/>
    <w:rsid w:val="0006043A"/>
    <w:rsid w:val="00061262"/>
    <w:rsid w:val="00061DDB"/>
    <w:rsid w:val="00062FD1"/>
    <w:rsid w:val="0006379A"/>
    <w:rsid w:val="000649E2"/>
    <w:rsid w:val="00064D30"/>
    <w:rsid w:val="00064FB6"/>
    <w:rsid w:val="000651FF"/>
    <w:rsid w:val="00065217"/>
    <w:rsid w:val="000670C2"/>
    <w:rsid w:val="00070AD4"/>
    <w:rsid w:val="0007258B"/>
    <w:rsid w:val="00072678"/>
    <w:rsid w:val="0007358E"/>
    <w:rsid w:val="000739F9"/>
    <w:rsid w:val="0007486F"/>
    <w:rsid w:val="00074FFC"/>
    <w:rsid w:val="00075D9C"/>
    <w:rsid w:val="00077A27"/>
    <w:rsid w:val="00080734"/>
    <w:rsid w:val="000812BD"/>
    <w:rsid w:val="000819EC"/>
    <w:rsid w:val="00083D19"/>
    <w:rsid w:val="00083ED9"/>
    <w:rsid w:val="00085F41"/>
    <w:rsid w:val="0008722D"/>
    <w:rsid w:val="00091471"/>
    <w:rsid w:val="00092402"/>
    <w:rsid w:val="00093721"/>
    <w:rsid w:val="0009442D"/>
    <w:rsid w:val="00095DC4"/>
    <w:rsid w:val="00095F00"/>
    <w:rsid w:val="00096185"/>
    <w:rsid w:val="000970B8"/>
    <w:rsid w:val="000974D5"/>
    <w:rsid w:val="000A15BE"/>
    <w:rsid w:val="000A3E9A"/>
    <w:rsid w:val="000A43ED"/>
    <w:rsid w:val="000A4E72"/>
    <w:rsid w:val="000A7044"/>
    <w:rsid w:val="000B079B"/>
    <w:rsid w:val="000B1788"/>
    <w:rsid w:val="000B2323"/>
    <w:rsid w:val="000B25B4"/>
    <w:rsid w:val="000B5558"/>
    <w:rsid w:val="000B6791"/>
    <w:rsid w:val="000C2EB9"/>
    <w:rsid w:val="000C3917"/>
    <w:rsid w:val="000C461E"/>
    <w:rsid w:val="000C5323"/>
    <w:rsid w:val="000C54B7"/>
    <w:rsid w:val="000C5ABA"/>
    <w:rsid w:val="000C7006"/>
    <w:rsid w:val="000D016C"/>
    <w:rsid w:val="000D0CDE"/>
    <w:rsid w:val="000D130E"/>
    <w:rsid w:val="000D1CBB"/>
    <w:rsid w:val="000D3DA7"/>
    <w:rsid w:val="000D3F38"/>
    <w:rsid w:val="000D440A"/>
    <w:rsid w:val="000D455D"/>
    <w:rsid w:val="000D6CEC"/>
    <w:rsid w:val="000D6EFF"/>
    <w:rsid w:val="000D70C3"/>
    <w:rsid w:val="000D757E"/>
    <w:rsid w:val="000D7C63"/>
    <w:rsid w:val="000E4068"/>
    <w:rsid w:val="000E4389"/>
    <w:rsid w:val="000E4A16"/>
    <w:rsid w:val="000E5D57"/>
    <w:rsid w:val="000E6082"/>
    <w:rsid w:val="000E73EF"/>
    <w:rsid w:val="000F00CE"/>
    <w:rsid w:val="000F0577"/>
    <w:rsid w:val="000F2A50"/>
    <w:rsid w:val="000F5E30"/>
    <w:rsid w:val="000F7498"/>
    <w:rsid w:val="000F7528"/>
    <w:rsid w:val="00100C57"/>
    <w:rsid w:val="0010163A"/>
    <w:rsid w:val="001029F0"/>
    <w:rsid w:val="00104CD3"/>
    <w:rsid w:val="0010504D"/>
    <w:rsid w:val="00106E34"/>
    <w:rsid w:val="0010744F"/>
    <w:rsid w:val="001078DC"/>
    <w:rsid w:val="0011029B"/>
    <w:rsid w:val="001114D5"/>
    <w:rsid w:val="00111785"/>
    <w:rsid w:val="00111FBF"/>
    <w:rsid w:val="00112493"/>
    <w:rsid w:val="0011328A"/>
    <w:rsid w:val="0011475D"/>
    <w:rsid w:val="00114F83"/>
    <w:rsid w:val="00115BDC"/>
    <w:rsid w:val="00120548"/>
    <w:rsid w:val="00120C00"/>
    <w:rsid w:val="001211C1"/>
    <w:rsid w:val="00121F81"/>
    <w:rsid w:val="001225ED"/>
    <w:rsid w:val="0012287C"/>
    <w:rsid w:val="0012300E"/>
    <w:rsid w:val="00125B5F"/>
    <w:rsid w:val="00125B96"/>
    <w:rsid w:val="00125CA8"/>
    <w:rsid w:val="001266EF"/>
    <w:rsid w:val="00126D10"/>
    <w:rsid w:val="00127A61"/>
    <w:rsid w:val="00127DCF"/>
    <w:rsid w:val="00130F03"/>
    <w:rsid w:val="001330E9"/>
    <w:rsid w:val="001331D6"/>
    <w:rsid w:val="00133B20"/>
    <w:rsid w:val="00134B73"/>
    <w:rsid w:val="00135AA8"/>
    <w:rsid w:val="00135C41"/>
    <w:rsid w:val="001362ED"/>
    <w:rsid w:val="0013631D"/>
    <w:rsid w:val="00141634"/>
    <w:rsid w:val="00141AE0"/>
    <w:rsid w:val="00142CEF"/>
    <w:rsid w:val="00143677"/>
    <w:rsid w:val="00145DBF"/>
    <w:rsid w:val="00145FC8"/>
    <w:rsid w:val="001475FD"/>
    <w:rsid w:val="001477CC"/>
    <w:rsid w:val="0015228F"/>
    <w:rsid w:val="00153EC1"/>
    <w:rsid w:val="00154187"/>
    <w:rsid w:val="00156327"/>
    <w:rsid w:val="00156842"/>
    <w:rsid w:val="001606B2"/>
    <w:rsid w:val="00160972"/>
    <w:rsid w:val="001612AD"/>
    <w:rsid w:val="00161529"/>
    <w:rsid w:val="00161E0F"/>
    <w:rsid w:val="001625B1"/>
    <w:rsid w:val="001629F9"/>
    <w:rsid w:val="00162B4F"/>
    <w:rsid w:val="00162B9C"/>
    <w:rsid w:val="00163871"/>
    <w:rsid w:val="001642AE"/>
    <w:rsid w:val="001645EB"/>
    <w:rsid w:val="00165543"/>
    <w:rsid w:val="00165FE0"/>
    <w:rsid w:val="00166083"/>
    <w:rsid w:val="001665FD"/>
    <w:rsid w:val="00166A20"/>
    <w:rsid w:val="00167358"/>
    <w:rsid w:val="001702A5"/>
    <w:rsid w:val="001703D6"/>
    <w:rsid w:val="001703F9"/>
    <w:rsid w:val="00170935"/>
    <w:rsid w:val="00170ADE"/>
    <w:rsid w:val="00170C56"/>
    <w:rsid w:val="0017171E"/>
    <w:rsid w:val="001721F2"/>
    <w:rsid w:val="0017323D"/>
    <w:rsid w:val="001740D3"/>
    <w:rsid w:val="00174978"/>
    <w:rsid w:val="001752D8"/>
    <w:rsid w:val="0017555A"/>
    <w:rsid w:val="0017737F"/>
    <w:rsid w:val="00177EF0"/>
    <w:rsid w:val="00182A36"/>
    <w:rsid w:val="001854E2"/>
    <w:rsid w:val="00185635"/>
    <w:rsid w:val="00185BC2"/>
    <w:rsid w:val="00186B19"/>
    <w:rsid w:val="00187C33"/>
    <w:rsid w:val="00190672"/>
    <w:rsid w:val="00191815"/>
    <w:rsid w:val="00193DA6"/>
    <w:rsid w:val="00195170"/>
    <w:rsid w:val="0019528D"/>
    <w:rsid w:val="00195CAB"/>
    <w:rsid w:val="0019622C"/>
    <w:rsid w:val="001963B6"/>
    <w:rsid w:val="00196471"/>
    <w:rsid w:val="00197645"/>
    <w:rsid w:val="001A155C"/>
    <w:rsid w:val="001A1939"/>
    <w:rsid w:val="001A2D1E"/>
    <w:rsid w:val="001A3734"/>
    <w:rsid w:val="001A4211"/>
    <w:rsid w:val="001A4A7D"/>
    <w:rsid w:val="001A5375"/>
    <w:rsid w:val="001A55A7"/>
    <w:rsid w:val="001A6455"/>
    <w:rsid w:val="001A670E"/>
    <w:rsid w:val="001A6819"/>
    <w:rsid w:val="001A7EDE"/>
    <w:rsid w:val="001B00A1"/>
    <w:rsid w:val="001B1ADC"/>
    <w:rsid w:val="001B3E5C"/>
    <w:rsid w:val="001B55F0"/>
    <w:rsid w:val="001B57D3"/>
    <w:rsid w:val="001B5F1A"/>
    <w:rsid w:val="001B650E"/>
    <w:rsid w:val="001B71A6"/>
    <w:rsid w:val="001C0890"/>
    <w:rsid w:val="001C0CDE"/>
    <w:rsid w:val="001C1697"/>
    <w:rsid w:val="001C1837"/>
    <w:rsid w:val="001C1AF0"/>
    <w:rsid w:val="001C1D91"/>
    <w:rsid w:val="001C24B2"/>
    <w:rsid w:val="001C2783"/>
    <w:rsid w:val="001C3B8A"/>
    <w:rsid w:val="001C3FCB"/>
    <w:rsid w:val="001C3FFA"/>
    <w:rsid w:val="001C585D"/>
    <w:rsid w:val="001C7412"/>
    <w:rsid w:val="001D0361"/>
    <w:rsid w:val="001D03BC"/>
    <w:rsid w:val="001D0A75"/>
    <w:rsid w:val="001D0E07"/>
    <w:rsid w:val="001D202A"/>
    <w:rsid w:val="001D207E"/>
    <w:rsid w:val="001D2308"/>
    <w:rsid w:val="001D3622"/>
    <w:rsid w:val="001D3D4A"/>
    <w:rsid w:val="001D4C9C"/>
    <w:rsid w:val="001E0035"/>
    <w:rsid w:val="001E0A9C"/>
    <w:rsid w:val="001E1A01"/>
    <w:rsid w:val="001E2BED"/>
    <w:rsid w:val="001E2DB5"/>
    <w:rsid w:val="001E30EC"/>
    <w:rsid w:val="001E3859"/>
    <w:rsid w:val="001E3F4F"/>
    <w:rsid w:val="001E4544"/>
    <w:rsid w:val="001E469B"/>
    <w:rsid w:val="001E4C6A"/>
    <w:rsid w:val="001E4D2F"/>
    <w:rsid w:val="001E6ED4"/>
    <w:rsid w:val="001E7528"/>
    <w:rsid w:val="001F0039"/>
    <w:rsid w:val="001F1585"/>
    <w:rsid w:val="001F2ABE"/>
    <w:rsid w:val="001F348D"/>
    <w:rsid w:val="001F418E"/>
    <w:rsid w:val="001F419F"/>
    <w:rsid w:val="001F5DA1"/>
    <w:rsid w:val="001F62D4"/>
    <w:rsid w:val="001F7299"/>
    <w:rsid w:val="002010DA"/>
    <w:rsid w:val="00202F67"/>
    <w:rsid w:val="00205672"/>
    <w:rsid w:val="00206B3E"/>
    <w:rsid w:val="0021023F"/>
    <w:rsid w:val="00211336"/>
    <w:rsid w:val="00211963"/>
    <w:rsid w:val="0021431E"/>
    <w:rsid w:val="0021474C"/>
    <w:rsid w:val="002153FC"/>
    <w:rsid w:val="00215886"/>
    <w:rsid w:val="00215A3A"/>
    <w:rsid w:val="00216C54"/>
    <w:rsid w:val="00217AD7"/>
    <w:rsid w:val="002225CB"/>
    <w:rsid w:val="00225154"/>
    <w:rsid w:val="00227223"/>
    <w:rsid w:val="00227666"/>
    <w:rsid w:val="00227790"/>
    <w:rsid w:val="0023093C"/>
    <w:rsid w:val="002311A7"/>
    <w:rsid w:val="00231C1C"/>
    <w:rsid w:val="00232033"/>
    <w:rsid w:val="0023245F"/>
    <w:rsid w:val="0023265D"/>
    <w:rsid w:val="00232798"/>
    <w:rsid w:val="00233332"/>
    <w:rsid w:val="002335DD"/>
    <w:rsid w:val="0023685D"/>
    <w:rsid w:val="002401C2"/>
    <w:rsid w:val="00240686"/>
    <w:rsid w:val="00240DCB"/>
    <w:rsid w:val="00244727"/>
    <w:rsid w:val="0024488D"/>
    <w:rsid w:val="00245A8D"/>
    <w:rsid w:val="00246ADF"/>
    <w:rsid w:val="00250601"/>
    <w:rsid w:val="00250A50"/>
    <w:rsid w:val="00251BCE"/>
    <w:rsid w:val="0025305B"/>
    <w:rsid w:val="0025491B"/>
    <w:rsid w:val="00254D5E"/>
    <w:rsid w:val="0025784F"/>
    <w:rsid w:val="00257B0B"/>
    <w:rsid w:val="00257C36"/>
    <w:rsid w:val="00260EA0"/>
    <w:rsid w:val="00262810"/>
    <w:rsid w:val="002663AE"/>
    <w:rsid w:val="00266D23"/>
    <w:rsid w:val="002678C1"/>
    <w:rsid w:val="00270465"/>
    <w:rsid w:val="00271AC3"/>
    <w:rsid w:val="00271FE3"/>
    <w:rsid w:val="002722EA"/>
    <w:rsid w:val="002727E0"/>
    <w:rsid w:val="00273620"/>
    <w:rsid w:val="00274392"/>
    <w:rsid w:val="00274CE0"/>
    <w:rsid w:val="00276416"/>
    <w:rsid w:val="00280510"/>
    <w:rsid w:val="0028073B"/>
    <w:rsid w:val="00283145"/>
    <w:rsid w:val="00283C3D"/>
    <w:rsid w:val="002840D0"/>
    <w:rsid w:val="002845FC"/>
    <w:rsid w:val="002856A7"/>
    <w:rsid w:val="0028751A"/>
    <w:rsid w:val="0028769F"/>
    <w:rsid w:val="00292FD4"/>
    <w:rsid w:val="00294881"/>
    <w:rsid w:val="0029652B"/>
    <w:rsid w:val="00296570"/>
    <w:rsid w:val="00297146"/>
    <w:rsid w:val="002A0B1C"/>
    <w:rsid w:val="002A1C8C"/>
    <w:rsid w:val="002A2B1F"/>
    <w:rsid w:val="002A3280"/>
    <w:rsid w:val="002A3809"/>
    <w:rsid w:val="002A4E7A"/>
    <w:rsid w:val="002A5864"/>
    <w:rsid w:val="002A5E65"/>
    <w:rsid w:val="002A7B61"/>
    <w:rsid w:val="002B06C4"/>
    <w:rsid w:val="002B16D4"/>
    <w:rsid w:val="002B2A16"/>
    <w:rsid w:val="002B338D"/>
    <w:rsid w:val="002B554A"/>
    <w:rsid w:val="002B5FF6"/>
    <w:rsid w:val="002B6F38"/>
    <w:rsid w:val="002B746F"/>
    <w:rsid w:val="002B74FE"/>
    <w:rsid w:val="002C0721"/>
    <w:rsid w:val="002C210F"/>
    <w:rsid w:val="002C5D10"/>
    <w:rsid w:val="002C696C"/>
    <w:rsid w:val="002C6F18"/>
    <w:rsid w:val="002C7C0A"/>
    <w:rsid w:val="002D2A3F"/>
    <w:rsid w:val="002D30DC"/>
    <w:rsid w:val="002D3727"/>
    <w:rsid w:val="002D7555"/>
    <w:rsid w:val="002D7911"/>
    <w:rsid w:val="002D7D42"/>
    <w:rsid w:val="002E0404"/>
    <w:rsid w:val="002E212D"/>
    <w:rsid w:val="002E2444"/>
    <w:rsid w:val="002E2731"/>
    <w:rsid w:val="002E2B15"/>
    <w:rsid w:val="002E49E1"/>
    <w:rsid w:val="002E4BF7"/>
    <w:rsid w:val="002E6FC7"/>
    <w:rsid w:val="002F14CD"/>
    <w:rsid w:val="002F2067"/>
    <w:rsid w:val="002F6061"/>
    <w:rsid w:val="002F7D10"/>
    <w:rsid w:val="0030077A"/>
    <w:rsid w:val="003014CD"/>
    <w:rsid w:val="003018BA"/>
    <w:rsid w:val="003018C2"/>
    <w:rsid w:val="00302F69"/>
    <w:rsid w:val="003030A1"/>
    <w:rsid w:val="003042DF"/>
    <w:rsid w:val="00304842"/>
    <w:rsid w:val="00304A64"/>
    <w:rsid w:val="00304EA1"/>
    <w:rsid w:val="00305873"/>
    <w:rsid w:val="00307FE8"/>
    <w:rsid w:val="00310FE0"/>
    <w:rsid w:val="00312160"/>
    <w:rsid w:val="003131D1"/>
    <w:rsid w:val="00313B11"/>
    <w:rsid w:val="0031560B"/>
    <w:rsid w:val="0031614D"/>
    <w:rsid w:val="00316168"/>
    <w:rsid w:val="00316C02"/>
    <w:rsid w:val="003215B2"/>
    <w:rsid w:val="0032223D"/>
    <w:rsid w:val="00324654"/>
    <w:rsid w:val="00324E2B"/>
    <w:rsid w:val="00325163"/>
    <w:rsid w:val="00325960"/>
    <w:rsid w:val="00327AF7"/>
    <w:rsid w:val="00330123"/>
    <w:rsid w:val="003318C4"/>
    <w:rsid w:val="003324C0"/>
    <w:rsid w:val="00332B12"/>
    <w:rsid w:val="00334659"/>
    <w:rsid w:val="00335B52"/>
    <w:rsid w:val="00342A25"/>
    <w:rsid w:val="0034585B"/>
    <w:rsid w:val="003508D3"/>
    <w:rsid w:val="00352827"/>
    <w:rsid w:val="00352C1A"/>
    <w:rsid w:val="00354DC4"/>
    <w:rsid w:val="00356402"/>
    <w:rsid w:val="003577B0"/>
    <w:rsid w:val="0036135C"/>
    <w:rsid w:val="00362156"/>
    <w:rsid w:val="00362180"/>
    <w:rsid w:val="003623BE"/>
    <w:rsid w:val="00364320"/>
    <w:rsid w:val="003644D6"/>
    <w:rsid w:val="00364880"/>
    <w:rsid w:val="00365844"/>
    <w:rsid w:val="00365AE8"/>
    <w:rsid w:val="003704AF"/>
    <w:rsid w:val="00370EF0"/>
    <w:rsid w:val="00371996"/>
    <w:rsid w:val="00371DC8"/>
    <w:rsid w:val="00372C04"/>
    <w:rsid w:val="00373E44"/>
    <w:rsid w:val="00375B57"/>
    <w:rsid w:val="0038117E"/>
    <w:rsid w:val="00382AD6"/>
    <w:rsid w:val="00382D7A"/>
    <w:rsid w:val="0038417A"/>
    <w:rsid w:val="003853B2"/>
    <w:rsid w:val="00385588"/>
    <w:rsid w:val="00385BFA"/>
    <w:rsid w:val="003860A7"/>
    <w:rsid w:val="003866B5"/>
    <w:rsid w:val="003919C3"/>
    <w:rsid w:val="00392519"/>
    <w:rsid w:val="0039297D"/>
    <w:rsid w:val="00392CB9"/>
    <w:rsid w:val="00393765"/>
    <w:rsid w:val="003945D1"/>
    <w:rsid w:val="003952CF"/>
    <w:rsid w:val="0039643A"/>
    <w:rsid w:val="003A3457"/>
    <w:rsid w:val="003B024D"/>
    <w:rsid w:val="003B0F77"/>
    <w:rsid w:val="003B194F"/>
    <w:rsid w:val="003B1D30"/>
    <w:rsid w:val="003B264A"/>
    <w:rsid w:val="003B3687"/>
    <w:rsid w:val="003B3C95"/>
    <w:rsid w:val="003B50EF"/>
    <w:rsid w:val="003B7504"/>
    <w:rsid w:val="003B77CC"/>
    <w:rsid w:val="003C09E1"/>
    <w:rsid w:val="003C1857"/>
    <w:rsid w:val="003C1D88"/>
    <w:rsid w:val="003C2BA1"/>
    <w:rsid w:val="003C43B2"/>
    <w:rsid w:val="003C47C3"/>
    <w:rsid w:val="003C49C2"/>
    <w:rsid w:val="003C68B0"/>
    <w:rsid w:val="003C7819"/>
    <w:rsid w:val="003D0992"/>
    <w:rsid w:val="003D0C49"/>
    <w:rsid w:val="003D1387"/>
    <w:rsid w:val="003D161C"/>
    <w:rsid w:val="003D21B6"/>
    <w:rsid w:val="003D3287"/>
    <w:rsid w:val="003D721D"/>
    <w:rsid w:val="003E0882"/>
    <w:rsid w:val="003E0A11"/>
    <w:rsid w:val="003E225B"/>
    <w:rsid w:val="003E2D62"/>
    <w:rsid w:val="003E2FC1"/>
    <w:rsid w:val="003E3E30"/>
    <w:rsid w:val="003E458B"/>
    <w:rsid w:val="003E4826"/>
    <w:rsid w:val="003E519A"/>
    <w:rsid w:val="003E5205"/>
    <w:rsid w:val="003F0CF5"/>
    <w:rsid w:val="003F1947"/>
    <w:rsid w:val="003F1AF4"/>
    <w:rsid w:val="003F1C22"/>
    <w:rsid w:val="003F2B59"/>
    <w:rsid w:val="003F3C5E"/>
    <w:rsid w:val="003F3F6E"/>
    <w:rsid w:val="003F4180"/>
    <w:rsid w:val="003F4820"/>
    <w:rsid w:val="003F48E9"/>
    <w:rsid w:val="003F5FCD"/>
    <w:rsid w:val="003F6DA9"/>
    <w:rsid w:val="003F7412"/>
    <w:rsid w:val="003F7DB4"/>
    <w:rsid w:val="00400B48"/>
    <w:rsid w:val="004015F5"/>
    <w:rsid w:val="00402154"/>
    <w:rsid w:val="0040249E"/>
    <w:rsid w:val="00402C9C"/>
    <w:rsid w:val="00403426"/>
    <w:rsid w:val="004039B6"/>
    <w:rsid w:val="004069B8"/>
    <w:rsid w:val="00407F0F"/>
    <w:rsid w:val="0041123B"/>
    <w:rsid w:val="0041435E"/>
    <w:rsid w:val="00415A60"/>
    <w:rsid w:val="0041700E"/>
    <w:rsid w:val="0042080B"/>
    <w:rsid w:val="00420F34"/>
    <w:rsid w:val="00420FDC"/>
    <w:rsid w:val="004214C6"/>
    <w:rsid w:val="004218C3"/>
    <w:rsid w:val="004233B6"/>
    <w:rsid w:val="004241B8"/>
    <w:rsid w:val="00430AC3"/>
    <w:rsid w:val="00430FC7"/>
    <w:rsid w:val="00431142"/>
    <w:rsid w:val="004330C5"/>
    <w:rsid w:val="00433DC2"/>
    <w:rsid w:val="00435EB0"/>
    <w:rsid w:val="00436540"/>
    <w:rsid w:val="0043712A"/>
    <w:rsid w:val="00440309"/>
    <w:rsid w:val="00440EF9"/>
    <w:rsid w:val="00441ED6"/>
    <w:rsid w:val="00442538"/>
    <w:rsid w:val="00442550"/>
    <w:rsid w:val="00442DE7"/>
    <w:rsid w:val="00442E55"/>
    <w:rsid w:val="00442E8E"/>
    <w:rsid w:val="00442FCB"/>
    <w:rsid w:val="004448BC"/>
    <w:rsid w:val="00445234"/>
    <w:rsid w:val="00445E32"/>
    <w:rsid w:val="00446202"/>
    <w:rsid w:val="00447363"/>
    <w:rsid w:val="00447493"/>
    <w:rsid w:val="00447B7B"/>
    <w:rsid w:val="00450CDE"/>
    <w:rsid w:val="004515E8"/>
    <w:rsid w:val="00451B0B"/>
    <w:rsid w:val="00452A1E"/>
    <w:rsid w:val="00453084"/>
    <w:rsid w:val="004539F0"/>
    <w:rsid w:val="0045509F"/>
    <w:rsid w:val="004559DA"/>
    <w:rsid w:val="0045625C"/>
    <w:rsid w:val="00456570"/>
    <w:rsid w:val="0046010B"/>
    <w:rsid w:val="00461D0F"/>
    <w:rsid w:val="00461E46"/>
    <w:rsid w:val="00462088"/>
    <w:rsid w:val="00463342"/>
    <w:rsid w:val="00464185"/>
    <w:rsid w:val="004650A8"/>
    <w:rsid w:val="00466DAD"/>
    <w:rsid w:val="00467EA3"/>
    <w:rsid w:val="00470266"/>
    <w:rsid w:val="00470914"/>
    <w:rsid w:val="00470E15"/>
    <w:rsid w:val="00471EB7"/>
    <w:rsid w:val="00473A40"/>
    <w:rsid w:val="0047412A"/>
    <w:rsid w:val="00474BCF"/>
    <w:rsid w:val="00474D7E"/>
    <w:rsid w:val="0047547E"/>
    <w:rsid w:val="004761AA"/>
    <w:rsid w:val="0047627E"/>
    <w:rsid w:val="004765A0"/>
    <w:rsid w:val="0047769B"/>
    <w:rsid w:val="00477D34"/>
    <w:rsid w:val="00480621"/>
    <w:rsid w:val="00481BF1"/>
    <w:rsid w:val="004823F3"/>
    <w:rsid w:val="00484064"/>
    <w:rsid w:val="0048469C"/>
    <w:rsid w:val="00485286"/>
    <w:rsid w:val="00487665"/>
    <w:rsid w:val="00487C27"/>
    <w:rsid w:val="00487DDB"/>
    <w:rsid w:val="0049163A"/>
    <w:rsid w:val="00495EF2"/>
    <w:rsid w:val="00496D4A"/>
    <w:rsid w:val="00496FBE"/>
    <w:rsid w:val="004A07DF"/>
    <w:rsid w:val="004A0AA1"/>
    <w:rsid w:val="004A1F21"/>
    <w:rsid w:val="004A2623"/>
    <w:rsid w:val="004A26E7"/>
    <w:rsid w:val="004A2DA2"/>
    <w:rsid w:val="004A37B1"/>
    <w:rsid w:val="004A51C4"/>
    <w:rsid w:val="004A5B40"/>
    <w:rsid w:val="004B0025"/>
    <w:rsid w:val="004B07E2"/>
    <w:rsid w:val="004B3E7E"/>
    <w:rsid w:val="004B4317"/>
    <w:rsid w:val="004B5A74"/>
    <w:rsid w:val="004B5DE3"/>
    <w:rsid w:val="004B6BE3"/>
    <w:rsid w:val="004B7750"/>
    <w:rsid w:val="004C30D0"/>
    <w:rsid w:val="004C4002"/>
    <w:rsid w:val="004C4C03"/>
    <w:rsid w:val="004C74EA"/>
    <w:rsid w:val="004D1350"/>
    <w:rsid w:val="004D209D"/>
    <w:rsid w:val="004D2251"/>
    <w:rsid w:val="004D49CF"/>
    <w:rsid w:val="004D75BC"/>
    <w:rsid w:val="004D7DE8"/>
    <w:rsid w:val="004E038D"/>
    <w:rsid w:val="004E5BFC"/>
    <w:rsid w:val="004E5E88"/>
    <w:rsid w:val="004E7F60"/>
    <w:rsid w:val="004F0507"/>
    <w:rsid w:val="004F1CD5"/>
    <w:rsid w:val="004F25B9"/>
    <w:rsid w:val="004F273C"/>
    <w:rsid w:val="004F2762"/>
    <w:rsid w:val="004F2BAD"/>
    <w:rsid w:val="004F3370"/>
    <w:rsid w:val="004F45F3"/>
    <w:rsid w:val="004F4B26"/>
    <w:rsid w:val="004F4C00"/>
    <w:rsid w:val="004F58DB"/>
    <w:rsid w:val="004F60C1"/>
    <w:rsid w:val="004F7199"/>
    <w:rsid w:val="004F78F1"/>
    <w:rsid w:val="004F7B7F"/>
    <w:rsid w:val="00500D4F"/>
    <w:rsid w:val="00500D60"/>
    <w:rsid w:val="00502DCE"/>
    <w:rsid w:val="005031BC"/>
    <w:rsid w:val="00503573"/>
    <w:rsid w:val="00504636"/>
    <w:rsid w:val="0050534A"/>
    <w:rsid w:val="005060B0"/>
    <w:rsid w:val="005118D0"/>
    <w:rsid w:val="00511FBF"/>
    <w:rsid w:val="00512099"/>
    <w:rsid w:val="00514509"/>
    <w:rsid w:val="00514BBF"/>
    <w:rsid w:val="00514F26"/>
    <w:rsid w:val="00515CE0"/>
    <w:rsid w:val="0051600A"/>
    <w:rsid w:val="00517AFA"/>
    <w:rsid w:val="00517C7F"/>
    <w:rsid w:val="00517F1C"/>
    <w:rsid w:val="00520356"/>
    <w:rsid w:val="00522FD2"/>
    <w:rsid w:val="00523A25"/>
    <w:rsid w:val="00523BDE"/>
    <w:rsid w:val="00524F35"/>
    <w:rsid w:val="00525072"/>
    <w:rsid w:val="00525258"/>
    <w:rsid w:val="0052550B"/>
    <w:rsid w:val="00525931"/>
    <w:rsid w:val="0052624F"/>
    <w:rsid w:val="0052723E"/>
    <w:rsid w:val="00527D84"/>
    <w:rsid w:val="00531C18"/>
    <w:rsid w:val="00533060"/>
    <w:rsid w:val="00533142"/>
    <w:rsid w:val="00535D6B"/>
    <w:rsid w:val="005378D3"/>
    <w:rsid w:val="0054001D"/>
    <w:rsid w:val="00541374"/>
    <w:rsid w:val="00541C6D"/>
    <w:rsid w:val="00542328"/>
    <w:rsid w:val="00542330"/>
    <w:rsid w:val="00544089"/>
    <w:rsid w:val="00544F7B"/>
    <w:rsid w:val="0054642D"/>
    <w:rsid w:val="00550DE6"/>
    <w:rsid w:val="00551436"/>
    <w:rsid w:val="00551767"/>
    <w:rsid w:val="005543B8"/>
    <w:rsid w:val="00554C49"/>
    <w:rsid w:val="00554F3E"/>
    <w:rsid w:val="00555AB4"/>
    <w:rsid w:val="00556BA1"/>
    <w:rsid w:val="00556DE8"/>
    <w:rsid w:val="00557872"/>
    <w:rsid w:val="00560CBB"/>
    <w:rsid w:val="00564E1B"/>
    <w:rsid w:val="0056644F"/>
    <w:rsid w:val="005720A2"/>
    <w:rsid w:val="00572992"/>
    <w:rsid w:val="00573B53"/>
    <w:rsid w:val="00574C9E"/>
    <w:rsid w:val="005754E7"/>
    <w:rsid w:val="00575C64"/>
    <w:rsid w:val="005762E3"/>
    <w:rsid w:val="00577FAD"/>
    <w:rsid w:val="005807D3"/>
    <w:rsid w:val="00580CA1"/>
    <w:rsid w:val="00582FD8"/>
    <w:rsid w:val="005836BF"/>
    <w:rsid w:val="0058527C"/>
    <w:rsid w:val="005870C6"/>
    <w:rsid w:val="0058731F"/>
    <w:rsid w:val="0058751C"/>
    <w:rsid w:val="00587E1F"/>
    <w:rsid w:val="0059021C"/>
    <w:rsid w:val="005902E2"/>
    <w:rsid w:val="00590741"/>
    <w:rsid w:val="005914DE"/>
    <w:rsid w:val="00592B80"/>
    <w:rsid w:val="00592B9F"/>
    <w:rsid w:val="0059531D"/>
    <w:rsid w:val="005956AA"/>
    <w:rsid w:val="00596CEA"/>
    <w:rsid w:val="005A054A"/>
    <w:rsid w:val="005A4C0D"/>
    <w:rsid w:val="005A5E4A"/>
    <w:rsid w:val="005A62E3"/>
    <w:rsid w:val="005A66C5"/>
    <w:rsid w:val="005A71F5"/>
    <w:rsid w:val="005B01C5"/>
    <w:rsid w:val="005B0909"/>
    <w:rsid w:val="005B1235"/>
    <w:rsid w:val="005B1364"/>
    <w:rsid w:val="005B166D"/>
    <w:rsid w:val="005B1B10"/>
    <w:rsid w:val="005B1B66"/>
    <w:rsid w:val="005B3EA5"/>
    <w:rsid w:val="005B4442"/>
    <w:rsid w:val="005B46F1"/>
    <w:rsid w:val="005B4864"/>
    <w:rsid w:val="005B4B6F"/>
    <w:rsid w:val="005B7367"/>
    <w:rsid w:val="005C2520"/>
    <w:rsid w:val="005C478E"/>
    <w:rsid w:val="005D0355"/>
    <w:rsid w:val="005D25B5"/>
    <w:rsid w:val="005D4CF1"/>
    <w:rsid w:val="005D5553"/>
    <w:rsid w:val="005D6457"/>
    <w:rsid w:val="005D6C1F"/>
    <w:rsid w:val="005E27A5"/>
    <w:rsid w:val="005E399C"/>
    <w:rsid w:val="005E427B"/>
    <w:rsid w:val="005E4D44"/>
    <w:rsid w:val="005E58F0"/>
    <w:rsid w:val="005E63BC"/>
    <w:rsid w:val="005E6BC0"/>
    <w:rsid w:val="005E7835"/>
    <w:rsid w:val="005F0C85"/>
    <w:rsid w:val="005F1E72"/>
    <w:rsid w:val="005F4675"/>
    <w:rsid w:val="005F483B"/>
    <w:rsid w:val="00600171"/>
    <w:rsid w:val="006012B5"/>
    <w:rsid w:val="00601CD1"/>
    <w:rsid w:val="006066C2"/>
    <w:rsid w:val="00607096"/>
    <w:rsid w:val="00607776"/>
    <w:rsid w:val="00607A58"/>
    <w:rsid w:val="0061099F"/>
    <w:rsid w:val="00610C2A"/>
    <w:rsid w:val="00611E82"/>
    <w:rsid w:val="00612171"/>
    <w:rsid w:val="00612812"/>
    <w:rsid w:val="00613F86"/>
    <w:rsid w:val="006168F3"/>
    <w:rsid w:val="0061709E"/>
    <w:rsid w:val="006176D8"/>
    <w:rsid w:val="00620228"/>
    <w:rsid w:val="00620C1C"/>
    <w:rsid w:val="00620F6F"/>
    <w:rsid w:val="00621D06"/>
    <w:rsid w:val="00622D1A"/>
    <w:rsid w:val="0062380A"/>
    <w:rsid w:val="00624C1B"/>
    <w:rsid w:val="00625D20"/>
    <w:rsid w:val="006309F7"/>
    <w:rsid w:val="006319EF"/>
    <w:rsid w:val="006324E3"/>
    <w:rsid w:val="006349D5"/>
    <w:rsid w:val="006351A3"/>
    <w:rsid w:val="00635607"/>
    <w:rsid w:val="00635A62"/>
    <w:rsid w:val="00636958"/>
    <w:rsid w:val="00640B28"/>
    <w:rsid w:val="006448B5"/>
    <w:rsid w:val="00644CE5"/>
    <w:rsid w:val="00644E09"/>
    <w:rsid w:val="0064550D"/>
    <w:rsid w:val="006502C2"/>
    <w:rsid w:val="006512B3"/>
    <w:rsid w:val="0065175E"/>
    <w:rsid w:val="0065224B"/>
    <w:rsid w:val="00660683"/>
    <w:rsid w:val="006631C9"/>
    <w:rsid w:val="00663344"/>
    <w:rsid w:val="00663CF1"/>
    <w:rsid w:val="00664BD5"/>
    <w:rsid w:val="00664DA6"/>
    <w:rsid w:val="006678B6"/>
    <w:rsid w:val="0067032D"/>
    <w:rsid w:val="006704B4"/>
    <w:rsid w:val="00670963"/>
    <w:rsid w:val="00670C83"/>
    <w:rsid w:val="00675413"/>
    <w:rsid w:val="00676D67"/>
    <w:rsid w:val="00677025"/>
    <w:rsid w:val="00677C4C"/>
    <w:rsid w:val="006802D7"/>
    <w:rsid w:val="00681577"/>
    <w:rsid w:val="006818DF"/>
    <w:rsid w:val="00682F94"/>
    <w:rsid w:val="00683039"/>
    <w:rsid w:val="006833C4"/>
    <w:rsid w:val="00684578"/>
    <w:rsid w:val="006866F4"/>
    <w:rsid w:val="006870D3"/>
    <w:rsid w:val="006875B2"/>
    <w:rsid w:val="00690459"/>
    <w:rsid w:val="006905D9"/>
    <w:rsid w:val="00690607"/>
    <w:rsid w:val="00694C87"/>
    <w:rsid w:val="0069562C"/>
    <w:rsid w:val="00696579"/>
    <w:rsid w:val="006A10C0"/>
    <w:rsid w:val="006A26D7"/>
    <w:rsid w:val="006A3992"/>
    <w:rsid w:val="006A4628"/>
    <w:rsid w:val="006A51A2"/>
    <w:rsid w:val="006A64BA"/>
    <w:rsid w:val="006A706E"/>
    <w:rsid w:val="006A7769"/>
    <w:rsid w:val="006A7E16"/>
    <w:rsid w:val="006B0266"/>
    <w:rsid w:val="006B0448"/>
    <w:rsid w:val="006B1C60"/>
    <w:rsid w:val="006B59C3"/>
    <w:rsid w:val="006B6ECA"/>
    <w:rsid w:val="006C1431"/>
    <w:rsid w:val="006C246E"/>
    <w:rsid w:val="006C2C85"/>
    <w:rsid w:val="006C561C"/>
    <w:rsid w:val="006C6AC8"/>
    <w:rsid w:val="006D0918"/>
    <w:rsid w:val="006D2590"/>
    <w:rsid w:val="006D2D1D"/>
    <w:rsid w:val="006D42CA"/>
    <w:rsid w:val="006D44B0"/>
    <w:rsid w:val="006D4C56"/>
    <w:rsid w:val="006D4FE4"/>
    <w:rsid w:val="006D7B38"/>
    <w:rsid w:val="006E29E0"/>
    <w:rsid w:val="006E4ED3"/>
    <w:rsid w:val="006E5346"/>
    <w:rsid w:val="006E5F61"/>
    <w:rsid w:val="006E6DF8"/>
    <w:rsid w:val="006F02D6"/>
    <w:rsid w:val="006F0967"/>
    <w:rsid w:val="006F0D67"/>
    <w:rsid w:val="006F0E37"/>
    <w:rsid w:val="006F187D"/>
    <w:rsid w:val="006F31B8"/>
    <w:rsid w:val="006F3852"/>
    <w:rsid w:val="006F39F7"/>
    <w:rsid w:val="006F4A41"/>
    <w:rsid w:val="006F6BCA"/>
    <w:rsid w:val="006F6DCA"/>
    <w:rsid w:val="006F71C5"/>
    <w:rsid w:val="006F746A"/>
    <w:rsid w:val="00700AE6"/>
    <w:rsid w:val="007016BB"/>
    <w:rsid w:val="00701C5D"/>
    <w:rsid w:val="00702F0F"/>
    <w:rsid w:val="00703660"/>
    <w:rsid w:val="007038B5"/>
    <w:rsid w:val="00704F6F"/>
    <w:rsid w:val="00705112"/>
    <w:rsid w:val="00705E5F"/>
    <w:rsid w:val="0070604D"/>
    <w:rsid w:val="00706B20"/>
    <w:rsid w:val="00706E60"/>
    <w:rsid w:val="007070C8"/>
    <w:rsid w:val="0070716F"/>
    <w:rsid w:val="007079A0"/>
    <w:rsid w:val="00710E40"/>
    <w:rsid w:val="00710F38"/>
    <w:rsid w:val="00711508"/>
    <w:rsid w:val="00711E78"/>
    <w:rsid w:val="00712775"/>
    <w:rsid w:val="007137FB"/>
    <w:rsid w:val="00714178"/>
    <w:rsid w:val="00715C2A"/>
    <w:rsid w:val="00717945"/>
    <w:rsid w:val="00717F6F"/>
    <w:rsid w:val="007210BC"/>
    <w:rsid w:val="00721A64"/>
    <w:rsid w:val="0072253A"/>
    <w:rsid w:val="0072254E"/>
    <w:rsid w:val="00722B8F"/>
    <w:rsid w:val="007238B8"/>
    <w:rsid w:val="00724884"/>
    <w:rsid w:val="00725590"/>
    <w:rsid w:val="00725636"/>
    <w:rsid w:val="00730CAA"/>
    <w:rsid w:val="00731702"/>
    <w:rsid w:val="00731EA4"/>
    <w:rsid w:val="00731FC4"/>
    <w:rsid w:val="0073357B"/>
    <w:rsid w:val="00735548"/>
    <w:rsid w:val="00742741"/>
    <w:rsid w:val="00743798"/>
    <w:rsid w:val="0074464C"/>
    <w:rsid w:val="00744F98"/>
    <w:rsid w:val="007458BC"/>
    <w:rsid w:val="00745946"/>
    <w:rsid w:val="007459D7"/>
    <w:rsid w:val="00746649"/>
    <w:rsid w:val="00746971"/>
    <w:rsid w:val="007476DF"/>
    <w:rsid w:val="00747C47"/>
    <w:rsid w:val="007501B1"/>
    <w:rsid w:val="00751C57"/>
    <w:rsid w:val="007540B5"/>
    <w:rsid w:val="00755BE9"/>
    <w:rsid w:val="0075667B"/>
    <w:rsid w:val="0075675E"/>
    <w:rsid w:val="00756BC6"/>
    <w:rsid w:val="00757B85"/>
    <w:rsid w:val="007603EB"/>
    <w:rsid w:val="007609A7"/>
    <w:rsid w:val="00762F3A"/>
    <w:rsid w:val="007644F4"/>
    <w:rsid w:val="00765283"/>
    <w:rsid w:val="00771355"/>
    <w:rsid w:val="00772612"/>
    <w:rsid w:val="00774D99"/>
    <w:rsid w:val="00774F0A"/>
    <w:rsid w:val="00775693"/>
    <w:rsid w:val="00780E8E"/>
    <w:rsid w:val="00781221"/>
    <w:rsid w:val="0078130D"/>
    <w:rsid w:val="00781E0D"/>
    <w:rsid w:val="00781E19"/>
    <w:rsid w:val="00783A22"/>
    <w:rsid w:val="00784FDC"/>
    <w:rsid w:val="00786F41"/>
    <w:rsid w:val="007913EA"/>
    <w:rsid w:val="007928F8"/>
    <w:rsid w:val="00794610"/>
    <w:rsid w:val="007A10B5"/>
    <w:rsid w:val="007A112B"/>
    <w:rsid w:val="007A1FC3"/>
    <w:rsid w:val="007A2DF0"/>
    <w:rsid w:val="007A3A6E"/>
    <w:rsid w:val="007A52E3"/>
    <w:rsid w:val="007A75AA"/>
    <w:rsid w:val="007B1D77"/>
    <w:rsid w:val="007B3799"/>
    <w:rsid w:val="007B38BE"/>
    <w:rsid w:val="007B511C"/>
    <w:rsid w:val="007C06BA"/>
    <w:rsid w:val="007C1A08"/>
    <w:rsid w:val="007C1ED1"/>
    <w:rsid w:val="007C2597"/>
    <w:rsid w:val="007C31DE"/>
    <w:rsid w:val="007C3BD2"/>
    <w:rsid w:val="007C474A"/>
    <w:rsid w:val="007C502E"/>
    <w:rsid w:val="007C67D6"/>
    <w:rsid w:val="007C700A"/>
    <w:rsid w:val="007D09FE"/>
    <w:rsid w:val="007D0AE2"/>
    <w:rsid w:val="007D1326"/>
    <w:rsid w:val="007D1587"/>
    <w:rsid w:val="007D1F94"/>
    <w:rsid w:val="007D3920"/>
    <w:rsid w:val="007D5519"/>
    <w:rsid w:val="007D5C52"/>
    <w:rsid w:val="007D648B"/>
    <w:rsid w:val="007D6719"/>
    <w:rsid w:val="007E19C5"/>
    <w:rsid w:val="007E217C"/>
    <w:rsid w:val="007E237F"/>
    <w:rsid w:val="007E4B27"/>
    <w:rsid w:val="007E4C52"/>
    <w:rsid w:val="007E654B"/>
    <w:rsid w:val="007E65D6"/>
    <w:rsid w:val="007E699C"/>
    <w:rsid w:val="007E7B74"/>
    <w:rsid w:val="007F0F7E"/>
    <w:rsid w:val="007F156F"/>
    <w:rsid w:val="007F19B8"/>
    <w:rsid w:val="007F2ACF"/>
    <w:rsid w:val="007F3440"/>
    <w:rsid w:val="007F3444"/>
    <w:rsid w:val="007F3740"/>
    <w:rsid w:val="007F6233"/>
    <w:rsid w:val="007F6E61"/>
    <w:rsid w:val="007F7D9C"/>
    <w:rsid w:val="007F7FD1"/>
    <w:rsid w:val="0080204F"/>
    <w:rsid w:val="008020B7"/>
    <w:rsid w:val="00804DC7"/>
    <w:rsid w:val="008057AC"/>
    <w:rsid w:val="0080598B"/>
    <w:rsid w:val="00807CCA"/>
    <w:rsid w:val="0081028D"/>
    <w:rsid w:val="008116C5"/>
    <w:rsid w:val="00812AE6"/>
    <w:rsid w:val="008141BD"/>
    <w:rsid w:val="00814C9E"/>
    <w:rsid w:val="00814FCA"/>
    <w:rsid w:val="00815A71"/>
    <w:rsid w:val="00816D42"/>
    <w:rsid w:val="00816EAA"/>
    <w:rsid w:val="00816EE5"/>
    <w:rsid w:val="00817518"/>
    <w:rsid w:val="0081778A"/>
    <w:rsid w:val="008178E7"/>
    <w:rsid w:val="00817FC2"/>
    <w:rsid w:val="00820204"/>
    <w:rsid w:val="00820625"/>
    <w:rsid w:val="00820A9B"/>
    <w:rsid w:val="008214C6"/>
    <w:rsid w:val="00822359"/>
    <w:rsid w:val="00823A1E"/>
    <w:rsid w:val="00825140"/>
    <w:rsid w:val="00825EE6"/>
    <w:rsid w:val="008265DB"/>
    <w:rsid w:val="008268D4"/>
    <w:rsid w:val="008270CB"/>
    <w:rsid w:val="00831CAF"/>
    <w:rsid w:val="008321AE"/>
    <w:rsid w:val="008323B8"/>
    <w:rsid w:val="008325D4"/>
    <w:rsid w:val="008335AE"/>
    <w:rsid w:val="008337BB"/>
    <w:rsid w:val="00833C00"/>
    <w:rsid w:val="00833CBA"/>
    <w:rsid w:val="008349C1"/>
    <w:rsid w:val="00834DE5"/>
    <w:rsid w:val="008371E6"/>
    <w:rsid w:val="008412A5"/>
    <w:rsid w:val="0084227A"/>
    <w:rsid w:val="00842A1F"/>
    <w:rsid w:val="00843AC4"/>
    <w:rsid w:val="0084421F"/>
    <w:rsid w:val="00845245"/>
    <w:rsid w:val="00845251"/>
    <w:rsid w:val="008457DA"/>
    <w:rsid w:val="00845A05"/>
    <w:rsid w:val="00845D77"/>
    <w:rsid w:val="008469F9"/>
    <w:rsid w:val="00846C9B"/>
    <w:rsid w:val="00850AF3"/>
    <w:rsid w:val="00852F43"/>
    <w:rsid w:val="00852FD0"/>
    <w:rsid w:val="008542CB"/>
    <w:rsid w:val="00855332"/>
    <w:rsid w:val="00855616"/>
    <w:rsid w:val="008562DE"/>
    <w:rsid w:val="0086000B"/>
    <w:rsid w:val="00861178"/>
    <w:rsid w:val="008617DA"/>
    <w:rsid w:val="00862165"/>
    <w:rsid w:val="008633A3"/>
    <w:rsid w:val="00863C3F"/>
    <w:rsid w:val="0086433D"/>
    <w:rsid w:val="00865219"/>
    <w:rsid w:val="008655D7"/>
    <w:rsid w:val="008657C2"/>
    <w:rsid w:val="008661E4"/>
    <w:rsid w:val="00866759"/>
    <w:rsid w:val="008671AB"/>
    <w:rsid w:val="0087279D"/>
    <w:rsid w:val="0087370E"/>
    <w:rsid w:val="00874310"/>
    <w:rsid w:val="0087431A"/>
    <w:rsid w:val="00874671"/>
    <w:rsid w:val="00880156"/>
    <w:rsid w:val="00881E6D"/>
    <w:rsid w:val="00883E35"/>
    <w:rsid w:val="00885F74"/>
    <w:rsid w:val="008934CB"/>
    <w:rsid w:val="00893A8E"/>
    <w:rsid w:val="00894F32"/>
    <w:rsid w:val="0089789C"/>
    <w:rsid w:val="008A0E94"/>
    <w:rsid w:val="008A2C7F"/>
    <w:rsid w:val="008A4BDF"/>
    <w:rsid w:val="008A4FC3"/>
    <w:rsid w:val="008B0AA0"/>
    <w:rsid w:val="008B1500"/>
    <w:rsid w:val="008B227E"/>
    <w:rsid w:val="008B2D72"/>
    <w:rsid w:val="008B3509"/>
    <w:rsid w:val="008B35F2"/>
    <w:rsid w:val="008B3A39"/>
    <w:rsid w:val="008B3E44"/>
    <w:rsid w:val="008B6F75"/>
    <w:rsid w:val="008B7740"/>
    <w:rsid w:val="008B7B42"/>
    <w:rsid w:val="008B7E21"/>
    <w:rsid w:val="008C15E1"/>
    <w:rsid w:val="008C1911"/>
    <w:rsid w:val="008C22C9"/>
    <w:rsid w:val="008C2ACC"/>
    <w:rsid w:val="008C37F3"/>
    <w:rsid w:val="008C4C54"/>
    <w:rsid w:val="008C4CBD"/>
    <w:rsid w:val="008C5D84"/>
    <w:rsid w:val="008C5F5D"/>
    <w:rsid w:val="008D0874"/>
    <w:rsid w:val="008D2A12"/>
    <w:rsid w:val="008D3BFD"/>
    <w:rsid w:val="008D3E34"/>
    <w:rsid w:val="008D480C"/>
    <w:rsid w:val="008D4F20"/>
    <w:rsid w:val="008D50DD"/>
    <w:rsid w:val="008D650B"/>
    <w:rsid w:val="008D7C24"/>
    <w:rsid w:val="008E08E2"/>
    <w:rsid w:val="008E2719"/>
    <w:rsid w:val="008E30D0"/>
    <w:rsid w:val="008E316E"/>
    <w:rsid w:val="008E3D2D"/>
    <w:rsid w:val="008E4109"/>
    <w:rsid w:val="008E50F2"/>
    <w:rsid w:val="008E5B4E"/>
    <w:rsid w:val="008E64E7"/>
    <w:rsid w:val="008E66FF"/>
    <w:rsid w:val="008E6738"/>
    <w:rsid w:val="008E714F"/>
    <w:rsid w:val="008F030E"/>
    <w:rsid w:val="008F08AE"/>
    <w:rsid w:val="008F0DE7"/>
    <w:rsid w:val="008F396B"/>
    <w:rsid w:val="008F3D39"/>
    <w:rsid w:val="008F4F92"/>
    <w:rsid w:val="008F6209"/>
    <w:rsid w:val="008F65DE"/>
    <w:rsid w:val="009007CB"/>
    <w:rsid w:val="00900DB6"/>
    <w:rsid w:val="00901E25"/>
    <w:rsid w:val="00902651"/>
    <w:rsid w:val="00902807"/>
    <w:rsid w:val="009029AA"/>
    <w:rsid w:val="00904D88"/>
    <w:rsid w:val="00906148"/>
    <w:rsid w:val="00906A85"/>
    <w:rsid w:val="00906BA7"/>
    <w:rsid w:val="0090775B"/>
    <w:rsid w:val="00907800"/>
    <w:rsid w:val="0091056E"/>
    <w:rsid w:val="00911E3A"/>
    <w:rsid w:val="00912191"/>
    <w:rsid w:val="00912DC5"/>
    <w:rsid w:val="009148F4"/>
    <w:rsid w:val="00914D33"/>
    <w:rsid w:val="00915A73"/>
    <w:rsid w:val="009165E3"/>
    <w:rsid w:val="0091719E"/>
    <w:rsid w:val="0091724F"/>
    <w:rsid w:val="00917E5D"/>
    <w:rsid w:val="009209AB"/>
    <w:rsid w:val="00921DB1"/>
    <w:rsid w:val="0092352B"/>
    <w:rsid w:val="00923B2F"/>
    <w:rsid w:val="00925636"/>
    <w:rsid w:val="00925DC3"/>
    <w:rsid w:val="00930688"/>
    <w:rsid w:val="009327E7"/>
    <w:rsid w:val="00934236"/>
    <w:rsid w:val="009358F0"/>
    <w:rsid w:val="009359AE"/>
    <w:rsid w:val="009359EA"/>
    <w:rsid w:val="00935C99"/>
    <w:rsid w:val="009375DE"/>
    <w:rsid w:val="009378BF"/>
    <w:rsid w:val="00937BCF"/>
    <w:rsid w:val="009405A2"/>
    <w:rsid w:val="0094146A"/>
    <w:rsid w:val="009419A5"/>
    <w:rsid w:val="00941B96"/>
    <w:rsid w:val="009423EF"/>
    <w:rsid w:val="009443CF"/>
    <w:rsid w:val="0094728E"/>
    <w:rsid w:val="00947F41"/>
    <w:rsid w:val="009506F7"/>
    <w:rsid w:val="00951AFC"/>
    <w:rsid w:val="00952276"/>
    <w:rsid w:val="00952F74"/>
    <w:rsid w:val="00953A49"/>
    <w:rsid w:val="00954517"/>
    <w:rsid w:val="00954B08"/>
    <w:rsid w:val="00955774"/>
    <w:rsid w:val="0095606B"/>
    <w:rsid w:val="00961D83"/>
    <w:rsid w:val="0096253D"/>
    <w:rsid w:val="009628B1"/>
    <w:rsid w:val="00964F74"/>
    <w:rsid w:val="009662D2"/>
    <w:rsid w:val="00966E43"/>
    <w:rsid w:val="00967C30"/>
    <w:rsid w:val="00967F65"/>
    <w:rsid w:val="00970AD8"/>
    <w:rsid w:val="009731C2"/>
    <w:rsid w:val="009736B8"/>
    <w:rsid w:val="00976C06"/>
    <w:rsid w:val="00976CE4"/>
    <w:rsid w:val="00977625"/>
    <w:rsid w:val="009822B5"/>
    <w:rsid w:val="0098399F"/>
    <w:rsid w:val="009843C6"/>
    <w:rsid w:val="00984CCD"/>
    <w:rsid w:val="009851DD"/>
    <w:rsid w:val="00990B86"/>
    <w:rsid w:val="0099121C"/>
    <w:rsid w:val="00991BC2"/>
    <w:rsid w:val="00992137"/>
    <w:rsid w:val="009924F0"/>
    <w:rsid w:val="009951EB"/>
    <w:rsid w:val="00996111"/>
    <w:rsid w:val="009A028E"/>
    <w:rsid w:val="009A064D"/>
    <w:rsid w:val="009A1915"/>
    <w:rsid w:val="009A1D3C"/>
    <w:rsid w:val="009A3865"/>
    <w:rsid w:val="009A697B"/>
    <w:rsid w:val="009A7537"/>
    <w:rsid w:val="009A7C8A"/>
    <w:rsid w:val="009B3196"/>
    <w:rsid w:val="009B3D89"/>
    <w:rsid w:val="009C0797"/>
    <w:rsid w:val="009C2ABA"/>
    <w:rsid w:val="009C32DA"/>
    <w:rsid w:val="009C3AF2"/>
    <w:rsid w:val="009C3F23"/>
    <w:rsid w:val="009C3F2B"/>
    <w:rsid w:val="009C5A33"/>
    <w:rsid w:val="009C6C1B"/>
    <w:rsid w:val="009C6D7F"/>
    <w:rsid w:val="009C7E47"/>
    <w:rsid w:val="009D08FD"/>
    <w:rsid w:val="009D0C2F"/>
    <w:rsid w:val="009D1503"/>
    <w:rsid w:val="009D2AEF"/>
    <w:rsid w:val="009D3028"/>
    <w:rsid w:val="009D34BE"/>
    <w:rsid w:val="009D3675"/>
    <w:rsid w:val="009D3E52"/>
    <w:rsid w:val="009D7595"/>
    <w:rsid w:val="009D7E13"/>
    <w:rsid w:val="009E40E4"/>
    <w:rsid w:val="009E4296"/>
    <w:rsid w:val="009E5E3D"/>
    <w:rsid w:val="009E64E8"/>
    <w:rsid w:val="009E686E"/>
    <w:rsid w:val="009F0F1E"/>
    <w:rsid w:val="009F46F2"/>
    <w:rsid w:val="009F55DA"/>
    <w:rsid w:val="009F566F"/>
    <w:rsid w:val="009F6670"/>
    <w:rsid w:val="009F7723"/>
    <w:rsid w:val="009F7CF5"/>
    <w:rsid w:val="00A00577"/>
    <w:rsid w:val="00A05CDE"/>
    <w:rsid w:val="00A109A6"/>
    <w:rsid w:val="00A10C7A"/>
    <w:rsid w:val="00A10E20"/>
    <w:rsid w:val="00A1218C"/>
    <w:rsid w:val="00A1265B"/>
    <w:rsid w:val="00A13BE8"/>
    <w:rsid w:val="00A15B19"/>
    <w:rsid w:val="00A15CF4"/>
    <w:rsid w:val="00A15DAA"/>
    <w:rsid w:val="00A16262"/>
    <w:rsid w:val="00A17A09"/>
    <w:rsid w:val="00A21889"/>
    <w:rsid w:val="00A22ABB"/>
    <w:rsid w:val="00A22B28"/>
    <w:rsid w:val="00A22BB4"/>
    <w:rsid w:val="00A234F8"/>
    <w:rsid w:val="00A25063"/>
    <w:rsid w:val="00A253A8"/>
    <w:rsid w:val="00A26F38"/>
    <w:rsid w:val="00A276D7"/>
    <w:rsid w:val="00A32324"/>
    <w:rsid w:val="00A32410"/>
    <w:rsid w:val="00A329CA"/>
    <w:rsid w:val="00A32AF4"/>
    <w:rsid w:val="00A330D5"/>
    <w:rsid w:val="00A331E6"/>
    <w:rsid w:val="00A335A1"/>
    <w:rsid w:val="00A33AF8"/>
    <w:rsid w:val="00A33BB8"/>
    <w:rsid w:val="00A3453A"/>
    <w:rsid w:val="00A359C6"/>
    <w:rsid w:val="00A37339"/>
    <w:rsid w:val="00A37670"/>
    <w:rsid w:val="00A37C5C"/>
    <w:rsid w:val="00A4025B"/>
    <w:rsid w:val="00A42360"/>
    <w:rsid w:val="00A43210"/>
    <w:rsid w:val="00A43B96"/>
    <w:rsid w:val="00A43FFC"/>
    <w:rsid w:val="00A44E9A"/>
    <w:rsid w:val="00A45B33"/>
    <w:rsid w:val="00A461F9"/>
    <w:rsid w:val="00A46366"/>
    <w:rsid w:val="00A46E1C"/>
    <w:rsid w:val="00A46E6B"/>
    <w:rsid w:val="00A4726A"/>
    <w:rsid w:val="00A51DC7"/>
    <w:rsid w:val="00A524DB"/>
    <w:rsid w:val="00A54352"/>
    <w:rsid w:val="00A544B7"/>
    <w:rsid w:val="00A54753"/>
    <w:rsid w:val="00A57AE3"/>
    <w:rsid w:val="00A62655"/>
    <w:rsid w:val="00A63AD3"/>
    <w:rsid w:val="00A64414"/>
    <w:rsid w:val="00A663B1"/>
    <w:rsid w:val="00A67060"/>
    <w:rsid w:val="00A673C7"/>
    <w:rsid w:val="00A70BBB"/>
    <w:rsid w:val="00A70F10"/>
    <w:rsid w:val="00A72066"/>
    <w:rsid w:val="00A73B1A"/>
    <w:rsid w:val="00A73F5B"/>
    <w:rsid w:val="00A81979"/>
    <w:rsid w:val="00A8239A"/>
    <w:rsid w:val="00A82CD7"/>
    <w:rsid w:val="00A851FC"/>
    <w:rsid w:val="00A86986"/>
    <w:rsid w:val="00A869E7"/>
    <w:rsid w:val="00A86A6C"/>
    <w:rsid w:val="00A86C50"/>
    <w:rsid w:val="00A86E36"/>
    <w:rsid w:val="00A877A0"/>
    <w:rsid w:val="00A906F9"/>
    <w:rsid w:val="00A9156F"/>
    <w:rsid w:val="00A922A5"/>
    <w:rsid w:val="00A944BF"/>
    <w:rsid w:val="00A94589"/>
    <w:rsid w:val="00A95306"/>
    <w:rsid w:val="00A96035"/>
    <w:rsid w:val="00A96FD4"/>
    <w:rsid w:val="00AA01AC"/>
    <w:rsid w:val="00AA1361"/>
    <w:rsid w:val="00AA2D38"/>
    <w:rsid w:val="00AA484C"/>
    <w:rsid w:val="00AA4AE2"/>
    <w:rsid w:val="00AA6C1C"/>
    <w:rsid w:val="00AB3FD9"/>
    <w:rsid w:val="00AB42F2"/>
    <w:rsid w:val="00AB4964"/>
    <w:rsid w:val="00AB53CB"/>
    <w:rsid w:val="00AB57BB"/>
    <w:rsid w:val="00AB5C60"/>
    <w:rsid w:val="00AB64B6"/>
    <w:rsid w:val="00AB677B"/>
    <w:rsid w:val="00AB7C6E"/>
    <w:rsid w:val="00AB7FB0"/>
    <w:rsid w:val="00AC013A"/>
    <w:rsid w:val="00AC13FB"/>
    <w:rsid w:val="00AC23B1"/>
    <w:rsid w:val="00AC3871"/>
    <w:rsid w:val="00AC6062"/>
    <w:rsid w:val="00AC64EF"/>
    <w:rsid w:val="00AD0193"/>
    <w:rsid w:val="00AD2D05"/>
    <w:rsid w:val="00AD2F84"/>
    <w:rsid w:val="00AD4D35"/>
    <w:rsid w:val="00AD5866"/>
    <w:rsid w:val="00AE0DE9"/>
    <w:rsid w:val="00AE150F"/>
    <w:rsid w:val="00AE16A3"/>
    <w:rsid w:val="00AE22DD"/>
    <w:rsid w:val="00AE255A"/>
    <w:rsid w:val="00AE3C4F"/>
    <w:rsid w:val="00AE6FAB"/>
    <w:rsid w:val="00AF4847"/>
    <w:rsid w:val="00AF7C12"/>
    <w:rsid w:val="00B01605"/>
    <w:rsid w:val="00B0182A"/>
    <w:rsid w:val="00B02721"/>
    <w:rsid w:val="00B04CDD"/>
    <w:rsid w:val="00B06708"/>
    <w:rsid w:val="00B07F06"/>
    <w:rsid w:val="00B10369"/>
    <w:rsid w:val="00B11956"/>
    <w:rsid w:val="00B11C7B"/>
    <w:rsid w:val="00B11E07"/>
    <w:rsid w:val="00B126F3"/>
    <w:rsid w:val="00B1386B"/>
    <w:rsid w:val="00B14710"/>
    <w:rsid w:val="00B15705"/>
    <w:rsid w:val="00B1617F"/>
    <w:rsid w:val="00B207CA"/>
    <w:rsid w:val="00B2146C"/>
    <w:rsid w:val="00B214EC"/>
    <w:rsid w:val="00B21D2E"/>
    <w:rsid w:val="00B2370F"/>
    <w:rsid w:val="00B24659"/>
    <w:rsid w:val="00B261C6"/>
    <w:rsid w:val="00B30747"/>
    <w:rsid w:val="00B30BF5"/>
    <w:rsid w:val="00B32471"/>
    <w:rsid w:val="00B34078"/>
    <w:rsid w:val="00B372D8"/>
    <w:rsid w:val="00B43916"/>
    <w:rsid w:val="00B443E1"/>
    <w:rsid w:val="00B44E9E"/>
    <w:rsid w:val="00B452F2"/>
    <w:rsid w:val="00B467AC"/>
    <w:rsid w:val="00B478B3"/>
    <w:rsid w:val="00B47E12"/>
    <w:rsid w:val="00B504E4"/>
    <w:rsid w:val="00B509E2"/>
    <w:rsid w:val="00B51EF7"/>
    <w:rsid w:val="00B52018"/>
    <w:rsid w:val="00B52134"/>
    <w:rsid w:val="00B524DA"/>
    <w:rsid w:val="00B52E77"/>
    <w:rsid w:val="00B53F7F"/>
    <w:rsid w:val="00B55AA1"/>
    <w:rsid w:val="00B55AB1"/>
    <w:rsid w:val="00B57024"/>
    <w:rsid w:val="00B57701"/>
    <w:rsid w:val="00B6137C"/>
    <w:rsid w:val="00B613FD"/>
    <w:rsid w:val="00B61420"/>
    <w:rsid w:val="00B61813"/>
    <w:rsid w:val="00B6183E"/>
    <w:rsid w:val="00B6189E"/>
    <w:rsid w:val="00B621FF"/>
    <w:rsid w:val="00B62949"/>
    <w:rsid w:val="00B63D27"/>
    <w:rsid w:val="00B65382"/>
    <w:rsid w:val="00B70533"/>
    <w:rsid w:val="00B7057B"/>
    <w:rsid w:val="00B73730"/>
    <w:rsid w:val="00B74016"/>
    <w:rsid w:val="00B74C46"/>
    <w:rsid w:val="00B761B8"/>
    <w:rsid w:val="00B7642A"/>
    <w:rsid w:val="00B76523"/>
    <w:rsid w:val="00B76A2D"/>
    <w:rsid w:val="00B7787F"/>
    <w:rsid w:val="00B803C0"/>
    <w:rsid w:val="00B81160"/>
    <w:rsid w:val="00B82934"/>
    <w:rsid w:val="00B83233"/>
    <w:rsid w:val="00B86027"/>
    <w:rsid w:val="00B91FFF"/>
    <w:rsid w:val="00B92061"/>
    <w:rsid w:val="00B935CF"/>
    <w:rsid w:val="00B93EB1"/>
    <w:rsid w:val="00B951D0"/>
    <w:rsid w:val="00B95B90"/>
    <w:rsid w:val="00B96042"/>
    <w:rsid w:val="00B96D8D"/>
    <w:rsid w:val="00B97AE4"/>
    <w:rsid w:val="00BA058A"/>
    <w:rsid w:val="00BA07D2"/>
    <w:rsid w:val="00BA0E00"/>
    <w:rsid w:val="00BA17BE"/>
    <w:rsid w:val="00BA2C32"/>
    <w:rsid w:val="00BA4D8C"/>
    <w:rsid w:val="00BA5581"/>
    <w:rsid w:val="00BA5B40"/>
    <w:rsid w:val="00BA5E69"/>
    <w:rsid w:val="00BA5EAB"/>
    <w:rsid w:val="00BA5F06"/>
    <w:rsid w:val="00BA6DDB"/>
    <w:rsid w:val="00BA740F"/>
    <w:rsid w:val="00BB0793"/>
    <w:rsid w:val="00BB0C41"/>
    <w:rsid w:val="00BB1BC0"/>
    <w:rsid w:val="00BB22D3"/>
    <w:rsid w:val="00BB2894"/>
    <w:rsid w:val="00BB33C5"/>
    <w:rsid w:val="00BB3899"/>
    <w:rsid w:val="00BB3BF3"/>
    <w:rsid w:val="00BB4664"/>
    <w:rsid w:val="00BB47F6"/>
    <w:rsid w:val="00BB4D45"/>
    <w:rsid w:val="00BB63D0"/>
    <w:rsid w:val="00BB6E33"/>
    <w:rsid w:val="00BB7D81"/>
    <w:rsid w:val="00BC144B"/>
    <w:rsid w:val="00BC31DC"/>
    <w:rsid w:val="00BC326D"/>
    <w:rsid w:val="00BC3A2A"/>
    <w:rsid w:val="00BC3C72"/>
    <w:rsid w:val="00BC3E07"/>
    <w:rsid w:val="00BC42F3"/>
    <w:rsid w:val="00BC4816"/>
    <w:rsid w:val="00BC65C9"/>
    <w:rsid w:val="00BC77FF"/>
    <w:rsid w:val="00BD170F"/>
    <w:rsid w:val="00BD213B"/>
    <w:rsid w:val="00BD36AC"/>
    <w:rsid w:val="00BD40AA"/>
    <w:rsid w:val="00BD4323"/>
    <w:rsid w:val="00BD4FC9"/>
    <w:rsid w:val="00BD505D"/>
    <w:rsid w:val="00BD571E"/>
    <w:rsid w:val="00BD6150"/>
    <w:rsid w:val="00BD6C38"/>
    <w:rsid w:val="00BD6D12"/>
    <w:rsid w:val="00BD7100"/>
    <w:rsid w:val="00BE01A0"/>
    <w:rsid w:val="00BE047A"/>
    <w:rsid w:val="00BE15D4"/>
    <w:rsid w:val="00BE6260"/>
    <w:rsid w:val="00BE6D19"/>
    <w:rsid w:val="00BE72E0"/>
    <w:rsid w:val="00BE7A60"/>
    <w:rsid w:val="00BE7C3D"/>
    <w:rsid w:val="00BF458F"/>
    <w:rsid w:val="00BF603F"/>
    <w:rsid w:val="00BF65A9"/>
    <w:rsid w:val="00BF7E88"/>
    <w:rsid w:val="00C00802"/>
    <w:rsid w:val="00C017D5"/>
    <w:rsid w:val="00C01F2F"/>
    <w:rsid w:val="00C0383B"/>
    <w:rsid w:val="00C049E7"/>
    <w:rsid w:val="00C07216"/>
    <w:rsid w:val="00C07F31"/>
    <w:rsid w:val="00C105AE"/>
    <w:rsid w:val="00C116A5"/>
    <w:rsid w:val="00C159BA"/>
    <w:rsid w:val="00C15EA6"/>
    <w:rsid w:val="00C167A7"/>
    <w:rsid w:val="00C16D6B"/>
    <w:rsid w:val="00C17111"/>
    <w:rsid w:val="00C17391"/>
    <w:rsid w:val="00C1798B"/>
    <w:rsid w:val="00C23286"/>
    <w:rsid w:val="00C2398B"/>
    <w:rsid w:val="00C23F91"/>
    <w:rsid w:val="00C24793"/>
    <w:rsid w:val="00C24C2E"/>
    <w:rsid w:val="00C25A9D"/>
    <w:rsid w:val="00C27727"/>
    <w:rsid w:val="00C3093A"/>
    <w:rsid w:val="00C30D9A"/>
    <w:rsid w:val="00C363F4"/>
    <w:rsid w:val="00C36B88"/>
    <w:rsid w:val="00C4117C"/>
    <w:rsid w:val="00C4193C"/>
    <w:rsid w:val="00C42ACC"/>
    <w:rsid w:val="00C43471"/>
    <w:rsid w:val="00C45DDC"/>
    <w:rsid w:val="00C46333"/>
    <w:rsid w:val="00C474B9"/>
    <w:rsid w:val="00C47DF5"/>
    <w:rsid w:val="00C51AA8"/>
    <w:rsid w:val="00C52493"/>
    <w:rsid w:val="00C5287B"/>
    <w:rsid w:val="00C52948"/>
    <w:rsid w:val="00C52A96"/>
    <w:rsid w:val="00C535D0"/>
    <w:rsid w:val="00C56741"/>
    <w:rsid w:val="00C5687B"/>
    <w:rsid w:val="00C56A97"/>
    <w:rsid w:val="00C56E4B"/>
    <w:rsid w:val="00C56F51"/>
    <w:rsid w:val="00C57A41"/>
    <w:rsid w:val="00C600A5"/>
    <w:rsid w:val="00C6356B"/>
    <w:rsid w:val="00C64067"/>
    <w:rsid w:val="00C642EB"/>
    <w:rsid w:val="00C6629E"/>
    <w:rsid w:val="00C70087"/>
    <w:rsid w:val="00C71118"/>
    <w:rsid w:val="00C7129E"/>
    <w:rsid w:val="00C71728"/>
    <w:rsid w:val="00C7400F"/>
    <w:rsid w:val="00C75713"/>
    <w:rsid w:val="00C75A3A"/>
    <w:rsid w:val="00C77C9F"/>
    <w:rsid w:val="00C811DF"/>
    <w:rsid w:val="00C81279"/>
    <w:rsid w:val="00C8134E"/>
    <w:rsid w:val="00C83268"/>
    <w:rsid w:val="00C83310"/>
    <w:rsid w:val="00C84A25"/>
    <w:rsid w:val="00C85289"/>
    <w:rsid w:val="00C85919"/>
    <w:rsid w:val="00C85B5D"/>
    <w:rsid w:val="00C865E4"/>
    <w:rsid w:val="00C868D9"/>
    <w:rsid w:val="00C878A0"/>
    <w:rsid w:val="00C9187D"/>
    <w:rsid w:val="00C9229F"/>
    <w:rsid w:val="00C92BEE"/>
    <w:rsid w:val="00C92D0C"/>
    <w:rsid w:val="00C93517"/>
    <w:rsid w:val="00C94D7A"/>
    <w:rsid w:val="00C96790"/>
    <w:rsid w:val="00C96B60"/>
    <w:rsid w:val="00C97161"/>
    <w:rsid w:val="00CA0C0B"/>
    <w:rsid w:val="00CA25A1"/>
    <w:rsid w:val="00CA25AC"/>
    <w:rsid w:val="00CA300D"/>
    <w:rsid w:val="00CA490D"/>
    <w:rsid w:val="00CA75AF"/>
    <w:rsid w:val="00CA76BC"/>
    <w:rsid w:val="00CB004D"/>
    <w:rsid w:val="00CB2C50"/>
    <w:rsid w:val="00CB4292"/>
    <w:rsid w:val="00CB42A5"/>
    <w:rsid w:val="00CB5531"/>
    <w:rsid w:val="00CB5B7D"/>
    <w:rsid w:val="00CB6C48"/>
    <w:rsid w:val="00CB6EC7"/>
    <w:rsid w:val="00CB7020"/>
    <w:rsid w:val="00CB7C7D"/>
    <w:rsid w:val="00CC0308"/>
    <w:rsid w:val="00CC0715"/>
    <w:rsid w:val="00CC0963"/>
    <w:rsid w:val="00CC0BEF"/>
    <w:rsid w:val="00CC4BCE"/>
    <w:rsid w:val="00CC4E92"/>
    <w:rsid w:val="00CC5F25"/>
    <w:rsid w:val="00CD257B"/>
    <w:rsid w:val="00CD26EE"/>
    <w:rsid w:val="00CD3309"/>
    <w:rsid w:val="00CD5CE4"/>
    <w:rsid w:val="00CE05FD"/>
    <w:rsid w:val="00CE1B97"/>
    <w:rsid w:val="00CE2926"/>
    <w:rsid w:val="00CE2C47"/>
    <w:rsid w:val="00CE35F7"/>
    <w:rsid w:val="00CE3EC6"/>
    <w:rsid w:val="00CE5231"/>
    <w:rsid w:val="00CE6010"/>
    <w:rsid w:val="00CE62CF"/>
    <w:rsid w:val="00CF2AF2"/>
    <w:rsid w:val="00CF3504"/>
    <w:rsid w:val="00CF46DC"/>
    <w:rsid w:val="00CF5102"/>
    <w:rsid w:val="00CF7308"/>
    <w:rsid w:val="00D0127D"/>
    <w:rsid w:val="00D015B1"/>
    <w:rsid w:val="00D01A25"/>
    <w:rsid w:val="00D025B1"/>
    <w:rsid w:val="00D027C7"/>
    <w:rsid w:val="00D04579"/>
    <w:rsid w:val="00D04A24"/>
    <w:rsid w:val="00D0527B"/>
    <w:rsid w:val="00D05778"/>
    <w:rsid w:val="00D07018"/>
    <w:rsid w:val="00D07394"/>
    <w:rsid w:val="00D102E4"/>
    <w:rsid w:val="00D10EFC"/>
    <w:rsid w:val="00D14809"/>
    <w:rsid w:val="00D1622B"/>
    <w:rsid w:val="00D16AF7"/>
    <w:rsid w:val="00D205CB"/>
    <w:rsid w:val="00D209CE"/>
    <w:rsid w:val="00D211E4"/>
    <w:rsid w:val="00D21D62"/>
    <w:rsid w:val="00D23881"/>
    <w:rsid w:val="00D2428F"/>
    <w:rsid w:val="00D244C8"/>
    <w:rsid w:val="00D25480"/>
    <w:rsid w:val="00D3068E"/>
    <w:rsid w:val="00D3094E"/>
    <w:rsid w:val="00D30DD5"/>
    <w:rsid w:val="00D3218A"/>
    <w:rsid w:val="00D34B72"/>
    <w:rsid w:val="00D4018B"/>
    <w:rsid w:val="00D41D77"/>
    <w:rsid w:val="00D4348A"/>
    <w:rsid w:val="00D43C10"/>
    <w:rsid w:val="00D44582"/>
    <w:rsid w:val="00D44901"/>
    <w:rsid w:val="00D46103"/>
    <w:rsid w:val="00D461B3"/>
    <w:rsid w:val="00D47AD0"/>
    <w:rsid w:val="00D501AE"/>
    <w:rsid w:val="00D50EAD"/>
    <w:rsid w:val="00D5100A"/>
    <w:rsid w:val="00D5218D"/>
    <w:rsid w:val="00D53368"/>
    <w:rsid w:val="00D54560"/>
    <w:rsid w:val="00D559D1"/>
    <w:rsid w:val="00D55EC0"/>
    <w:rsid w:val="00D5620D"/>
    <w:rsid w:val="00D56547"/>
    <w:rsid w:val="00D623C8"/>
    <w:rsid w:val="00D631C0"/>
    <w:rsid w:val="00D632FA"/>
    <w:rsid w:val="00D64406"/>
    <w:rsid w:val="00D65AED"/>
    <w:rsid w:val="00D66C4B"/>
    <w:rsid w:val="00D732E9"/>
    <w:rsid w:val="00D742B0"/>
    <w:rsid w:val="00D74E7F"/>
    <w:rsid w:val="00D772B6"/>
    <w:rsid w:val="00D77FC7"/>
    <w:rsid w:val="00D80CF5"/>
    <w:rsid w:val="00D8270D"/>
    <w:rsid w:val="00D82A9C"/>
    <w:rsid w:val="00D836E2"/>
    <w:rsid w:val="00D85B87"/>
    <w:rsid w:val="00D87B1E"/>
    <w:rsid w:val="00D91284"/>
    <w:rsid w:val="00D925BD"/>
    <w:rsid w:val="00D93235"/>
    <w:rsid w:val="00D9413E"/>
    <w:rsid w:val="00D94A5D"/>
    <w:rsid w:val="00D96229"/>
    <w:rsid w:val="00D97691"/>
    <w:rsid w:val="00DA3662"/>
    <w:rsid w:val="00DA4FA2"/>
    <w:rsid w:val="00DA55F7"/>
    <w:rsid w:val="00DA5A8C"/>
    <w:rsid w:val="00DA62AF"/>
    <w:rsid w:val="00DA7538"/>
    <w:rsid w:val="00DA7D5E"/>
    <w:rsid w:val="00DB05C2"/>
    <w:rsid w:val="00DB0DA1"/>
    <w:rsid w:val="00DB26A1"/>
    <w:rsid w:val="00DB33D9"/>
    <w:rsid w:val="00DB3C7B"/>
    <w:rsid w:val="00DB526D"/>
    <w:rsid w:val="00DB68AC"/>
    <w:rsid w:val="00DB706D"/>
    <w:rsid w:val="00DB71BA"/>
    <w:rsid w:val="00DB744D"/>
    <w:rsid w:val="00DB7C5D"/>
    <w:rsid w:val="00DC0790"/>
    <w:rsid w:val="00DC0947"/>
    <w:rsid w:val="00DC0B12"/>
    <w:rsid w:val="00DC219F"/>
    <w:rsid w:val="00DC371C"/>
    <w:rsid w:val="00DC5521"/>
    <w:rsid w:val="00DC5FD4"/>
    <w:rsid w:val="00DC7D9F"/>
    <w:rsid w:val="00DD0C09"/>
    <w:rsid w:val="00DD1362"/>
    <w:rsid w:val="00DD2FE3"/>
    <w:rsid w:val="00DD4E01"/>
    <w:rsid w:val="00DD5ED9"/>
    <w:rsid w:val="00DD693F"/>
    <w:rsid w:val="00DD7BB5"/>
    <w:rsid w:val="00DE368E"/>
    <w:rsid w:val="00DE4B18"/>
    <w:rsid w:val="00DE6F69"/>
    <w:rsid w:val="00DE7486"/>
    <w:rsid w:val="00DF0595"/>
    <w:rsid w:val="00DF1514"/>
    <w:rsid w:val="00DF1C93"/>
    <w:rsid w:val="00DF356B"/>
    <w:rsid w:val="00DF534E"/>
    <w:rsid w:val="00DF6E9E"/>
    <w:rsid w:val="00E0018D"/>
    <w:rsid w:val="00E015CC"/>
    <w:rsid w:val="00E03238"/>
    <w:rsid w:val="00E034DD"/>
    <w:rsid w:val="00E03A28"/>
    <w:rsid w:val="00E04084"/>
    <w:rsid w:val="00E05313"/>
    <w:rsid w:val="00E05404"/>
    <w:rsid w:val="00E0550C"/>
    <w:rsid w:val="00E07B2D"/>
    <w:rsid w:val="00E102B8"/>
    <w:rsid w:val="00E10D41"/>
    <w:rsid w:val="00E11D1B"/>
    <w:rsid w:val="00E12D69"/>
    <w:rsid w:val="00E143A1"/>
    <w:rsid w:val="00E1464C"/>
    <w:rsid w:val="00E16121"/>
    <w:rsid w:val="00E233A7"/>
    <w:rsid w:val="00E2778F"/>
    <w:rsid w:val="00E308EC"/>
    <w:rsid w:val="00E30AD2"/>
    <w:rsid w:val="00E32050"/>
    <w:rsid w:val="00E32819"/>
    <w:rsid w:val="00E32C58"/>
    <w:rsid w:val="00E32C83"/>
    <w:rsid w:val="00E33131"/>
    <w:rsid w:val="00E33D0F"/>
    <w:rsid w:val="00E343BE"/>
    <w:rsid w:val="00E35045"/>
    <w:rsid w:val="00E36EF4"/>
    <w:rsid w:val="00E3736F"/>
    <w:rsid w:val="00E37428"/>
    <w:rsid w:val="00E37D15"/>
    <w:rsid w:val="00E411FF"/>
    <w:rsid w:val="00E4309F"/>
    <w:rsid w:val="00E43307"/>
    <w:rsid w:val="00E437F4"/>
    <w:rsid w:val="00E445FD"/>
    <w:rsid w:val="00E452D4"/>
    <w:rsid w:val="00E456F6"/>
    <w:rsid w:val="00E46555"/>
    <w:rsid w:val="00E46FBE"/>
    <w:rsid w:val="00E47957"/>
    <w:rsid w:val="00E47CAB"/>
    <w:rsid w:val="00E47D7D"/>
    <w:rsid w:val="00E47F28"/>
    <w:rsid w:val="00E53722"/>
    <w:rsid w:val="00E54D5D"/>
    <w:rsid w:val="00E54D94"/>
    <w:rsid w:val="00E55B11"/>
    <w:rsid w:val="00E55EA4"/>
    <w:rsid w:val="00E57722"/>
    <w:rsid w:val="00E5783B"/>
    <w:rsid w:val="00E6243F"/>
    <w:rsid w:val="00E62476"/>
    <w:rsid w:val="00E62C31"/>
    <w:rsid w:val="00E63069"/>
    <w:rsid w:val="00E63C31"/>
    <w:rsid w:val="00E65831"/>
    <w:rsid w:val="00E70269"/>
    <w:rsid w:val="00E7066B"/>
    <w:rsid w:val="00E70F64"/>
    <w:rsid w:val="00E721D3"/>
    <w:rsid w:val="00E76C4E"/>
    <w:rsid w:val="00E7752D"/>
    <w:rsid w:val="00E77ADD"/>
    <w:rsid w:val="00E80D7A"/>
    <w:rsid w:val="00E81F22"/>
    <w:rsid w:val="00E84BDD"/>
    <w:rsid w:val="00E8536E"/>
    <w:rsid w:val="00E86D7E"/>
    <w:rsid w:val="00E87ED4"/>
    <w:rsid w:val="00E87F9C"/>
    <w:rsid w:val="00E90826"/>
    <w:rsid w:val="00E90EBD"/>
    <w:rsid w:val="00E93A66"/>
    <w:rsid w:val="00E94455"/>
    <w:rsid w:val="00E94960"/>
    <w:rsid w:val="00E9629B"/>
    <w:rsid w:val="00E976F1"/>
    <w:rsid w:val="00EA154C"/>
    <w:rsid w:val="00EA1552"/>
    <w:rsid w:val="00EA1702"/>
    <w:rsid w:val="00EA1A95"/>
    <w:rsid w:val="00EA23E1"/>
    <w:rsid w:val="00EA4859"/>
    <w:rsid w:val="00EA4887"/>
    <w:rsid w:val="00EA492A"/>
    <w:rsid w:val="00EA52FF"/>
    <w:rsid w:val="00EA5AD6"/>
    <w:rsid w:val="00EB14C8"/>
    <w:rsid w:val="00EB14DB"/>
    <w:rsid w:val="00EB29E8"/>
    <w:rsid w:val="00EB3123"/>
    <w:rsid w:val="00EB407B"/>
    <w:rsid w:val="00EB484A"/>
    <w:rsid w:val="00EB5215"/>
    <w:rsid w:val="00EB6100"/>
    <w:rsid w:val="00EB6A6F"/>
    <w:rsid w:val="00EB6BD8"/>
    <w:rsid w:val="00EB6CB8"/>
    <w:rsid w:val="00EC1D16"/>
    <w:rsid w:val="00EC1DA6"/>
    <w:rsid w:val="00EC20C5"/>
    <w:rsid w:val="00EC3914"/>
    <w:rsid w:val="00EC40FE"/>
    <w:rsid w:val="00EC506B"/>
    <w:rsid w:val="00EC62E1"/>
    <w:rsid w:val="00EC64C3"/>
    <w:rsid w:val="00EC7E0C"/>
    <w:rsid w:val="00ED18C1"/>
    <w:rsid w:val="00ED1C16"/>
    <w:rsid w:val="00ED27C2"/>
    <w:rsid w:val="00ED2EA1"/>
    <w:rsid w:val="00ED3BF6"/>
    <w:rsid w:val="00ED556C"/>
    <w:rsid w:val="00ED5FA3"/>
    <w:rsid w:val="00EE0859"/>
    <w:rsid w:val="00EE2179"/>
    <w:rsid w:val="00EE44BE"/>
    <w:rsid w:val="00EE6180"/>
    <w:rsid w:val="00EE62A2"/>
    <w:rsid w:val="00EE6571"/>
    <w:rsid w:val="00EF2CE5"/>
    <w:rsid w:val="00EF301D"/>
    <w:rsid w:val="00EF3323"/>
    <w:rsid w:val="00EF3E14"/>
    <w:rsid w:val="00EF4065"/>
    <w:rsid w:val="00EF587E"/>
    <w:rsid w:val="00EF7DE0"/>
    <w:rsid w:val="00F007D5"/>
    <w:rsid w:val="00F01186"/>
    <w:rsid w:val="00F0246A"/>
    <w:rsid w:val="00F02AE5"/>
    <w:rsid w:val="00F02D01"/>
    <w:rsid w:val="00F02D2A"/>
    <w:rsid w:val="00F02E51"/>
    <w:rsid w:val="00F033C7"/>
    <w:rsid w:val="00F04A21"/>
    <w:rsid w:val="00F0578D"/>
    <w:rsid w:val="00F05C5B"/>
    <w:rsid w:val="00F05D38"/>
    <w:rsid w:val="00F064A1"/>
    <w:rsid w:val="00F07BBB"/>
    <w:rsid w:val="00F07E59"/>
    <w:rsid w:val="00F10F13"/>
    <w:rsid w:val="00F1160C"/>
    <w:rsid w:val="00F12025"/>
    <w:rsid w:val="00F15738"/>
    <w:rsid w:val="00F15DDA"/>
    <w:rsid w:val="00F1772A"/>
    <w:rsid w:val="00F2160C"/>
    <w:rsid w:val="00F21E50"/>
    <w:rsid w:val="00F236FB"/>
    <w:rsid w:val="00F23D53"/>
    <w:rsid w:val="00F245C4"/>
    <w:rsid w:val="00F24B31"/>
    <w:rsid w:val="00F24B38"/>
    <w:rsid w:val="00F2526B"/>
    <w:rsid w:val="00F2557C"/>
    <w:rsid w:val="00F25C89"/>
    <w:rsid w:val="00F26150"/>
    <w:rsid w:val="00F2730B"/>
    <w:rsid w:val="00F3040F"/>
    <w:rsid w:val="00F337E3"/>
    <w:rsid w:val="00F34694"/>
    <w:rsid w:val="00F34BFE"/>
    <w:rsid w:val="00F3500B"/>
    <w:rsid w:val="00F35E52"/>
    <w:rsid w:val="00F36344"/>
    <w:rsid w:val="00F3741B"/>
    <w:rsid w:val="00F42A53"/>
    <w:rsid w:val="00F43F94"/>
    <w:rsid w:val="00F450C3"/>
    <w:rsid w:val="00F457C1"/>
    <w:rsid w:val="00F45BAA"/>
    <w:rsid w:val="00F460A6"/>
    <w:rsid w:val="00F46D4B"/>
    <w:rsid w:val="00F50113"/>
    <w:rsid w:val="00F51E77"/>
    <w:rsid w:val="00F52771"/>
    <w:rsid w:val="00F540C3"/>
    <w:rsid w:val="00F60AB3"/>
    <w:rsid w:val="00F61852"/>
    <w:rsid w:val="00F6234D"/>
    <w:rsid w:val="00F626E6"/>
    <w:rsid w:val="00F64F46"/>
    <w:rsid w:val="00F65A71"/>
    <w:rsid w:val="00F67AAA"/>
    <w:rsid w:val="00F70CFE"/>
    <w:rsid w:val="00F74CA5"/>
    <w:rsid w:val="00F76221"/>
    <w:rsid w:val="00F76DEF"/>
    <w:rsid w:val="00F77989"/>
    <w:rsid w:val="00F77D0F"/>
    <w:rsid w:val="00F803F2"/>
    <w:rsid w:val="00F8283A"/>
    <w:rsid w:val="00F83463"/>
    <w:rsid w:val="00F84E80"/>
    <w:rsid w:val="00F854E5"/>
    <w:rsid w:val="00F85626"/>
    <w:rsid w:val="00F864E7"/>
    <w:rsid w:val="00F907AC"/>
    <w:rsid w:val="00F9080F"/>
    <w:rsid w:val="00F921FF"/>
    <w:rsid w:val="00F93854"/>
    <w:rsid w:val="00F9608F"/>
    <w:rsid w:val="00F96263"/>
    <w:rsid w:val="00F96DB9"/>
    <w:rsid w:val="00FA0419"/>
    <w:rsid w:val="00FA381E"/>
    <w:rsid w:val="00FA3FFE"/>
    <w:rsid w:val="00FA4C3F"/>
    <w:rsid w:val="00FA4D54"/>
    <w:rsid w:val="00FA4E99"/>
    <w:rsid w:val="00FA52DB"/>
    <w:rsid w:val="00FA5CF2"/>
    <w:rsid w:val="00FA66F6"/>
    <w:rsid w:val="00FB18B5"/>
    <w:rsid w:val="00FB3E87"/>
    <w:rsid w:val="00FB59C5"/>
    <w:rsid w:val="00FB6EB0"/>
    <w:rsid w:val="00FC06D6"/>
    <w:rsid w:val="00FC17DC"/>
    <w:rsid w:val="00FC2F3A"/>
    <w:rsid w:val="00FC4095"/>
    <w:rsid w:val="00FC5186"/>
    <w:rsid w:val="00FC5DA4"/>
    <w:rsid w:val="00FC71E5"/>
    <w:rsid w:val="00FC7456"/>
    <w:rsid w:val="00FC7CCF"/>
    <w:rsid w:val="00FD01B4"/>
    <w:rsid w:val="00FD05BB"/>
    <w:rsid w:val="00FD1E67"/>
    <w:rsid w:val="00FD35DA"/>
    <w:rsid w:val="00FD4664"/>
    <w:rsid w:val="00FE0BC5"/>
    <w:rsid w:val="00FE0CC0"/>
    <w:rsid w:val="00FE224E"/>
    <w:rsid w:val="00FE28F9"/>
    <w:rsid w:val="00FE436B"/>
    <w:rsid w:val="00FF0500"/>
    <w:rsid w:val="00FF1436"/>
    <w:rsid w:val="00FF327A"/>
    <w:rsid w:val="00FF3A17"/>
    <w:rsid w:val="00FF442D"/>
    <w:rsid w:val="00FF45FF"/>
    <w:rsid w:val="00FF4970"/>
    <w:rsid w:val="00FF4A70"/>
    <w:rsid w:val="00FF652C"/>
    <w:rsid w:val="00FF6781"/>
    <w:rsid w:val="00FF6A03"/>
    <w:rsid w:val="00FF7AD8"/>
    <w:rsid w:val="01395070"/>
    <w:rsid w:val="013B0F8C"/>
    <w:rsid w:val="01503A8C"/>
    <w:rsid w:val="01883BF8"/>
    <w:rsid w:val="01BF0D0A"/>
    <w:rsid w:val="027B1C2F"/>
    <w:rsid w:val="02AE61D6"/>
    <w:rsid w:val="03007B59"/>
    <w:rsid w:val="033E53D6"/>
    <w:rsid w:val="03AC39EC"/>
    <w:rsid w:val="04155A42"/>
    <w:rsid w:val="049B0D91"/>
    <w:rsid w:val="04E32FCB"/>
    <w:rsid w:val="04FE3CBD"/>
    <w:rsid w:val="0505198C"/>
    <w:rsid w:val="053D36F9"/>
    <w:rsid w:val="05F54255"/>
    <w:rsid w:val="06382740"/>
    <w:rsid w:val="06893338"/>
    <w:rsid w:val="06BE2617"/>
    <w:rsid w:val="079A13C8"/>
    <w:rsid w:val="08622206"/>
    <w:rsid w:val="089C36DF"/>
    <w:rsid w:val="08B350FF"/>
    <w:rsid w:val="09074911"/>
    <w:rsid w:val="090E54FA"/>
    <w:rsid w:val="093350CB"/>
    <w:rsid w:val="09687568"/>
    <w:rsid w:val="09B67BDE"/>
    <w:rsid w:val="09E50C48"/>
    <w:rsid w:val="0A303F43"/>
    <w:rsid w:val="0A3408FE"/>
    <w:rsid w:val="0A6F0BAC"/>
    <w:rsid w:val="0A813B91"/>
    <w:rsid w:val="0AAD5299"/>
    <w:rsid w:val="0AD56958"/>
    <w:rsid w:val="0AEF4FC9"/>
    <w:rsid w:val="0B8C3BAC"/>
    <w:rsid w:val="0BB96574"/>
    <w:rsid w:val="0BC00848"/>
    <w:rsid w:val="0BC0388E"/>
    <w:rsid w:val="0C3F32D6"/>
    <w:rsid w:val="0CC23B96"/>
    <w:rsid w:val="0CE61B37"/>
    <w:rsid w:val="0D353D58"/>
    <w:rsid w:val="0D384CEE"/>
    <w:rsid w:val="0DA1776A"/>
    <w:rsid w:val="0DCB4E9E"/>
    <w:rsid w:val="0E0C2C7D"/>
    <w:rsid w:val="0E554C8F"/>
    <w:rsid w:val="0EF67F86"/>
    <w:rsid w:val="0F03790A"/>
    <w:rsid w:val="0F2C099A"/>
    <w:rsid w:val="0F3E4FBD"/>
    <w:rsid w:val="0F42325B"/>
    <w:rsid w:val="0F460194"/>
    <w:rsid w:val="0F561306"/>
    <w:rsid w:val="0F7E3B68"/>
    <w:rsid w:val="0FA33EF6"/>
    <w:rsid w:val="105D1187"/>
    <w:rsid w:val="110246CD"/>
    <w:rsid w:val="11667AF0"/>
    <w:rsid w:val="118A7A59"/>
    <w:rsid w:val="11A267E1"/>
    <w:rsid w:val="1203449B"/>
    <w:rsid w:val="121D770A"/>
    <w:rsid w:val="12324A1D"/>
    <w:rsid w:val="12826243"/>
    <w:rsid w:val="12E64DDD"/>
    <w:rsid w:val="130C6B11"/>
    <w:rsid w:val="13176561"/>
    <w:rsid w:val="13434DE5"/>
    <w:rsid w:val="13C90583"/>
    <w:rsid w:val="142E13F1"/>
    <w:rsid w:val="14337FB3"/>
    <w:rsid w:val="144174CA"/>
    <w:rsid w:val="152D7676"/>
    <w:rsid w:val="15497131"/>
    <w:rsid w:val="157D06E3"/>
    <w:rsid w:val="15D438FC"/>
    <w:rsid w:val="16096C2D"/>
    <w:rsid w:val="162214BC"/>
    <w:rsid w:val="16655340"/>
    <w:rsid w:val="167820B6"/>
    <w:rsid w:val="16786409"/>
    <w:rsid w:val="16816BD0"/>
    <w:rsid w:val="168503FE"/>
    <w:rsid w:val="1704706B"/>
    <w:rsid w:val="171969CB"/>
    <w:rsid w:val="1744630A"/>
    <w:rsid w:val="1784512B"/>
    <w:rsid w:val="17A6264F"/>
    <w:rsid w:val="17AC30E0"/>
    <w:rsid w:val="17FB6883"/>
    <w:rsid w:val="18211A3D"/>
    <w:rsid w:val="18922A52"/>
    <w:rsid w:val="18BF5993"/>
    <w:rsid w:val="194E29A7"/>
    <w:rsid w:val="197A013C"/>
    <w:rsid w:val="19E64E64"/>
    <w:rsid w:val="19E817BE"/>
    <w:rsid w:val="1A9F3A21"/>
    <w:rsid w:val="1AC20682"/>
    <w:rsid w:val="1B373810"/>
    <w:rsid w:val="1B3E44A3"/>
    <w:rsid w:val="1B5447F9"/>
    <w:rsid w:val="1B884CB7"/>
    <w:rsid w:val="1BFB4DA5"/>
    <w:rsid w:val="1C1B5400"/>
    <w:rsid w:val="1C2424A8"/>
    <w:rsid w:val="1C3C4CA3"/>
    <w:rsid w:val="1C4C64B4"/>
    <w:rsid w:val="1C582511"/>
    <w:rsid w:val="1C901B90"/>
    <w:rsid w:val="1D0B110E"/>
    <w:rsid w:val="1D5368AC"/>
    <w:rsid w:val="1D5A7352"/>
    <w:rsid w:val="1DD460B9"/>
    <w:rsid w:val="1DDF4446"/>
    <w:rsid w:val="1E195BB5"/>
    <w:rsid w:val="1E3C469C"/>
    <w:rsid w:val="1EAA5151"/>
    <w:rsid w:val="1EED3478"/>
    <w:rsid w:val="1F790906"/>
    <w:rsid w:val="1F943CC4"/>
    <w:rsid w:val="20172745"/>
    <w:rsid w:val="206B5D0B"/>
    <w:rsid w:val="20E106A4"/>
    <w:rsid w:val="210C7C53"/>
    <w:rsid w:val="211C23C7"/>
    <w:rsid w:val="216061A9"/>
    <w:rsid w:val="216C2852"/>
    <w:rsid w:val="21830E80"/>
    <w:rsid w:val="21AC14CC"/>
    <w:rsid w:val="21B6485C"/>
    <w:rsid w:val="21B80804"/>
    <w:rsid w:val="21FA7BD5"/>
    <w:rsid w:val="22004893"/>
    <w:rsid w:val="2342400E"/>
    <w:rsid w:val="2361189A"/>
    <w:rsid w:val="23763EDE"/>
    <w:rsid w:val="23887B86"/>
    <w:rsid w:val="23DD4CF8"/>
    <w:rsid w:val="2425353D"/>
    <w:rsid w:val="249C1D1C"/>
    <w:rsid w:val="24B37518"/>
    <w:rsid w:val="24DA4949"/>
    <w:rsid w:val="24DF6BA3"/>
    <w:rsid w:val="25256028"/>
    <w:rsid w:val="25757480"/>
    <w:rsid w:val="25851E1A"/>
    <w:rsid w:val="25944020"/>
    <w:rsid w:val="264070BA"/>
    <w:rsid w:val="26784DA2"/>
    <w:rsid w:val="26B800BD"/>
    <w:rsid w:val="2703598D"/>
    <w:rsid w:val="274D14B2"/>
    <w:rsid w:val="275310B0"/>
    <w:rsid w:val="27F25AEA"/>
    <w:rsid w:val="28BE5968"/>
    <w:rsid w:val="28F33D94"/>
    <w:rsid w:val="29543846"/>
    <w:rsid w:val="29604D16"/>
    <w:rsid w:val="297A599B"/>
    <w:rsid w:val="2AA54602"/>
    <w:rsid w:val="2ACA60C4"/>
    <w:rsid w:val="2ADE17E5"/>
    <w:rsid w:val="2B001316"/>
    <w:rsid w:val="2B0B2D29"/>
    <w:rsid w:val="2B9A2F4F"/>
    <w:rsid w:val="2BE5357A"/>
    <w:rsid w:val="2BE7783F"/>
    <w:rsid w:val="2C1E56D5"/>
    <w:rsid w:val="2C37656A"/>
    <w:rsid w:val="2C452598"/>
    <w:rsid w:val="2D332182"/>
    <w:rsid w:val="2D5C5489"/>
    <w:rsid w:val="2DAB037A"/>
    <w:rsid w:val="2DE866C8"/>
    <w:rsid w:val="2E9A4C25"/>
    <w:rsid w:val="2EB20C42"/>
    <w:rsid w:val="2EBE137B"/>
    <w:rsid w:val="2F677438"/>
    <w:rsid w:val="2FB76404"/>
    <w:rsid w:val="2FD62FD6"/>
    <w:rsid w:val="2FE102B3"/>
    <w:rsid w:val="304444A8"/>
    <w:rsid w:val="30452360"/>
    <w:rsid w:val="304B5FB8"/>
    <w:rsid w:val="30665229"/>
    <w:rsid w:val="306B7DE8"/>
    <w:rsid w:val="30755663"/>
    <w:rsid w:val="30A02B39"/>
    <w:rsid w:val="30B74B53"/>
    <w:rsid w:val="30DB7438"/>
    <w:rsid w:val="30EC49C4"/>
    <w:rsid w:val="31054D23"/>
    <w:rsid w:val="31540FD7"/>
    <w:rsid w:val="315A1D85"/>
    <w:rsid w:val="31EF4B77"/>
    <w:rsid w:val="31F1191B"/>
    <w:rsid w:val="321759BB"/>
    <w:rsid w:val="323F3438"/>
    <w:rsid w:val="328250D4"/>
    <w:rsid w:val="32992059"/>
    <w:rsid w:val="330C4BCA"/>
    <w:rsid w:val="334A5FA7"/>
    <w:rsid w:val="343B7C6B"/>
    <w:rsid w:val="347E7AB4"/>
    <w:rsid w:val="34807EB2"/>
    <w:rsid w:val="34D05D05"/>
    <w:rsid w:val="34E94A96"/>
    <w:rsid w:val="364219AC"/>
    <w:rsid w:val="36527D27"/>
    <w:rsid w:val="3658467A"/>
    <w:rsid w:val="3691330E"/>
    <w:rsid w:val="36985239"/>
    <w:rsid w:val="36D83970"/>
    <w:rsid w:val="36EC3337"/>
    <w:rsid w:val="36FA45DA"/>
    <w:rsid w:val="375B6E81"/>
    <w:rsid w:val="37852EA4"/>
    <w:rsid w:val="378914C0"/>
    <w:rsid w:val="380E2194"/>
    <w:rsid w:val="38191409"/>
    <w:rsid w:val="383A1313"/>
    <w:rsid w:val="38420A11"/>
    <w:rsid w:val="388548B4"/>
    <w:rsid w:val="38AF3AE2"/>
    <w:rsid w:val="38ED32F5"/>
    <w:rsid w:val="38F8370E"/>
    <w:rsid w:val="396840F6"/>
    <w:rsid w:val="39C72255"/>
    <w:rsid w:val="39F0243A"/>
    <w:rsid w:val="3A032FBE"/>
    <w:rsid w:val="3A1D1A82"/>
    <w:rsid w:val="3A60339A"/>
    <w:rsid w:val="3A715C1C"/>
    <w:rsid w:val="3ADB7F46"/>
    <w:rsid w:val="3B231FC3"/>
    <w:rsid w:val="3BEF20DF"/>
    <w:rsid w:val="3C096E74"/>
    <w:rsid w:val="3C1F6478"/>
    <w:rsid w:val="3C8A51B4"/>
    <w:rsid w:val="3CDC68E3"/>
    <w:rsid w:val="3CF95584"/>
    <w:rsid w:val="3DA47F37"/>
    <w:rsid w:val="3DAB17BA"/>
    <w:rsid w:val="3DBC6595"/>
    <w:rsid w:val="3E0040F3"/>
    <w:rsid w:val="3E1D6BA4"/>
    <w:rsid w:val="3E4A5078"/>
    <w:rsid w:val="3EF4374F"/>
    <w:rsid w:val="3F38693B"/>
    <w:rsid w:val="3F6A75F2"/>
    <w:rsid w:val="3FB4446A"/>
    <w:rsid w:val="3FB62F0E"/>
    <w:rsid w:val="3FBD2193"/>
    <w:rsid w:val="3FD04C4C"/>
    <w:rsid w:val="3FF221C0"/>
    <w:rsid w:val="401B0D58"/>
    <w:rsid w:val="403121C4"/>
    <w:rsid w:val="40486F11"/>
    <w:rsid w:val="40502196"/>
    <w:rsid w:val="408E7E48"/>
    <w:rsid w:val="410302D3"/>
    <w:rsid w:val="413E6A96"/>
    <w:rsid w:val="41422BEE"/>
    <w:rsid w:val="415466D4"/>
    <w:rsid w:val="416755C7"/>
    <w:rsid w:val="41CE4EA0"/>
    <w:rsid w:val="41F10ABE"/>
    <w:rsid w:val="424B1D9B"/>
    <w:rsid w:val="426D1D88"/>
    <w:rsid w:val="42B26FF9"/>
    <w:rsid w:val="42FB5343"/>
    <w:rsid w:val="433F12F3"/>
    <w:rsid w:val="43AB4828"/>
    <w:rsid w:val="43D24585"/>
    <w:rsid w:val="43D65C95"/>
    <w:rsid w:val="440D0C9E"/>
    <w:rsid w:val="44403AD1"/>
    <w:rsid w:val="44450C02"/>
    <w:rsid w:val="445809CC"/>
    <w:rsid w:val="44AA0C5B"/>
    <w:rsid w:val="44E865C6"/>
    <w:rsid w:val="455E7C9E"/>
    <w:rsid w:val="45965FFB"/>
    <w:rsid w:val="45B179DC"/>
    <w:rsid w:val="45D34684"/>
    <w:rsid w:val="46264111"/>
    <w:rsid w:val="46334B06"/>
    <w:rsid w:val="46535BF4"/>
    <w:rsid w:val="469A3E2F"/>
    <w:rsid w:val="47582456"/>
    <w:rsid w:val="4773088C"/>
    <w:rsid w:val="479206EA"/>
    <w:rsid w:val="479E0FCA"/>
    <w:rsid w:val="47EA4796"/>
    <w:rsid w:val="47F57383"/>
    <w:rsid w:val="48230806"/>
    <w:rsid w:val="48886E2F"/>
    <w:rsid w:val="48971E50"/>
    <w:rsid w:val="48997608"/>
    <w:rsid w:val="48BE2509"/>
    <w:rsid w:val="49363B08"/>
    <w:rsid w:val="49474D4A"/>
    <w:rsid w:val="49610F3D"/>
    <w:rsid w:val="49617074"/>
    <w:rsid w:val="496576F3"/>
    <w:rsid w:val="4A191FE5"/>
    <w:rsid w:val="4A3B678D"/>
    <w:rsid w:val="4A974EC6"/>
    <w:rsid w:val="4B6F5B2D"/>
    <w:rsid w:val="4B8A1162"/>
    <w:rsid w:val="4B9D553F"/>
    <w:rsid w:val="4BA90276"/>
    <w:rsid w:val="4BCB099F"/>
    <w:rsid w:val="4BD8527D"/>
    <w:rsid w:val="4BE51E35"/>
    <w:rsid w:val="4BF210B3"/>
    <w:rsid w:val="4C1E46ED"/>
    <w:rsid w:val="4C225E82"/>
    <w:rsid w:val="4C6C2F3D"/>
    <w:rsid w:val="4CA52153"/>
    <w:rsid w:val="4CAD135B"/>
    <w:rsid w:val="4CAF02B7"/>
    <w:rsid w:val="4CCA2C68"/>
    <w:rsid w:val="4D071DF5"/>
    <w:rsid w:val="4D4304B5"/>
    <w:rsid w:val="4DD05DA2"/>
    <w:rsid w:val="4E3E4D0B"/>
    <w:rsid w:val="4E5B62AA"/>
    <w:rsid w:val="4EA17779"/>
    <w:rsid w:val="4EB71E32"/>
    <w:rsid w:val="4EED3929"/>
    <w:rsid w:val="4F1D2E5C"/>
    <w:rsid w:val="4FA11438"/>
    <w:rsid w:val="4FD84133"/>
    <w:rsid w:val="4FDF7617"/>
    <w:rsid w:val="50CF669E"/>
    <w:rsid w:val="513B6878"/>
    <w:rsid w:val="517004D2"/>
    <w:rsid w:val="519E1796"/>
    <w:rsid w:val="51D06FAF"/>
    <w:rsid w:val="51FF7D80"/>
    <w:rsid w:val="52072B5E"/>
    <w:rsid w:val="5264625A"/>
    <w:rsid w:val="53071073"/>
    <w:rsid w:val="530968C9"/>
    <w:rsid w:val="536A42B3"/>
    <w:rsid w:val="53D21871"/>
    <w:rsid w:val="53F70A02"/>
    <w:rsid w:val="544100BA"/>
    <w:rsid w:val="547A4C88"/>
    <w:rsid w:val="54AB38BC"/>
    <w:rsid w:val="54C22750"/>
    <w:rsid w:val="54F27FBB"/>
    <w:rsid w:val="55F318E3"/>
    <w:rsid w:val="560645EC"/>
    <w:rsid w:val="56286061"/>
    <w:rsid w:val="565F2518"/>
    <w:rsid w:val="566026F0"/>
    <w:rsid w:val="566A5E9C"/>
    <w:rsid w:val="567F3E58"/>
    <w:rsid w:val="57BE17BD"/>
    <w:rsid w:val="580236CE"/>
    <w:rsid w:val="586234E2"/>
    <w:rsid w:val="587B4E6A"/>
    <w:rsid w:val="587D79DD"/>
    <w:rsid w:val="588727B7"/>
    <w:rsid w:val="58A97C0E"/>
    <w:rsid w:val="59420224"/>
    <w:rsid w:val="59604A24"/>
    <w:rsid w:val="5A0F61DE"/>
    <w:rsid w:val="5A4C31EB"/>
    <w:rsid w:val="5A6310DA"/>
    <w:rsid w:val="5A870C6E"/>
    <w:rsid w:val="5A964F8E"/>
    <w:rsid w:val="5AA90404"/>
    <w:rsid w:val="5AAB088F"/>
    <w:rsid w:val="5AB04B1B"/>
    <w:rsid w:val="5B073A9D"/>
    <w:rsid w:val="5B444DDE"/>
    <w:rsid w:val="5B460341"/>
    <w:rsid w:val="5B5A5DEF"/>
    <w:rsid w:val="5B62029F"/>
    <w:rsid w:val="5B757C91"/>
    <w:rsid w:val="5B8822D7"/>
    <w:rsid w:val="5BBE5065"/>
    <w:rsid w:val="5BF07ACE"/>
    <w:rsid w:val="5C264B8F"/>
    <w:rsid w:val="5C525A74"/>
    <w:rsid w:val="5C5D203A"/>
    <w:rsid w:val="5C687ACE"/>
    <w:rsid w:val="5D0220E9"/>
    <w:rsid w:val="5DAF0EF4"/>
    <w:rsid w:val="5DE74701"/>
    <w:rsid w:val="5DE806E9"/>
    <w:rsid w:val="5EA60F15"/>
    <w:rsid w:val="5EED601E"/>
    <w:rsid w:val="5F041C00"/>
    <w:rsid w:val="5F145B8A"/>
    <w:rsid w:val="5F521E0F"/>
    <w:rsid w:val="5F56401E"/>
    <w:rsid w:val="5F932777"/>
    <w:rsid w:val="5FC15435"/>
    <w:rsid w:val="5FCC049E"/>
    <w:rsid w:val="5FE17C49"/>
    <w:rsid w:val="60016150"/>
    <w:rsid w:val="600F6D4A"/>
    <w:rsid w:val="613E3531"/>
    <w:rsid w:val="614F6E6F"/>
    <w:rsid w:val="61AD5F85"/>
    <w:rsid w:val="62995BE9"/>
    <w:rsid w:val="629E3627"/>
    <w:rsid w:val="62A54CEC"/>
    <w:rsid w:val="62B170A2"/>
    <w:rsid w:val="62C268CD"/>
    <w:rsid w:val="63053212"/>
    <w:rsid w:val="635F15CA"/>
    <w:rsid w:val="63997AD4"/>
    <w:rsid w:val="64866C8A"/>
    <w:rsid w:val="648F49C6"/>
    <w:rsid w:val="64A213AD"/>
    <w:rsid w:val="64C55A61"/>
    <w:rsid w:val="650D60B4"/>
    <w:rsid w:val="65990D67"/>
    <w:rsid w:val="66082013"/>
    <w:rsid w:val="664107D0"/>
    <w:rsid w:val="66413D14"/>
    <w:rsid w:val="665E7C2E"/>
    <w:rsid w:val="66CA5B82"/>
    <w:rsid w:val="6729222B"/>
    <w:rsid w:val="67374E1F"/>
    <w:rsid w:val="675F6FBB"/>
    <w:rsid w:val="67A0618E"/>
    <w:rsid w:val="68482C36"/>
    <w:rsid w:val="68C100B6"/>
    <w:rsid w:val="68F50E3F"/>
    <w:rsid w:val="69021CD0"/>
    <w:rsid w:val="69333519"/>
    <w:rsid w:val="6937351E"/>
    <w:rsid w:val="694B190E"/>
    <w:rsid w:val="695E53FD"/>
    <w:rsid w:val="69710AA9"/>
    <w:rsid w:val="6972117B"/>
    <w:rsid w:val="69BE37E3"/>
    <w:rsid w:val="69E918D2"/>
    <w:rsid w:val="6A934D81"/>
    <w:rsid w:val="6B3D26D5"/>
    <w:rsid w:val="6B5C324A"/>
    <w:rsid w:val="6BF9152C"/>
    <w:rsid w:val="6C001DE7"/>
    <w:rsid w:val="6C0521D0"/>
    <w:rsid w:val="6C2E2A8A"/>
    <w:rsid w:val="6C5E0909"/>
    <w:rsid w:val="6C610FE7"/>
    <w:rsid w:val="6C6903C9"/>
    <w:rsid w:val="6D0076F4"/>
    <w:rsid w:val="6D135B4B"/>
    <w:rsid w:val="6D424A65"/>
    <w:rsid w:val="6D584D4A"/>
    <w:rsid w:val="6DC154C2"/>
    <w:rsid w:val="6E4753F3"/>
    <w:rsid w:val="6E902AD6"/>
    <w:rsid w:val="6F1846FB"/>
    <w:rsid w:val="6F204277"/>
    <w:rsid w:val="6F4656A5"/>
    <w:rsid w:val="70023C6B"/>
    <w:rsid w:val="70125A3C"/>
    <w:rsid w:val="70321625"/>
    <w:rsid w:val="706C51EE"/>
    <w:rsid w:val="71020D9D"/>
    <w:rsid w:val="71290C33"/>
    <w:rsid w:val="71486D48"/>
    <w:rsid w:val="71746600"/>
    <w:rsid w:val="71A62431"/>
    <w:rsid w:val="71D73B46"/>
    <w:rsid w:val="729D6597"/>
    <w:rsid w:val="72E05FCF"/>
    <w:rsid w:val="73363ABD"/>
    <w:rsid w:val="73714965"/>
    <w:rsid w:val="73C87C24"/>
    <w:rsid w:val="73DD0BBA"/>
    <w:rsid w:val="740B199B"/>
    <w:rsid w:val="741E7ADE"/>
    <w:rsid w:val="747C1E3B"/>
    <w:rsid w:val="74C7349E"/>
    <w:rsid w:val="755F74C6"/>
    <w:rsid w:val="75B8149D"/>
    <w:rsid w:val="75CE08A1"/>
    <w:rsid w:val="76054739"/>
    <w:rsid w:val="768C7B2C"/>
    <w:rsid w:val="76975568"/>
    <w:rsid w:val="76B141FE"/>
    <w:rsid w:val="76C712BE"/>
    <w:rsid w:val="770B6194"/>
    <w:rsid w:val="78131AB6"/>
    <w:rsid w:val="782D5694"/>
    <w:rsid w:val="783D1406"/>
    <w:rsid w:val="785B0A5D"/>
    <w:rsid w:val="78897E1A"/>
    <w:rsid w:val="78A811F2"/>
    <w:rsid w:val="79033CB5"/>
    <w:rsid w:val="7915507E"/>
    <w:rsid w:val="792A051E"/>
    <w:rsid w:val="794E1D27"/>
    <w:rsid w:val="79AA45A4"/>
    <w:rsid w:val="7A716FC0"/>
    <w:rsid w:val="7B0738BF"/>
    <w:rsid w:val="7B265C2D"/>
    <w:rsid w:val="7BB96489"/>
    <w:rsid w:val="7BF729FB"/>
    <w:rsid w:val="7C1114E7"/>
    <w:rsid w:val="7C8F468C"/>
    <w:rsid w:val="7CDE1373"/>
    <w:rsid w:val="7D1B53EE"/>
    <w:rsid w:val="7D2E6BD0"/>
    <w:rsid w:val="7D4B6C76"/>
    <w:rsid w:val="7D591DE3"/>
    <w:rsid w:val="7D804632"/>
    <w:rsid w:val="7DA2019C"/>
    <w:rsid w:val="7E0B704E"/>
    <w:rsid w:val="7E2F2E91"/>
    <w:rsid w:val="7E4F4883"/>
    <w:rsid w:val="7E7D79A9"/>
    <w:rsid w:val="7E8C17F9"/>
    <w:rsid w:val="7EC064A5"/>
    <w:rsid w:val="7ECF7551"/>
    <w:rsid w:val="7EE36A72"/>
    <w:rsid w:val="7F441BA1"/>
    <w:rsid w:val="7F6A0F58"/>
    <w:rsid w:val="7F7A2BA7"/>
    <w:rsid w:val="7FBF3B8C"/>
    <w:rsid w:val="7FCC59BA"/>
    <w:rsid w:val="7FD74E2D"/>
    <w:rsid w:val="7FD92516"/>
    <w:rsid w:val="7FFF2F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
      <w:bCs/>
      <w:kern w:val="2"/>
      <w:sz w:val="30"/>
      <w:szCs w:val="30"/>
      <w:lang w:val="en-US" w:eastAsia="zh-CN" w:bidi="ar-SA"/>
    </w:rPr>
  </w:style>
  <w:style w:type="paragraph" w:styleId="3">
    <w:name w:val="heading 1"/>
    <w:basedOn w:val="1"/>
    <w:next w:val="4"/>
    <w:link w:val="182"/>
    <w:qFormat/>
    <w:uiPriority w:val="99"/>
    <w:pPr>
      <w:keepNext/>
      <w:keepLines/>
      <w:widowControl/>
      <w:spacing w:after="240" w:line="240" w:lineRule="atLeast"/>
      <w:jc w:val="center"/>
      <w:outlineLvl w:val="0"/>
    </w:pPr>
    <w:rPr>
      <w:rFonts w:ascii="Garamond" w:hAnsi="Garamond" w:cs="Garamond"/>
      <w:b w:val="0"/>
      <w:bCs w:val="0"/>
      <w:smallCaps/>
      <w:spacing w:val="14"/>
      <w:kern w:val="20"/>
      <w:sz w:val="23"/>
      <w:szCs w:val="23"/>
    </w:rPr>
  </w:style>
  <w:style w:type="paragraph" w:styleId="6">
    <w:name w:val="heading 2"/>
    <w:basedOn w:val="1"/>
    <w:next w:val="1"/>
    <w:link w:val="183"/>
    <w:qFormat/>
    <w:uiPriority w:val="99"/>
    <w:pPr>
      <w:keepNext/>
      <w:keepLines/>
      <w:adjustRightInd w:val="0"/>
      <w:snapToGrid w:val="0"/>
      <w:spacing w:line="336" w:lineRule="auto"/>
      <w:ind w:firstLine="601"/>
      <w:outlineLvl w:val="1"/>
    </w:pPr>
    <w:rPr>
      <w:rFonts w:eastAsia="仿宋_GB2312"/>
      <w:kern w:val="0"/>
    </w:rPr>
  </w:style>
  <w:style w:type="paragraph" w:styleId="7">
    <w:name w:val="heading 3"/>
    <w:basedOn w:val="1"/>
    <w:next w:val="1"/>
    <w:link w:val="185"/>
    <w:qFormat/>
    <w:uiPriority w:val="99"/>
    <w:pPr>
      <w:keepNext/>
      <w:keepLines/>
      <w:adjustRightInd w:val="0"/>
      <w:snapToGrid w:val="0"/>
      <w:spacing w:line="336" w:lineRule="auto"/>
      <w:ind w:firstLine="601"/>
      <w:textAlignment w:val="baseline"/>
      <w:outlineLvl w:val="2"/>
    </w:pPr>
    <w:rPr>
      <w:rFonts w:ascii="仿宋_GB2312" w:eastAsia="仿宋_GB2312" w:cs="仿宋_GB2312"/>
      <w:kern w:val="0"/>
      <w:sz w:val="32"/>
      <w:szCs w:val="32"/>
    </w:rPr>
  </w:style>
  <w:style w:type="paragraph" w:styleId="8">
    <w:name w:val="heading 4"/>
    <w:basedOn w:val="1"/>
    <w:next w:val="1"/>
    <w:link w:val="166"/>
    <w:qFormat/>
    <w:uiPriority w:val="99"/>
    <w:pPr>
      <w:keepNext/>
      <w:keepLines/>
      <w:tabs>
        <w:tab w:val="left" w:pos="864"/>
      </w:tabs>
      <w:spacing w:before="280" w:after="290" w:line="376" w:lineRule="auto"/>
      <w:ind w:left="864" w:hanging="864"/>
      <w:outlineLvl w:val="3"/>
    </w:pPr>
    <w:rPr>
      <w:rFonts w:ascii="Arial" w:hAnsi="Arial" w:eastAsia="黑体" w:cs="Arial"/>
      <w:sz w:val="28"/>
      <w:szCs w:val="28"/>
    </w:rPr>
  </w:style>
  <w:style w:type="paragraph" w:styleId="9">
    <w:name w:val="heading 5"/>
    <w:basedOn w:val="1"/>
    <w:next w:val="1"/>
    <w:link w:val="178"/>
    <w:qFormat/>
    <w:uiPriority w:val="99"/>
    <w:pPr>
      <w:keepNext/>
      <w:keepLines/>
      <w:tabs>
        <w:tab w:val="left" w:pos="1008"/>
      </w:tabs>
      <w:spacing w:before="280" w:after="290" w:line="376" w:lineRule="auto"/>
      <w:ind w:left="1008" w:hanging="1008"/>
      <w:outlineLvl w:val="4"/>
    </w:pPr>
    <w:rPr>
      <w:sz w:val="28"/>
      <w:szCs w:val="28"/>
    </w:rPr>
  </w:style>
  <w:style w:type="paragraph" w:styleId="10">
    <w:name w:val="heading 6"/>
    <w:basedOn w:val="1"/>
    <w:next w:val="1"/>
    <w:link w:val="165"/>
    <w:qFormat/>
    <w:uiPriority w:val="99"/>
    <w:pPr>
      <w:keepNext/>
      <w:keepLines/>
      <w:tabs>
        <w:tab w:val="left" w:pos="1152"/>
      </w:tabs>
      <w:spacing w:before="240" w:after="64" w:line="320" w:lineRule="auto"/>
      <w:ind w:left="1152" w:hanging="1152"/>
      <w:outlineLvl w:val="5"/>
    </w:pPr>
    <w:rPr>
      <w:rFonts w:ascii="Arial" w:hAnsi="Arial" w:eastAsia="黑体" w:cs="Arial"/>
      <w:sz w:val="24"/>
      <w:szCs w:val="24"/>
    </w:rPr>
  </w:style>
  <w:style w:type="paragraph" w:styleId="11">
    <w:name w:val="heading 7"/>
    <w:basedOn w:val="1"/>
    <w:next w:val="1"/>
    <w:link w:val="180"/>
    <w:qFormat/>
    <w:uiPriority w:val="99"/>
    <w:pPr>
      <w:keepNext/>
      <w:keepLines/>
      <w:tabs>
        <w:tab w:val="left" w:pos="1296"/>
      </w:tabs>
      <w:spacing w:before="240" w:after="64" w:line="320" w:lineRule="auto"/>
      <w:ind w:left="1296" w:hanging="1296"/>
      <w:outlineLvl w:val="6"/>
    </w:pPr>
    <w:rPr>
      <w:sz w:val="24"/>
      <w:szCs w:val="24"/>
    </w:rPr>
  </w:style>
  <w:style w:type="paragraph" w:styleId="12">
    <w:name w:val="heading 8"/>
    <w:basedOn w:val="1"/>
    <w:next w:val="1"/>
    <w:link w:val="173"/>
    <w:qFormat/>
    <w:uiPriority w:val="99"/>
    <w:pPr>
      <w:keepNext/>
      <w:keepLines/>
      <w:tabs>
        <w:tab w:val="left" w:pos="1440"/>
      </w:tabs>
      <w:spacing w:before="240" w:after="64" w:line="320" w:lineRule="auto"/>
      <w:ind w:left="1440" w:hanging="1440"/>
      <w:outlineLvl w:val="7"/>
    </w:pPr>
    <w:rPr>
      <w:rFonts w:ascii="Arial" w:hAnsi="Arial" w:eastAsia="黑体" w:cs="Arial"/>
      <w:b w:val="0"/>
      <w:bCs w:val="0"/>
      <w:sz w:val="24"/>
      <w:szCs w:val="24"/>
    </w:rPr>
  </w:style>
  <w:style w:type="paragraph" w:styleId="13">
    <w:name w:val="heading 9"/>
    <w:basedOn w:val="1"/>
    <w:next w:val="1"/>
    <w:link w:val="172"/>
    <w:qFormat/>
    <w:uiPriority w:val="99"/>
    <w:pPr>
      <w:keepNext/>
      <w:keepLines/>
      <w:tabs>
        <w:tab w:val="left" w:pos="1584"/>
      </w:tabs>
      <w:spacing w:before="240" w:after="64" w:line="320" w:lineRule="auto"/>
      <w:ind w:left="1584" w:hanging="1584"/>
      <w:outlineLvl w:val="8"/>
    </w:pPr>
    <w:rPr>
      <w:rFonts w:ascii="Arial" w:hAnsi="Arial" w:eastAsia="黑体" w:cs="Arial"/>
      <w:b w:val="0"/>
      <w:bCs w:val="0"/>
      <w:sz w:val="21"/>
      <w:szCs w:val="21"/>
    </w:rPr>
  </w:style>
  <w:style w:type="character" w:default="1" w:styleId="47">
    <w:name w:val="Default Paragraph Font"/>
    <w:semiHidden/>
    <w:qFormat/>
    <w:uiPriority w:val="99"/>
  </w:style>
  <w:style w:type="table" w:default="1" w:styleId="44">
    <w:name w:val="Normal Table"/>
    <w:unhideWhenUsed/>
    <w:qFormat/>
    <w:uiPriority w:val="99"/>
    <w:tblPr>
      <w:tblLayout w:type="fixed"/>
      <w:tblCellMar>
        <w:top w:w="0" w:type="dxa"/>
        <w:left w:w="108" w:type="dxa"/>
        <w:bottom w:w="0" w:type="dxa"/>
        <w:right w:w="108" w:type="dxa"/>
      </w:tblCellMar>
    </w:tblPr>
  </w:style>
  <w:style w:type="paragraph" w:styleId="2">
    <w:name w:val="toc 2"/>
    <w:basedOn w:val="1"/>
    <w:next w:val="1"/>
    <w:semiHidden/>
    <w:qFormat/>
    <w:uiPriority w:val="99"/>
    <w:pPr>
      <w:ind w:left="420" w:leftChars="200"/>
    </w:pPr>
    <w:rPr>
      <w:b w:val="0"/>
      <w:bCs w:val="0"/>
      <w:sz w:val="21"/>
      <w:szCs w:val="21"/>
    </w:rPr>
  </w:style>
  <w:style w:type="paragraph" w:styleId="4">
    <w:name w:val="Body Text"/>
    <w:basedOn w:val="1"/>
    <w:next w:val="5"/>
    <w:link w:val="169"/>
    <w:qFormat/>
    <w:uiPriority w:val="99"/>
    <w:pPr>
      <w:spacing w:after="120"/>
    </w:pPr>
    <w:rPr>
      <w:b w:val="0"/>
      <w:bCs w:val="0"/>
      <w:sz w:val="21"/>
      <w:szCs w:val="21"/>
    </w:rPr>
  </w:style>
  <w:style w:type="paragraph" w:customStyle="1" w:styleId="5">
    <w:name w:val="Default"/>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styleId="14">
    <w:name w:val="List 3"/>
    <w:basedOn w:val="1"/>
    <w:qFormat/>
    <w:uiPriority w:val="99"/>
    <w:pPr>
      <w:ind w:left="100" w:leftChars="400" w:hanging="200" w:hangingChars="200"/>
    </w:pPr>
    <w:rPr>
      <w:b w:val="0"/>
      <w:bCs w:val="0"/>
      <w:sz w:val="21"/>
      <w:szCs w:val="21"/>
    </w:rPr>
  </w:style>
  <w:style w:type="paragraph" w:styleId="15">
    <w:name w:val="toc 7"/>
    <w:basedOn w:val="1"/>
    <w:next w:val="1"/>
    <w:semiHidden/>
    <w:qFormat/>
    <w:uiPriority w:val="99"/>
    <w:pPr>
      <w:ind w:left="1260" w:firstLine="200" w:firstLineChars="200"/>
      <w:jc w:val="left"/>
    </w:pPr>
    <w:rPr>
      <w:b w:val="0"/>
      <w:bCs w:val="0"/>
      <w:sz w:val="18"/>
      <w:szCs w:val="18"/>
    </w:rPr>
  </w:style>
  <w:style w:type="paragraph" w:styleId="16">
    <w:name w:val="Normal Indent"/>
    <w:basedOn w:val="1"/>
    <w:qFormat/>
    <w:uiPriority w:val="99"/>
    <w:pPr>
      <w:ind w:firstLine="420"/>
    </w:pPr>
    <w:rPr>
      <w:b w:val="0"/>
      <w:bCs w:val="0"/>
      <w:sz w:val="21"/>
      <w:szCs w:val="21"/>
    </w:rPr>
  </w:style>
  <w:style w:type="paragraph" w:styleId="17">
    <w:name w:val="caption"/>
    <w:basedOn w:val="1"/>
    <w:next w:val="1"/>
    <w:qFormat/>
    <w:uiPriority w:val="99"/>
    <w:rPr>
      <w:rFonts w:ascii="Arial" w:hAnsi="Arial" w:eastAsia="黑体" w:cs="Arial"/>
      <w:b w:val="0"/>
      <w:bCs w:val="0"/>
      <w:sz w:val="20"/>
      <w:szCs w:val="20"/>
    </w:rPr>
  </w:style>
  <w:style w:type="paragraph" w:styleId="18">
    <w:name w:val="Document Map"/>
    <w:basedOn w:val="1"/>
    <w:link w:val="192"/>
    <w:semiHidden/>
    <w:qFormat/>
    <w:uiPriority w:val="99"/>
    <w:pPr>
      <w:shd w:val="clear" w:color="auto" w:fill="000080"/>
    </w:pPr>
  </w:style>
  <w:style w:type="paragraph" w:styleId="19">
    <w:name w:val="annotation text"/>
    <w:basedOn w:val="1"/>
    <w:link w:val="176"/>
    <w:semiHidden/>
    <w:qFormat/>
    <w:uiPriority w:val="99"/>
    <w:pPr>
      <w:adjustRightInd w:val="0"/>
      <w:spacing w:line="360" w:lineRule="atLeast"/>
      <w:jc w:val="left"/>
      <w:textAlignment w:val="baseline"/>
    </w:pPr>
    <w:rPr>
      <w:b w:val="0"/>
      <w:bCs w:val="0"/>
      <w:kern w:val="0"/>
      <w:sz w:val="24"/>
      <w:szCs w:val="24"/>
    </w:rPr>
  </w:style>
  <w:style w:type="paragraph" w:styleId="20">
    <w:name w:val="Body Text 3"/>
    <w:basedOn w:val="1"/>
    <w:link w:val="170"/>
    <w:qFormat/>
    <w:uiPriority w:val="99"/>
    <w:pPr>
      <w:spacing w:after="120"/>
    </w:pPr>
    <w:rPr>
      <w:sz w:val="16"/>
      <w:szCs w:val="16"/>
    </w:rPr>
  </w:style>
  <w:style w:type="paragraph" w:styleId="21">
    <w:name w:val="Body Text Indent"/>
    <w:basedOn w:val="1"/>
    <w:link w:val="177"/>
    <w:qFormat/>
    <w:uiPriority w:val="99"/>
    <w:pPr>
      <w:ind w:firstLine="555"/>
    </w:pPr>
    <w:rPr>
      <w:rFonts w:ascii="仿宋_GB2312" w:eastAsia="仿宋_GB2312" w:cs="仿宋_GB2312"/>
      <w:b w:val="0"/>
      <w:bCs w:val="0"/>
      <w:sz w:val="28"/>
      <w:szCs w:val="28"/>
    </w:rPr>
  </w:style>
  <w:style w:type="paragraph" w:styleId="22">
    <w:name w:val="List 2"/>
    <w:basedOn w:val="1"/>
    <w:qFormat/>
    <w:uiPriority w:val="99"/>
    <w:pPr>
      <w:ind w:left="100" w:leftChars="200" w:hanging="200" w:hangingChars="200"/>
    </w:pPr>
    <w:rPr>
      <w:b w:val="0"/>
      <w:bCs w:val="0"/>
      <w:sz w:val="21"/>
      <w:szCs w:val="21"/>
    </w:rPr>
  </w:style>
  <w:style w:type="paragraph" w:styleId="23">
    <w:name w:val="toc 5"/>
    <w:basedOn w:val="1"/>
    <w:next w:val="1"/>
    <w:semiHidden/>
    <w:qFormat/>
    <w:uiPriority w:val="99"/>
    <w:pPr>
      <w:ind w:left="840" w:firstLine="200" w:firstLineChars="200"/>
      <w:jc w:val="left"/>
    </w:pPr>
    <w:rPr>
      <w:b w:val="0"/>
      <w:bCs w:val="0"/>
      <w:sz w:val="18"/>
      <w:szCs w:val="18"/>
    </w:rPr>
  </w:style>
  <w:style w:type="paragraph" w:styleId="24">
    <w:name w:val="toc 3"/>
    <w:basedOn w:val="1"/>
    <w:next w:val="1"/>
    <w:semiHidden/>
    <w:qFormat/>
    <w:uiPriority w:val="99"/>
    <w:pPr>
      <w:tabs>
        <w:tab w:val="right" w:leader="dot" w:pos="9288"/>
      </w:tabs>
      <w:ind w:left="420" w:leftChars="200"/>
    </w:pPr>
    <w:rPr>
      <w:b w:val="0"/>
      <w:bCs w:val="0"/>
      <w:sz w:val="21"/>
      <w:szCs w:val="21"/>
    </w:rPr>
  </w:style>
  <w:style w:type="paragraph" w:styleId="25">
    <w:name w:val="Plain Text"/>
    <w:basedOn w:val="1"/>
    <w:link w:val="187"/>
    <w:qFormat/>
    <w:uiPriority w:val="99"/>
    <w:rPr>
      <w:rFonts w:ascii="宋体" w:hAnsi="Courier New" w:cs="宋体"/>
      <w:b w:val="0"/>
      <w:bCs w:val="0"/>
      <w:sz w:val="24"/>
      <w:szCs w:val="24"/>
    </w:rPr>
  </w:style>
  <w:style w:type="paragraph" w:styleId="26">
    <w:name w:val="toc 8"/>
    <w:basedOn w:val="1"/>
    <w:next w:val="1"/>
    <w:semiHidden/>
    <w:qFormat/>
    <w:uiPriority w:val="99"/>
    <w:pPr>
      <w:ind w:left="1470" w:firstLine="200" w:firstLineChars="200"/>
      <w:jc w:val="left"/>
    </w:pPr>
    <w:rPr>
      <w:b w:val="0"/>
      <w:bCs w:val="0"/>
      <w:sz w:val="18"/>
      <w:szCs w:val="18"/>
    </w:rPr>
  </w:style>
  <w:style w:type="paragraph" w:styleId="27">
    <w:name w:val="Date"/>
    <w:basedOn w:val="1"/>
    <w:next w:val="1"/>
    <w:link w:val="164"/>
    <w:qFormat/>
    <w:uiPriority w:val="99"/>
    <w:pPr>
      <w:adjustRightInd w:val="0"/>
      <w:spacing w:line="360" w:lineRule="atLeast"/>
      <w:textAlignment w:val="baseline"/>
    </w:pPr>
    <w:rPr>
      <w:rFonts w:ascii="宋体" w:cs="宋体"/>
      <w:color w:val="0000FF"/>
      <w:kern w:val="0"/>
      <w:sz w:val="24"/>
      <w:szCs w:val="24"/>
    </w:rPr>
  </w:style>
  <w:style w:type="paragraph" w:styleId="28">
    <w:name w:val="Body Text Indent 2"/>
    <w:basedOn w:val="1"/>
    <w:link w:val="163"/>
    <w:qFormat/>
    <w:uiPriority w:val="99"/>
    <w:pPr>
      <w:spacing w:after="120" w:line="480" w:lineRule="auto"/>
      <w:ind w:left="420" w:leftChars="200"/>
    </w:pPr>
  </w:style>
  <w:style w:type="paragraph" w:styleId="29">
    <w:name w:val="Balloon Text"/>
    <w:basedOn w:val="1"/>
    <w:link w:val="203"/>
    <w:semiHidden/>
    <w:qFormat/>
    <w:uiPriority w:val="99"/>
    <w:rPr>
      <w:rFonts w:ascii="Calibri" w:hAnsi="Calibri" w:cs="Calibri"/>
      <w:b w:val="0"/>
      <w:bCs w:val="0"/>
      <w:sz w:val="18"/>
      <w:szCs w:val="18"/>
    </w:rPr>
  </w:style>
  <w:style w:type="paragraph" w:styleId="30">
    <w:name w:val="footer"/>
    <w:basedOn w:val="1"/>
    <w:link w:val="186"/>
    <w:qFormat/>
    <w:uiPriority w:val="99"/>
    <w:pPr>
      <w:tabs>
        <w:tab w:val="center" w:pos="4153"/>
        <w:tab w:val="right" w:pos="8306"/>
      </w:tabs>
      <w:adjustRightInd w:val="0"/>
      <w:snapToGrid w:val="0"/>
      <w:ind w:firstLine="601"/>
      <w:jc w:val="left"/>
      <w:textAlignment w:val="baseline"/>
    </w:pPr>
    <w:rPr>
      <w:rFonts w:ascii="仿宋_GB2312" w:eastAsia="仿宋_GB2312" w:cs="仿宋_GB2312"/>
      <w:b w:val="0"/>
      <w:bCs w:val="0"/>
      <w:kern w:val="0"/>
      <w:sz w:val="18"/>
      <w:szCs w:val="18"/>
    </w:rPr>
  </w:style>
  <w:style w:type="paragraph" w:styleId="31">
    <w:name w:val="header"/>
    <w:basedOn w:val="1"/>
    <w:link w:val="168"/>
    <w:qFormat/>
    <w:uiPriority w:val="99"/>
    <w:pPr>
      <w:pBdr>
        <w:bottom w:val="single" w:color="auto" w:sz="6" w:space="1"/>
      </w:pBdr>
      <w:tabs>
        <w:tab w:val="center" w:pos="4153"/>
        <w:tab w:val="right" w:pos="8306"/>
      </w:tabs>
      <w:adjustRightInd w:val="0"/>
      <w:snapToGrid w:val="0"/>
      <w:ind w:firstLine="601"/>
      <w:jc w:val="center"/>
      <w:textAlignment w:val="baseline"/>
    </w:pPr>
    <w:rPr>
      <w:rFonts w:ascii="仿宋_GB2312" w:eastAsia="仿宋_GB2312" w:cs="仿宋_GB2312"/>
      <w:b w:val="0"/>
      <w:bCs w:val="0"/>
      <w:kern w:val="0"/>
      <w:sz w:val="18"/>
      <w:szCs w:val="18"/>
    </w:rPr>
  </w:style>
  <w:style w:type="paragraph" w:styleId="32">
    <w:name w:val="toc 1"/>
    <w:basedOn w:val="1"/>
    <w:next w:val="1"/>
    <w:semiHidden/>
    <w:qFormat/>
    <w:uiPriority w:val="99"/>
    <w:pPr>
      <w:tabs>
        <w:tab w:val="right" w:leader="dot" w:pos="9060"/>
      </w:tabs>
      <w:snapToGrid w:val="0"/>
      <w:spacing w:beforeLines="10" w:afterLines="10" w:line="360" w:lineRule="auto"/>
      <w:jc w:val="left"/>
    </w:pPr>
    <w:rPr>
      <w:rFonts w:ascii="宋体" w:hAnsi="宋体" w:cs="宋体"/>
      <w:caps/>
      <w:smallCaps/>
      <w:color w:val="FF0000"/>
      <w:sz w:val="24"/>
      <w:szCs w:val="24"/>
    </w:rPr>
  </w:style>
  <w:style w:type="paragraph" w:styleId="33">
    <w:name w:val="toc 4"/>
    <w:basedOn w:val="1"/>
    <w:next w:val="1"/>
    <w:semiHidden/>
    <w:qFormat/>
    <w:uiPriority w:val="99"/>
    <w:pPr>
      <w:ind w:left="1260" w:leftChars="600"/>
    </w:pPr>
    <w:rPr>
      <w:b w:val="0"/>
      <w:bCs w:val="0"/>
      <w:sz w:val="21"/>
      <w:szCs w:val="21"/>
    </w:rPr>
  </w:style>
  <w:style w:type="paragraph" w:styleId="34">
    <w:name w:val="List"/>
    <w:basedOn w:val="1"/>
    <w:qFormat/>
    <w:uiPriority w:val="99"/>
    <w:pPr>
      <w:ind w:left="200" w:hanging="200" w:hangingChars="200"/>
    </w:pPr>
    <w:rPr>
      <w:b w:val="0"/>
      <w:bCs w:val="0"/>
      <w:sz w:val="21"/>
      <w:szCs w:val="21"/>
    </w:rPr>
  </w:style>
  <w:style w:type="paragraph" w:styleId="35">
    <w:name w:val="toc 6"/>
    <w:basedOn w:val="1"/>
    <w:next w:val="1"/>
    <w:semiHidden/>
    <w:qFormat/>
    <w:uiPriority w:val="99"/>
    <w:pPr>
      <w:ind w:left="1050" w:firstLine="200" w:firstLineChars="200"/>
      <w:jc w:val="left"/>
    </w:pPr>
    <w:rPr>
      <w:b w:val="0"/>
      <w:bCs w:val="0"/>
      <w:sz w:val="18"/>
      <w:szCs w:val="18"/>
    </w:rPr>
  </w:style>
  <w:style w:type="paragraph" w:styleId="36">
    <w:name w:val="Body Text Indent 3"/>
    <w:basedOn w:val="1"/>
    <w:link w:val="188"/>
    <w:qFormat/>
    <w:uiPriority w:val="99"/>
    <w:pPr>
      <w:spacing w:after="120"/>
      <w:ind w:left="420" w:leftChars="200"/>
    </w:pPr>
    <w:rPr>
      <w:sz w:val="16"/>
      <w:szCs w:val="16"/>
    </w:rPr>
  </w:style>
  <w:style w:type="paragraph" w:styleId="37">
    <w:name w:val="toc 9"/>
    <w:basedOn w:val="1"/>
    <w:next w:val="1"/>
    <w:semiHidden/>
    <w:qFormat/>
    <w:uiPriority w:val="99"/>
    <w:pPr>
      <w:ind w:left="1680" w:firstLine="200" w:firstLineChars="200"/>
      <w:jc w:val="left"/>
    </w:pPr>
    <w:rPr>
      <w:b w:val="0"/>
      <w:bCs w:val="0"/>
      <w:sz w:val="18"/>
      <w:szCs w:val="18"/>
    </w:rPr>
  </w:style>
  <w:style w:type="paragraph" w:styleId="38">
    <w:name w:val="Body Text 2"/>
    <w:basedOn w:val="1"/>
    <w:link w:val="167"/>
    <w:qFormat/>
    <w:uiPriority w:val="99"/>
    <w:rPr>
      <w:rFonts w:ascii="仿宋_GB2312" w:hAnsi="宋体" w:eastAsia="仿宋_GB2312" w:cs="仿宋_GB2312"/>
      <w:b w:val="0"/>
      <w:bCs w:val="0"/>
      <w:sz w:val="28"/>
      <w:szCs w:val="28"/>
    </w:rPr>
  </w:style>
  <w:style w:type="paragraph" w:styleId="39">
    <w:name w:val="HTML Preformatted"/>
    <w:basedOn w:val="1"/>
    <w:link w:val="2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 w:val="0"/>
      <w:bCs w:val="0"/>
      <w:kern w:val="0"/>
      <w:sz w:val="24"/>
      <w:szCs w:val="24"/>
    </w:rPr>
  </w:style>
  <w:style w:type="paragraph" w:styleId="40">
    <w:name w:val="Normal (Web)"/>
    <w:basedOn w:val="1"/>
    <w:qFormat/>
    <w:uiPriority w:val="99"/>
    <w:rPr>
      <w:b w:val="0"/>
      <w:bCs w:val="0"/>
      <w:sz w:val="24"/>
      <w:szCs w:val="24"/>
    </w:rPr>
  </w:style>
  <w:style w:type="paragraph" w:styleId="41">
    <w:name w:val="Title"/>
    <w:basedOn w:val="1"/>
    <w:next w:val="1"/>
    <w:link w:val="202"/>
    <w:qFormat/>
    <w:uiPriority w:val="99"/>
    <w:pPr>
      <w:numPr>
        <w:ilvl w:val="0"/>
        <w:numId w:val="1"/>
      </w:numPr>
      <w:spacing w:before="160" w:after="40" w:line="240" w:lineRule="atLeast"/>
      <w:jc w:val="left"/>
      <w:outlineLvl w:val="0"/>
    </w:pPr>
    <w:rPr>
      <w:rFonts w:ascii="Arial" w:hAnsi="Arial" w:cs="Arial"/>
      <w:sz w:val="32"/>
      <w:szCs w:val="32"/>
    </w:rPr>
  </w:style>
  <w:style w:type="paragraph" w:styleId="42">
    <w:name w:val="annotation subject"/>
    <w:basedOn w:val="19"/>
    <w:next w:val="19"/>
    <w:link w:val="195"/>
    <w:semiHidden/>
    <w:qFormat/>
    <w:uiPriority w:val="99"/>
    <w:pPr>
      <w:adjustRightInd/>
      <w:spacing w:line="240" w:lineRule="auto"/>
      <w:textAlignment w:val="auto"/>
    </w:pPr>
    <w:rPr>
      <w:b/>
      <w:bCs/>
      <w:kern w:val="2"/>
      <w:sz w:val="21"/>
      <w:szCs w:val="21"/>
    </w:rPr>
  </w:style>
  <w:style w:type="paragraph" w:styleId="43">
    <w:name w:val="Body Text First Indent"/>
    <w:basedOn w:val="4"/>
    <w:link w:val="207"/>
    <w:qFormat/>
    <w:uiPriority w:val="99"/>
    <w:pPr>
      <w:ind w:firstLine="420"/>
    </w:pPr>
  </w:style>
  <w:style w:type="table" w:styleId="45">
    <w:name w:val="Table Grid"/>
    <w:basedOn w:val="4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6">
    <w:name w:val="Table Elegant"/>
    <w:basedOn w:val="4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op w:val="nil"/>
          <w:left w:val="nil"/>
          <w:bottom w:val="nil"/>
          <w:right w:val="nil"/>
          <w:insideH w:val="nil"/>
          <w:insideV w:val="nil"/>
          <w:tl2br w:val="nil"/>
          <w:tr2bl w:val="nil"/>
        </w:tcBorders>
      </w:tcPr>
    </w:tblStyle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single"/>
    </w:rPr>
  </w:style>
  <w:style w:type="character" w:styleId="51">
    <w:name w:val="Emphasis"/>
    <w:basedOn w:val="47"/>
    <w:qFormat/>
    <w:uiPriority w:val="99"/>
    <w:rPr>
      <w:rFonts w:cs="Times New Roman"/>
      <w:i/>
      <w:iCs/>
    </w:rPr>
  </w:style>
  <w:style w:type="character" w:styleId="52">
    <w:name w:val="Hyperlink"/>
    <w:basedOn w:val="47"/>
    <w:qFormat/>
    <w:uiPriority w:val="99"/>
    <w:rPr>
      <w:rFonts w:cs="Times New Roman"/>
      <w:color w:val="0000FF"/>
      <w:u w:val="single"/>
    </w:rPr>
  </w:style>
  <w:style w:type="character" w:styleId="53">
    <w:name w:val="annotation reference"/>
    <w:basedOn w:val="47"/>
    <w:semiHidden/>
    <w:qFormat/>
    <w:uiPriority w:val="99"/>
    <w:rPr>
      <w:rFonts w:cs="Times New Roman"/>
      <w:sz w:val="21"/>
      <w:szCs w:val="21"/>
    </w:rPr>
  </w:style>
  <w:style w:type="paragraph" w:customStyle="1" w:styleId="5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55">
    <w:name w:val="普通 (Web)"/>
    <w:basedOn w:val="1"/>
    <w:qFormat/>
    <w:uiPriority w:val="99"/>
    <w:pPr>
      <w:widowControl/>
      <w:numPr>
        <w:ilvl w:val="0"/>
        <w:numId w:val="2"/>
      </w:numPr>
      <w:tabs>
        <w:tab w:val="clear" w:pos="360"/>
      </w:tabs>
      <w:spacing w:before="100" w:after="100"/>
      <w:ind w:left="0" w:firstLine="0"/>
      <w:jc w:val="left"/>
    </w:pPr>
    <w:rPr>
      <w:rFonts w:ascii="宋体" w:cs="宋体"/>
      <w:b w:val="0"/>
      <w:bCs w:val="0"/>
      <w:kern w:val="0"/>
      <w:sz w:val="24"/>
      <w:szCs w:val="24"/>
    </w:rPr>
  </w:style>
  <w:style w:type="paragraph" w:customStyle="1" w:styleId="56">
    <w:name w:val="Char Char Char1"/>
    <w:basedOn w:val="1"/>
    <w:qFormat/>
    <w:uiPriority w:val="99"/>
    <w:rPr>
      <w:b w:val="0"/>
      <w:bCs w:val="0"/>
      <w:sz w:val="21"/>
      <w:szCs w:val="21"/>
    </w:rPr>
  </w:style>
  <w:style w:type="paragraph" w:customStyle="1" w:styleId="57">
    <w:name w:val="图片"/>
    <w:basedOn w:val="1"/>
    <w:next w:val="17"/>
    <w:qFormat/>
    <w:uiPriority w:val="99"/>
    <w:pPr>
      <w:keepNext/>
      <w:widowControl/>
      <w:overflowPunct w:val="0"/>
      <w:autoSpaceDE w:val="0"/>
      <w:autoSpaceDN w:val="0"/>
      <w:adjustRightInd w:val="0"/>
      <w:jc w:val="center"/>
      <w:textAlignment w:val="baseline"/>
    </w:pPr>
    <w:rPr>
      <w:rFonts w:ascii="Calibri" w:hAnsi="Calibri" w:cs="Calibri"/>
      <w:b w:val="0"/>
      <w:bCs w:val="0"/>
      <w:kern w:val="0"/>
      <w:sz w:val="28"/>
      <w:szCs w:val="28"/>
    </w:rPr>
  </w:style>
  <w:style w:type="paragraph" w:customStyle="1" w:styleId="58">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表文"/>
    <w:basedOn w:val="1"/>
    <w:qFormat/>
    <w:uiPriority w:val="99"/>
    <w:pPr>
      <w:topLinePunct/>
      <w:spacing w:before="40" w:after="40"/>
    </w:pPr>
    <w:rPr>
      <w:b w:val="0"/>
      <w:bCs w:val="0"/>
      <w:sz w:val="18"/>
      <w:szCs w:val="18"/>
    </w:rPr>
  </w:style>
  <w:style w:type="paragraph" w:customStyle="1" w:styleId="60">
    <w:name w:val="jl 正文"/>
    <w:basedOn w:val="1"/>
    <w:qFormat/>
    <w:uiPriority w:val="99"/>
    <w:pPr>
      <w:numPr>
        <w:ilvl w:val="0"/>
        <w:numId w:val="3"/>
      </w:numPr>
      <w:tabs>
        <w:tab w:val="clear" w:pos="1620"/>
      </w:tabs>
      <w:autoSpaceDE w:val="0"/>
      <w:autoSpaceDN w:val="0"/>
      <w:adjustRightInd w:val="0"/>
      <w:ind w:left="0" w:firstLine="200" w:firstLineChars="200"/>
      <w:jc w:val="left"/>
      <w:textAlignment w:val="baseline"/>
    </w:pPr>
    <w:rPr>
      <w:rFonts w:ascii="宋体" w:cs="宋体"/>
      <w:b w:val="0"/>
      <w:bCs w:val="0"/>
      <w:kern w:val="0"/>
      <w:sz w:val="24"/>
      <w:szCs w:val="24"/>
    </w:rPr>
  </w:style>
  <w:style w:type="paragraph" w:customStyle="1" w:styleId="6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62">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63">
    <w:name w:val="表格"/>
    <w:qFormat/>
    <w:uiPriority w:val="99"/>
    <w:pPr>
      <w:adjustRightInd w:val="0"/>
      <w:snapToGrid w:val="0"/>
      <w:spacing w:before="40" w:after="40"/>
      <w:jc w:val="center"/>
    </w:pPr>
    <w:rPr>
      <w:rFonts w:ascii="仿宋_GB2312" w:hAnsi="Times New Roman" w:eastAsia="仿宋_GB2312" w:cs="仿宋_GB2312"/>
      <w:kern w:val="0"/>
      <w:sz w:val="24"/>
      <w:szCs w:val="24"/>
      <w:lang w:val="en-US" w:eastAsia="zh-CN" w:bidi="ar-SA"/>
    </w:rPr>
  </w:style>
  <w:style w:type="paragraph" w:customStyle="1" w:styleId="64">
    <w:name w:val="样式 宋体 小四 黑色 行距: 固定值 25 磅1 Char"/>
    <w:basedOn w:val="1"/>
    <w:next w:val="1"/>
    <w:qFormat/>
    <w:uiPriority w:val="99"/>
    <w:pPr>
      <w:spacing w:line="500" w:lineRule="exact"/>
    </w:pPr>
    <w:rPr>
      <w:rFonts w:ascii="宋体" w:cs="宋体"/>
      <w:b w:val="0"/>
      <w:bCs w:val="0"/>
      <w:color w:val="000000"/>
      <w:sz w:val="24"/>
      <w:szCs w:val="24"/>
    </w:rPr>
  </w:style>
  <w:style w:type="paragraph" w:customStyle="1" w:styleId="65">
    <w:name w:val="1 Char Char Char Char"/>
    <w:basedOn w:val="1"/>
    <w:qFormat/>
    <w:uiPriority w:val="99"/>
    <w:rPr>
      <w:rFonts w:ascii="Tahoma" w:hAnsi="Tahoma" w:cs="Tahoma"/>
      <w:b w:val="0"/>
      <w:bCs w:val="0"/>
      <w:sz w:val="24"/>
      <w:szCs w:val="24"/>
    </w:rPr>
  </w:style>
  <w:style w:type="paragraph" w:customStyle="1" w:styleId="66">
    <w:name w:val="样式 宋体 小四 黑色 行距: 固定值 25 磅"/>
    <w:basedOn w:val="1"/>
    <w:next w:val="1"/>
    <w:qFormat/>
    <w:uiPriority w:val="99"/>
    <w:pPr>
      <w:spacing w:line="500" w:lineRule="exact"/>
    </w:pPr>
    <w:rPr>
      <w:rFonts w:ascii="宋体" w:cs="宋体"/>
      <w:b w:val="0"/>
      <w:bCs w:val="0"/>
      <w:color w:val="000000"/>
      <w:sz w:val="24"/>
      <w:szCs w:val="24"/>
    </w:rPr>
  </w:style>
  <w:style w:type="paragraph" w:customStyle="1" w:styleId="67">
    <w:name w:val="Char Char Char Char Char Char"/>
    <w:basedOn w:val="1"/>
    <w:qFormat/>
    <w:uiPriority w:val="99"/>
    <w:rPr>
      <w:b w:val="0"/>
      <w:bCs w:val="0"/>
      <w:sz w:val="21"/>
      <w:szCs w:val="21"/>
    </w:rPr>
  </w:style>
  <w:style w:type="paragraph" w:customStyle="1" w:styleId="6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69">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0">
    <w:name w:val="font6"/>
    <w:basedOn w:val="1"/>
    <w:qFormat/>
    <w:uiPriority w:val="99"/>
    <w:pPr>
      <w:widowControl/>
      <w:spacing w:before="100" w:beforeAutospacing="1" w:after="100" w:afterAutospacing="1"/>
      <w:jc w:val="left"/>
    </w:pPr>
    <w:rPr>
      <w:b w:val="0"/>
      <w:bCs w:val="0"/>
      <w:kern w:val="0"/>
      <w:sz w:val="20"/>
      <w:szCs w:val="20"/>
    </w:rPr>
  </w:style>
  <w:style w:type="paragraph" w:customStyle="1" w:styleId="71">
    <w:name w:val="附录"/>
    <w:basedOn w:val="3"/>
    <w:qFormat/>
    <w:uiPriority w:val="99"/>
    <w:pPr>
      <w:widowControl w:val="0"/>
      <w:topLinePunct/>
      <w:spacing w:after="0" w:line="960" w:lineRule="auto"/>
      <w:ind w:firstLine="420"/>
      <w:textAlignment w:val="baseline"/>
    </w:pPr>
    <w:rPr>
      <w:rFonts w:ascii="Times New Roman" w:hAnsi="Times New Roman" w:eastAsia="黑体" w:cs="Times New Roman"/>
      <w:smallCaps w:val="0"/>
      <w:spacing w:val="0"/>
      <w:kern w:val="2"/>
      <w:sz w:val="28"/>
      <w:szCs w:val="28"/>
    </w:rPr>
  </w:style>
  <w:style w:type="paragraph" w:customStyle="1" w:styleId="72">
    <w:name w:val="样式 首行缩进:  0 厘米 行距: 单倍行距 Char"/>
    <w:basedOn w:val="1"/>
    <w:qFormat/>
    <w:uiPriority w:val="99"/>
    <w:pPr>
      <w:adjustRightInd w:val="0"/>
      <w:textAlignment w:val="baseline"/>
    </w:pPr>
    <w:rPr>
      <w:b w:val="0"/>
      <w:bCs w:val="0"/>
      <w:kern w:val="0"/>
      <w:sz w:val="21"/>
      <w:szCs w:val="21"/>
    </w:rPr>
  </w:style>
  <w:style w:type="paragraph" w:customStyle="1" w:styleId="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74">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黑体" w:hAnsi="宋体" w:eastAsia="黑体" w:cs="黑体"/>
      <w:kern w:val="0"/>
      <w:sz w:val="20"/>
      <w:szCs w:val="20"/>
    </w:rPr>
  </w:style>
  <w:style w:type="paragraph" w:customStyle="1" w:styleId="75">
    <w:name w:val="Revision"/>
    <w:semiHidden/>
    <w:qFormat/>
    <w:uiPriority w:val="99"/>
    <w:rPr>
      <w:rFonts w:ascii="Times New Roman" w:hAnsi="Times New Roman" w:eastAsia="宋体" w:cs="Times New Roman"/>
      <w:b/>
      <w:bCs/>
      <w:kern w:val="2"/>
      <w:sz w:val="30"/>
      <w:szCs w:val="30"/>
      <w:lang w:val="en-US" w:eastAsia="zh-CN" w:bidi="ar-SA"/>
    </w:rPr>
  </w:style>
  <w:style w:type="paragraph" w:customStyle="1" w:styleId="7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77">
    <w:name w:val="Char Char Char"/>
    <w:basedOn w:val="1"/>
    <w:qFormat/>
    <w:uiPriority w:val="99"/>
    <w:rPr>
      <w:b w:val="0"/>
      <w:bCs w:val="0"/>
      <w:sz w:val="21"/>
      <w:szCs w:val="21"/>
    </w:rPr>
  </w:style>
  <w:style w:type="paragraph" w:customStyle="1" w:styleId="78">
    <w:name w:val="注标题"/>
    <w:basedOn w:val="1"/>
    <w:qFormat/>
    <w:uiPriority w:val="99"/>
    <w:pPr>
      <w:topLinePunct/>
    </w:pPr>
    <w:rPr>
      <w:b w:val="0"/>
      <w:bCs w:val="0"/>
      <w:sz w:val="18"/>
      <w:szCs w:val="18"/>
    </w:rPr>
  </w:style>
  <w:style w:type="paragraph" w:customStyle="1" w:styleId="79">
    <w:name w:val="Char"/>
    <w:basedOn w:val="1"/>
    <w:qFormat/>
    <w:uiPriority w:val="99"/>
    <w:rPr>
      <w:b w:val="0"/>
      <w:bCs w:val="0"/>
      <w:sz w:val="21"/>
      <w:szCs w:val="21"/>
    </w:rPr>
  </w:style>
  <w:style w:type="paragraph" w:customStyle="1" w:styleId="80">
    <w:name w:val="xl90"/>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81">
    <w:name w:val="默认段落字体 Para Char"/>
    <w:basedOn w:val="1"/>
    <w:next w:val="1"/>
    <w:qFormat/>
    <w:uiPriority w:val="99"/>
    <w:pPr>
      <w:spacing w:line="360" w:lineRule="auto"/>
      <w:ind w:firstLine="200" w:firstLineChars="200"/>
    </w:pPr>
    <w:rPr>
      <w:rFonts w:ascii="宋体" w:hAnsi="宋体" w:cs="宋体"/>
      <w:b w:val="0"/>
      <w:bCs w:val="0"/>
      <w:sz w:val="24"/>
      <w:szCs w:val="24"/>
    </w:rPr>
  </w:style>
  <w:style w:type="paragraph" w:customStyle="1" w:styleId="82">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84">
    <w:name w:val="表名"/>
    <w:basedOn w:val="63"/>
    <w:qFormat/>
    <w:uiPriority w:val="99"/>
    <w:pPr>
      <w:spacing w:before="0" w:after="0" w:line="360" w:lineRule="auto"/>
    </w:pPr>
    <w:rPr>
      <w:sz w:val="28"/>
      <w:szCs w:val="28"/>
    </w:rPr>
  </w:style>
  <w:style w:type="paragraph" w:customStyle="1" w:styleId="85">
    <w:name w:val="1"/>
    <w:basedOn w:val="1"/>
    <w:qFormat/>
    <w:uiPriority w:val="99"/>
    <w:pPr>
      <w:spacing w:afterLines="50" w:line="360" w:lineRule="auto"/>
      <w:ind w:firstLine="1080" w:firstLineChars="1080"/>
    </w:pPr>
    <w:rPr>
      <w:rFonts w:ascii="宋体" w:cs="宋体"/>
      <w:sz w:val="34"/>
      <w:szCs w:val="34"/>
    </w:rPr>
  </w:style>
  <w:style w:type="paragraph" w:customStyle="1" w:styleId="86">
    <w:name w:val="正文2"/>
    <w:basedOn w:val="87"/>
    <w:qFormat/>
    <w:uiPriority w:val="99"/>
    <w:pPr>
      <w:spacing w:line="240" w:lineRule="auto"/>
      <w:ind w:left="0" w:firstLine="0"/>
    </w:pPr>
    <w:rPr>
      <w:spacing w:val="20"/>
      <w:sz w:val="24"/>
      <w:szCs w:val="24"/>
    </w:rPr>
  </w:style>
  <w:style w:type="paragraph" w:customStyle="1" w:styleId="87">
    <w:name w:val="正文1"/>
    <w:basedOn w:val="1"/>
    <w:qFormat/>
    <w:uiPriority w:val="99"/>
    <w:pPr>
      <w:snapToGrid w:val="0"/>
      <w:spacing w:before="31" w:after="31" w:line="480" w:lineRule="atLeast"/>
      <w:ind w:left="700" w:hanging="700"/>
    </w:pPr>
    <w:rPr>
      <w:rFonts w:ascii="宋体" w:hAnsi="宋体" w:cs="宋体"/>
      <w:b w:val="0"/>
      <w:bCs w:val="0"/>
      <w:spacing w:val="8"/>
      <w:sz w:val="28"/>
      <w:szCs w:val="28"/>
    </w:rPr>
  </w:style>
  <w:style w:type="paragraph" w:customStyle="1" w:styleId="88">
    <w:name w:val="font5"/>
    <w:basedOn w:val="1"/>
    <w:qFormat/>
    <w:uiPriority w:val="99"/>
    <w:pPr>
      <w:widowControl/>
      <w:spacing w:before="100" w:beforeAutospacing="1" w:after="100" w:afterAutospacing="1"/>
      <w:jc w:val="left"/>
    </w:pPr>
    <w:rPr>
      <w:rFonts w:ascii="宋体" w:hAnsi="宋体" w:cs="宋体"/>
      <w:b w:val="0"/>
      <w:bCs w:val="0"/>
      <w:kern w:val="0"/>
      <w:sz w:val="18"/>
      <w:szCs w:val="18"/>
    </w:rPr>
  </w:style>
  <w:style w:type="paragraph" w:customStyle="1" w:styleId="89">
    <w:name w:val="样式 Arial 首行缩进:  2 字符"/>
    <w:basedOn w:val="1"/>
    <w:qFormat/>
    <w:uiPriority w:val="99"/>
    <w:pPr>
      <w:ind w:firstLine="403" w:firstLineChars="200"/>
    </w:pPr>
    <w:rPr>
      <w:b w:val="0"/>
      <w:bCs w:val="0"/>
      <w:sz w:val="21"/>
      <w:szCs w:val="21"/>
    </w:rPr>
  </w:style>
  <w:style w:type="paragraph" w:customStyle="1" w:styleId="90">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91">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92">
    <w:name w:val="jl 正文 Char Char"/>
    <w:basedOn w:val="1"/>
    <w:link w:val="197"/>
    <w:qFormat/>
    <w:uiPriority w:val="99"/>
    <w:pPr>
      <w:autoSpaceDE w:val="0"/>
      <w:autoSpaceDN w:val="0"/>
      <w:adjustRightInd w:val="0"/>
      <w:ind w:firstLine="200" w:firstLineChars="200"/>
      <w:jc w:val="left"/>
      <w:textAlignment w:val="baseline"/>
    </w:pPr>
    <w:rPr>
      <w:rFonts w:ascii="宋体" w:eastAsia="Times New Roman" w:cs="宋体"/>
      <w:b w:val="0"/>
      <w:bCs w:val="0"/>
      <w:sz w:val="24"/>
      <w:szCs w:val="24"/>
    </w:rPr>
  </w:style>
  <w:style w:type="paragraph" w:customStyle="1" w:styleId="93">
    <w:name w:val="xl115"/>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4"/>
      <w:szCs w:val="24"/>
    </w:rPr>
  </w:style>
  <w:style w:type="paragraph" w:customStyle="1" w:styleId="94">
    <w:name w:val="xl7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95">
    <w:name w:val="正文格式"/>
    <w:basedOn w:val="1"/>
    <w:link w:val="194"/>
    <w:qFormat/>
    <w:uiPriority w:val="99"/>
    <w:pPr>
      <w:topLinePunct/>
      <w:ind w:firstLine="420" w:firstLineChars="200"/>
    </w:pPr>
    <w:rPr>
      <w:rFonts w:ascii="宋体" w:cs="宋体"/>
      <w:b w:val="0"/>
      <w:bCs w:val="0"/>
      <w:sz w:val="21"/>
      <w:szCs w:val="21"/>
    </w:rPr>
  </w:style>
  <w:style w:type="paragraph" w:customStyle="1" w:styleId="96">
    <w:name w:val="xl10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75"/>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kern w:val="0"/>
      <w:sz w:val="20"/>
      <w:szCs w:val="20"/>
    </w:rPr>
  </w:style>
  <w:style w:type="paragraph" w:customStyle="1" w:styleId="98">
    <w:name w:val="Char Char Char Char Char Char Char"/>
    <w:basedOn w:val="1"/>
    <w:qFormat/>
    <w:uiPriority w:val="99"/>
    <w:rPr>
      <w:b w:val="0"/>
      <w:bCs w:val="0"/>
      <w:sz w:val="21"/>
      <w:szCs w:val="21"/>
    </w:rPr>
  </w:style>
  <w:style w:type="paragraph" w:customStyle="1" w:styleId="99">
    <w:name w:val="Char1"/>
    <w:basedOn w:val="1"/>
    <w:qFormat/>
    <w:uiPriority w:val="99"/>
    <w:rPr>
      <w:b w:val="0"/>
      <w:bCs w:val="0"/>
      <w:sz w:val="21"/>
      <w:szCs w:val="21"/>
    </w:rPr>
  </w:style>
  <w:style w:type="paragraph" w:customStyle="1" w:styleId="10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1">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3">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04">
    <w:name w:val="xl106"/>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5">
    <w:name w:val="xl81"/>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06">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07">
    <w:name w:val="xl8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08">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10">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11">
    <w:name w:val="xl86"/>
    <w:basedOn w:val="1"/>
    <w:qFormat/>
    <w:uiPriority w:val="99"/>
    <w:pPr>
      <w:widowControl/>
      <w:spacing w:before="100" w:beforeAutospacing="1" w:after="100" w:afterAutospacing="1"/>
      <w:jc w:val="left"/>
      <w:textAlignment w:val="bottom"/>
    </w:pPr>
    <w:rPr>
      <w:rFonts w:ascii="宋体" w:hAnsi="宋体" w:cs="宋体"/>
      <w:b w:val="0"/>
      <w:bCs w:val="0"/>
      <w:kern w:val="0"/>
      <w:sz w:val="24"/>
      <w:szCs w:val="24"/>
    </w:rPr>
  </w:style>
  <w:style w:type="paragraph" w:customStyle="1" w:styleId="112">
    <w:name w:val="范本使用说明"/>
    <w:basedOn w:val="1"/>
    <w:qFormat/>
    <w:uiPriority w:val="99"/>
    <w:pPr>
      <w:jc w:val="center"/>
    </w:pPr>
    <w:rPr>
      <w:rFonts w:ascii="黑体" w:eastAsia="黑体" w:cs="黑体"/>
      <w:sz w:val="32"/>
      <w:szCs w:val="32"/>
    </w:rPr>
  </w:style>
  <w:style w:type="paragraph" w:customStyle="1" w:styleId="113">
    <w:name w:val="xl103"/>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1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15">
    <w:name w:val="jl 三级 Char"/>
    <w:basedOn w:val="1"/>
    <w:link w:val="190"/>
    <w:qFormat/>
    <w:uiPriority w:val="99"/>
    <w:pPr>
      <w:autoSpaceDE w:val="0"/>
      <w:autoSpaceDN w:val="0"/>
      <w:adjustRightInd w:val="0"/>
      <w:spacing w:beforeLines="50" w:afterLines="50"/>
      <w:ind w:firstLine="480" w:firstLineChars="200"/>
      <w:jc w:val="left"/>
      <w:textAlignment w:val="baseline"/>
      <w:outlineLvl w:val="2"/>
    </w:pPr>
    <w:rPr>
      <w:rFonts w:ascii="宋体" w:cs="宋体"/>
      <w:color w:val="000000"/>
      <w:sz w:val="24"/>
      <w:szCs w:val="24"/>
    </w:rPr>
  </w:style>
  <w:style w:type="paragraph" w:customStyle="1" w:styleId="116">
    <w:name w:val="xl113"/>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7">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18">
    <w:name w:val="表头"/>
    <w:basedOn w:val="1"/>
    <w:link w:val="200"/>
    <w:qFormat/>
    <w:uiPriority w:val="99"/>
    <w:pPr>
      <w:topLinePunct/>
      <w:spacing w:before="160" w:after="60"/>
      <w:jc w:val="center"/>
    </w:pPr>
    <w:rPr>
      <w:rFonts w:eastAsia="黑体"/>
      <w:b w:val="0"/>
      <w:bCs w:val="0"/>
      <w:sz w:val="21"/>
      <w:szCs w:val="21"/>
    </w:rPr>
  </w:style>
  <w:style w:type="paragraph" w:customStyle="1" w:styleId="119">
    <w:name w:val="xl8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2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21">
    <w:name w:val="xl117"/>
    <w:basedOn w:val="1"/>
    <w:qFormat/>
    <w:uiPriority w:val="99"/>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22">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23">
    <w:name w:val="标题1－前"/>
    <w:basedOn w:val="3"/>
    <w:qFormat/>
    <w:uiPriority w:val="99"/>
    <w:pPr>
      <w:keepNext w:val="0"/>
      <w:keepLines w:val="0"/>
      <w:widowControl w:val="0"/>
      <w:tabs>
        <w:tab w:val="left" w:pos="360"/>
      </w:tabs>
      <w:topLinePunct/>
      <w:snapToGrid w:val="0"/>
      <w:spacing w:after="0" w:line="360" w:lineRule="exact"/>
      <w:jc w:val="both"/>
    </w:pPr>
    <w:rPr>
      <w:rFonts w:ascii="Times New Roman" w:hAnsi="Times New Roman" w:cs="Times New Roman"/>
      <w:b/>
      <w:bCs/>
      <w:smallCaps w:val="0"/>
      <w:spacing w:val="0"/>
      <w:kern w:val="28"/>
      <w:sz w:val="28"/>
      <w:szCs w:val="28"/>
    </w:rPr>
  </w:style>
  <w:style w:type="paragraph" w:customStyle="1" w:styleId="124">
    <w:name w:val="xl93"/>
    <w:basedOn w:val="1"/>
    <w:qFormat/>
    <w:uiPriority w:val="99"/>
    <w:pPr>
      <w:widowControl/>
      <w:pBdr>
        <w:lef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25">
    <w:name w:val="样式3"/>
    <w:basedOn w:val="1"/>
    <w:qFormat/>
    <w:uiPriority w:val="99"/>
    <w:pPr>
      <w:topLinePunct/>
      <w:ind w:firstLine="420"/>
    </w:pPr>
    <w:rPr>
      <w:rFonts w:eastAsia="黑体"/>
      <w:b w:val="0"/>
      <w:bCs w:val="0"/>
      <w:sz w:val="21"/>
      <w:szCs w:val="21"/>
    </w:rPr>
  </w:style>
  <w:style w:type="paragraph" w:customStyle="1" w:styleId="126">
    <w:name w:val="xl94"/>
    <w:basedOn w:val="1"/>
    <w:qFormat/>
    <w:uiPriority w:val="99"/>
    <w:pPr>
      <w:widowControl/>
      <w:spacing w:before="100" w:beforeAutospacing="1" w:after="100" w:afterAutospacing="1"/>
      <w:jc w:val="left"/>
      <w:textAlignment w:val="bottom"/>
    </w:pPr>
    <w:rPr>
      <w:rFonts w:ascii="宋体" w:hAnsi="宋体" w:cs="宋体"/>
      <w:kern w:val="0"/>
      <w:sz w:val="20"/>
      <w:szCs w:val="20"/>
    </w:rPr>
  </w:style>
  <w:style w:type="paragraph" w:customStyle="1" w:styleId="12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28">
    <w:name w:val="样式 样式 标题 2 + 段前: 0.5 行 段后: 0.5 行 + 首行缩进:  2 字符 段前: 0.5 行 段后: 0..."/>
    <w:basedOn w:val="129"/>
    <w:qFormat/>
    <w:uiPriority w:val="99"/>
    <w:pPr>
      <w:spacing w:before="50" w:after="50"/>
      <w:ind w:firstLine="0" w:firstLineChars="0"/>
    </w:pPr>
  </w:style>
  <w:style w:type="paragraph" w:customStyle="1" w:styleId="129">
    <w:name w:val="样式 标题 2 + 段前: 0.5 行 段后: 0.5 行"/>
    <w:basedOn w:val="6"/>
    <w:qFormat/>
    <w:uiPriority w:val="99"/>
    <w:pPr>
      <w:snapToGrid/>
      <w:spacing w:beforeLines="50" w:afterLines="50" w:line="240" w:lineRule="auto"/>
      <w:ind w:firstLine="200" w:firstLineChars="200"/>
      <w:jc w:val="left"/>
      <w:textAlignment w:val="baseline"/>
    </w:pPr>
    <w:rPr>
      <w:rFonts w:eastAsia="黑体"/>
      <w:b w:val="0"/>
      <w:bCs w:val="0"/>
      <w:sz w:val="21"/>
      <w:szCs w:val="21"/>
    </w:rPr>
  </w:style>
  <w:style w:type="paragraph" w:customStyle="1" w:styleId="130">
    <w:name w:val="xl9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黑体" w:hAnsi="宋体" w:eastAsia="黑体" w:cs="黑体"/>
      <w:kern w:val="0"/>
      <w:sz w:val="20"/>
      <w:szCs w:val="20"/>
    </w:rPr>
  </w:style>
  <w:style w:type="paragraph" w:customStyle="1" w:styleId="131">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132">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0"/>
      <w:szCs w:val="20"/>
    </w:rPr>
  </w:style>
  <w:style w:type="paragraph" w:customStyle="1" w:styleId="133">
    <w:name w:val="xl10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color w:val="FF0000"/>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b w:val="0"/>
      <w:bCs w:val="0"/>
      <w:kern w:val="0"/>
      <w:sz w:val="24"/>
      <w:szCs w:val="24"/>
    </w:rPr>
  </w:style>
  <w:style w:type="paragraph" w:customStyle="1" w:styleId="136">
    <w:name w:val="Char Char Char Char1"/>
    <w:basedOn w:val="1"/>
    <w:qFormat/>
    <w:uiPriority w:val="99"/>
    <w:rPr>
      <w:b w:val="0"/>
      <w:bCs w:val="0"/>
      <w:sz w:val="21"/>
      <w:szCs w:val="21"/>
    </w:rPr>
  </w:style>
  <w:style w:type="paragraph" w:customStyle="1" w:styleId="137">
    <w:name w:val="xl101"/>
    <w:basedOn w:val="1"/>
    <w:qFormat/>
    <w:uiPriority w:val="99"/>
    <w:pPr>
      <w:widowControl/>
      <w:pBdr>
        <w:top w:val="single" w:color="auto" w:sz="4" w:space="0"/>
        <w:left w:val="single" w:color="auto" w:sz="4" w:space="0"/>
        <w:bottom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38">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val="0"/>
      <w:bCs w:val="0"/>
      <w:kern w:val="0"/>
      <w:sz w:val="24"/>
      <w:szCs w:val="24"/>
    </w:rPr>
  </w:style>
  <w:style w:type="paragraph" w:customStyle="1" w:styleId="139">
    <w:name w:val="xl10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0">
    <w:name w:val="xl10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kern w:val="0"/>
      <w:sz w:val="20"/>
      <w:szCs w:val="20"/>
    </w:rPr>
  </w:style>
  <w:style w:type="paragraph" w:customStyle="1" w:styleId="141">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2">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43">
    <w:name w:val="xl112"/>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textAlignment w:val="bottom"/>
    </w:pPr>
    <w:rPr>
      <w:rFonts w:ascii="宋体" w:hAnsi="宋体" w:cs="宋体"/>
      <w:b w:val="0"/>
      <w:bCs w:val="0"/>
      <w:kern w:val="0"/>
      <w:sz w:val="20"/>
      <w:szCs w:val="20"/>
    </w:rPr>
  </w:style>
  <w:style w:type="paragraph" w:customStyle="1" w:styleId="144">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bottom"/>
    </w:pPr>
    <w:rPr>
      <w:rFonts w:ascii="宋体" w:hAnsi="宋体" w:cs="宋体"/>
      <w:b w:val="0"/>
      <w:bCs w:val="0"/>
      <w:kern w:val="0"/>
      <w:sz w:val="20"/>
      <w:szCs w:val="20"/>
    </w:rPr>
  </w:style>
  <w:style w:type="paragraph" w:customStyle="1" w:styleId="145">
    <w:name w:val="xl11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6">
    <w:name w:val="xl119"/>
    <w:basedOn w:val="1"/>
    <w:qFormat/>
    <w:uiPriority w:val="99"/>
    <w:pPr>
      <w:widowControl/>
      <w:pBdr>
        <w:top w:val="single" w:color="auto" w:sz="4" w:space="0"/>
        <w:bottom w:val="single" w:color="auto" w:sz="4" w:space="0"/>
      </w:pBdr>
      <w:spacing w:before="100" w:beforeAutospacing="1" w:after="100" w:afterAutospacing="1"/>
      <w:jc w:val="center"/>
      <w:textAlignment w:val="bottom"/>
    </w:pPr>
    <w:rPr>
      <w:rFonts w:ascii="宋体" w:hAnsi="宋体" w:cs="宋体"/>
      <w:b w:val="0"/>
      <w:bCs w:val="0"/>
      <w:color w:val="FF0000"/>
      <w:kern w:val="0"/>
      <w:sz w:val="20"/>
      <w:szCs w:val="20"/>
    </w:rPr>
  </w:style>
  <w:style w:type="paragraph" w:customStyle="1" w:styleId="147">
    <w:name w:val="样式1"/>
    <w:basedOn w:val="21"/>
    <w:qFormat/>
    <w:uiPriority w:val="99"/>
    <w:pPr>
      <w:autoSpaceDE w:val="0"/>
      <w:autoSpaceDN w:val="0"/>
      <w:adjustRightInd w:val="0"/>
      <w:spacing w:line="480" w:lineRule="atLeast"/>
      <w:ind w:firstLine="600"/>
    </w:pPr>
    <w:rPr>
      <w:rFonts w:ascii="楷体_GB2312" w:eastAsia="楷体_GB2312" w:cs="楷体_GB2312"/>
      <w:kern w:val="0"/>
    </w:rPr>
  </w:style>
  <w:style w:type="paragraph" w:styleId="148">
    <w:name w:val="List Paragraph"/>
    <w:basedOn w:val="1"/>
    <w:qFormat/>
    <w:uiPriority w:val="99"/>
    <w:pPr>
      <w:ind w:firstLine="420" w:firstLineChars="200"/>
    </w:pPr>
  </w:style>
  <w:style w:type="paragraph" w:customStyle="1" w:styleId="149">
    <w:name w:val="默认段落字体 Para Char Char Char Char"/>
    <w:basedOn w:val="1"/>
    <w:qFormat/>
    <w:uiPriority w:val="99"/>
    <w:rPr>
      <w:rFonts w:ascii="宋体" w:hAnsi="宋体" w:cs="宋体"/>
      <w:color w:val="000000"/>
      <w:sz w:val="24"/>
      <w:szCs w:val="24"/>
    </w:rPr>
  </w:style>
  <w:style w:type="paragraph" w:customStyle="1" w:styleId="150">
    <w:name w:val="xl60"/>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b w:val="0"/>
      <w:bCs w:val="0"/>
      <w:kern w:val="0"/>
      <w:sz w:val="24"/>
      <w:szCs w:val="24"/>
    </w:rPr>
  </w:style>
  <w:style w:type="paragraph" w:customStyle="1" w:styleId="151">
    <w:name w:val="样式 标题 1 + 首行缩进:  2 字符 段前: 1 行 段后: 1 行"/>
    <w:basedOn w:val="3"/>
    <w:qFormat/>
    <w:uiPriority w:val="99"/>
    <w:pPr>
      <w:widowControl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2">
    <w:name w:val="样式2"/>
    <w:basedOn w:val="1"/>
    <w:qFormat/>
    <w:uiPriority w:val="99"/>
    <w:pPr>
      <w:tabs>
        <w:tab w:val="left" w:pos="2160"/>
      </w:tabs>
      <w:adjustRightInd w:val="0"/>
      <w:spacing w:before="320" w:after="160" w:line="490" w:lineRule="exact"/>
      <w:textAlignment w:val="baseline"/>
    </w:pPr>
    <w:rPr>
      <w:rFonts w:ascii="黑体" w:eastAsia="黑体" w:cs="黑体"/>
      <w:b w:val="0"/>
      <w:bCs w:val="0"/>
      <w:kern w:val="0"/>
      <w:sz w:val="28"/>
      <w:szCs w:val="28"/>
    </w:rPr>
  </w:style>
  <w:style w:type="paragraph" w:customStyle="1" w:styleId="153">
    <w:name w:val="Char Char Char Char"/>
    <w:basedOn w:val="1"/>
    <w:qFormat/>
    <w:uiPriority w:val="99"/>
    <w:rPr>
      <w:b w:val="0"/>
      <w:bCs w:val="0"/>
      <w:sz w:val="21"/>
      <w:szCs w:val="21"/>
    </w:rPr>
  </w:style>
  <w:style w:type="paragraph" w:customStyle="1" w:styleId="154">
    <w:name w:val="wang正文"/>
    <w:basedOn w:val="1"/>
    <w:qFormat/>
    <w:uiPriority w:val="99"/>
    <w:pPr>
      <w:tabs>
        <w:tab w:val="left" w:pos="6840"/>
      </w:tabs>
      <w:autoSpaceDE w:val="0"/>
      <w:autoSpaceDN w:val="0"/>
      <w:adjustRightInd w:val="0"/>
      <w:ind w:firstLine="480" w:firstLineChars="200"/>
      <w:jc w:val="left"/>
      <w:textAlignment w:val="baseline"/>
    </w:pPr>
    <w:rPr>
      <w:rFonts w:ascii="宋体" w:cs="宋体"/>
      <w:b w:val="0"/>
      <w:bCs w:val="0"/>
      <w:kern w:val="0"/>
      <w:sz w:val="24"/>
      <w:szCs w:val="24"/>
    </w:rPr>
  </w:style>
  <w:style w:type="paragraph" w:customStyle="1" w:styleId="155">
    <w:name w:val="样式 标题 1 + 加粗"/>
    <w:basedOn w:val="3"/>
    <w:qFormat/>
    <w:uiPriority w:val="99"/>
    <w:pPr>
      <w:widowControl w:val="0"/>
      <w:spacing w:beforeLines="100" w:afterLines="100" w:line="240" w:lineRule="auto"/>
      <w:jc w:val="both"/>
    </w:pPr>
    <w:rPr>
      <w:rFonts w:ascii="Times New Roman" w:hAnsi="Times New Roman" w:eastAsia="黑体" w:cs="Times New Roman"/>
      <w:b/>
      <w:bCs/>
      <w:smallCaps w:val="0"/>
      <w:spacing w:val="0"/>
      <w:kern w:val="44"/>
      <w:sz w:val="28"/>
      <w:szCs w:val="28"/>
    </w:rPr>
  </w:style>
  <w:style w:type="paragraph" w:customStyle="1" w:styleId="156">
    <w:name w:val="默认段落字体 Para Char Char Char Char Char"/>
    <w:basedOn w:val="1"/>
    <w:qFormat/>
    <w:uiPriority w:val="99"/>
    <w:rPr>
      <w:rFonts w:ascii="宋体" w:hAnsi="宋体" w:cs="宋体"/>
      <w:color w:val="000000"/>
      <w:sz w:val="24"/>
      <w:szCs w:val="24"/>
    </w:rPr>
  </w:style>
  <w:style w:type="paragraph" w:customStyle="1" w:styleId="157">
    <w:name w:val="标题 3 + 小四 段前: 0 磅 段后: 0 磅 行距: 1.5 倍行距"/>
    <w:basedOn w:val="7"/>
    <w:next w:val="7"/>
    <w:qFormat/>
    <w:uiPriority w:val="99"/>
    <w:pPr>
      <w:adjustRightInd/>
      <w:snapToGrid/>
      <w:spacing w:line="360" w:lineRule="auto"/>
      <w:ind w:firstLine="0"/>
      <w:textAlignment w:val="auto"/>
    </w:pPr>
    <w:rPr>
      <w:rFonts w:ascii="Times New Roman" w:eastAsia="宋体" w:cs="Times New Roman"/>
      <w:kern w:val="2"/>
      <w:sz w:val="24"/>
      <w:szCs w:val="24"/>
    </w:rPr>
  </w:style>
  <w:style w:type="paragraph" w:customStyle="1" w:styleId="158">
    <w:name w:val="样式 标题 1 + 加粗1"/>
    <w:basedOn w:val="3"/>
    <w:qFormat/>
    <w:uiPriority w:val="99"/>
    <w:pPr>
      <w:widowControl w:val="0"/>
      <w:adjustRightInd w:val="0"/>
      <w:spacing w:beforeLines="100" w:afterLines="100" w:line="240" w:lineRule="auto"/>
      <w:jc w:val="both"/>
    </w:pPr>
    <w:rPr>
      <w:rFonts w:ascii="Times New Roman" w:hAnsi="Times New Roman" w:eastAsia="黑体" w:cs="Times New Roman"/>
      <w:smallCaps w:val="0"/>
      <w:spacing w:val="0"/>
      <w:kern w:val="44"/>
      <w:sz w:val="28"/>
      <w:szCs w:val="28"/>
    </w:rPr>
  </w:style>
  <w:style w:type="paragraph" w:customStyle="1" w:styleId="159">
    <w:name w:val="CM3"/>
    <w:basedOn w:val="1"/>
    <w:next w:val="1"/>
    <w:qFormat/>
    <w:uiPriority w:val="99"/>
    <w:pPr>
      <w:autoSpaceDE w:val="0"/>
      <w:autoSpaceDN w:val="0"/>
      <w:adjustRightInd w:val="0"/>
      <w:spacing w:after="252"/>
      <w:jc w:val="left"/>
    </w:pPr>
    <w:rPr>
      <w:rFonts w:ascii="..ì." w:hAnsi="..ì." w:cs="..ì."/>
      <w:b w:val="0"/>
      <w:bCs w:val="0"/>
      <w:kern w:val="0"/>
      <w:sz w:val="24"/>
      <w:szCs w:val="24"/>
    </w:rPr>
  </w:style>
  <w:style w:type="paragraph" w:customStyle="1" w:styleId="160">
    <w:name w:val="附表"/>
    <w:next w:val="36"/>
    <w:qFormat/>
    <w:uiPriority w:val="99"/>
    <w:pPr>
      <w:widowControl w:val="0"/>
      <w:autoSpaceDE w:val="0"/>
      <w:autoSpaceDN w:val="0"/>
      <w:adjustRightInd w:val="0"/>
      <w:jc w:val="both"/>
    </w:pPr>
    <w:rPr>
      <w:rFonts w:ascii="黑体" w:hAnsi="Times New Roman" w:eastAsia="黑体" w:cs="黑体"/>
      <w:kern w:val="0"/>
      <w:sz w:val="21"/>
      <w:szCs w:val="21"/>
      <w:lang w:val="en-US" w:eastAsia="zh-CN" w:bidi="ar-SA"/>
    </w:rPr>
  </w:style>
  <w:style w:type="paragraph" w:customStyle="1" w:styleId="161">
    <w:name w:val="表正文"/>
    <w:next w:val="28"/>
    <w:qFormat/>
    <w:uiPriority w:val="99"/>
    <w:pPr>
      <w:widowControl w:val="0"/>
      <w:adjustRightInd w:val="0"/>
      <w:spacing w:before="60" w:after="60"/>
      <w:jc w:val="center"/>
      <w:textAlignment w:val="baseline"/>
    </w:pPr>
    <w:rPr>
      <w:rFonts w:ascii="宋体" w:hAnsi="Times New Roman" w:eastAsia="宋体" w:cs="宋体"/>
      <w:kern w:val="0"/>
      <w:sz w:val="21"/>
      <w:szCs w:val="21"/>
      <w:lang w:val="en-US" w:eastAsia="zh-CN" w:bidi="ar-SA"/>
    </w:rPr>
  </w:style>
  <w:style w:type="character" w:customStyle="1" w:styleId="162">
    <w:name w:val="style2"/>
    <w:basedOn w:val="47"/>
    <w:qFormat/>
    <w:uiPriority w:val="99"/>
    <w:rPr>
      <w:rFonts w:cs="Times New Roman"/>
    </w:rPr>
  </w:style>
  <w:style w:type="character" w:customStyle="1" w:styleId="163">
    <w:name w:val="Body Text Indent 2 Char"/>
    <w:basedOn w:val="47"/>
    <w:link w:val="28"/>
    <w:semiHidden/>
    <w:qFormat/>
    <w:locked/>
    <w:uiPriority w:val="99"/>
    <w:rPr>
      <w:rFonts w:cs="Times New Roman"/>
      <w:b/>
      <w:bCs/>
      <w:sz w:val="30"/>
      <w:szCs w:val="30"/>
    </w:rPr>
  </w:style>
  <w:style w:type="character" w:customStyle="1" w:styleId="164">
    <w:name w:val="Date Char"/>
    <w:basedOn w:val="47"/>
    <w:link w:val="27"/>
    <w:semiHidden/>
    <w:qFormat/>
    <w:locked/>
    <w:uiPriority w:val="99"/>
    <w:rPr>
      <w:rFonts w:cs="Times New Roman"/>
      <w:b/>
      <w:bCs/>
      <w:sz w:val="30"/>
      <w:szCs w:val="30"/>
    </w:rPr>
  </w:style>
  <w:style w:type="character" w:customStyle="1" w:styleId="165">
    <w:name w:val="Heading 6 Char"/>
    <w:basedOn w:val="47"/>
    <w:link w:val="10"/>
    <w:qFormat/>
    <w:locked/>
    <w:uiPriority w:val="99"/>
    <w:rPr>
      <w:rFonts w:ascii="Arial" w:hAnsi="Arial" w:eastAsia="黑体" w:cs="Arial"/>
      <w:b/>
      <w:bCs/>
      <w:kern w:val="2"/>
      <w:sz w:val="24"/>
      <w:szCs w:val="24"/>
      <w:lang w:val="en-US" w:eastAsia="zh-CN"/>
    </w:rPr>
  </w:style>
  <w:style w:type="character" w:customStyle="1" w:styleId="166">
    <w:name w:val="Heading 4 Char"/>
    <w:basedOn w:val="47"/>
    <w:link w:val="8"/>
    <w:qFormat/>
    <w:locked/>
    <w:uiPriority w:val="99"/>
    <w:rPr>
      <w:rFonts w:ascii="Arial" w:hAnsi="Arial" w:eastAsia="黑体" w:cs="Arial"/>
      <w:b/>
      <w:bCs/>
      <w:kern w:val="2"/>
      <w:sz w:val="28"/>
      <w:szCs w:val="28"/>
      <w:lang w:val="en-US" w:eastAsia="zh-CN"/>
    </w:rPr>
  </w:style>
  <w:style w:type="character" w:customStyle="1" w:styleId="167">
    <w:name w:val="Body Text 2 Char"/>
    <w:basedOn w:val="47"/>
    <w:link w:val="38"/>
    <w:semiHidden/>
    <w:qFormat/>
    <w:locked/>
    <w:uiPriority w:val="99"/>
    <w:rPr>
      <w:rFonts w:cs="Times New Roman"/>
      <w:b/>
      <w:bCs/>
      <w:sz w:val="30"/>
      <w:szCs w:val="30"/>
    </w:rPr>
  </w:style>
  <w:style w:type="character" w:customStyle="1" w:styleId="168">
    <w:name w:val="Header Char"/>
    <w:basedOn w:val="47"/>
    <w:link w:val="31"/>
    <w:qFormat/>
    <w:locked/>
    <w:uiPriority w:val="99"/>
    <w:rPr>
      <w:rFonts w:ascii="仿宋_GB2312" w:eastAsia="仿宋_GB2312" w:cs="仿宋_GB2312"/>
      <w:sz w:val="18"/>
      <w:szCs w:val="18"/>
    </w:rPr>
  </w:style>
  <w:style w:type="character" w:customStyle="1" w:styleId="169">
    <w:name w:val="Body Text Char"/>
    <w:basedOn w:val="47"/>
    <w:link w:val="4"/>
    <w:qFormat/>
    <w:locked/>
    <w:uiPriority w:val="99"/>
    <w:rPr>
      <w:rFonts w:cs="Times New Roman"/>
      <w:kern w:val="2"/>
      <w:sz w:val="21"/>
      <w:szCs w:val="21"/>
    </w:rPr>
  </w:style>
  <w:style w:type="character" w:customStyle="1" w:styleId="170">
    <w:name w:val="Body Text 3 Char"/>
    <w:basedOn w:val="47"/>
    <w:link w:val="20"/>
    <w:semiHidden/>
    <w:qFormat/>
    <w:locked/>
    <w:uiPriority w:val="99"/>
    <w:rPr>
      <w:rFonts w:cs="Times New Roman"/>
      <w:b/>
      <w:bCs/>
      <w:sz w:val="16"/>
      <w:szCs w:val="16"/>
    </w:rPr>
  </w:style>
  <w:style w:type="character" w:customStyle="1" w:styleId="171">
    <w:name w:val="font21"/>
    <w:basedOn w:val="47"/>
    <w:qFormat/>
    <w:uiPriority w:val="99"/>
    <w:rPr>
      <w:rFonts w:ascii="宋体" w:hAnsi="宋体" w:eastAsia="宋体" w:cs="宋体"/>
      <w:color w:val="000000"/>
      <w:sz w:val="22"/>
      <w:szCs w:val="22"/>
      <w:u w:val="none"/>
      <w:vertAlign w:val="superscript"/>
    </w:rPr>
  </w:style>
  <w:style w:type="character" w:customStyle="1" w:styleId="172">
    <w:name w:val="Heading 9 Char"/>
    <w:basedOn w:val="47"/>
    <w:link w:val="13"/>
    <w:qFormat/>
    <w:locked/>
    <w:uiPriority w:val="99"/>
    <w:rPr>
      <w:rFonts w:ascii="Arial" w:hAnsi="Arial" w:eastAsia="黑体" w:cs="Arial"/>
      <w:kern w:val="2"/>
      <w:sz w:val="21"/>
      <w:szCs w:val="21"/>
      <w:lang w:val="en-US" w:eastAsia="zh-CN"/>
    </w:rPr>
  </w:style>
  <w:style w:type="character" w:customStyle="1" w:styleId="173">
    <w:name w:val="Heading 8 Char"/>
    <w:basedOn w:val="47"/>
    <w:link w:val="12"/>
    <w:qFormat/>
    <w:locked/>
    <w:uiPriority w:val="99"/>
    <w:rPr>
      <w:rFonts w:ascii="Arial" w:hAnsi="Arial" w:eastAsia="黑体" w:cs="Arial"/>
      <w:kern w:val="2"/>
      <w:sz w:val="24"/>
      <w:szCs w:val="24"/>
      <w:lang w:val="en-US" w:eastAsia="zh-CN"/>
    </w:rPr>
  </w:style>
  <w:style w:type="character" w:customStyle="1" w:styleId="174">
    <w:name w:val="样式 宋体 小四 黑色 行距: 固定值 25 磅1 Char Char"/>
    <w:basedOn w:val="47"/>
    <w:qFormat/>
    <w:uiPriority w:val="99"/>
    <w:rPr>
      <w:rFonts w:ascii="宋体" w:eastAsia="宋体" w:cs="宋体"/>
      <w:color w:val="000000"/>
      <w:kern w:val="2"/>
      <w:sz w:val="24"/>
      <w:szCs w:val="24"/>
      <w:lang w:val="en-US" w:eastAsia="zh-CN"/>
    </w:rPr>
  </w:style>
  <w:style w:type="character" w:customStyle="1" w:styleId="175">
    <w:name w:val="jl 正文 Char"/>
    <w:basedOn w:val="47"/>
    <w:qFormat/>
    <w:uiPriority w:val="99"/>
    <w:rPr>
      <w:rFonts w:ascii="宋体" w:eastAsia="宋体" w:cs="宋体"/>
      <w:sz w:val="24"/>
      <w:szCs w:val="24"/>
      <w:lang w:val="en-US" w:eastAsia="zh-CN"/>
    </w:rPr>
  </w:style>
  <w:style w:type="character" w:customStyle="1" w:styleId="176">
    <w:name w:val="Comment Text Char"/>
    <w:basedOn w:val="47"/>
    <w:link w:val="19"/>
    <w:qFormat/>
    <w:locked/>
    <w:uiPriority w:val="99"/>
    <w:rPr>
      <w:rFonts w:eastAsia="宋体" w:cs="Times New Roman"/>
      <w:sz w:val="24"/>
      <w:szCs w:val="24"/>
      <w:lang w:val="en-US" w:eastAsia="zh-CN"/>
    </w:rPr>
  </w:style>
  <w:style w:type="character" w:customStyle="1" w:styleId="177">
    <w:name w:val="Body Text Indent Char"/>
    <w:basedOn w:val="47"/>
    <w:link w:val="21"/>
    <w:semiHidden/>
    <w:qFormat/>
    <w:locked/>
    <w:uiPriority w:val="99"/>
    <w:rPr>
      <w:rFonts w:cs="Times New Roman"/>
      <w:b/>
      <w:bCs/>
      <w:sz w:val="30"/>
      <w:szCs w:val="30"/>
    </w:rPr>
  </w:style>
  <w:style w:type="character" w:customStyle="1" w:styleId="178">
    <w:name w:val="Heading 5 Char"/>
    <w:basedOn w:val="47"/>
    <w:link w:val="9"/>
    <w:qFormat/>
    <w:locked/>
    <w:uiPriority w:val="99"/>
    <w:rPr>
      <w:rFonts w:eastAsia="宋体" w:cs="Times New Roman"/>
      <w:b/>
      <w:bCs/>
      <w:kern w:val="2"/>
      <w:sz w:val="28"/>
      <w:szCs w:val="28"/>
      <w:lang w:val="en-US" w:eastAsia="zh-CN"/>
    </w:rPr>
  </w:style>
  <w:style w:type="character" w:customStyle="1" w:styleId="179">
    <w:name w:val="font11"/>
    <w:basedOn w:val="47"/>
    <w:qFormat/>
    <w:uiPriority w:val="99"/>
    <w:rPr>
      <w:rFonts w:ascii="宋体" w:hAnsi="宋体" w:eastAsia="宋体" w:cs="宋体"/>
      <w:color w:val="000000"/>
      <w:sz w:val="22"/>
      <w:szCs w:val="22"/>
      <w:u w:val="none"/>
    </w:rPr>
  </w:style>
  <w:style w:type="character" w:customStyle="1" w:styleId="180">
    <w:name w:val="Heading 7 Char"/>
    <w:basedOn w:val="47"/>
    <w:link w:val="11"/>
    <w:qFormat/>
    <w:locked/>
    <w:uiPriority w:val="99"/>
    <w:rPr>
      <w:rFonts w:eastAsia="宋体" w:cs="Times New Roman"/>
      <w:b/>
      <w:bCs/>
      <w:kern w:val="2"/>
      <w:sz w:val="24"/>
      <w:szCs w:val="24"/>
      <w:lang w:val="en-US" w:eastAsia="zh-CN"/>
    </w:rPr>
  </w:style>
  <w:style w:type="character" w:customStyle="1" w:styleId="181">
    <w:name w:val="font31"/>
    <w:basedOn w:val="47"/>
    <w:qFormat/>
    <w:uiPriority w:val="99"/>
    <w:rPr>
      <w:rFonts w:ascii="宋体" w:hAnsi="宋体" w:eastAsia="宋体" w:cs="宋体"/>
      <w:color w:val="000000"/>
      <w:sz w:val="24"/>
      <w:szCs w:val="24"/>
      <w:u w:val="none"/>
      <w:vertAlign w:val="superscript"/>
    </w:rPr>
  </w:style>
  <w:style w:type="character" w:customStyle="1" w:styleId="182">
    <w:name w:val="Heading 1 Char"/>
    <w:basedOn w:val="47"/>
    <w:link w:val="3"/>
    <w:qFormat/>
    <w:locked/>
    <w:uiPriority w:val="99"/>
    <w:rPr>
      <w:rFonts w:ascii="Garamond" w:hAnsi="Garamond" w:eastAsia="宋体" w:cs="Garamond"/>
      <w:smallCaps/>
      <w:spacing w:val="14"/>
      <w:kern w:val="20"/>
      <w:sz w:val="23"/>
      <w:szCs w:val="23"/>
      <w:lang w:val="en-US" w:eastAsia="zh-CN"/>
    </w:rPr>
  </w:style>
  <w:style w:type="character" w:customStyle="1" w:styleId="183">
    <w:name w:val="Heading 2 Char"/>
    <w:basedOn w:val="47"/>
    <w:link w:val="6"/>
    <w:qFormat/>
    <w:locked/>
    <w:uiPriority w:val="99"/>
    <w:rPr>
      <w:rFonts w:eastAsia="仿宋_GB2312" w:cs="Times New Roman"/>
      <w:b/>
      <w:bCs/>
      <w:sz w:val="30"/>
      <w:szCs w:val="30"/>
      <w:lang w:val="en-US" w:eastAsia="zh-CN"/>
    </w:rPr>
  </w:style>
  <w:style w:type="character" w:customStyle="1" w:styleId="184">
    <w:name w:val="Char Char2"/>
    <w:basedOn w:val="47"/>
    <w:qFormat/>
    <w:uiPriority w:val="99"/>
    <w:rPr>
      <w:rFonts w:ascii="Arial" w:hAnsi="Arial" w:eastAsia="宋体" w:cs="Arial"/>
      <w:b/>
      <w:bCs/>
      <w:kern w:val="2"/>
      <w:sz w:val="32"/>
      <w:szCs w:val="32"/>
      <w:lang w:val="en-US" w:eastAsia="zh-CN"/>
    </w:rPr>
  </w:style>
  <w:style w:type="character" w:customStyle="1" w:styleId="185">
    <w:name w:val="Heading 3 Char"/>
    <w:basedOn w:val="47"/>
    <w:link w:val="7"/>
    <w:semiHidden/>
    <w:qFormat/>
    <w:locked/>
    <w:uiPriority w:val="99"/>
    <w:rPr>
      <w:rFonts w:cs="Times New Roman"/>
      <w:b/>
      <w:bCs/>
      <w:sz w:val="32"/>
      <w:szCs w:val="32"/>
    </w:rPr>
  </w:style>
  <w:style w:type="character" w:customStyle="1" w:styleId="186">
    <w:name w:val="Footer Char"/>
    <w:basedOn w:val="47"/>
    <w:link w:val="30"/>
    <w:qFormat/>
    <w:locked/>
    <w:uiPriority w:val="99"/>
    <w:rPr>
      <w:rFonts w:ascii="仿宋_GB2312" w:eastAsia="仿宋_GB2312" w:cs="仿宋_GB2312"/>
      <w:sz w:val="18"/>
      <w:szCs w:val="18"/>
    </w:rPr>
  </w:style>
  <w:style w:type="character" w:customStyle="1" w:styleId="187">
    <w:name w:val="Plain Text Char"/>
    <w:basedOn w:val="47"/>
    <w:link w:val="25"/>
    <w:semiHidden/>
    <w:qFormat/>
    <w:locked/>
    <w:uiPriority w:val="99"/>
    <w:rPr>
      <w:rFonts w:ascii="宋体" w:hAnsi="Courier New" w:cs="Courier New"/>
      <w:b/>
      <w:bCs/>
      <w:sz w:val="21"/>
      <w:szCs w:val="21"/>
    </w:rPr>
  </w:style>
  <w:style w:type="character" w:customStyle="1" w:styleId="188">
    <w:name w:val="Body Text Indent 3 Char"/>
    <w:basedOn w:val="47"/>
    <w:link w:val="36"/>
    <w:semiHidden/>
    <w:qFormat/>
    <w:locked/>
    <w:uiPriority w:val="99"/>
    <w:rPr>
      <w:rFonts w:cs="Times New Roman"/>
      <w:b/>
      <w:bCs/>
      <w:sz w:val="16"/>
      <w:szCs w:val="16"/>
    </w:rPr>
  </w:style>
  <w:style w:type="character" w:customStyle="1" w:styleId="189">
    <w:name w:val="wang正文 Char"/>
    <w:basedOn w:val="47"/>
    <w:qFormat/>
    <w:uiPriority w:val="99"/>
    <w:rPr>
      <w:rFonts w:eastAsia="宋体" w:cs="Times New Roman"/>
      <w:sz w:val="24"/>
      <w:szCs w:val="24"/>
      <w:lang w:val="en-US" w:eastAsia="zh-CN"/>
    </w:rPr>
  </w:style>
  <w:style w:type="character" w:customStyle="1" w:styleId="190">
    <w:name w:val="jl 三级 Char Char"/>
    <w:basedOn w:val="47"/>
    <w:link w:val="115"/>
    <w:qFormat/>
    <w:locked/>
    <w:uiPriority w:val="99"/>
    <w:rPr>
      <w:rFonts w:ascii="宋体" w:eastAsia="宋体" w:cs="宋体"/>
      <w:b/>
      <w:bCs/>
      <w:color w:val="000000"/>
      <w:kern w:val="2"/>
      <w:sz w:val="24"/>
      <w:szCs w:val="24"/>
    </w:rPr>
  </w:style>
  <w:style w:type="character" w:customStyle="1" w:styleId="191">
    <w:name w:val="Comment Subject Char1"/>
    <w:basedOn w:val="176"/>
    <w:link w:val="42"/>
    <w:semiHidden/>
    <w:qFormat/>
    <w:locked/>
    <w:uiPriority w:val="99"/>
    <w:rPr>
      <w:b/>
      <w:bCs/>
      <w:sz w:val="30"/>
      <w:szCs w:val="30"/>
    </w:rPr>
  </w:style>
  <w:style w:type="character" w:customStyle="1" w:styleId="192">
    <w:name w:val="Document Map Char"/>
    <w:basedOn w:val="47"/>
    <w:link w:val="18"/>
    <w:qFormat/>
    <w:locked/>
    <w:uiPriority w:val="99"/>
    <w:rPr>
      <w:rFonts w:eastAsia="宋体" w:cs="Times New Roman"/>
      <w:b/>
      <w:bCs/>
      <w:kern w:val="2"/>
      <w:sz w:val="30"/>
      <w:szCs w:val="30"/>
      <w:lang w:val="en-US" w:eastAsia="zh-CN"/>
    </w:rPr>
  </w:style>
  <w:style w:type="character" w:customStyle="1" w:styleId="193">
    <w:name w:val="Char Char6"/>
    <w:basedOn w:val="47"/>
    <w:qFormat/>
    <w:uiPriority w:val="99"/>
    <w:rPr>
      <w:rFonts w:eastAsia="宋体" w:cs="Times New Roman"/>
      <w:kern w:val="2"/>
      <w:sz w:val="21"/>
      <w:szCs w:val="21"/>
      <w:lang w:val="en-US" w:eastAsia="zh-CN"/>
    </w:rPr>
  </w:style>
  <w:style w:type="character" w:customStyle="1" w:styleId="194">
    <w:name w:val="正文格式 Char"/>
    <w:basedOn w:val="47"/>
    <w:link w:val="95"/>
    <w:qFormat/>
    <w:locked/>
    <w:uiPriority w:val="99"/>
    <w:rPr>
      <w:rFonts w:ascii="宋体" w:eastAsia="宋体" w:cs="宋体"/>
      <w:kern w:val="2"/>
      <w:sz w:val="21"/>
      <w:szCs w:val="21"/>
    </w:rPr>
  </w:style>
  <w:style w:type="character" w:customStyle="1" w:styleId="195">
    <w:name w:val="Comment Subject Char"/>
    <w:basedOn w:val="176"/>
    <w:link w:val="42"/>
    <w:qFormat/>
    <w:locked/>
    <w:uiPriority w:val="99"/>
    <w:rPr>
      <w:b/>
      <w:bCs/>
      <w:kern w:val="2"/>
      <w:sz w:val="21"/>
      <w:szCs w:val="21"/>
    </w:rPr>
  </w:style>
  <w:style w:type="character" w:customStyle="1" w:styleId="196">
    <w:name w:val="标题 1 Char"/>
    <w:basedOn w:val="47"/>
    <w:qFormat/>
    <w:uiPriority w:val="99"/>
    <w:rPr>
      <w:rFonts w:eastAsia="黑体" w:cs="Times New Roman"/>
      <w:kern w:val="44"/>
      <w:sz w:val="28"/>
      <w:szCs w:val="28"/>
      <w:lang w:val="en-US" w:eastAsia="zh-CN"/>
    </w:rPr>
  </w:style>
  <w:style w:type="character" w:customStyle="1" w:styleId="197">
    <w:name w:val="jl 正文 Char Char Char"/>
    <w:basedOn w:val="47"/>
    <w:link w:val="92"/>
    <w:qFormat/>
    <w:locked/>
    <w:uiPriority w:val="99"/>
    <w:rPr>
      <w:rFonts w:ascii="宋体" w:cs="宋体"/>
      <w:kern w:val="2"/>
      <w:sz w:val="24"/>
      <w:szCs w:val="24"/>
    </w:rPr>
  </w:style>
  <w:style w:type="character" w:customStyle="1" w:styleId="198">
    <w:name w:val="样式 标题 1 + 加粗 Char"/>
    <w:basedOn w:val="196"/>
    <w:qFormat/>
    <w:uiPriority w:val="99"/>
    <w:rPr>
      <w:b/>
      <w:bCs/>
    </w:rPr>
  </w:style>
  <w:style w:type="character" w:customStyle="1" w:styleId="199">
    <w:name w:val="unnamed51"/>
    <w:basedOn w:val="47"/>
    <w:qFormat/>
    <w:uiPriority w:val="99"/>
    <w:rPr>
      <w:rFonts w:cs="Times New Roman"/>
      <w:spacing w:val="0"/>
      <w:sz w:val="20"/>
      <w:szCs w:val="20"/>
    </w:rPr>
  </w:style>
  <w:style w:type="character" w:customStyle="1" w:styleId="200">
    <w:name w:val="表头 Char"/>
    <w:basedOn w:val="47"/>
    <w:link w:val="118"/>
    <w:qFormat/>
    <w:locked/>
    <w:uiPriority w:val="99"/>
    <w:rPr>
      <w:rFonts w:eastAsia="黑体" w:cs="Times New Roman"/>
      <w:kern w:val="2"/>
      <w:sz w:val="21"/>
      <w:szCs w:val="21"/>
      <w:lang w:val="en-US" w:eastAsia="zh-CN"/>
    </w:rPr>
  </w:style>
  <w:style w:type="character" w:customStyle="1" w:styleId="201">
    <w:name w:val="批注主题 Char1"/>
    <w:basedOn w:val="176"/>
    <w:qFormat/>
    <w:uiPriority w:val="99"/>
    <w:rPr>
      <w:b/>
      <w:bCs/>
      <w:kern w:val="2"/>
      <w:sz w:val="30"/>
      <w:szCs w:val="30"/>
    </w:rPr>
  </w:style>
  <w:style w:type="character" w:customStyle="1" w:styleId="202">
    <w:name w:val="Title Char"/>
    <w:basedOn w:val="47"/>
    <w:link w:val="41"/>
    <w:qFormat/>
    <w:locked/>
    <w:uiPriority w:val="99"/>
    <w:rPr>
      <w:rFonts w:ascii="Arial" w:hAnsi="Arial" w:eastAsia="宋体" w:cs="Arial"/>
      <w:b/>
      <w:bCs/>
      <w:kern w:val="2"/>
      <w:sz w:val="32"/>
      <w:szCs w:val="32"/>
      <w:lang w:val="en-US" w:eastAsia="zh-CN" w:bidi="ar-SA"/>
    </w:rPr>
  </w:style>
  <w:style w:type="character" w:customStyle="1" w:styleId="203">
    <w:name w:val="Balloon Text Char"/>
    <w:basedOn w:val="47"/>
    <w:link w:val="29"/>
    <w:semiHidden/>
    <w:qFormat/>
    <w:locked/>
    <w:uiPriority w:val="99"/>
    <w:rPr>
      <w:rFonts w:cs="Times New Roman"/>
      <w:b/>
      <w:bCs/>
      <w:sz w:val="2"/>
    </w:rPr>
  </w:style>
  <w:style w:type="character" w:customStyle="1" w:styleId="204">
    <w:name w:val="unnamed13"/>
    <w:basedOn w:val="47"/>
    <w:qFormat/>
    <w:uiPriority w:val="99"/>
    <w:rPr>
      <w:rFonts w:cs="Times New Roman"/>
      <w:spacing w:val="12"/>
      <w:sz w:val="20"/>
      <w:szCs w:val="20"/>
    </w:rPr>
  </w:style>
  <w:style w:type="character" w:customStyle="1" w:styleId="205">
    <w:name w:val="样式 标题 1 + 加粗1 Char"/>
    <w:basedOn w:val="196"/>
    <w:qFormat/>
    <w:uiPriority w:val="99"/>
  </w:style>
  <w:style w:type="character" w:customStyle="1" w:styleId="206">
    <w:name w:val="样式 Arial"/>
    <w:basedOn w:val="47"/>
    <w:qFormat/>
    <w:uiPriority w:val="99"/>
    <w:rPr>
      <w:rFonts w:ascii="Times New Roman" w:hAnsi="Times New Roman" w:eastAsia="宋体" w:cs="Times New Roman"/>
      <w:sz w:val="21"/>
      <w:szCs w:val="21"/>
    </w:rPr>
  </w:style>
  <w:style w:type="character" w:customStyle="1" w:styleId="207">
    <w:name w:val="Body Text First Indent Char"/>
    <w:basedOn w:val="193"/>
    <w:link w:val="43"/>
    <w:qFormat/>
    <w:locked/>
    <w:uiPriority w:val="99"/>
  </w:style>
  <w:style w:type="character" w:customStyle="1" w:styleId="208">
    <w:name w:val="style41"/>
    <w:basedOn w:val="47"/>
    <w:qFormat/>
    <w:uiPriority w:val="99"/>
    <w:rPr>
      <w:rFonts w:cs="Times New Roman"/>
      <w:color w:val="000000"/>
    </w:rPr>
  </w:style>
  <w:style w:type="character" w:customStyle="1" w:styleId="209">
    <w:name w:val="font01"/>
    <w:basedOn w:val="47"/>
    <w:qFormat/>
    <w:uiPriority w:val="99"/>
    <w:rPr>
      <w:rFonts w:ascii="宋体" w:hAnsi="宋体" w:eastAsia="宋体" w:cs="宋体"/>
      <w:color w:val="000000"/>
      <w:sz w:val="22"/>
      <w:szCs w:val="22"/>
      <w:u w:val="none"/>
    </w:rPr>
  </w:style>
  <w:style w:type="character" w:customStyle="1" w:styleId="210">
    <w:name w:val="HTML Preformatted Char"/>
    <w:basedOn w:val="47"/>
    <w:link w:val="39"/>
    <w:qFormat/>
    <w:locked/>
    <w:uiPriority w:val="99"/>
    <w:rPr>
      <w:rFonts w:ascii="宋体" w:eastAsia="宋体" w:cs="宋体"/>
      <w:sz w:val="24"/>
      <w:szCs w:val="24"/>
    </w:rPr>
  </w:style>
  <w:style w:type="paragraph" w:customStyle="1" w:styleId="211">
    <w:name w:val="HTML Preformatted"/>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zmzb</Company>
  <Pages>27</Pages>
  <Words>10254</Words>
  <Characters>10875</Characters>
  <Lines>0</Lines>
  <Paragraphs>0</Paragraphs>
  <TotalTime>2</TotalTime>
  <ScaleCrop>false</ScaleCrop>
  <LinksUpToDate>false</LinksUpToDate>
  <CharactersWithSpaces>11708</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2019-01-16T07:43:00Z</dcterms:created>
  <dc:creator>X.Y.</dc:creator>
  <cp:lastModifiedBy>WPS_1666615516</cp:lastModifiedBy>
  <cp:lastPrinted>2016-07-22T02:55:00Z</cp:lastPrinted>
  <dcterms:modified xsi:type="dcterms:W3CDTF">2024-01-18T11:27:08Z</dcterms:modified>
  <dc:title>中煤招标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4BEBE454572A402A8A6200B23E26E8C1</vt:lpwstr>
  </property>
</Properties>
</file>