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五家沟、元宝湾煤业多级</w:t>
      </w:r>
      <w:r>
        <w:rPr>
          <w:rFonts w:hint="eastAsia"/>
          <w:b/>
          <w:bCs/>
          <w:sz w:val="36"/>
          <w:szCs w:val="36"/>
        </w:rPr>
        <w:t>泵维修的报价要求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第二次挂网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项目编号：XJ2024010213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一、参与方式：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 xml:space="preserve">    此次项目采取公开询价方式，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instrText xml:space="preserve"> HYPERLINK "file:///C:\\Users\\cccp\\Desktop\\询价项目\\五家沟煤业各井口暖风机改造项目\\参与公开询价业务的投标人，请登录中煤易购采购一体化平台（http:\\ego.chinacoal.com），进行线上报名报价，线下评审，线上报价时附件内必须上传询比价响应文件扫描件（含商务、技术、报价部分）。因疫情原因按网络连线方式进行评审会议，机电管理部将提前向投标人以邮件、短信通知评审会议的召开时间，" </w:instrTex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参与业务的报价人，请登录中煤易购采购一体化平台（http://ego.chinacoal.com），进行线上报名报价，线下评审，线上报价时附件内必须上传报价文件的扫描件（报价文件须为PDF文件，详见报价文件格式）。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instrText xml:space="preserve"> HYPERLINK "file:///C:\\Users\\cccp\\Desktop\\询价项目\\五家沟煤业各井口暖风机改造项目\\参与公开询价业务的投标人，请登录中煤易购采购一体化平台（http:\\ego.chinacoal.com），进行线上报名报价，线下评审，线上报价时附件内必须上传询比价响应文件扫描件（含商务、技术、报价部分）。因疫情原因按网络连线方式进行评审会议，机电管理部将提前向投标人以邮件、短信通知评审会议的召开时间，" </w:instrTex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华昱公司择期组织评审专家组及使用单位进行评审会议，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评审中如有商务、技术、报价等需澄清的问题，将要求报价单位进行澄清。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二、报价响应文件的制定：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1、报价人应仔细阅读询价书的所有内容，按询价书要求编制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文件，以使其对询价书做出实质性响应。否则，报价人须自行承担由此引起的风险和责任。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文件必须编制页码，并与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文件目录相对应，中间不得丢页、少页，项目委托书、报价单等主要内容必须加盖公章。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文件参照文件范本（详见附件），文件内容主要包括：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3.1、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价意向函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3.2、报价（一）维修报价承诺表（二） 分项报价表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3.3、法定代表人身份证明/法定代表人授权委托书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3.4、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文件商务部分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（一）商务偏离表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价单位基本情况表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（三）资格证明文件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1、企业营业执照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2、企业资质证书（适用此次维修项目）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3、管理体系认证证书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4、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价单位及项目经理获得的荣誉、奖项（如有）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5、相关业绩及附件（必须附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业绩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合同）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6、企业财务状况表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7、近   年发生的诉讼及仲裁情况（如有）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8、与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价有关的其他材料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3.5、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价文件技术部分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（一）技术偏离表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（二）维修项目的人员构成表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（三）维修方案（方案必须详细）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（四）主要设备技术规格及证明性材料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（五）现场勘查报告（询价文件中须附：文字性说明及维修项目图像资料，勘查登记备案表须使用方/甲方联系人签字确认）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3.6、廉洁承诺书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三、项目概况及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设备情况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:</w:t>
      </w:r>
    </w:p>
    <w:p>
      <w:pP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本次公开询价中煤华昱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五家沟、元宝湾煤业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6台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多级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泵维修项目。</w:t>
      </w:r>
    </w:p>
    <w:p>
      <w:pPr>
        <w:spacing w:line="520" w:lineRule="exac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</w:rPr>
        <w:t>以下为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多级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泵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主要损坏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情况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（明细仅供参考）：</w:t>
      </w:r>
    </w:p>
    <w:tbl>
      <w:tblPr>
        <w:tblStyle w:val="10"/>
        <w:tblW w:w="8946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88"/>
        <w:gridCol w:w="650"/>
        <w:gridCol w:w="1487"/>
        <w:gridCol w:w="1075"/>
        <w:gridCol w:w="975"/>
        <w:gridCol w:w="1363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1487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生产厂家</w:t>
            </w:r>
          </w:p>
        </w:tc>
        <w:tc>
          <w:tcPr>
            <w:tcW w:w="10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维修编号</w:t>
            </w:r>
          </w:p>
        </w:tc>
        <w:tc>
          <w:tcPr>
            <w:tcW w:w="975" w:type="dxa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使用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地点</w:t>
            </w:r>
          </w:p>
        </w:tc>
        <w:tc>
          <w:tcPr>
            <w:tcW w:w="136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主要故障内容</w:t>
            </w:r>
          </w:p>
        </w:tc>
        <w:tc>
          <w:tcPr>
            <w:tcW w:w="126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多级泵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MD155-30*5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山西金沙江泵业有限公司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WSB-455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五家沟井下水仓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平衡盘磨损严重，泵体漏水；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具体维修内容需厂家现场进行勘查确定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MD155-30*8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山东中联泵业有限公司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WSB-451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MD155-30*8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郑州中力泵阀制造有限公司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WSB-452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MD155-67*6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无铭牌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WSB-460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MD85-45*5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山东中联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YSB-90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元宝湾井下水仓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MD85-45*5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山东中联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YSB-91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四、*商务要求：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1、报价人应具有国内独立法人资格。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2、必须为水泵生产厂家，提供200KW及以上水泵生产资质，提供在有效期内的营业执照、安全生产许可证（限生产厂家）等相关证件。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3、报价人至少具有2021年-至今，200KW及以上水泵生产销售或维修业绩，总共不少于三份（注：必须附业绩合同）。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4、本次报价不接受联合体。</w:t>
      </w:r>
    </w:p>
    <w:p>
      <w:pPr>
        <w:numPr>
          <w:ilvl w:val="0"/>
          <w:numId w:val="0"/>
        </w:numPr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技术要求：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*要求质保期为投入使用后12个月。为保证维修质量，要求主要加工及标准件需是原厂或与原厂性能、寿命一致的配套配件。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维修后设备要求达到使用方使用要求，设备交付时必须有设备检测报告或合格证；制作设备铭牌（维修厂家名称、维修时间、设备维修编号、使用单位）安装于维修设备上；所有原设备更换旧件及废件必须随设备送回甲方指定地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六、*报价要求：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报价厂家必须按附件中报价格式报价。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此次报价为总包维修（不含税，含一切更换件及维修项目，确保维修质量，不再以任何形式增加任何费用）。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报价单位必须提前到现场实勘（设备维修分公司电气车间；厂家自带检测设备勘查，费用自理）。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厂家现场勘查后，详细阐述维修情况必要性，制定详细、合理维修方案（方案必须详细）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询价文件中必须附现场勘查报告，未进行现场勘查的视为报名、报价无效。（勘查报告包含：1、勘查登记备案表；使用方/甲方联系人签字确认；2、文字性说明；3、维修项目图像资料）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七、评审标准及评分办法：</w:t>
      </w:r>
    </w:p>
    <w:p>
      <w:pPr>
        <w:pStyle w:val="20"/>
        <w:widowControl/>
        <w:autoSpaceDE w:val="0"/>
        <w:spacing w:beforeAutospacing="0" w:afterAutospacing="0" w:line="600" w:lineRule="exact"/>
        <w:jc w:val="both"/>
        <w:rPr>
          <w:rFonts w:ascii="仿宋" w:hAnsi="仿宋" w:eastAsia="仿宋" w:cs="仿宋"/>
          <w:b w:val="0"/>
          <w:bCs w:val="0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>评审标准：资质齐全、质量可靠、价格低、维修周期短、售后服务好。</w:t>
      </w:r>
    </w:p>
    <w:p>
      <w:pPr>
        <w:pStyle w:val="20"/>
        <w:widowControl/>
        <w:autoSpaceDE w:val="0"/>
        <w:spacing w:beforeAutospacing="0" w:afterAutospacing="0" w:line="600" w:lineRule="exact"/>
        <w:jc w:val="both"/>
        <w:rPr>
          <w:rFonts w:ascii="仿宋" w:hAnsi="仿宋" w:eastAsia="仿宋" w:cs="仿宋"/>
          <w:b w:val="0"/>
          <w:bCs w:val="0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>评分办法：</w:t>
      </w:r>
    </w:p>
    <w:p>
      <w:pPr>
        <w:jc w:val="center"/>
        <w:rPr>
          <w:rFonts w:hint="eastAsia" w:ascii="仿宋" w:hAnsi="仿宋" w:eastAsia="仿宋" w:cs="仿宋"/>
          <w:color w:val="333333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非招标项目（综合评审法）评分办法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97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19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分值构成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(总分100分)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商务部分：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1分</w:t>
            </w:r>
          </w:p>
          <w:p>
            <w:pPr>
              <w:spacing w:line="4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技术部分：1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分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1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  <w:r>
              <w:rPr>
                <w:rFonts w:hint="eastAsia" w:ascii="Times New Roman" w:hAnsi="Times New Roman"/>
                <w:lang w:eastAsia="zh-CN"/>
              </w:rPr>
              <w:t>审</w:t>
            </w:r>
            <w:r>
              <w:rPr>
                <w:rFonts w:ascii="Times New Roman" w:hAnsi="Times New Roman"/>
              </w:rPr>
              <w:t>基准价计算方法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</w:rPr>
              <w:t>人中的最低有效</w:t>
            </w:r>
            <w:r>
              <w:rPr>
                <w:rFonts w:hint="eastAsia" w:ascii="宋体" w:hAnsi="宋体" w:eastAsia="宋体" w:cs="宋体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</w:rPr>
              <w:t>价作为基准价（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基准价精确至小数点后两位）。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1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报价的偏差率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计算公式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偏差率=（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价－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基准价）/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基准价×100%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条款号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评分因素</w:t>
            </w:r>
            <w:r>
              <w:rPr>
                <w:rFonts w:hint="eastAsia" w:ascii="Times New Roman" w:hAnsi="Times New Roman"/>
                <w:b/>
              </w:rPr>
              <w:t>（偏差率）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商务评分标准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业绩（满分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份满足</w:t>
            </w:r>
            <w:r>
              <w:rPr>
                <w:rFonts w:hint="eastAsia" w:ascii="宋体" w:hAnsi="宋体" w:eastAsia="宋体" w:cs="宋体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</w:rPr>
              <w:t>文件要求的有效业绩得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分。每增加1份有效业绩加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分，最多加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质量保证和售后服务（满分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有切实可行的质量监督、检查措施、质量保证，健全的质量管理组织机构和质量保证体系得3分，有较好质量管理组织机构和质量保证体系得2分，无质量保证等措施或措施不力的得0分。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有完善的售后服务措施和健全的组织机构得3分，有较完善的售后服务措施和健全的组织机构得2分，售后服务一般的得1分。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企业信誉及综合实力 （满分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ascii="宋体" w:hAnsi="宋体" w:eastAsia="宋体" w:cs="宋体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</w:rPr>
              <w:t>单位的企业信誉、人员配备、专业性、技术力量、企业财务状况综合实力进行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，最好的得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分，较好的得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>分，一般的得1-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0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技术评分标准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产品技术性能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</w:rPr>
              <w:t>（满1</w:t>
            </w:r>
            <w:r>
              <w:rPr>
                <w:rFonts w:hint="eastAsia" w:ascii="Times New Roman" w:hAnsi="Times New Roman"/>
                <w:kern w:val="0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维修更换部件</w:t>
            </w:r>
            <w:r>
              <w:rPr>
                <w:rFonts w:hint="eastAsia" w:ascii="宋体" w:hAnsi="宋体" w:eastAsia="宋体" w:cs="宋体"/>
              </w:rPr>
              <w:t>的技术性能、规格型号满足</w:t>
            </w:r>
            <w:r>
              <w:rPr>
                <w:rFonts w:hint="eastAsia" w:ascii="宋体" w:hAnsi="宋体" w:eastAsia="宋体" w:cs="宋体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</w:rPr>
              <w:t>文件要求和国家相关行业标准，产品品牌、知名度、市场占有率、质量优良，各部件报价详细合理，优良1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分，相对一般得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7-14</w:t>
            </w:r>
            <w:r>
              <w:rPr>
                <w:rFonts w:hint="eastAsia" w:ascii="宋体" w:hAnsi="宋体" w:eastAsia="宋体" w:cs="宋体"/>
              </w:rPr>
              <w:t>分，相对较差1-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报价评分标准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</w:rPr>
              <w:t>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以报价人中的最低有效评审价作为基准价，报价等于基准价得40分，报价高于基准价的，每高一个百分点扣0.25分，不足1%按插入法计算，小数点后保留2位数。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1"/>
        <w:numPr>
          <w:ilvl w:val="0"/>
          <w:numId w:val="0"/>
        </w:numPr>
        <w:ind w:right="0" w:rightChars="0"/>
        <w:rPr>
          <w:rFonts w:ascii="仿宋" w:hAnsi="仿宋" w:eastAsia="仿宋" w:cs="仿宋"/>
          <w:b/>
          <w:bCs/>
          <w:color w:val="333333"/>
          <w:kern w:val="2"/>
          <w:sz w:val="32"/>
          <w:szCs w:val="32"/>
        </w:rPr>
      </w:pPr>
      <w:r>
        <w:rPr>
          <w:rFonts w:hint="eastAsia"/>
          <w:lang w:val="en-US"/>
        </w:rPr>
        <w:t>注：1、</w:t>
      </w:r>
      <w:r>
        <w:rPr>
          <w:rFonts w:hint="eastAsia"/>
        </w:rPr>
        <w:t>针对某一有效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人，所有评</w:t>
      </w:r>
      <w:r>
        <w:rPr>
          <w:rFonts w:hint="eastAsia"/>
          <w:lang w:eastAsia="zh-CN"/>
        </w:rPr>
        <w:t>审</w:t>
      </w:r>
      <w:r>
        <w:rPr>
          <w:rFonts w:hint="eastAsia"/>
        </w:rPr>
        <w:t>成员最终评分的算术平均值即为该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人的最终得分。在分数相同的情况下，报价低的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人排名优先。</w:t>
      </w:r>
    </w:p>
    <w:p>
      <w:pPr>
        <w:pStyle w:val="20"/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八、*付款条件：</w:t>
      </w:r>
      <w:r>
        <w:rPr>
          <w:rStyle w:val="16"/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响应中煤集团山西华昱能源有限公司的财务支出相关制度。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九、项目设备咨询人: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　　王新宝13623498654（设备维修分公司电气车间）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报名报价联系人：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ab/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韩　剑13994922396（设备维修分公司经营科）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　</w:t>
      </w:r>
    </w:p>
    <w:p>
      <w:pPr>
        <w:pStyle w:val="20"/>
        <w:widowControl/>
        <w:numPr>
          <w:ilvl w:val="0"/>
          <w:numId w:val="0"/>
        </w:numPr>
        <w:autoSpaceDE w:val="0"/>
        <w:spacing w:beforeAutospacing="0" w:afterAutospacing="0" w:line="60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注：以上报价要求中“含*”的条件，作为强制性条件。</w:t>
      </w:r>
    </w:p>
    <w:p>
      <w:pPr>
        <w:pStyle w:val="8"/>
        <w:widowControl/>
        <w:spacing w:before="0" w:beforeAutospacing="0" w:after="0" w:afterAutospacing="0" w:line="600" w:lineRule="exact"/>
        <w:jc w:val="both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587B"/>
    <w:multiLevelType w:val="multilevel"/>
    <w:tmpl w:val="2295587B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0" w:firstLine="0"/>
      </w:pPr>
      <w:rPr>
        <w:rFonts w:hint="eastAsia" w:ascii="宋体" w:hAnsi="宋体" w:eastAsia="宋体"/>
        <w:b w:val="0"/>
        <w:sz w:val="28"/>
      </w:rPr>
    </w:lvl>
    <w:lvl w:ilvl="2" w:tentative="0">
      <w:start w:val="1"/>
      <w:numFmt w:val="decimal"/>
      <w:pStyle w:val="21"/>
      <w:lvlText w:val="%2.%3"/>
      <w:lvlJc w:val="left"/>
      <w:pPr>
        <w:ind w:left="-426" w:firstLine="426"/>
      </w:pPr>
      <w:rPr>
        <w:rFonts w:hint="eastAsia" w:eastAsia="宋体"/>
        <w:b w:val="0"/>
        <w:i w:val="0"/>
        <w:sz w:val="24"/>
      </w:rPr>
    </w:lvl>
    <w:lvl w:ilvl="3" w:tentative="0">
      <w:start w:val="1"/>
      <w:numFmt w:val="decimal"/>
      <w:lvlText w:val="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zQ4ZWJjMTliYzVhY2NmYTZjNzE3YmEwY2FhN2EifQ=="/>
  </w:docVars>
  <w:rsids>
    <w:rsidRoot w:val="000672A8"/>
    <w:rsid w:val="000672A8"/>
    <w:rsid w:val="000A3278"/>
    <w:rsid w:val="000B26EC"/>
    <w:rsid w:val="001A431A"/>
    <w:rsid w:val="002730B3"/>
    <w:rsid w:val="00302170"/>
    <w:rsid w:val="0031403F"/>
    <w:rsid w:val="00332A8A"/>
    <w:rsid w:val="003348F3"/>
    <w:rsid w:val="00373EB2"/>
    <w:rsid w:val="003C3290"/>
    <w:rsid w:val="004C4A04"/>
    <w:rsid w:val="005227D0"/>
    <w:rsid w:val="0073062C"/>
    <w:rsid w:val="00746107"/>
    <w:rsid w:val="007646A4"/>
    <w:rsid w:val="007F06A9"/>
    <w:rsid w:val="007F45A8"/>
    <w:rsid w:val="008C7756"/>
    <w:rsid w:val="009056E7"/>
    <w:rsid w:val="0094071C"/>
    <w:rsid w:val="00A06515"/>
    <w:rsid w:val="00A503B4"/>
    <w:rsid w:val="00D13C41"/>
    <w:rsid w:val="00D16F47"/>
    <w:rsid w:val="00D6589B"/>
    <w:rsid w:val="00DE0BFC"/>
    <w:rsid w:val="00E17221"/>
    <w:rsid w:val="00F039B9"/>
    <w:rsid w:val="00F04F64"/>
    <w:rsid w:val="00F9223E"/>
    <w:rsid w:val="00FD56C6"/>
    <w:rsid w:val="014E7CCD"/>
    <w:rsid w:val="015977AD"/>
    <w:rsid w:val="01DD57C1"/>
    <w:rsid w:val="02177AD2"/>
    <w:rsid w:val="024C79FF"/>
    <w:rsid w:val="025F4066"/>
    <w:rsid w:val="02C94C24"/>
    <w:rsid w:val="032C7E86"/>
    <w:rsid w:val="03567D52"/>
    <w:rsid w:val="038E4007"/>
    <w:rsid w:val="03B47944"/>
    <w:rsid w:val="03E5172E"/>
    <w:rsid w:val="03E96FC1"/>
    <w:rsid w:val="03ED52F6"/>
    <w:rsid w:val="03F75BC9"/>
    <w:rsid w:val="04DF5773"/>
    <w:rsid w:val="05406B5E"/>
    <w:rsid w:val="05506665"/>
    <w:rsid w:val="05B36BC3"/>
    <w:rsid w:val="06377751"/>
    <w:rsid w:val="067A60D6"/>
    <w:rsid w:val="07980403"/>
    <w:rsid w:val="08234F6B"/>
    <w:rsid w:val="08391D8E"/>
    <w:rsid w:val="08DD58A2"/>
    <w:rsid w:val="08E33E09"/>
    <w:rsid w:val="08FE44C7"/>
    <w:rsid w:val="09481E00"/>
    <w:rsid w:val="09B57FA5"/>
    <w:rsid w:val="0B0946B2"/>
    <w:rsid w:val="0B827933"/>
    <w:rsid w:val="0C7241A9"/>
    <w:rsid w:val="0C91078C"/>
    <w:rsid w:val="0CBB4B16"/>
    <w:rsid w:val="0CCA7B43"/>
    <w:rsid w:val="0CCF2A5E"/>
    <w:rsid w:val="0CD5697D"/>
    <w:rsid w:val="0CF412D8"/>
    <w:rsid w:val="0D04793C"/>
    <w:rsid w:val="0D23571B"/>
    <w:rsid w:val="0D2B17B0"/>
    <w:rsid w:val="0D422469"/>
    <w:rsid w:val="0D5C5CED"/>
    <w:rsid w:val="0D966F8E"/>
    <w:rsid w:val="0E1F54E1"/>
    <w:rsid w:val="0E2B6625"/>
    <w:rsid w:val="0E6C3758"/>
    <w:rsid w:val="0E6F4D9C"/>
    <w:rsid w:val="0E7C5EB7"/>
    <w:rsid w:val="0E8F287D"/>
    <w:rsid w:val="0F7D48DB"/>
    <w:rsid w:val="0FE66C46"/>
    <w:rsid w:val="0FFB4497"/>
    <w:rsid w:val="10135B39"/>
    <w:rsid w:val="116A1A14"/>
    <w:rsid w:val="1232761B"/>
    <w:rsid w:val="12AA6CB2"/>
    <w:rsid w:val="1301066F"/>
    <w:rsid w:val="13057A1B"/>
    <w:rsid w:val="133B046A"/>
    <w:rsid w:val="134723B7"/>
    <w:rsid w:val="134804DE"/>
    <w:rsid w:val="13886621"/>
    <w:rsid w:val="138A6F4A"/>
    <w:rsid w:val="13927913"/>
    <w:rsid w:val="141945AE"/>
    <w:rsid w:val="14C53CE4"/>
    <w:rsid w:val="15051DDA"/>
    <w:rsid w:val="156A647E"/>
    <w:rsid w:val="15CC604F"/>
    <w:rsid w:val="165B2641"/>
    <w:rsid w:val="16FF1E80"/>
    <w:rsid w:val="173503DF"/>
    <w:rsid w:val="17EB50A5"/>
    <w:rsid w:val="17EB63B2"/>
    <w:rsid w:val="180E2ABF"/>
    <w:rsid w:val="1812001A"/>
    <w:rsid w:val="187862AD"/>
    <w:rsid w:val="1891499F"/>
    <w:rsid w:val="18C0457E"/>
    <w:rsid w:val="19411835"/>
    <w:rsid w:val="198968CB"/>
    <w:rsid w:val="19D47B14"/>
    <w:rsid w:val="1A2879EF"/>
    <w:rsid w:val="1AEB180F"/>
    <w:rsid w:val="1AF21BF1"/>
    <w:rsid w:val="1B011253"/>
    <w:rsid w:val="1B48670F"/>
    <w:rsid w:val="1B8B782E"/>
    <w:rsid w:val="1BA147AC"/>
    <w:rsid w:val="1BC24AB0"/>
    <w:rsid w:val="1C126D9B"/>
    <w:rsid w:val="1C31440A"/>
    <w:rsid w:val="1CE217AC"/>
    <w:rsid w:val="1D542D4D"/>
    <w:rsid w:val="1D692A2A"/>
    <w:rsid w:val="1D9764B3"/>
    <w:rsid w:val="1DB620D5"/>
    <w:rsid w:val="1DD2213F"/>
    <w:rsid w:val="1E4058A2"/>
    <w:rsid w:val="1E7D10BF"/>
    <w:rsid w:val="1F504BF2"/>
    <w:rsid w:val="1F8B5383"/>
    <w:rsid w:val="1F8F1417"/>
    <w:rsid w:val="1FCD5646"/>
    <w:rsid w:val="201B1426"/>
    <w:rsid w:val="20824B1A"/>
    <w:rsid w:val="20FA69C6"/>
    <w:rsid w:val="211E0670"/>
    <w:rsid w:val="212D4EDA"/>
    <w:rsid w:val="214D2BE4"/>
    <w:rsid w:val="21B13108"/>
    <w:rsid w:val="224F6C07"/>
    <w:rsid w:val="226839C9"/>
    <w:rsid w:val="229C71FA"/>
    <w:rsid w:val="22BD098E"/>
    <w:rsid w:val="235A1061"/>
    <w:rsid w:val="23B40DFE"/>
    <w:rsid w:val="23B64A44"/>
    <w:rsid w:val="23C60F97"/>
    <w:rsid w:val="23CE2833"/>
    <w:rsid w:val="23D679F9"/>
    <w:rsid w:val="241839FA"/>
    <w:rsid w:val="245F4FC3"/>
    <w:rsid w:val="24665100"/>
    <w:rsid w:val="24E5411B"/>
    <w:rsid w:val="25182A58"/>
    <w:rsid w:val="254D5F3F"/>
    <w:rsid w:val="25530B9E"/>
    <w:rsid w:val="261D63B5"/>
    <w:rsid w:val="26306290"/>
    <w:rsid w:val="264324AF"/>
    <w:rsid w:val="26760A19"/>
    <w:rsid w:val="26FA7253"/>
    <w:rsid w:val="27061BDA"/>
    <w:rsid w:val="27130266"/>
    <w:rsid w:val="2771565F"/>
    <w:rsid w:val="279D7BB9"/>
    <w:rsid w:val="28136343"/>
    <w:rsid w:val="289123F8"/>
    <w:rsid w:val="29B777B3"/>
    <w:rsid w:val="29BD3258"/>
    <w:rsid w:val="2A016DD6"/>
    <w:rsid w:val="2B2374D2"/>
    <w:rsid w:val="2B547ACA"/>
    <w:rsid w:val="2B574A20"/>
    <w:rsid w:val="2B585243"/>
    <w:rsid w:val="2B842465"/>
    <w:rsid w:val="2BA031C8"/>
    <w:rsid w:val="2BB0119B"/>
    <w:rsid w:val="2BB81E91"/>
    <w:rsid w:val="2BCC064F"/>
    <w:rsid w:val="2BEC619C"/>
    <w:rsid w:val="2C7F2266"/>
    <w:rsid w:val="2C870A87"/>
    <w:rsid w:val="2CF50F1E"/>
    <w:rsid w:val="2D6204AA"/>
    <w:rsid w:val="2D757E46"/>
    <w:rsid w:val="2D7A307E"/>
    <w:rsid w:val="2D816334"/>
    <w:rsid w:val="2E466FCD"/>
    <w:rsid w:val="2E6176C3"/>
    <w:rsid w:val="2EAC1144"/>
    <w:rsid w:val="2ED20054"/>
    <w:rsid w:val="2F242836"/>
    <w:rsid w:val="2F393E60"/>
    <w:rsid w:val="2F45755C"/>
    <w:rsid w:val="2F532DB8"/>
    <w:rsid w:val="2F640A46"/>
    <w:rsid w:val="2F925FE9"/>
    <w:rsid w:val="2F96346A"/>
    <w:rsid w:val="30926B4E"/>
    <w:rsid w:val="30FF7AF8"/>
    <w:rsid w:val="316F3C32"/>
    <w:rsid w:val="321062AB"/>
    <w:rsid w:val="321216AC"/>
    <w:rsid w:val="32366378"/>
    <w:rsid w:val="32B17176"/>
    <w:rsid w:val="3308111F"/>
    <w:rsid w:val="330F1B55"/>
    <w:rsid w:val="337C6557"/>
    <w:rsid w:val="33D13591"/>
    <w:rsid w:val="34381357"/>
    <w:rsid w:val="34A54393"/>
    <w:rsid w:val="34BB6E88"/>
    <w:rsid w:val="34E47B82"/>
    <w:rsid w:val="35B1600F"/>
    <w:rsid w:val="35C8657C"/>
    <w:rsid w:val="35FD0FAB"/>
    <w:rsid w:val="36085F4D"/>
    <w:rsid w:val="36300F38"/>
    <w:rsid w:val="365C3E02"/>
    <w:rsid w:val="368C1F60"/>
    <w:rsid w:val="37F82C20"/>
    <w:rsid w:val="394C0603"/>
    <w:rsid w:val="3987609E"/>
    <w:rsid w:val="398F3833"/>
    <w:rsid w:val="39D4127D"/>
    <w:rsid w:val="39DE4FAB"/>
    <w:rsid w:val="3A0B2713"/>
    <w:rsid w:val="3A6A59C5"/>
    <w:rsid w:val="3ADD585C"/>
    <w:rsid w:val="3AF20783"/>
    <w:rsid w:val="3AFE2B30"/>
    <w:rsid w:val="3B090D42"/>
    <w:rsid w:val="3B8D2F14"/>
    <w:rsid w:val="3BA6765A"/>
    <w:rsid w:val="3C077D04"/>
    <w:rsid w:val="3C634CDD"/>
    <w:rsid w:val="3CA76403"/>
    <w:rsid w:val="3CC960FE"/>
    <w:rsid w:val="3D207EA4"/>
    <w:rsid w:val="3D265768"/>
    <w:rsid w:val="3D2B3348"/>
    <w:rsid w:val="3D375D73"/>
    <w:rsid w:val="3D3F295F"/>
    <w:rsid w:val="3D943D73"/>
    <w:rsid w:val="3DB03DCE"/>
    <w:rsid w:val="3DC9327B"/>
    <w:rsid w:val="3DF249B8"/>
    <w:rsid w:val="3DF4393E"/>
    <w:rsid w:val="3DFC2283"/>
    <w:rsid w:val="3E3E2126"/>
    <w:rsid w:val="3E606BCF"/>
    <w:rsid w:val="3EBE0F9C"/>
    <w:rsid w:val="3ECD37D3"/>
    <w:rsid w:val="3EF853A6"/>
    <w:rsid w:val="3F255D86"/>
    <w:rsid w:val="3FA22DD6"/>
    <w:rsid w:val="3FAB4477"/>
    <w:rsid w:val="3FBE434C"/>
    <w:rsid w:val="3FD149FB"/>
    <w:rsid w:val="3FFB197F"/>
    <w:rsid w:val="40286CAF"/>
    <w:rsid w:val="406407CF"/>
    <w:rsid w:val="407B6F00"/>
    <w:rsid w:val="408F0036"/>
    <w:rsid w:val="413F3D98"/>
    <w:rsid w:val="415131D2"/>
    <w:rsid w:val="41520334"/>
    <w:rsid w:val="41AA3CD8"/>
    <w:rsid w:val="41D95223"/>
    <w:rsid w:val="423E47CD"/>
    <w:rsid w:val="42586B5C"/>
    <w:rsid w:val="426C0F30"/>
    <w:rsid w:val="427E3B36"/>
    <w:rsid w:val="42B4150B"/>
    <w:rsid w:val="42C5500D"/>
    <w:rsid w:val="43426083"/>
    <w:rsid w:val="43C46A78"/>
    <w:rsid w:val="43FA303A"/>
    <w:rsid w:val="44570859"/>
    <w:rsid w:val="44603E02"/>
    <w:rsid w:val="45352126"/>
    <w:rsid w:val="459069C4"/>
    <w:rsid w:val="45AC5AF8"/>
    <w:rsid w:val="46004D16"/>
    <w:rsid w:val="463546FC"/>
    <w:rsid w:val="466679F5"/>
    <w:rsid w:val="4691481F"/>
    <w:rsid w:val="47016D21"/>
    <w:rsid w:val="4719659C"/>
    <w:rsid w:val="471C0C46"/>
    <w:rsid w:val="4738149C"/>
    <w:rsid w:val="47683216"/>
    <w:rsid w:val="47692D91"/>
    <w:rsid w:val="47A24E5B"/>
    <w:rsid w:val="47C31A43"/>
    <w:rsid w:val="47F4029E"/>
    <w:rsid w:val="48624DA8"/>
    <w:rsid w:val="48B87FFE"/>
    <w:rsid w:val="48BC542F"/>
    <w:rsid w:val="48BE3ABF"/>
    <w:rsid w:val="48DC0212"/>
    <w:rsid w:val="48EC56DA"/>
    <w:rsid w:val="49305B24"/>
    <w:rsid w:val="49486D4B"/>
    <w:rsid w:val="49643625"/>
    <w:rsid w:val="49BA31CD"/>
    <w:rsid w:val="4A3D498C"/>
    <w:rsid w:val="4A524B4B"/>
    <w:rsid w:val="4A73543B"/>
    <w:rsid w:val="4A9E30F4"/>
    <w:rsid w:val="4AF6016B"/>
    <w:rsid w:val="4B2A0DF6"/>
    <w:rsid w:val="4BF00962"/>
    <w:rsid w:val="4C091E56"/>
    <w:rsid w:val="4C4E31B8"/>
    <w:rsid w:val="4C4E6C4B"/>
    <w:rsid w:val="4C955A7B"/>
    <w:rsid w:val="4CE811A5"/>
    <w:rsid w:val="4CFF7AF2"/>
    <w:rsid w:val="4DA63789"/>
    <w:rsid w:val="4DD74A76"/>
    <w:rsid w:val="4E6C7676"/>
    <w:rsid w:val="4EDC20CB"/>
    <w:rsid w:val="4F003CC1"/>
    <w:rsid w:val="4F0F1AD9"/>
    <w:rsid w:val="4F50286E"/>
    <w:rsid w:val="4FB26B1B"/>
    <w:rsid w:val="50020784"/>
    <w:rsid w:val="50A2734A"/>
    <w:rsid w:val="50AC7C93"/>
    <w:rsid w:val="51FD1DA4"/>
    <w:rsid w:val="521E33A1"/>
    <w:rsid w:val="52304B76"/>
    <w:rsid w:val="52323B72"/>
    <w:rsid w:val="526860DF"/>
    <w:rsid w:val="5275250B"/>
    <w:rsid w:val="529733A2"/>
    <w:rsid w:val="52BA22FF"/>
    <w:rsid w:val="52C0476F"/>
    <w:rsid w:val="532E1EB1"/>
    <w:rsid w:val="533C046B"/>
    <w:rsid w:val="53687B1B"/>
    <w:rsid w:val="541C302E"/>
    <w:rsid w:val="54387A1F"/>
    <w:rsid w:val="54476A42"/>
    <w:rsid w:val="54A705A3"/>
    <w:rsid w:val="54B31155"/>
    <w:rsid w:val="54B91FD9"/>
    <w:rsid w:val="553C20ED"/>
    <w:rsid w:val="5567150A"/>
    <w:rsid w:val="557D7074"/>
    <w:rsid w:val="56264764"/>
    <w:rsid w:val="5659328F"/>
    <w:rsid w:val="567401A0"/>
    <w:rsid w:val="56897B5F"/>
    <w:rsid w:val="56D34021"/>
    <w:rsid w:val="56EA09D3"/>
    <w:rsid w:val="57497F25"/>
    <w:rsid w:val="57AE6034"/>
    <w:rsid w:val="58551139"/>
    <w:rsid w:val="589A2680"/>
    <w:rsid w:val="58CD2861"/>
    <w:rsid w:val="58DB0364"/>
    <w:rsid w:val="58F10B19"/>
    <w:rsid w:val="59360748"/>
    <w:rsid w:val="5A7872E4"/>
    <w:rsid w:val="5A7D4EC1"/>
    <w:rsid w:val="5AFB3EB4"/>
    <w:rsid w:val="5B260017"/>
    <w:rsid w:val="5B907270"/>
    <w:rsid w:val="5BA35D98"/>
    <w:rsid w:val="5C08226D"/>
    <w:rsid w:val="5C147657"/>
    <w:rsid w:val="5C77111A"/>
    <w:rsid w:val="5C863394"/>
    <w:rsid w:val="5C9232B5"/>
    <w:rsid w:val="5C9C47C4"/>
    <w:rsid w:val="5D0F7BA1"/>
    <w:rsid w:val="5DA4514F"/>
    <w:rsid w:val="5DA55982"/>
    <w:rsid w:val="5DDA66FB"/>
    <w:rsid w:val="5DE7549A"/>
    <w:rsid w:val="5E1D5083"/>
    <w:rsid w:val="5ED00442"/>
    <w:rsid w:val="5F655398"/>
    <w:rsid w:val="60064170"/>
    <w:rsid w:val="600E2894"/>
    <w:rsid w:val="60103ADC"/>
    <w:rsid w:val="603F5832"/>
    <w:rsid w:val="60430CC4"/>
    <w:rsid w:val="60E54486"/>
    <w:rsid w:val="6144487F"/>
    <w:rsid w:val="61621EF3"/>
    <w:rsid w:val="626C25D0"/>
    <w:rsid w:val="6274298D"/>
    <w:rsid w:val="62947F98"/>
    <w:rsid w:val="62A34349"/>
    <w:rsid w:val="62AB3341"/>
    <w:rsid w:val="632B07FA"/>
    <w:rsid w:val="63520FA9"/>
    <w:rsid w:val="6404198A"/>
    <w:rsid w:val="64202D2D"/>
    <w:rsid w:val="64582315"/>
    <w:rsid w:val="646C2765"/>
    <w:rsid w:val="64A37491"/>
    <w:rsid w:val="64BE7D40"/>
    <w:rsid w:val="64C413EC"/>
    <w:rsid w:val="64CE7AEA"/>
    <w:rsid w:val="64DF006A"/>
    <w:rsid w:val="65033ADC"/>
    <w:rsid w:val="6529090B"/>
    <w:rsid w:val="65AB600B"/>
    <w:rsid w:val="65AD5FD9"/>
    <w:rsid w:val="65E531F8"/>
    <w:rsid w:val="65E5746D"/>
    <w:rsid w:val="65EB1487"/>
    <w:rsid w:val="660030C3"/>
    <w:rsid w:val="66020D9B"/>
    <w:rsid w:val="66111346"/>
    <w:rsid w:val="6671056C"/>
    <w:rsid w:val="67020A47"/>
    <w:rsid w:val="67194F86"/>
    <w:rsid w:val="672950BD"/>
    <w:rsid w:val="68630EC7"/>
    <w:rsid w:val="6875329F"/>
    <w:rsid w:val="68994517"/>
    <w:rsid w:val="68AF113C"/>
    <w:rsid w:val="68C23E84"/>
    <w:rsid w:val="6A237104"/>
    <w:rsid w:val="6A3354FE"/>
    <w:rsid w:val="6A586A76"/>
    <w:rsid w:val="6AA726F0"/>
    <w:rsid w:val="6ADC0793"/>
    <w:rsid w:val="6B480BD4"/>
    <w:rsid w:val="6B576993"/>
    <w:rsid w:val="6B890A6B"/>
    <w:rsid w:val="6BA76D01"/>
    <w:rsid w:val="6BDA7E98"/>
    <w:rsid w:val="6C05791F"/>
    <w:rsid w:val="6C0F69E0"/>
    <w:rsid w:val="6C4F20B4"/>
    <w:rsid w:val="6C8B157C"/>
    <w:rsid w:val="6CBA2BC8"/>
    <w:rsid w:val="6CBC4B8A"/>
    <w:rsid w:val="6CD43F38"/>
    <w:rsid w:val="6CFC604F"/>
    <w:rsid w:val="6D013CDB"/>
    <w:rsid w:val="6D343440"/>
    <w:rsid w:val="6D5851E7"/>
    <w:rsid w:val="6D6E1F32"/>
    <w:rsid w:val="6DC261EA"/>
    <w:rsid w:val="6E405179"/>
    <w:rsid w:val="6E88168D"/>
    <w:rsid w:val="6E9E778E"/>
    <w:rsid w:val="6EB5299B"/>
    <w:rsid w:val="6EED4864"/>
    <w:rsid w:val="6EF41D6E"/>
    <w:rsid w:val="6F0E556E"/>
    <w:rsid w:val="6F4A2318"/>
    <w:rsid w:val="6FC30F57"/>
    <w:rsid w:val="70607720"/>
    <w:rsid w:val="7086098F"/>
    <w:rsid w:val="71321E05"/>
    <w:rsid w:val="718A65D8"/>
    <w:rsid w:val="72741D6D"/>
    <w:rsid w:val="72A46830"/>
    <w:rsid w:val="72B92655"/>
    <w:rsid w:val="72D23021"/>
    <w:rsid w:val="72D930BF"/>
    <w:rsid w:val="73080A99"/>
    <w:rsid w:val="73ED5607"/>
    <w:rsid w:val="741B119A"/>
    <w:rsid w:val="741B7874"/>
    <w:rsid w:val="74BE1CAC"/>
    <w:rsid w:val="74E5757B"/>
    <w:rsid w:val="751C7AD4"/>
    <w:rsid w:val="757472FE"/>
    <w:rsid w:val="75C418DB"/>
    <w:rsid w:val="75C60C76"/>
    <w:rsid w:val="7613063D"/>
    <w:rsid w:val="761B49D2"/>
    <w:rsid w:val="76425A34"/>
    <w:rsid w:val="765C32DA"/>
    <w:rsid w:val="767131AC"/>
    <w:rsid w:val="7703593E"/>
    <w:rsid w:val="770F3940"/>
    <w:rsid w:val="77215021"/>
    <w:rsid w:val="772972DE"/>
    <w:rsid w:val="77367137"/>
    <w:rsid w:val="7756672E"/>
    <w:rsid w:val="778851B6"/>
    <w:rsid w:val="77D710CC"/>
    <w:rsid w:val="78212273"/>
    <w:rsid w:val="78516436"/>
    <w:rsid w:val="78F82B09"/>
    <w:rsid w:val="791455F9"/>
    <w:rsid w:val="7920576C"/>
    <w:rsid w:val="79C51C2C"/>
    <w:rsid w:val="79D544A4"/>
    <w:rsid w:val="7A3422AE"/>
    <w:rsid w:val="7B6375F9"/>
    <w:rsid w:val="7B6651A9"/>
    <w:rsid w:val="7B7962AC"/>
    <w:rsid w:val="7B8A172A"/>
    <w:rsid w:val="7B9044AE"/>
    <w:rsid w:val="7BC564C2"/>
    <w:rsid w:val="7BF23865"/>
    <w:rsid w:val="7C63389F"/>
    <w:rsid w:val="7C9C3A42"/>
    <w:rsid w:val="7CA310F6"/>
    <w:rsid w:val="7CCE17D7"/>
    <w:rsid w:val="7E6E3DC5"/>
    <w:rsid w:val="7EB97CE5"/>
    <w:rsid w:val="7EDC42DD"/>
    <w:rsid w:val="7EE01B7F"/>
    <w:rsid w:val="7F32737D"/>
    <w:rsid w:val="7F6B1952"/>
    <w:rsid w:val="7F82771B"/>
    <w:rsid w:val="7FED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ite"/>
    <w:basedOn w:val="11"/>
    <w:qFormat/>
    <w:uiPriority w:val="0"/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普通(网站) Char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标题3"/>
    <w:basedOn w:val="4"/>
    <w:qFormat/>
    <w:uiPriority w:val="0"/>
    <w:pPr>
      <w:keepNext w:val="0"/>
      <w:keepLines w:val="0"/>
      <w:numPr>
        <w:ilvl w:val="2"/>
        <w:numId w:val="1"/>
      </w:numPr>
      <w:tabs>
        <w:tab w:val="left" w:pos="840"/>
      </w:tabs>
      <w:topLinePunct/>
      <w:adjustRightInd w:val="0"/>
      <w:snapToGrid w:val="0"/>
      <w:spacing w:before="0" w:after="0" w:line="360" w:lineRule="auto"/>
      <w:ind w:left="1260" w:right="100" w:rightChars="100" w:hanging="420"/>
      <w:jc w:val="left"/>
      <w:outlineLvl w:val="9"/>
    </w:pPr>
    <w:rPr>
      <w:rFonts w:ascii="宋体" w:hAnsi="宋体"/>
      <w:b w:val="0"/>
      <w:bCs w:val="0"/>
      <w:spacing w:val="2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1741</Words>
  <Characters>825</Characters>
  <Lines>6</Lines>
  <Paragraphs>5</Paragraphs>
  <TotalTime>28</TotalTime>
  <ScaleCrop>false</ScaleCrop>
  <LinksUpToDate>false</LinksUpToDate>
  <CharactersWithSpaces>2561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hanjian</cp:lastModifiedBy>
  <cp:lastPrinted>2023-12-20T02:06:00Z</cp:lastPrinted>
  <dcterms:modified xsi:type="dcterms:W3CDTF">2024-01-02T06:05:58Z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D54FEB52004D417AB9A392784DEDDE08</vt:lpwstr>
  </property>
</Properties>
</file>