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投标人资格要求及综合评审评分办法</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投标人资格要求： </w:t>
      </w:r>
    </w:p>
    <w:p>
      <w:pPr>
        <w:keepNext w:val="0"/>
        <w:keepLines w:val="0"/>
        <w:widowControl/>
        <w:numPr>
          <w:ilvl w:val="0"/>
          <w:numId w:val="1"/>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投标人须具有独立法人资格，提供有效的营业执照；</w:t>
      </w:r>
    </w:p>
    <w:p>
      <w:pPr>
        <w:keepNext w:val="0"/>
        <w:keepLines w:val="0"/>
        <w:widowControl/>
        <w:numPr>
          <w:ilvl w:val="0"/>
          <w:numId w:val="1"/>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投标人必须为制造商。</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2、根据国家及行业规定，投标人需提供满足要求的相关资质证书。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3、投标人提供近三年(2020 年 1 月 1 日起至今)至少 1 份同类产品业绩合同。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4、投标人必须提出书面技术响应，提出投标人自主技术方案（复制技术要求视为无效）。</w:t>
      </w:r>
      <w:bookmarkStart w:id="0" w:name="_GoBack"/>
      <w:bookmarkEnd w:id="0"/>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5、投标人须在2小时内能够响应我方提出的售后服务。</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综合评审评分办法：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本次询价采用综合评审法，只对有效且实质性响应的报价文件进行评分，对报价文件提出的产品性能、产品应用质量保证广泛性及业绩、售后服务、企业信誉及综合实力、供应商等级、报价等逐项进行打分，满分为 100 分，最后综合各评委的打分情况，根据得分由高向低排出名次，提出中标候选人推荐名单。报价人必须保证报价文件中的内容真实有效，否则其报价将被拒绝。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分值分配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1）产品技术性能            10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2）业绩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3）质量保证和售后服务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4）企业信誉及综合实力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5）供应商等级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6）报价                    60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合 计                      100 分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评分细则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1.产品性能（满分 10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报价产品的技术性能、规格型号满足询价文件要求和国家相关行业标准，产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品品牌、知名度、市场占有率、质量优良，各部件配置报价详细合理，优良 8-10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分，相对一般得 4-7 分，相对较差 1-3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2.业绩（满分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每提供 1 份满足要求的有效业绩合同得 1 分，最多至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3.质量保证和售后服务（满分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有切实可行的质量监督、检查措施、质量保证，健全的质量管理组织机构和质量保证体系或有完善的售后服务措施和健全的组织机构得4-5 分，有较好质量管理组织机构和质量保证体系或有较完善的售后服务措施和健全的组织机构得 1-3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4.企业信誉及综合实力 （满分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对报价单位的企业信誉、人员配备、专业性、技术力量、企业财务状况综合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实力进行审评，最好的得 5 分，较好的得 3-4 分，一般的得 1-2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5.供应商等级（满分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供应商等级来源于中煤易购，A 级供应商 1 分，2A 供应商 2 分，3A 供应商 3分，4A 供应商 4 分，5A 供应商 5 分。其他等级供应商均不得分。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5.报价（满分 60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以报价人中的最低有效评标价作为基准价，报价等于基准价得 60 分，报价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高于基准价的，每高一个百分点扣 0.3 分，最多扣 20 分，不足 1%按插入法计算，小数点后保留 2 位数。</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903EA"/>
    <w:multiLevelType w:val="singleLevel"/>
    <w:tmpl w:val="529903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WZhZTdhZmZiMTkxYjM5M2MwNzBmZTVlYTFjZGMifQ=="/>
  </w:docVars>
  <w:rsids>
    <w:rsidRoot w:val="00000000"/>
    <w:rsid w:val="03CA261E"/>
    <w:rsid w:val="03E97D72"/>
    <w:rsid w:val="17E414DB"/>
    <w:rsid w:val="242A58DC"/>
    <w:rsid w:val="24A61787"/>
    <w:rsid w:val="25817278"/>
    <w:rsid w:val="26BB4F09"/>
    <w:rsid w:val="30686AEF"/>
    <w:rsid w:val="35E05F3B"/>
    <w:rsid w:val="3D8C7B2D"/>
    <w:rsid w:val="46711137"/>
    <w:rsid w:val="605A521A"/>
    <w:rsid w:val="678F0578"/>
    <w:rsid w:val="71B9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901</Words>
  <Characters>950</Characters>
  <Lines>0</Lines>
  <Paragraphs>0</Paragraphs>
  <TotalTime>2</TotalTime>
  <ScaleCrop>false</ScaleCrop>
  <LinksUpToDate>false</LinksUpToDate>
  <CharactersWithSpaces>1069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2023-06-12T07:28:00Z</dcterms:created>
  <dc:creator>1</dc:creator>
  <cp:lastModifiedBy>徐娟</cp:lastModifiedBy>
  <dcterms:modified xsi:type="dcterms:W3CDTF">2023-12-08T06:32:41Z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0D724ACF74354CB4A3F7475F6FC1AF88_12</vt:lpwstr>
  </property>
</Properties>
</file>