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5"/>
        <w:spacing w:line="400" w:lineRule="exact"/>
        <w:ind w:firstLine="560"/>
        <w:rPr>
          <w:rFonts w:ascii="Times New Roman" w:hAnsi="Times New Roman"/>
          <w:color w:val="000000" w:themeColor="text1"/>
          <w:sz w:val="20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3"/>
        <w:keepNext/>
        <w:keepLines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jc w:val="center"/>
        <w:textAlignment w:val="auto"/>
      </w:pP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合同条款及格式</w:t>
      </w:r>
    </w:p>
    <w:p/>
    <w:p>
      <w:pPr>
        <w:spacing w:line="360" w:lineRule="auto"/>
        <w:ind w:left="120" w:right="114"/>
        <w:jc w:val="center"/>
        <w:rPr>
          <w:rFonts w:hint="eastAsia" w:ascii="宋体" w:hAnsi="宋体" w:eastAsia="宋体"/>
          <w:b/>
          <w:color w:val="000000"/>
          <w:sz w:val="32"/>
          <w:lang w:eastAsia="zh-CN"/>
        </w:rPr>
      </w:pPr>
      <w:r>
        <w:rPr>
          <w:rFonts w:hint="eastAsia" w:ascii="宋体" w:hAnsi="宋体"/>
          <w:b/>
          <w:color w:val="000000"/>
          <w:sz w:val="32"/>
          <w:lang w:eastAsia="zh-CN"/>
        </w:rPr>
        <w:t>采购</w:t>
      </w:r>
      <w:r>
        <w:rPr>
          <w:rFonts w:hint="eastAsia" w:ascii="宋体" w:hAnsi="宋体"/>
          <w:b/>
          <w:color w:val="000000"/>
          <w:sz w:val="32"/>
        </w:rPr>
        <w:t>合同</w:t>
      </w:r>
      <w:r>
        <w:rPr>
          <w:rFonts w:hint="eastAsia" w:ascii="宋体" w:hAnsi="宋体"/>
          <w:b/>
          <w:color w:val="000000"/>
          <w:sz w:val="32"/>
          <w:lang w:eastAsia="zh-CN"/>
        </w:rPr>
        <w:t>示范文本</w:t>
      </w:r>
    </w:p>
    <w:p>
      <w:pPr>
        <w:ind w:left="120" w:right="114"/>
        <w:jc w:val="left"/>
        <w:rPr>
          <w:rFonts w:hint="eastAsia" w:ascii="Book Antiqua" w:hAnsi="Book Antiqua" w:eastAsia="Book Antiqua"/>
          <w:color w:val="000000"/>
          <w:sz w:val="22"/>
        </w:rPr>
      </w:pPr>
    </w:p>
    <w:tbl>
      <w:tblPr>
        <w:tblStyle w:val="28"/>
        <w:tblW w:w="9019" w:type="dxa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4849"/>
        <w:gridCol w:w="309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108" w:right="178"/>
              <w:jc w:val="left"/>
              <w:rPr>
                <w:rFonts w:hint="default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lang w:eastAsia="zh-CN"/>
              </w:rPr>
              <w:t>买受人</w:t>
            </w:r>
            <w:r>
              <w:rPr>
                <w:rFonts w:hint="eastAsia" w:ascii="宋体" w:hAnsi="宋体"/>
                <w:b w:val="0"/>
                <w:bCs w:val="0"/>
                <w:color w:val="000000"/>
              </w:rPr>
              <w:t>：</w:t>
            </w:r>
          </w:p>
        </w:tc>
        <w:tc>
          <w:tcPr>
            <w:tcW w:w="484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178"/>
              <w:jc w:val="left"/>
              <w:rPr>
                <w:rFonts w:hint="default" w:eastAsia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u w:val="single"/>
                <w:lang w:val="en-US" w:eastAsia="zh-CN"/>
              </w:rPr>
              <w:t xml:space="preserve">中煤张家口煤矿机械有限责任公司 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108" w:right="108"/>
              <w:jc w:val="left"/>
              <w:rPr>
                <w:rFonts w:hint="default" w:eastAsia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</w:rPr>
              <w:t>合同编号：</w:t>
            </w:r>
            <w:r>
              <w:rPr>
                <w:rFonts w:hint="eastAsia" w:ascii="宋体" w:hAnsi="宋体"/>
                <w:b w:val="0"/>
                <w:bCs w:val="0"/>
                <w:color w:val="000000"/>
                <w:u w:val="single"/>
                <w:lang w:val="en-US" w:eastAsia="zh-CN"/>
              </w:rPr>
              <w:t xml:space="preserve">          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b w:val="0"/>
                <w:bCs w:val="0"/>
                <w:sz w:val="24"/>
              </w:rPr>
            </w:pPr>
          </w:p>
        </w:tc>
        <w:tc>
          <w:tcPr>
            <w:tcW w:w="484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b w:val="0"/>
                <w:bCs w:val="0"/>
                <w:sz w:val="24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108" w:right="108"/>
              <w:jc w:val="left"/>
              <w:rPr>
                <w:rFonts w:hint="default"/>
                <w:b w:val="0"/>
                <w:bCs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</w:trPr>
        <w:tc>
          <w:tcPr>
            <w:tcW w:w="108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b w:val="0"/>
                <w:bCs w:val="0"/>
                <w:sz w:val="24"/>
              </w:rPr>
            </w:pPr>
          </w:p>
        </w:tc>
        <w:tc>
          <w:tcPr>
            <w:tcW w:w="484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b w:val="0"/>
                <w:bCs w:val="0"/>
                <w:sz w:val="24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108" w:right="108"/>
              <w:jc w:val="left"/>
              <w:rPr>
                <w:rFonts w:hint="default" w:eastAsia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</w:rPr>
              <w:t>签</w:t>
            </w:r>
            <w:r>
              <w:rPr>
                <w:rFonts w:hint="eastAsia" w:ascii="宋体" w:hAnsi="宋体"/>
                <w:b w:val="0"/>
                <w:bCs w:val="0"/>
                <w:color w:val="000000"/>
                <w:lang w:val="en-US" w:eastAsia="zh-CN"/>
              </w:rPr>
              <w:t>订</w:t>
            </w:r>
            <w:r>
              <w:rPr>
                <w:rFonts w:hint="eastAsia" w:ascii="宋体" w:hAnsi="宋体"/>
                <w:b w:val="0"/>
                <w:bCs w:val="0"/>
                <w:color w:val="000000"/>
              </w:rPr>
              <w:t>日期：</w:t>
            </w:r>
            <w:r>
              <w:rPr>
                <w:rFonts w:hint="eastAsia" w:ascii="宋体" w:hAnsi="宋体"/>
                <w:b w:val="0"/>
                <w:bCs w:val="0"/>
                <w:color w:val="000000"/>
                <w:u w:val="single"/>
                <w:lang w:val="en-US" w:eastAsia="zh-CN"/>
              </w:rPr>
              <w:t xml:space="preserve">          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108" w:right="108"/>
              <w:jc w:val="left"/>
              <w:rPr>
                <w:rFonts w:hint="default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lang w:eastAsia="zh-CN"/>
              </w:rPr>
              <w:t>出卖人</w:t>
            </w:r>
            <w:r>
              <w:rPr>
                <w:rFonts w:hint="eastAsia" w:ascii="宋体" w:hAnsi="宋体"/>
                <w:b w:val="0"/>
                <w:bCs w:val="0"/>
                <w:color w:val="000000"/>
              </w:rPr>
              <w:t>：</w:t>
            </w:r>
          </w:p>
        </w:tc>
        <w:tc>
          <w:tcPr>
            <w:tcW w:w="484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108"/>
              <w:jc w:val="left"/>
              <w:rPr>
                <w:rFonts w:hint="default" w:eastAsia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u w:val="single"/>
                <w:lang w:val="en-US" w:eastAsia="zh-CN"/>
              </w:rPr>
              <w:t xml:space="preserve">                            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108" w:right="330"/>
              <w:jc w:val="left"/>
              <w:rPr>
                <w:rFonts w:hint="default"/>
                <w:b w:val="0"/>
                <w:bCs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b w:val="0"/>
                <w:bCs w:val="0"/>
                <w:sz w:val="24"/>
              </w:rPr>
            </w:pPr>
          </w:p>
        </w:tc>
        <w:tc>
          <w:tcPr>
            <w:tcW w:w="484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b w:val="0"/>
                <w:bCs w:val="0"/>
                <w:sz w:val="24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108" w:right="330"/>
              <w:jc w:val="left"/>
              <w:rPr>
                <w:rFonts w:hint="default" w:eastAsia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</w:rPr>
              <w:t>签约地点：</w:t>
            </w:r>
            <w:r>
              <w:rPr>
                <w:rFonts w:hint="eastAsia" w:ascii="宋体" w:hAnsi="宋体"/>
                <w:b w:val="0"/>
                <w:bCs w:val="0"/>
                <w:color w:val="000000"/>
                <w:u w:val="single"/>
                <w:lang w:eastAsia="zh-CN"/>
              </w:rPr>
              <w:t>张家口市万全区</w:t>
            </w:r>
            <w:r>
              <w:rPr>
                <w:rFonts w:hint="eastAsia" w:ascii="宋体" w:hAnsi="宋体"/>
                <w:b w:val="0"/>
                <w:bCs w:val="0"/>
                <w:color w:val="000000"/>
                <w:u w:val="single"/>
                <w:lang w:val="en-US" w:eastAsia="zh-CN"/>
              </w:rPr>
              <w:t xml:space="preserve">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108" w:right="108"/>
              <w:jc w:val="left"/>
              <w:rPr>
                <w:rFonts w:hint="default"/>
                <w:sz w:val="24"/>
              </w:rPr>
            </w:pPr>
          </w:p>
        </w:tc>
      </w:tr>
    </w:tbl>
    <w:p>
      <w:pPr>
        <w:ind w:left="120" w:right="114" w:firstLine="422" w:firstLineChars="200"/>
        <w:jc w:val="left"/>
        <w:rPr>
          <w:rFonts w:hint="eastAsia" w:ascii="宋体" w:hAnsi="宋体"/>
          <w:b/>
          <w:bCs/>
          <w:color w:val="000000"/>
          <w:sz w:val="21"/>
          <w:szCs w:val="21"/>
          <w:lang w:eastAsia="zh-CN"/>
        </w:rPr>
      </w:pPr>
      <w:r>
        <w:rPr>
          <w:rFonts w:hint="eastAsia" w:ascii="宋体" w:hAnsi="宋体"/>
          <w:b/>
          <w:bCs/>
          <w:color w:val="000000"/>
          <w:sz w:val="21"/>
          <w:szCs w:val="21"/>
          <w:lang w:eastAsia="zh-CN"/>
        </w:rPr>
        <w:t>本合同双方依据《中华人民共和国民法典》等相关法律法规，在自愿协商的基础上就本合同采购相关事项协商达成一致，并双方均承诺具有履行本合同要求的相关资质，提供的相关资质等文件均真实合法有效。本合同具体条款如下：</w:t>
      </w:r>
    </w:p>
    <w:p>
      <w:pPr>
        <w:ind w:left="120" w:right="114" w:firstLine="422" w:firstLineChars="200"/>
        <w:jc w:val="left"/>
        <w:rPr>
          <w:rFonts w:hint="eastAsia" w:ascii="宋体" w:hAnsi="宋体"/>
          <w:b/>
          <w:bCs/>
          <w:color w:val="000000"/>
          <w:sz w:val="21"/>
          <w:szCs w:val="21"/>
          <w:lang w:eastAsia="zh-CN"/>
        </w:rPr>
      </w:pPr>
    </w:p>
    <w:p>
      <w:pPr>
        <w:ind w:left="120" w:right="114"/>
        <w:jc w:val="left"/>
        <w:rPr>
          <w:b/>
          <w:bCs/>
          <w:sz w:val="21"/>
          <w:szCs w:val="21"/>
        </w:rPr>
      </w:pPr>
      <w:r>
        <w:rPr>
          <w:rFonts w:hint="eastAsia" w:ascii="宋体" w:hAnsi="宋体"/>
          <w:b/>
          <w:bCs/>
          <w:color w:val="000000"/>
          <w:sz w:val="21"/>
          <w:szCs w:val="21"/>
          <w:lang w:eastAsia="zh-CN"/>
        </w:rPr>
        <w:t>第</w:t>
      </w:r>
      <w:r>
        <w:rPr>
          <w:rFonts w:hint="eastAsia" w:ascii="宋体" w:hAnsi="宋体"/>
          <w:b/>
          <w:bCs/>
          <w:color w:val="000000"/>
          <w:sz w:val="21"/>
          <w:szCs w:val="21"/>
        </w:rPr>
        <w:t>一</w:t>
      </w:r>
      <w:r>
        <w:rPr>
          <w:rFonts w:hint="eastAsia" w:ascii="宋体" w:hAnsi="宋体"/>
          <w:b/>
          <w:bCs/>
          <w:color w:val="000000"/>
          <w:sz w:val="21"/>
          <w:szCs w:val="21"/>
          <w:lang w:eastAsia="zh-CN"/>
        </w:rPr>
        <w:t>条</w:t>
      </w:r>
      <w:r>
        <w:rPr>
          <w:rFonts w:hint="eastAsia" w:ascii="宋体" w:hAnsi="宋体"/>
          <w:b/>
          <w:bCs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/>
          <w:b/>
          <w:bCs/>
          <w:color w:val="000000"/>
          <w:sz w:val="21"/>
          <w:szCs w:val="21"/>
        </w:rPr>
        <w:t>标的、数量、价款</w:t>
      </w:r>
    </w:p>
    <w:tbl>
      <w:tblPr>
        <w:tblStyle w:val="28"/>
        <w:tblW w:w="9783" w:type="dxa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9"/>
        <w:gridCol w:w="1627"/>
        <w:gridCol w:w="1208"/>
        <w:gridCol w:w="705"/>
        <w:gridCol w:w="519"/>
        <w:gridCol w:w="936"/>
        <w:gridCol w:w="960"/>
        <w:gridCol w:w="615"/>
        <w:gridCol w:w="825"/>
        <w:gridCol w:w="780"/>
        <w:gridCol w:w="73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108" w:right="108"/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序号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108" w:right="92"/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标的名称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108" w:right="92"/>
              <w:jc w:val="center"/>
              <w:rPr>
                <w:rFonts w:hint="default" w:ascii="宋体" w:hAnsi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规格型号</w:t>
            </w: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/物料号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108" w:right="92"/>
              <w:jc w:val="center"/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计量单位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108" w:leftChars="0" w:right="92" w:rightChars="0"/>
              <w:jc w:val="center"/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数量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108" w:right="92"/>
              <w:jc w:val="center"/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不含税单价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108" w:leftChars="0" w:right="92" w:rightChar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不含税金额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108" w:leftChars="0" w:right="92" w:rightChar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税率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108" w:leftChars="0" w:right="92" w:rightChar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含税单价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108" w:leftChars="0" w:right="92" w:rightChar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含税金额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108" w:leftChars="0" w:right="92" w:rightChar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交货日期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108" w:leftChars="0" w:right="108" w:rightChars="0"/>
              <w:jc w:val="center"/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价税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合计</w:t>
            </w:r>
          </w:p>
        </w:tc>
        <w:tc>
          <w:tcPr>
            <w:tcW w:w="40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（大写）</w:t>
            </w:r>
          </w:p>
        </w:tc>
        <w:tc>
          <w:tcPr>
            <w:tcW w:w="411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（小写）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</w:tbl>
    <w:p>
      <w:pPr>
        <w:numPr>
          <w:ilvl w:val="0"/>
          <w:numId w:val="2"/>
        </w:numPr>
        <w:ind w:left="120" w:right="114"/>
        <w:jc w:val="left"/>
        <w:rPr>
          <w:rFonts w:hint="eastAsia" w:ascii="宋体" w:hAnsi="宋体"/>
          <w:b/>
          <w:bCs/>
          <w:color w:val="000000"/>
          <w:sz w:val="21"/>
          <w:szCs w:val="21"/>
          <w:lang w:eastAsia="zh-CN"/>
        </w:rPr>
      </w:pPr>
      <w:r>
        <w:rPr>
          <w:rFonts w:hint="eastAsia" w:ascii="宋体" w:hAnsi="宋体"/>
          <w:b/>
          <w:bCs/>
          <w:color w:val="000000"/>
          <w:sz w:val="21"/>
          <w:szCs w:val="21"/>
          <w:lang w:eastAsia="zh-CN"/>
        </w:rPr>
        <w:t>质量要求:</w:t>
      </w:r>
    </w:p>
    <w:p>
      <w:pPr>
        <w:numPr>
          <w:ilvl w:val="0"/>
          <w:numId w:val="0"/>
        </w:numPr>
        <w:ind w:right="114" w:rightChars="0" w:firstLine="210" w:firstLineChars="100"/>
        <w:jc w:val="left"/>
        <w:rPr>
          <w:rFonts w:hint="eastAsia" w:ascii="宋体" w:hAnsi="宋体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 w:val="0"/>
          <w:color w:val="000000"/>
          <w:sz w:val="21"/>
          <w:szCs w:val="21"/>
          <w:u w:val="none"/>
          <w:lang w:val="en-US" w:eastAsia="zh-CN"/>
        </w:rPr>
        <w:t>（一）国家标准</w:t>
      </w:r>
      <w:r>
        <w:rPr>
          <w:rFonts w:hint="eastAsia" w:ascii="宋体" w:hAnsi="宋体"/>
          <w:b/>
          <w:bCs/>
          <w:color w:val="000000"/>
          <w:sz w:val="21"/>
          <w:szCs w:val="21"/>
          <w:u w:val="single"/>
          <w:lang w:val="en-US" w:eastAsia="zh-CN"/>
        </w:rPr>
        <w:t xml:space="preserve">                                                            </w:t>
      </w:r>
      <w:r>
        <w:rPr>
          <w:rFonts w:hint="eastAsia" w:ascii="宋体" w:hAnsi="宋体"/>
          <w:b w:val="0"/>
          <w:bCs w:val="0"/>
          <w:color w:val="000000"/>
          <w:sz w:val="21"/>
          <w:szCs w:val="21"/>
          <w:lang w:val="en-US" w:eastAsia="zh-CN"/>
        </w:rPr>
        <w:t>。</w:t>
      </w:r>
    </w:p>
    <w:p>
      <w:pPr>
        <w:numPr>
          <w:ilvl w:val="0"/>
          <w:numId w:val="0"/>
        </w:numPr>
        <w:ind w:right="114" w:rightChars="0" w:firstLine="210" w:firstLineChars="100"/>
        <w:jc w:val="left"/>
        <w:rPr>
          <w:rFonts w:hint="eastAsia" w:ascii="宋体" w:hAnsi="宋体"/>
          <w:b w:val="0"/>
          <w:bCs w:val="0"/>
          <w:color w:val="000000"/>
          <w:sz w:val="21"/>
          <w:szCs w:val="21"/>
          <w:u w:val="single"/>
          <w:lang w:val="en-US" w:eastAsia="zh-CN"/>
        </w:rPr>
      </w:pPr>
      <w:r>
        <w:rPr>
          <w:rFonts w:hint="eastAsia" w:ascii="宋体" w:hAnsi="宋体"/>
          <w:b w:val="0"/>
          <w:bCs w:val="0"/>
          <w:color w:val="000000"/>
          <w:sz w:val="21"/>
          <w:szCs w:val="21"/>
          <w:lang w:val="en-US" w:eastAsia="zh-CN"/>
        </w:rPr>
        <w:t>（二）行业标准</w:t>
      </w:r>
      <w:r>
        <w:rPr>
          <w:rFonts w:hint="eastAsia" w:ascii="宋体" w:hAnsi="宋体"/>
          <w:b w:val="0"/>
          <w:bCs w:val="0"/>
          <w:color w:val="000000"/>
          <w:sz w:val="21"/>
          <w:szCs w:val="21"/>
          <w:u w:val="single"/>
          <w:lang w:val="en-US" w:eastAsia="zh-CN"/>
        </w:rPr>
        <w:t xml:space="preserve">                                                             </w:t>
      </w:r>
      <w:r>
        <w:rPr>
          <w:rFonts w:hint="eastAsia" w:ascii="宋体" w:hAnsi="宋体"/>
          <w:b w:val="0"/>
          <w:bCs w:val="0"/>
          <w:color w:val="000000"/>
          <w:sz w:val="21"/>
          <w:szCs w:val="21"/>
          <w:u w:val="none"/>
          <w:lang w:val="en-US" w:eastAsia="zh-CN"/>
        </w:rPr>
        <w:t>。</w:t>
      </w:r>
    </w:p>
    <w:p>
      <w:pPr>
        <w:numPr>
          <w:ilvl w:val="0"/>
          <w:numId w:val="0"/>
        </w:numPr>
        <w:ind w:right="114" w:rightChars="0" w:firstLine="210" w:firstLineChars="100"/>
        <w:jc w:val="left"/>
        <w:rPr>
          <w:rFonts w:hint="eastAsia" w:ascii="宋体" w:hAnsi="宋体"/>
          <w:b w:val="0"/>
          <w:bCs w:val="0"/>
          <w:color w:val="000000"/>
          <w:sz w:val="21"/>
          <w:szCs w:val="21"/>
          <w:u w:val="none"/>
          <w:lang w:val="en-US" w:eastAsia="zh-CN"/>
        </w:rPr>
      </w:pPr>
      <w:r>
        <w:rPr>
          <w:rFonts w:hint="eastAsia" w:ascii="宋体" w:hAnsi="宋体"/>
          <w:b w:val="0"/>
          <w:bCs w:val="0"/>
          <w:color w:val="000000"/>
          <w:sz w:val="21"/>
          <w:szCs w:val="21"/>
          <w:u w:val="none"/>
          <w:lang w:val="en-US" w:eastAsia="zh-CN"/>
        </w:rPr>
        <w:t>（三）企业标准</w:t>
      </w:r>
      <w:r>
        <w:rPr>
          <w:rFonts w:hint="eastAsia" w:ascii="宋体" w:hAnsi="宋体"/>
          <w:b w:val="0"/>
          <w:bCs w:val="0"/>
          <w:color w:val="000000"/>
          <w:sz w:val="21"/>
          <w:szCs w:val="21"/>
          <w:u w:val="single"/>
          <w:lang w:val="en-US" w:eastAsia="zh-CN"/>
        </w:rPr>
        <w:t xml:space="preserve">                                                             </w:t>
      </w:r>
      <w:r>
        <w:rPr>
          <w:rFonts w:hint="eastAsia" w:ascii="宋体" w:hAnsi="宋体"/>
          <w:b w:val="0"/>
          <w:bCs w:val="0"/>
          <w:color w:val="000000"/>
          <w:sz w:val="21"/>
          <w:szCs w:val="21"/>
          <w:u w:val="none"/>
          <w:lang w:val="en-US" w:eastAsia="zh-CN"/>
        </w:rPr>
        <w:t>。</w:t>
      </w:r>
    </w:p>
    <w:p>
      <w:pPr>
        <w:numPr>
          <w:ilvl w:val="0"/>
          <w:numId w:val="0"/>
        </w:numPr>
        <w:ind w:right="114" w:rightChars="0" w:firstLine="210" w:firstLineChars="100"/>
        <w:jc w:val="left"/>
        <w:rPr>
          <w:rFonts w:hint="eastAsia" w:ascii="宋体" w:hAnsi="宋体"/>
          <w:b/>
          <w:bCs/>
          <w:color w:val="000000"/>
          <w:sz w:val="21"/>
          <w:szCs w:val="21"/>
          <w:lang w:eastAsia="zh-CN"/>
        </w:rPr>
      </w:pPr>
      <w:r>
        <w:rPr>
          <w:rFonts w:hint="eastAsia" w:ascii="宋体" w:hAnsi="宋体"/>
          <w:b w:val="0"/>
          <w:bCs w:val="0"/>
          <w:color w:val="000000"/>
          <w:sz w:val="21"/>
          <w:szCs w:val="21"/>
          <w:u w:val="none"/>
          <w:lang w:val="en-US" w:eastAsia="zh-CN"/>
        </w:rPr>
        <w:t>（四）其他</w:t>
      </w:r>
      <w:r>
        <w:rPr>
          <w:rFonts w:hint="eastAsia" w:ascii="宋体" w:hAnsi="宋体"/>
          <w:b w:val="0"/>
          <w:bCs w:val="0"/>
          <w:color w:val="000000"/>
          <w:sz w:val="21"/>
          <w:szCs w:val="21"/>
          <w:u w:val="single"/>
          <w:lang w:val="en-US" w:eastAsia="zh-CN"/>
        </w:rPr>
        <w:t xml:space="preserve">                                    （可另行约定但质量标准须明确）</w:t>
      </w:r>
      <w:r>
        <w:rPr>
          <w:rFonts w:hint="eastAsia" w:ascii="宋体" w:hAnsi="宋体"/>
          <w:b w:val="0"/>
          <w:bCs w:val="0"/>
          <w:color w:val="000000"/>
          <w:sz w:val="21"/>
          <w:szCs w:val="21"/>
          <w:u w:val="none"/>
          <w:lang w:val="en-US" w:eastAsia="zh-CN"/>
        </w:rPr>
        <w:t>。</w:t>
      </w:r>
    </w:p>
    <w:p>
      <w:pPr>
        <w:ind w:left="120" w:right="114"/>
        <w:jc w:val="left"/>
        <w:rPr>
          <w:rFonts w:hint="eastAsia" w:ascii="宋体" w:hAnsi="宋体"/>
          <w:b/>
          <w:bCs/>
          <w:color w:val="000000"/>
          <w:sz w:val="21"/>
          <w:szCs w:val="21"/>
          <w:lang w:eastAsia="zh-CN"/>
        </w:rPr>
      </w:pPr>
      <w:r>
        <w:rPr>
          <w:rFonts w:hint="eastAsia" w:ascii="宋体" w:hAnsi="宋体"/>
          <w:b/>
          <w:bCs/>
          <w:color w:val="000000"/>
          <w:sz w:val="21"/>
          <w:szCs w:val="21"/>
          <w:lang w:eastAsia="zh-CN"/>
        </w:rPr>
        <w:t>第三条</w:t>
      </w:r>
      <w:r>
        <w:rPr>
          <w:rFonts w:hint="eastAsia" w:ascii="宋体" w:hAnsi="宋体"/>
          <w:b/>
          <w:bCs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/>
          <w:b/>
          <w:bCs/>
          <w:color w:val="000000"/>
          <w:sz w:val="21"/>
          <w:szCs w:val="21"/>
          <w:lang w:eastAsia="zh-CN"/>
        </w:rPr>
        <w:t>质保期:按第</w:t>
      </w:r>
      <w:r>
        <w:rPr>
          <w:rFonts w:hint="eastAsia" w:ascii="宋体" w:hAnsi="宋体"/>
          <w:b/>
          <w:bCs/>
          <w:color w:val="000000"/>
          <w:sz w:val="21"/>
          <w:szCs w:val="21"/>
          <w:u w:val="single"/>
          <w:lang w:val="en-US" w:eastAsia="zh-CN"/>
        </w:rPr>
        <w:t xml:space="preserve">    </w:t>
      </w:r>
      <w:r>
        <w:rPr>
          <w:rFonts w:hint="eastAsia" w:ascii="宋体" w:hAnsi="宋体"/>
          <w:b/>
          <w:bCs/>
          <w:color w:val="000000"/>
          <w:sz w:val="21"/>
          <w:szCs w:val="21"/>
          <w:lang w:val="en-US" w:eastAsia="zh-CN"/>
        </w:rPr>
        <w:t>项执行。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630" w:leftChars="0" w:right="0" w:firstLineChars="0"/>
        <w:jc w:val="left"/>
        <w:textAlignment w:val="auto"/>
        <w:rPr>
          <w:rFonts w:hint="eastAsia" w:ascii="宋体" w:hAnsi="宋体"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/>
          <w:color w:val="000000"/>
          <w:sz w:val="21"/>
          <w:szCs w:val="21"/>
          <w:lang w:val="en-US" w:eastAsia="zh-CN"/>
        </w:rPr>
        <w:t>自产品验收合格之日起计算质保期，期限为1年。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630" w:leftChars="0" w:right="0" w:firstLineChars="0"/>
        <w:jc w:val="left"/>
        <w:textAlignment w:val="auto"/>
        <w:rPr>
          <w:rFonts w:hint="eastAsia" w:ascii="宋体" w:hAnsi="宋体"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/>
          <w:color w:val="000000"/>
          <w:sz w:val="21"/>
          <w:szCs w:val="21"/>
          <w:lang w:val="en-US" w:eastAsia="zh-CN"/>
        </w:rPr>
        <w:t>自产品验收合格使用之日起计算质保期1年或产品到货之日计算质保期18个月（质保期以先到为准）。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630" w:leftChars="0" w:right="0" w:firstLineChars="0"/>
        <w:jc w:val="left"/>
        <w:textAlignment w:val="auto"/>
        <w:rPr>
          <w:rFonts w:hint="eastAsia" w:ascii="宋体" w:hAnsi="宋体"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/>
          <w:color w:val="000000"/>
          <w:sz w:val="21"/>
          <w:szCs w:val="21"/>
          <w:lang w:val="en-US" w:eastAsia="zh-CN"/>
        </w:rPr>
        <w:t>其他：</w:t>
      </w:r>
      <w:r>
        <w:rPr>
          <w:rFonts w:hint="eastAsia" w:ascii="宋体" w:hAnsi="宋体"/>
          <w:color w:val="000000"/>
          <w:sz w:val="21"/>
          <w:szCs w:val="21"/>
          <w:u w:val="single"/>
          <w:lang w:val="en-US" w:eastAsia="zh-CN"/>
        </w:rPr>
        <w:t xml:space="preserve">                                    </w:t>
      </w:r>
      <w:r>
        <w:rPr>
          <w:rFonts w:hint="eastAsia" w:ascii="宋体" w:hAnsi="宋体"/>
          <w:color w:val="000000"/>
          <w:sz w:val="21"/>
          <w:szCs w:val="21"/>
          <w:lang w:val="en-US" w:eastAsia="zh-CN"/>
        </w:rPr>
        <w:t>（可另行约定但质保期最低不少于1年）。</w:t>
      </w:r>
    </w:p>
    <w:p>
      <w:pPr>
        <w:ind w:left="120" w:right="114"/>
        <w:jc w:val="left"/>
        <w:rPr>
          <w:rFonts w:hint="eastAsia" w:ascii="宋体" w:hAnsi="宋体"/>
          <w:b/>
          <w:bCs/>
          <w:color w:val="000000"/>
          <w:sz w:val="21"/>
          <w:szCs w:val="21"/>
          <w:lang w:eastAsia="zh-CN"/>
        </w:rPr>
      </w:pPr>
      <w:r>
        <w:rPr>
          <w:rFonts w:hint="eastAsia" w:ascii="宋体" w:hAnsi="宋体"/>
          <w:b/>
          <w:bCs/>
          <w:color w:val="000000"/>
          <w:sz w:val="21"/>
          <w:szCs w:val="21"/>
          <w:lang w:eastAsia="zh-CN"/>
        </w:rPr>
        <w:t>第四条</w:t>
      </w:r>
      <w:r>
        <w:rPr>
          <w:rFonts w:hint="eastAsia" w:ascii="宋体" w:hAnsi="宋体"/>
          <w:b/>
          <w:bCs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/>
          <w:b/>
          <w:bCs/>
          <w:color w:val="000000"/>
          <w:sz w:val="21"/>
          <w:szCs w:val="21"/>
          <w:lang w:eastAsia="zh-CN"/>
        </w:rPr>
        <w:t>包装与运输: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120" w:right="0"/>
        <w:jc w:val="left"/>
        <w:textAlignment w:val="auto"/>
        <w:rPr>
          <w:rFonts w:hint="eastAsia" w:ascii="宋体" w:hAnsi="宋体"/>
          <w:color w:val="000000"/>
          <w:sz w:val="21"/>
          <w:szCs w:val="21"/>
          <w:lang w:eastAsia="zh-CN"/>
        </w:rPr>
      </w:pPr>
      <w:r>
        <w:rPr>
          <w:rFonts w:hint="eastAsia" w:ascii="宋体" w:hAnsi="宋体"/>
          <w:color w:val="000000"/>
          <w:sz w:val="21"/>
          <w:szCs w:val="21"/>
          <w:lang w:eastAsia="zh-CN"/>
        </w:rPr>
        <w:t>（一）出卖人对产品妥善进行绿色环保包装且加强产品运输过程中保护，严禁磕碰。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120" w:right="0"/>
        <w:jc w:val="left"/>
        <w:textAlignment w:val="auto"/>
        <w:rPr>
          <w:rFonts w:hint="eastAsia" w:ascii="宋体" w:hAnsi="宋体"/>
          <w:color w:val="000000"/>
          <w:sz w:val="21"/>
          <w:szCs w:val="21"/>
          <w:lang w:eastAsia="zh-CN"/>
        </w:rPr>
      </w:pPr>
      <w:r>
        <w:rPr>
          <w:rFonts w:hint="eastAsia" w:ascii="宋体" w:hAnsi="宋体"/>
          <w:color w:val="000000"/>
          <w:sz w:val="21"/>
          <w:szCs w:val="21"/>
          <w:lang w:val="en-US" w:eastAsia="zh-CN"/>
        </w:rPr>
        <w:t>（二）产品运输费用、装卸费用及二次搬运费用均由出卖人承担,因产品运输产生的一切纠纷和买受人无关。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120" w:right="0"/>
        <w:jc w:val="left"/>
        <w:textAlignment w:val="auto"/>
        <w:rPr>
          <w:rFonts w:hint="eastAsia" w:ascii="宋体" w:hAnsi="宋体"/>
          <w:b/>
          <w:bCs/>
          <w:color w:val="000000"/>
          <w:sz w:val="21"/>
          <w:szCs w:val="21"/>
          <w:lang w:eastAsia="zh-CN"/>
        </w:rPr>
      </w:pPr>
      <w:r>
        <w:rPr>
          <w:rFonts w:hint="eastAsia" w:ascii="宋体" w:hAnsi="宋体"/>
          <w:b/>
          <w:bCs/>
          <w:color w:val="000000"/>
          <w:sz w:val="21"/>
          <w:szCs w:val="21"/>
          <w:lang w:eastAsia="zh-CN"/>
        </w:rPr>
        <w:t>第五条</w:t>
      </w:r>
      <w:r>
        <w:rPr>
          <w:rFonts w:hint="eastAsia" w:ascii="宋体" w:hAnsi="宋体"/>
          <w:b/>
          <w:bCs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/>
          <w:b/>
          <w:bCs/>
          <w:color w:val="000000"/>
          <w:sz w:val="21"/>
          <w:szCs w:val="21"/>
          <w:lang w:eastAsia="zh-CN"/>
        </w:rPr>
        <w:t>履行及交付地点：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120" w:right="0"/>
        <w:jc w:val="left"/>
        <w:textAlignment w:val="auto"/>
        <w:rPr>
          <w:rFonts w:hint="eastAsia" w:ascii="宋体" w:hAnsi="宋体"/>
          <w:color w:val="000000"/>
          <w:sz w:val="21"/>
          <w:szCs w:val="21"/>
          <w:u w:val="single"/>
          <w:lang w:val="en-US" w:eastAsia="zh-CN"/>
        </w:rPr>
      </w:pPr>
      <w:r>
        <w:rPr>
          <w:rFonts w:hint="eastAsia" w:ascii="宋体" w:hAnsi="宋体"/>
          <w:color w:val="000000"/>
          <w:sz w:val="21"/>
          <w:szCs w:val="21"/>
          <w:u w:val="single"/>
          <w:lang w:val="en-US" w:eastAsia="zh-CN"/>
        </w:rPr>
        <w:t xml:space="preserve">                                                       （买受人指定地点或买受人仓库）</w:t>
      </w:r>
      <w:r>
        <w:rPr>
          <w:rFonts w:hint="eastAsia" w:ascii="宋体" w:hAnsi="宋体"/>
          <w:color w:val="000000"/>
          <w:sz w:val="21"/>
          <w:szCs w:val="21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120" w:right="0"/>
        <w:jc w:val="left"/>
        <w:textAlignment w:val="auto"/>
        <w:rPr>
          <w:rFonts w:hint="eastAsia" w:ascii="宋体" w:hAnsi="宋体"/>
          <w:b/>
          <w:bCs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/>
          <w:b/>
          <w:bCs/>
          <w:color w:val="000000"/>
          <w:sz w:val="21"/>
          <w:szCs w:val="21"/>
          <w:lang w:val="en-US" w:eastAsia="zh-CN"/>
        </w:rPr>
        <w:t>第六条 买受人接收人及联系方式：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120" w:right="0"/>
        <w:jc w:val="left"/>
        <w:textAlignment w:val="auto"/>
        <w:rPr>
          <w:rFonts w:hint="default" w:ascii="宋体" w:hAnsi="宋体"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/>
          <w:color w:val="000000"/>
          <w:sz w:val="21"/>
          <w:szCs w:val="21"/>
          <w:lang w:val="en-US" w:eastAsia="zh-CN"/>
        </w:rPr>
        <w:t>买受人接收人为</w:t>
      </w:r>
      <w:r>
        <w:rPr>
          <w:rFonts w:hint="eastAsia" w:ascii="宋体" w:hAnsi="宋体"/>
          <w:color w:val="000000"/>
          <w:sz w:val="21"/>
          <w:szCs w:val="21"/>
          <w:u w:val="single"/>
          <w:lang w:val="en-US" w:eastAsia="zh-CN"/>
        </w:rPr>
        <w:t xml:space="preserve">                       </w:t>
      </w:r>
      <w:r>
        <w:rPr>
          <w:rFonts w:hint="eastAsia" w:ascii="宋体" w:hAnsi="宋体"/>
          <w:color w:val="000000"/>
          <w:sz w:val="21"/>
          <w:szCs w:val="21"/>
          <w:u w:val="none"/>
          <w:lang w:val="en-US" w:eastAsia="zh-CN"/>
        </w:rPr>
        <w:t>，</w:t>
      </w:r>
      <w:r>
        <w:rPr>
          <w:rFonts w:hint="eastAsia" w:ascii="宋体" w:hAnsi="宋体"/>
          <w:color w:val="000000"/>
          <w:sz w:val="21"/>
          <w:szCs w:val="21"/>
          <w:lang w:val="en-US" w:eastAsia="zh-CN"/>
        </w:rPr>
        <w:t>联系方式：</w:t>
      </w:r>
      <w:r>
        <w:rPr>
          <w:rFonts w:hint="eastAsia" w:ascii="宋体" w:hAnsi="宋体"/>
          <w:color w:val="000000"/>
          <w:sz w:val="21"/>
          <w:szCs w:val="21"/>
          <w:u w:val="single"/>
          <w:lang w:val="en-US" w:eastAsia="zh-CN"/>
        </w:rPr>
        <w:t xml:space="preserve">          </w:t>
      </w:r>
      <w:r>
        <w:rPr>
          <w:rFonts w:hint="eastAsia" w:ascii="宋体" w:hAnsi="宋体"/>
          <w:color w:val="000000"/>
          <w:sz w:val="21"/>
          <w:szCs w:val="21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120" w:leftChars="0" w:right="0" w:rightChars="0"/>
        <w:jc w:val="left"/>
        <w:textAlignment w:val="auto"/>
        <w:rPr>
          <w:rFonts w:hint="eastAsia" w:ascii="宋体" w:hAnsi="宋体"/>
          <w:b/>
          <w:bCs/>
          <w:color w:val="auto"/>
          <w:sz w:val="21"/>
          <w:szCs w:val="21"/>
          <w:highlight w:val="none"/>
          <w:lang w:eastAsia="zh-CN"/>
        </w:rPr>
      </w:pPr>
      <w:r>
        <w:rPr>
          <w:rFonts w:hint="eastAsia" w:ascii="宋体" w:hAnsi="宋体"/>
          <w:b/>
          <w:bCs/>
          <w:color w:val="auto"/>
          <w:sz w:val="21"/>
          <w:szCs w:val="21"/>
          <w:highlight w:val="none"/>
          <w:lang w:eastAsia="zh-CN"/>
        </w:rPr>
        <w:t>第七条</w:t>
      </w:r>
      <w:r>
        <w:rPr>
          <w:rFonts w:hint="eastAsia" w:ascii="宋体" w:hAnsi="宋体"/>
          <w:b/>
          <w:bCs/>
          <w:color w:val="auto"/>
          <w:sz w:val="21"/>
          <w:szCs w:val="21"/>
          <w:highlight w:val="none"/>
          <w:lang w:val="en-US" w:eastAsia="zh-CN"/>
        </w:rPr>
        <w:t xml:space="preserve"> </w:t>
      </w:r>
      <w:r>
        <w:rPr>
          <w:rFonts w:hint="eastAsia" w:ascii="宋体" w:hAnsi="宋体"/>
          <w:b/>
          <w:bCs/>
          <w:color w:val="auto"/>
          <w:sz w:val="21"/>
          <w:szCs w:val="21"/>
          <w:highlight w:val="none"/>
          <w:lang w:eastAsia="zh-CN"/>
        </w:rPr>
        <w:t>验收标准：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120" w:right="0"/>
        <w:jc w:val="left"/>
        <w:textAlignment w:val="auto"/>
        <w:rPr>
          <w:rFonts w:hint="eastAsia" w:ascii="宋体" w:hAnsi="宋体"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/>
          <w:color w:val="000000"/>
          <w:sz w:val="21"/>
          <w:szCs w:val="21"/>
          <w:lang w:val="en-US" w:eastAsia="zh-CN"/>
        </w:rPr>
        <w:t>（一）出卖人提供的产品须符合本合同约定的质量要求。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120" w:right="0"/>
        <w:jc w:val="left"/>
        <w:textAlignment w:val="auto"/>
        <w:rPr>
          <w:rFonts w:hint="eastAsia" w:ascii="宋体" w:hAnsi="宋体"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/>
          <w:color w:val="000000"/>
          <w:sz w:val="21"/>
          <w:szCs w:val="21"/>
          <w:lang w:val="en-US" w:eastAsia="zh-CN"/>
        </w:rPr>
        <w:t>（二）出卖人应将产品的合格证、说明书、检测报告、操作维护手册、技术协议、图纸等其他证明产品质量的文件随产品一起交付给买受人。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120" w:leftChars="0" w:right="0" w:rightChars="0"/>
        <w:jc w:val="left"/>
        <w:textAlignment w:val="auto"/>
        <w:rPr>
          <w:rFonts w:hint="eastAsia" w:ascii="宋体" w:hAnsi="宋体"/>
          <w:b/>
          <w:bCs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/>
          <w:b/>
          <w:bCs/>
          <w:color w:val="auto"/>
          <w:sz w:val="21"/>
          <w:szCs w:val="21"/>
          <w:highlight w:val="none"/>
          <w:lang w:val="en-US" w:eastAsia="zh-CN"/>
        </w:rPr>
        <w:t>第八条 价款结算方式及期限：按第</w:t>
      </w:r>
      <w:r>
        <w:rPr>
          <w:rFonts w:hint="eastAsia" w:ascii="宋体" w:hAnsi="宋体"/>
          <w:b/>
          <w:bCs/>
          <w:color w:val="auto"/>
          <w:sz w:val="21"/>
          <w:szCs w:val="21"/>
          <w:highlight w:val="none"/>
          <w:u w:val="single"/>
          <w:lang w:val="en-US" w:eastAsia="zh-CN"/>
        </w:rPr>
        <w:t xml:space="preserve">    </w:t>
      </w:r>
      <w:r>
        <w:rPr>
          <w:rFonts w:hint="eastAsia" w:ascii="宋体" w:hAnsi="宋体"/>
          <w:b/>
          <w:bCs/>
          <w:color w:val="auto"/>
          <w:sz w:val="21"/>
          <w:szCs w:val="21"/>
          <w:highlight w:val="none"/>
          <w:lang w:val="en-US" w:eastAsia="zh-CN"/>
        </w:rPr>
        <w:t>项进行。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120" w:right="0"/>
        <w:jc w:val="left"/>
        <w:textAlignment w:val="auto"/>
        <w:rPr>
          <w:rFonts w:hint="default" w:ascii="宋体" w:hAnsi="宋体"/>
          <w:b/>
          <w:bCs/>
          <w:color w:val="auto"/>
          <w:sz w:val="21"/>
          <w:szCs w:val="21"/>
          <w:highlight w:val="none"/>
          <w:u w:val="none"/>
          <w:lang w:val="en-US" w:eastAsia="zh-CN"/>
        </w:rPr>
      </w:pPr>
      <w:r>
        <w:rPr>
          <w:rFonts w:hint="eastAsia" w:ascii="宋体" w:hAnsi="宋体"/>
          <w:b/>
          <w:bCs/>
          <w:color w:val="auto"/>
          <w:sz w:val="21"/>
          <w:szCs w:val="21"/>
          <w:highlight w:val="none"/>
          <w:u w:val="none"/>
          <w:lang w:val="en-US" w:eastAsia="zh-CN"/>
        </w:rPr>
        <w:t>（一）产品发货前付款</w:t>
      </w:r>
      <w:r>
        <w:rPr>
          <w:rFonts w:hint="eastAsia" w:ascii="宋体" w:hAnsi="宋体"/>
          <w:b/>
          <w:bCs/>
          <w:color w:val="auto"/>
          <w:sz w:val="21"/>
          <w:szCs w:val="21"/>
          <w:highlight w:val="none"/>
          <w:u w:val="single"/>
          <w:lang w:val="en-US" w:eastAsia="zh-CN"/>
        </w:rPr>
        <w:t xml:space="preserve">    </w:t>
      </w:r>
      <w:r>
        <w:rPr>
          <w:rFonts w:hint="eastAsia" w:ascii="宋体" w:hAnsi="宋体"/>
          <w:b/>
          <w:bCs/>
          <w:color w:val="auto"/>
          <w:sz w:val="21"/>
          <w:szCs w:val="21"/>
          <w:highlight w:val="none"/>
          <w:u w:val="none"/>
          <w:lang w:val="en-US" w:eastAsia="zh-CN"/>
        </w:rPr>
        <w:t>%，剩余</w:t>
      </w:r>
      <w:r>
        <w:rPr>
          <w:rFonts w:hint="eastAsia" w:ascii="宋体" w:hAnsi="宋体"/>
          <w:b/>
          <w:bCs/>
          <w:color w:val="auto"/>
          <w:sz w:val="21"/>
          <w:szCs w:val="21"/>
          <w:highlight w:val="none"/>
          <w:u w:val="single"/>
          <w:lang w:val="en-US" w:eastAsia="zh-CN"/>
        </w:rPr>
        <w:t xml:space="preserve">    </w:t>
      </w:r>
      <w:r>
        <w:rPr>
          <w:rFonts w:hint="eastAsia" w:ascii="宋体" w:hAnsi="宋体"/>
          <w:b/>
          <w:bCs/>
          <w:color w:val="auto"/>
          <w:sz w:val="21"/>
          <w:szCs w:val="21"/>
          <w:highlight w:val="none"/>
          <w:u w:val="none"/>
          <w:lang w:val="en-US" w:eastAsia="zh-CN"/>
        </w:rPr>
        <w:t>%为质保金，待质保期结束后付款；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120" w:right="0"/>
        <w:jc w:val="left"/>
        <w:textAlignment w:val="auto"/>
        <w:rPr>
          <w:rFonts w:hint="eastAsia" w:ascii="宋体" w:hAnsi="宋体"/>
          <w:b/>
          <w:bCs/>
          <w:color w:val="auto"/>
          <w:sz w:val="21"/>
          <w:szCs w:val="21"/>
          <w:highlight w:val="none"/>
          <w:u w:val="none"/>
          <w:lang w:val="en-US" w:eastAsia="zh-CN"/>
        </w:rPr>
      </w:pPr>
      <w:r>
        <w:rPr>
          <w:rFonts w:hint="eastAsia" w:ascii="宋体" w:hAnsi="宋体"/>
          <w:b/>
          <w:bCs/>
          <w:color w:val="auto"/>
          <w:sz w:val="21"/>
          <w:szCs w:val="21"/>
          <w:highlight w:val="none"/>
          <w:lang w:val="en-US" w:eastAsia="zh-CN"/>
        </w:rPr>
        <w:t>（二）预付款</w:t>
      </w:r>
      <w:r>
        <w:rPr>
          <w:rFonts w:hint="eastAsia" w:ascii="宋体" w:hAnsi="宋体"/>
          <w:b/>
          <w:bCs/>
          <w:color w:val="auto"/>
          <w:sz w:val="21"/>
          <w:szCs w:val="21"/>
          <w:highlight w:val="none"/>
          <w:u w:val="single"/>
          <w:lang w:val="en-US" w:eastAsia="zh-CN"/>
        </w:rPr>
        <w:t xml:space="preserve">    </w:t>
      </w:r>
      <w:r>
        <w:rPr>
          <w:rFonts w:hint="eastAsia" w:ascii="宋体" w:hAnsi="宋体"/>
          <w:b/>
          <w:bCs/>
          <w:color w:val="auto"/>
          <w:sz w:val="21"/>
          <w:szCs w:val="21"/>
          <w:highlight w:val="none"/>
          <w:u w:val="none"/>
          <w:lang w:val="en-US" w:eastAsia="zh-CN"/>
        </w:rPr>
        <w:t>%，产品验收合格发票挂账后壹年内付款</w:t>
      </w:r>
      <w:r>
        <w:rPr>
          <w:rFonts w:hint="eastAsia" w:ascii="宋体" w:hAnsi="宋体"/>
          <w:b/>
          <w:bCs/>
          <w:color w:val="auto"/>
          <w:sz w:val="21"/>
          <w:szCs w:val="21"/>
          <w:highlight w:val="none"/>
          <w:u w:val="single"/>
          <w:lang w:val="en-US" w:eastAsia="zh-CN"/>
        </w:rPr>
        <w:t xml:space="preserve">    </w:t>
      </w:r>
      <w:r>
        <w:rPr>
          <w:rFonts w:hint="eastAsia" w:ascii="宋体" w:hAnsi="宋体"/>
          <w:b/>
          <w:bCs/>
          <w:color w:val="auto"/>
          <w:sz w:val="21"/>
          <w:szCs w:val="21"/>
          <w:highlight w:val="none"/>
          <w:u w:val="none"/>
          <w:lang w:val="en-US" w:eastAsia="zh-CN"/>
        </w:rPr>
        <w:t>%，剩余</w:t>
      </w:r>
      <w:r>
        <w:rPr>
          <w:rFonts w:hint="eastAsia" w:ascii="宋体" w:hAnsi="宋体"/>
          <w:b/>
          <w:bCs/>
          <w:color w:val="auto"/>
          <w:sz w:val="21"/>
          <w:szCs w:val="21"/>
          <w:highlight w:val="none"/>
          <w:u w:val="single"/>
          <w:lang w:val="en-US" w:eastAsia="zh-CN"/>
        </w:rPr>
        <w:t xml:space="preserve">    </w:t>
      </w:r>
      <w:r>
        <w:rPr>
          <w:rFonts w:hint="eastAsia" w:ascii="宋体" w:hAnsi="宋体"/>
          <w:b/>
          <w:bCs/>
          <w:color w:val="auto"/>
          <w:sz w:val="21"/>
          <w:szCs w:val="21"/>
          <w:highlight w:val="none"/>
          <w:u w:val="none"/>
          <w:lang w:val="en-US" w:eastAsia="zh-CN"/>
        </w:rPr>
        <w:t>%为质保金，待质保期结束后付款；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120" w:right="0"/>
        <w:jc w:val="left"/>
        <w:textAlignment w:val="auto"/>
        <w:rPr>
          <w:rFonts w:hint="eastAsia" w:ascii="宋体" w:hAnsi="宋体"/>
          <w:b/>
          <w:bCs/>
          <w:color w:val="auto"/>
          <w:sz w:val="21"/>
          <w:szCs w:val="21"/>
          <w:highlight w:val="none"/>
          <w:lang w:eastAsia="zh-CN"/>
        </w:rPr>
      </w:pPr>
      <w:r>
        <w:rPr>
          <w:rFonts w:hint="eastAsia" w:ascii="宋体" w:hAnsi="宋体"/>
          <w:b/>
          <w:bCs/>
          <w:color w:val="auto"/>
          <w:sz w:val="21"/>
          <w:szCs w:val="21"/>
          <w:highlight w:val="none"/>
          <w:lang w:val="en-US" w:eastAsia="zh-CN"/>
        </w:rPr>
        <w:t>（三）</w:t>
      </w:r>
      <w:r>
        <w:rPr>
          <w:rFonts w:hint="eastAsia" w:ascii="宋体" w:hAnsi="宋体"/>
          <w:b/>
          <w:bCs/>
          <w:color w:val="auto"/>
          <w:sz w:val="21"/>
          <w:szCs w:val="21"/>
          <w:highlight w:val="none"/>
          <w:lang w:eastAsia="zh-CN"/>
        </w:rPr>
        <w:t>验收合格</w:t>
      </w:r>
      <w:r>
        <w:rPr>
          <w:rFonts w:hint="eastAsia" w:ascii="宋体" w:hAnsi="宋体"/>
          <w:b/>
          <w:bCs/>
          <w:color w:val="auto"/>
          <w:sz w:val="21"/>
          <w:szCs w:val="21"/>
          <w:highlight w:val="none"/>
          <w:lang w:val="en-US" w:eastAsia="zh-CN"/>
        </w:rPr>
        <w:t>发票挂账</w:t>
      </w:r>
      <w:r>
        <w:rPr>
          <w:rFonts w:hint="eastAsia" w:ascii="宋体" w:hAnsi="宋体"/>
          <w:b/>
          <w:bCs/>
          <w:color w:val="auto"/>
          <w:sz w:val="21"/>
          <w:szCs w:val="21"/>
          <w:highlight w:val="none"/>
          <w:lang w:eastAsia="zh-CN"/>
        </w:rPr>
        <w:t>后</w:t>
      </w:r>
      <w:r>
        <w:rPr>
          <w:rFonts w:hint="eastAsia" w:ascii="宋体" w:hAnsi="宋体"/>
          <w:b/>
          <w:bCs/>
          <w:color w:val="auto"/>
          <w:sz w:val="21"/>
          <w:szCs w:val="21"/>
          <w:highlight w:val="none"/>
          <w:lang w:val="en-US" w:eastAsia="zh-CN"/>
        </w:rPr>
        <w:t>壹</w:t>
      </w:r>
      <w:r>
        <w:rPr>
          <w:rFonts w:hint="eastAsia" w:ascii="宋体" w:hAnsi="宋体"/>
          <w:b/>
          <w:bCs/>
          <w:color w:val="auto"/>
          <w:sz w:val="21"/>
          <w:szCs w:val="21"/>
          <w:highlight w:val="none"/>
          <w:lang w:eastAsia="zh-CN"/>
        </w:rPr>
        <w:t>年内付款</w:t>
      </w:r>
      <w:r>
        <w:rPr>
          <w:rFonts w:hint="eastAsia" w:ascii="宋体" w:hAnsi="宋体"/>
          <w:b/>
          <w:bCs/>
          <w:color w:val="auto"/>
          <w:sz w:val="21"/>
          <w:szCs w:val="21"/>
          <w:highlight w:val="none"/>
          <w:u w:val="single"/>
          <w:lang w:val="en-US" w:eastAsia="zh-CN"/>
        </w:rPr>
        <w:t xml:space="preserve">    </w:t>
      </w:r>
      <w:r>
        <w:rPr>
          <w:rFonts w:hint="eastAsia" w:ascii="宋体" w:hAnsi="宋体"/>
          <w:b/>
          <w:bCs/>
          <w:color w:val="auto"/>
          <w:sz w:val="21"/>
          <w:szCs w:val="21"/>
          <w:highlight w:val="none"/>
          <w:lang w:eastAsia="zh-CN"/>
        </w:rPr>
        <w:t>%，剩余</w:t>
      </w:r>
      <w:r>
        <w:rPr>
          <w:rFonts w:hint="eastAsia" w:ascii="宋体" w:hAnsi="宋体"/>
          <w:b/>
          <w:bCs/>
          <w:color w:val="auto"/>
          <w:sz w:val="21"/>
          <w:szCs w:val="21"/>
          <w:highlight w:val="none"/>
          <w:u w:val="single"/>
          <w:lang w:val="en-US" w:eastAsia="zh-CN"/>
        </w:rPr>
        <w:t xml:space="preserve">    </w:t>
      </w:r>
      <w:r>
        <w:rPr>
          <w:rFonts w:hint="eastAsia" w:ascii="宋体" w:hAnsi="宋体"/>
          <w:b/>
          <w:bCs/>
          <w:color w:val="auto"/>
          <w:sz w:val="21"/>
          <w:szCs w:val="21"/>
          <w:highlight w:val="none"/>
          <w:lang w:eastAsia="zh-CN"/>
        </w:rPr>
        <w:t>%为质保金，待质保期结束后付款；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120" w:right="0"/>
        <w:jc w:val="left"/>
        <w:textAlignment w:val="auto"/>
        <w:rPr>
          <w:rFonts w:hint="eastAsia" w:ascii="宋体" w:hAnsi="宋体"/>
          <w:b/>
          <w:bCs/>
          <w:color w:val="auto"/>
          <w:sz w:val="21"/>
          <w:szCs w:val="21"/>
          <w:highlight w:val="none"/>
          <w:u w:val="single"/>
          <w:lang w:val="en-US" w:eastAsia="zh-CN"/>
        </w:rPr>
      </w:pPr>
      <w:r>
        <w:rPr>
          <w:rFonts w:hint="eastAsia" w:ascii="宋体" w:hAnsi="宋体"/>
          <w:b/>
          <w:bCs/>
          <w:color w:val="auto"/>
          <w:sz w:val="21"/>
          <w:szCs w:val="21"/>
          <w:highlight w:val="none"/>
          <w:lang w:val="en-US" w:eastAsia="zh-CN"/>
        </w:rPr>
        <w:t>（四）其他：</w:t>
      </w:r>
      <w:r>
        <w:rPr>
          <w:rFonts w:hint="eastAsia" w:ascii="宋体" w:hAnsi="宋体"/>
          <w:b/>
          <w:bCs/>
          <w:color w:val="auto"/>
          <w:sz w:val="21"/>
          <w:szCs w:val="21"/>
          <w:highlight w:val="none"/>
          <w:u w:val="single"/>
          <w:lang w:val="en-US" w:eastAsia="zh-CN"/>
        </w:rPr>
        <w:t xml:space="preserve">                                 （可另行约定付款方式但须保留相应质保金。）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120" w:leftChars="0" w:right="0" w:rightChars="0"/>
        <w:jc w:val="left"/>
        <w:textAlignment w:val="auto"/>
        <w:rPr>
          <w:rFonts w:hint="eastAsia" w:ascii="宋体" w:hAnsi="宋体"/>
          <w:b/>
          <w:bCs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/>
          <w:b/>
          <w:bCs/>
          <w:color w:val="auto"/>
          <w:sz w:val="21"/>
          <w:szCs w:val="21"/>
          <w:highlight w:val="none"/>
          <w:lang w:val="en-US" w:eastAsia="zh-CN"/>
        </w:rPr>
        <w:t>第九条 质保期责任：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120" w:right="0"/>
        <w:jc w:val="left"/>
        <w:textAlignment w:val="auto"/>
        <w:rPr>
          <w:rFonts w:hint="eastAsia" w:ascii="宋体" w:hAnsi="宋体"/>
          <w:b w:val="0"/>
          <w:bCs w:val="0"/>
          <w:color w:val="auto"/>
          <w:sz w:val="21"/>
          <w:szCs w:val="21"/>
          <w:highlight w:val="none"/>
          <w:u w:val="none"/>
          <w:lang w:val="en-US" w:eastAsia="zh-CN"/>
        </w:rPr>
      </w:pPr>
      <w:r>
        <w:rPr>
          <w:rFonts w:hint="eastAsia" w:ascii="宋体" w:hAnsi="宋体"/>
          <w:b w:val="0"/>
          <w:bCs w:val="0"/>
          <w:color w:val="auto"/>
          <w:sz w:val="21"/>
          <w:szCs w:val="21"/>
          <w:highlight w:val="none"/>
          <w:u w:val="none"/>
          <w:lang w:val="en-US" w:eastAsia="zh-CN"/>
        </w:rPr>
        <w:t>（一）质保期内出卖人产品发生质量问题，出卖人同意根据买受人认定的损失相应扣减质保金，质保期到期后，买受人应根据出卖人申请支付剩余质保金。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120" w:right="0"/>
        <w:jc w:val="left"/>
        <w:textAlignment w:val="auto"/>
        <w:rPr>
          <w:rFonts w:hint="default" w:ascii="宋体" w:hAnsi="宋体"/>
          <w:b w:val="0"/>
          <w:bCs w:val="0"/>
          <w:color w:val="auto"/>
          <w:sz w:val="21"/>
          <w:szCs w:val="21"/>
          <w:highlight w:val="none"/>
          <w:u w:val="none"/>
          <w:lang w:val="en-US" w:eastAsia="zh-CN"/>
        </w:rPr>
      </w:pPr>
      <w:r>
        <w:rPr>
          <w:rFonts w:hint="eastAsia" w:ascii="宋体" w:hAnsi="宋体"/>
          <w:b w:val="0"/>
          <w:bCs w:val="0"/>
          <w:color w:val="auto"/>
          <w:sz w:val="21"/>
          <w:szCs w:val="21"/>
          <w:highlight w:val="none"/>
          <w:u w:val="none"/>
          <w:lang w:val="en-US" w:eastAsia="zh-CN"/>
        </w:rPr>
        <w:t>（二）质保金不计算利息。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120" w:leftChars="0" w:right="0" w:rightChars="0"/>
        <w:jc w:val="left"/>
        <w:textAlignment w:val="auto"/>
        <w:rPr>
          <w:rFonts w:hint="eastAsia" w:ascii="宋体" w:hAnsi="宋体"/>
          <w:b/>
          <w:bCs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/>
          <w:b/>
          <w:bCs/>
          <w:color w:val="auto"/>
          <w:sz w:val="21"/>
          <w:szCs w:val="21"/>
          <w:highlight w:val="none"/>
          <w:lang w:val="en-US" w:eastAsia="zh-CN"/>
        </w:rPr>
        <w:t>第十条 违约责任（依据双方协商具体情况在约定好的百分比或千分比上画√）：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120" w:right="0"/>
        <w:jc w:val="left"/>
        <w:textAlignment w:val="auto"/>
        <w:rPr>
          <w:rFonts w:hint="eastAsia" w:ascii="宋体" w:hAnsi="宋体" w:cs="Times New Roman"/>
          <w:b/>
          <w:bCs/>
          <w:color w:val="000000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cs="Times New Roman"/>
          <w:b/>
          <w:bCs/>
          <w:color w:val="000000"/>
          <w:sz w:val="21"/>
          <w:szCs w:val="21"/>
          <w:highlight w:val="none"/>
          <w:lang w:val="en-US" w:eastAsia="zh-CN"/>
        </w:rPr>
        <w:t>（一）出卖人若提供产品存在质量问题</w:t>
      </w:r>
      <w:r>
        <w:rPr>
          <w:rFonts w:hint="eastAsia" w:ascii="宋体" w:hAnsi="宋体" w:cs="Times New Roman"/>
          <w:b/>
          <w:bCs/>
          <w:color w:val="000000"/>
          <w:sz w:val="21"/>
          <w:szCs w:val="21"/>
          <w:highlight w:val="none"/>
          <w:lang w:eastAsia="zh-CN"/>
        </w:rPr>
        <w:t>或该产品质量达不到约定标准，未造成</w:t>
      </w:r>
      <w:r>
        <w:rPr>
          <w:rFonts w:hint="eastAsia" w:ascii="宋体" w:hAnsi="宋体"/>
          <w:b/>
          <w:bCs/>
          <w:color w:val="000000"/>
          <w:sz w:val="21"/>
          <w:szCs w:val="21"/>
          <w:highlight w:val="none"/>
          <w:lang w:val="en-US" w:eastAsia="zh-CN"/>
        </w:rPr>
        <w:t>买受人实际损失的，买受人有权要求出卖人更换产品</w:t>
      </w:r>
      <w:r>
        <w:rPr>
          <w:rFonts w:hint="eastAsia" w:ascii="宋体" w:hAnsi="宋体" w:cs="Times New Roman"/>
          <w:b/>
          <w:bCs/>
          <w:color w:val="000000"/>
          <w:sz w:val="21"/>
          <w:szCs w:val="21"/>
          <w:highlight w:val="none"/>
          <w:lang w:val="en-US" w:eastAsia="zh-CN"/>
        </w:rPr>
        <w:t>，并按合同金额(30%/20%/10%)支付违约金。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331" w:leftChars="57" w:right="0" w:hanging="211" w:hangingChars="100"/>
        <w:jc w:val="left"/>
        <w:textAlignment w:val="auto"/>
        <w:rPr>
          <w:rFonts w:hint="eastAsia" w:ascii="宋体" w:hAnsi="宋体" w:cs="Times New Roman"/>
          <w:b/>
          <w:bCs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cs="Times New Roman"/>
          <w:b/>
          <w:bCs/>
          <w:color w:val="auto"/>
          <w:sz w:val="21"/>
          <w:szCs w:val="21"/>
          <w:highlight w:val="none"/>
          <w:lang w:val="en-US" w:eastAsia="zh-CN"/>
        </w:rPr>
        <w:t>（二）出卖人</w:t>
      </w:r>
      <w:r>
        <w:rPr>
          <w:rFonts w:hint="eastAsia" w:ascii="宋体" w:hAnsi="宋体" w:cs="Times New Roman"/>
          <w:b/>
          <w:bCs/>
          <w:color w:val="auto"/>
          <w:sz w:val="21"/>
          <w:szCs w:val="21"/>
          <w:highlight w:val="none"/>
          <w:lang w:eastAsia="zh-CN"/>
        </w:rPr>
        <w:t>若延期交货，未造成买受人实际损失的，每延期一日需承担</w:t>
      </w:r>
      <w:r>
        <w:rPr>
          <w:rFonts w:hint="eastAsia" w:ascii="宋体" w:hAnsi="宋体" w:cs="Times New Roman"/>
          <w:b/>
          <w:bCs/>
          <w:color w:val="auto"/>
          <w:sz w:val="21"/>
          <w:szCs w:val="21"/>
          <w:highlight w:val="none"/>
          <w:lang w:val="en-US" w:eastAsia="zh-CN"/>
        </w:rPr>
        <w:t>合同金额（3</w:t>
      </w:r>
      <w:r>
        <w:rPr>
          <w:rFonts w:hint="default" w:ascii="Times New Roman" w:hAnsi="Times New Roman" w:cs="Times New Roman"/>
          <w:b/>
          <w:bCs/>
          <w:color w:val="auto"/>
          <w:sz w:val="21"/>
          <w:szCs w:val="21"/>
          <w:highlight w:val="none"/>
          <w:lang w:val="en-US" w:eastAsia="zh-CN"/>
        </w:rPr>
        <w:t>‰</w:t>
      </w:r>
      <w:r>
        <w:rPr>
          <w:rFonts w:hint="eastAsia" w:ascii="宋体" w:hAnsi="宋体" w:cs="Times New Roman"/>
          <w:b/>
          <w:bCs/>
          <w:color w:val="auto"/>
          <w:sz w:val="21"/>
          <w:szCs w:val="21"/>
          <w:highlight w:val="none"/>
          <w:lang w:val="en-US" w:eastAsia="zh-CN"/>
        </w:rPr>
        <w:t>/2</w:t>
      </w:r>
      <w:r>
        <w:rPr>
          <w:rFonts w:hint="default" w:ascii="Arial" w:hAnsi="Arial" w:cs="Arial"/>
          <w:b/>
          <w:bCs/>
          <w:color w:val="auto"/>
          <w:sz w:val="21"/>
          <w:szCs w:val="21"/>
          <w:highlight w:val="none"/>
          <w:lang w:val="en-US" w:eastAsia="zh-CN"/>
        </w:rPr>
        <w:t>‰</w:t>
      </w:r>
      <w:r>
        <w:rPr>
          <w:rFonts w:hint="eastAsia" w:ascii="宋体" w:hAnsi="宋体" w:cs="Times New Roman"/>
          <w:b/>
          <w:bCs/>
          <w:color w:val="auto"/>
          <w:sz w:val="21"/>
          <w:szCs w:val="21"/>
          <w:highlight w:val="none"/>
          <w:lang w:val="en-US" w:eastAsia="zh-CN"/>
        </w:rPr>
        <w:t>/1</w:t>
      </w:r>
      <w:r>
        <w:rPr>
          <w:rFonts w:hint="default" w:ascii="Arial" w:hAnsi="Arial" w:cs="Arial"/>
          <w:b/>
          <w:bCs/>
          <w:color w:val="auto"/>
          <w:sz w:val="21"/>
          <w:szCs w:val="21"/>
          <w:highlight w:val="none"/>
          <w:lang w:val="en-US" w:eastAsia="zh-CN"/>
        </w:rPr>
        <w:t>‰</w:t>
      </w:r>
      <w:r>
        <w:rPr>
          <w:rFonts w:hint="eastAsia" w:ascii="宋体" w:hAnsi="宋体" w:cs="Times New Roman"/>
          <w:b/>
          <w:bCs/>
          <w:color w:val="auto"/>
          <w:sz w:val="21"/>
          <w:szCs w:val="21"/>
          <w:highlight w:val="none"/>
          <w:lang w:val="en-US"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331" w:leftChars="57" w:right="0" w:hanging="211" w:hangingChars="100"/>
        <w:jc w:val="left"/>
        <w:textAlignment w:val="auto"/>
        <w:rPr>
          <w:rFonts w:hint="eastAsia" w:ascii="宋体" w:hAnsi="宋体" w:cs="Times New Roman"/>
          <w:b/>
          <w:bCs/>
          <w:color w:val="auto"/>
          <w:sz w:val="21"/>
          <w:szCs w:val="21"/>
          <w:highlight w:val="none"/>
          <w:lang w:eastAsia="zh-CN"/>
        </w:rPr>
      </w:pPr>
      <w:r>
        <w:rPr>
          <w:rFonts w:hint="eastAsia" w:ascii="宋体" w:hAnsi="宋体" w:cs="Times New Roman"/>
          <w:b/>
          <w:bCs/>
          <w:color w:val="auto"/>
          <w:sz w:val="21"/>
          <w:szCs w:val="21"/>
          <w:highlight w:val="none"/>
          <w:lang w:eastAsia="zh-CN"/>
        </w:rPr>
        <w:t>的违约金。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120" w:right="0"/>
        <w:jc w:val="left"/>
        <w:textAlignment w:val="auto"/>
        <w:rPr>
          <w:rFonts w:hint="eastAsia" w:ascii="宋体" w:hAnsi="宋体" w:cs="Times New Roman"/>
          <w:b/>
          <w:bCs/>
          <w:color w:val="auto"/>
          <w:sz w:val="21"/>
          <w:szCs w:val="21"/>
          <w:highlight w:val="none"/>
          <w:lang w:eastAsia="zh-CN"/>
        </w:rPr>
      </w:pPr>
      <w:r>
        <w:rPr>
          <w:rFonts w:hint="eastAsia" w:ascii="宋体" w:hAnsi="宋体" w:cs="Times New Roman"/>
          <w:b/>
          <w:bCs/>
          <w:color w:val="auto"/>
          <w:sz w:val="21"/>
          <w:szCs w:val="21"/>
          <w:highlight w:val="none"/>
          <w:lang w:eastAsia="zh-CN"/>
        </w:rPr>
        <w:t>（三）若因</w:t>
      </w:r>
      <w:r>
        <w:rPr>
          <w:rFonts w:hint="eastAsia" w:ascii="宋体" w:hAnsi="宋体" w:cs="Times New Roman"/>
          <w:b/>
          <w:bCs/>
          <w:color w:val="000000"/>
          <w:sz w:val="21"/>
          <w:szCs w:val="21"/>
          <w:highlight w:val="none"/>
          <w:lang w:val="en-US" w:eastAsia="zh-CN"/>
        </w:rPr>
        <w:t>出卖人原因造成买受人实际损失的，出卖人除支付违约金外还需承担实际损失的全部赔偿责任。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120" w:right="0"/>
        <w:jc w:val="left"/>
        <w:textAlignment w:val="auto"/>
        <w:rPr>
          <w:rFonts w:hint="eastAsia" w:ascii="宋体" w:hAnsi="宋体" w:cs="Times New Roman"/>
          <w:b/>
          <w:bCs/>
          <w:color w:val="000000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cs="Times New Roman"/>
          <w:b/>
          <w:bCs/>
          <w:color w:val="000000"/>
          <w:sz w:val="21"/>
          <w:szCs w:val="21"/>
          <w:highlight w:val="none"/>
          <w:lang w:val="en-US" w:eastAsia="zh-CN"/>
        </w:rPr>
        <w:t>（四）任何一方违反本合同约定，需承担合同金额(30%/20%/10%)的违约责任。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120" w:leftChars="0" w:right="0" w:rightChars="0"/>
        <w:jc w:val="left"/>
        <w:textAlignment w:val="auto"/>
        <w:rPr>
          <w:rFonts w:hint="eastAsia" w:ascii="宋体" w:hAnsi="宋体"/>
          <w:b/>
          <w:bCs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/>
          <w:b/>
          <w:bCs/>
          <w:color w:val="auto"/>
          <w:sz w:val="21"/>
          <w:szCs w:val="21"/>
          <w:highlight w:val="none"/>
          <w:lang w:val="en-US" w:eastAsia="zh-CN"/>
        </w:rPr>
        <w:t>第十一条 本合同解除的条件：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120" w:right="0"/>
        <w:jc w:val="left"/>
        <w:textAlignment w:val="auto"/>
        <w:rPr>
          <w:rFonts w:hint="eastAsia" w:ascii="宋体" w:hAnsi="宋体"/>
          <w:color w:val="000000"/>
          <w:sz w:val="21"/>
          <w:szCs w:val="21"/>
          <w:lang w:eastAsia="zh-CN"/>
        </w:rPr>
      </w:pPr>
      <w:r>
        <w:rPr>
          <w:rFonts w:hint="eastAsia" w:ascii="宋体" w:hAnsi="宋体"/>
          <w:color w:val="000000"/>
          <w:sz w:val="21"/>
          <w:szCs w:val="21"/>
          <w:lang w:val="en-US" w:eastAsia="zh-CN"/>
        </w:rPr>
        <w:t>（一）因</w:t>
      </w:r>
      <w:r>
        <w:rPr>
          <w:rFonts w:hint="eastAsia" w:ascii="宋体" w:hAnsi="宋体"/>
          <w:color w:val="000000"/>
          <w:sz w:val="21"/>
          <w:szCs w:val="21"/>
          <w:lang w:eastAsia="zh-CN"/>
        </w:rPr>
        <w:t>不可抗力致使合同目的不能实现，双方均有解除权。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120" w:right="0"/>
        <w:jc w:val="left"/>
        <w:textAlignment w:val="auto"/>
        <w:rPr>
          <w:rFonts w:hint="eastAsia" w:ascii="宋体" w:hAnsi="宋体"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/>
          <w:color w:val="000000"/>
          <w:sz w:val="21"/>
          <w:szCs w:val="21"/>
          <w:lang w:val="en-US" w:eastAsia="zh-CN"/>
        </w:rPr>
        <w:t>（二）出卖人提供产品存在质量问题，买受人有权解除合同。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120" w:right="0"/>
        <w:jc w:val="left"/>
        <w:textAlignment w:val="auto"/>
        <w:rPr>
          <w:rFonts w:hint="eastAsia" w:ascii="宋体" w:hAnsi="宋体" w:cs="Times New Roman"/>
          <w:b w:val="0"/>
          <w:bCs w:val="0"/>
          <w:color w:val="000000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/>
          <w:b w:val="0"/>
          <w:bCs w:val="0"/>
          <w:color w:val="000000"/>
          <w:sz w:val="21"/>
          <w:szCs w:val="21"/>
          <w:lang w:eastAsia="zh-CN"/>
        </w:rPr>
        <w:t>（三）出卖人未按约定时间交货经</w:t>
      </w:r>
      <w:r>
        <w:rPr>
          <w:rFonts w:hint="eastAsia" w:ascii="宋体" w:hAnsi="宋体"/>
          <w:b w:val="0"/>
          <w:bCs w:val="0"/>
          <w:color w:val="000000"/>
          <w:sz w:val="21"/>
          <w:szCs w:val="21"/>
          <w:lang w:val="en-US" w:eastAsia="zh-CN"/>
        </w:rPr>
        <w:t>买受人</w:t>
      </w:r>
      <w:r>
        <w:rPr>
          <w:rFonts w:hint="eastAsia" w:ascii="宋体" w:hAnsi="宋体"/>
          <w:b w:val="0"/>
          <w:bCs w:val="0"/>
          <w:color w:val="000000"/>
          <w:sz w:val="21"/>
          <w:szCs w:val="21"/>
          <w:highlight w:val="yellow"/>
          <w:lang w:val="en-US" w:eastAsia="zh-CN"/>
        </w:rPr>
        <w:t>2</w:t>
      </w:r>
      <w:r>
        <w:rPr>
          <w:rFonts w:hint="eastAsia" w:ascii="宋体" w:hAnsi="宋体"/>
          <w:b w:val="0"/>
          <w:bCs w:val="0"/>
          <w:color w:val="000000"/>
          <w:sz w:val="21"/>
          <w:szCs w:val="21"/>
          <w:highlight w:val="yellow"/>
          <w:lang w:eastAsia="zh-CN"/>
        </w:rPr>
        <w:t>次</w:t>
      </w:r>
      <w:r>
        <w:rPr>
          <w:rFonts w:hint="eastAsia" w:ascii="宋体" w:hAnsi="宋体"/>
          <w:b w:val="0"/>
          <w:bCs w:val="0"/>
          <w:color w:val="000000"/>
          <w:sz w:val="21"/>
          <w:szCs w:val="21"/>
          <w:lang w:eastAsia="zh-CN"/>
        </w:rPr>
        <w:t>提醒仍不交货的，买受人有权解除合同。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120" w:leftChars="0" w:right="0" w:rightChars="0"/>
        <w:jc w:val="left"/>
        <w:textAlignment w:val="auto"/>
        <w:rPr>
          <w:rFonts w:hint="eastAsia" w:ascii="宋体" w:hAnsi="宋体"/>
          <w:b/>
          <w:bCs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/>
          <w:b/>
          <w:bCs/>
          <w:color w:val="auto"/>
          <w:sz w:val="21"/>
          <w:szCs w:val="21"/>
          <w:highlight w:val="none"/>
          <w:lang w:val="en-US" w:eastAsia="zh-CN"/>
        </w:rPr>
        <w:t>第十二条 保密条款：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120" w:right="0"/>
        <w:jc w:val="left"/>
        <w:textAlignment w:val="auto"/>
        <w:rPr>
          <w:rFonts w:hint="eastAsia" w:ascii="宋体" w:hAnsi="宋体"/>
          <w:b w:val="0"/>
          <w:bCs w:val="0"/>
          <w:color w:val="000000"/>
          <w:sz w:val="21"/>
          <w:szCs w:val="21"/>
          <w:highlight w:val="none"/>
          <w:lang w:eastAsia="zh-CN"/>
        </w:rPr>
      </w:pPr>
      <w:r>
        <w:rPr>
          <w:rFonts w:hint="eastAsia" w:ascii="宋体" w:hAnsi="宋体"/>
          <w:color w:val="000000"/>
          <w:sz w:val="21"/>
          <w:szCs w:val="21"/>
          <w:highlight w:val="none"/>
          <w:lang w:eastAsia="zh-CN"/>
        </w:rPr>
        <w:t>（一）合同双方均承诺对于在本合同协商接洽、履行过程中接触到的对方有关信息（包括但不限</w:t>
      </w:r>
      <w:r>
        <w:rPr>
          <w:rFonts w:hint="eastAsia" w:ascii="宋体" w:hAnsi="宋体"/>
          <w:b w:val="0"/>
          <w:bCs w:val="0"/>
          <w:color w:val="000000"/>
          <w:sz w:val="21"/>
          <w:szCs w:val="21"/>
          <w:highlight w:val="none"/>
          <w:lang w:eastAsia="zh-CN"/>
        </w:rPr>
        <w:t>于商业秘密、技术秘密、客户商业信息等）承担保密责任。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120" w:right="0"/>
        <w:jc w:val="left"/>
        <w:textAlignment w:val="auto"/>
        <w:rPr>
          <w:rFonts w:hint="eastAsia" w:ascii="宋体" w:hAnsi="宋体"/>
          <w:b w:val="0"/>
          <w:bCs w:val="0"/>
          <w:color w:val="000000"/>
          <w:sz w:val="21"/>
          <w:szCs w:val="21"/>
          <w:highlight w:val="none"/>
          <w:lang w:eastAsia="zh-CN"/>
        </w:rPr>
      </w:pPr>
      <w:r>
        <w:rPr>
          <w:rFonts w:hint="eastAsia" w:ascii="宋体" w:hAnsi="宋体"/>
          <w:b w:val="0"/>
          <w:bCs w:val="0"/>
          <w:color w:val="000000"/>
          <w:sz w:val="21"/>
          <w:szCs w:val="21"/>
          <w:highlight w:val="none"/>
          <w:lang w:eastAsia="zh-CN"/>
        </w:rPr>
        <w:t>（二）合同双方的沟通内容和邮件往来仅限于双方使用，不得向任何第三人泄露，否则一切损失由泄密方承担。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120" w:leftChars="0" w:right="0" w:rightChars="0"/>
        <w:jc w:val="left"/>
        <w:textAlignment w:val="auto"/>
        <w:rPr>
          <w:rFonts w:hint="eastAsia" w:ascii="宋体" w:hAnsi="宋体"/>
          <w:b/>
          <w:bCs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/>
          <w:b/>
          <w:bCs/>
          <w:color w:val="auto"/>
          <w:sz w:val="21"/>
          <w:szCs w:val="21"/>
          <w:highlight w:val="none"/>
          <w:lang w:val="en-US" w:eastAsia="zh-CN"/>
        </w:rPr>
        <w:t>第十三条 合同争议的解决方式: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120" w:leftChars="0" w:right="0" w:rightChars="0"/>
        <w:jc w:val="left"/>
        <w:textAlignment w:val="auto"/>
        <w:rPr>
          <w:rFonts w:hint="eastAsia" w:ascii="宋体" w:hAnsi="宋体"/>
          <w:b/>
          <w:bCs/>
          <w:color w:val="000000"/>
          <w:sz w:val="21"/>
          <w:szCs w:val="21"/>
          <w:lang w:eastAsia="zh-CN"/>
        </w:rPr>
      </w:pPr>
      <w:r>
        <w:rPr>
          <w:rFonts w:hint="eastAsia" w:ascii="宋体" w:hAnsi="宋体"/>
          <w:b/>
          <w:bCs/>
          <w:color w:val="000000"/>
          <w:sz w:val="21"/>
          <w:szCs w:val="21"/>
          <w:lang w:eastAsia="zh-CN"/>
        </w:rPr>
        <w:t>本合同在履行过程中发生的争议，由双方当事人协议解决；协商或解不成的，按下列第</w:t>
      </w:r>
      <w:r>
        <w:rPr>
          <w:rFonts w:hint="eastAsia" w:ascii="宋体" w:hAnsi="宋体"/>
          <w:b/>
          <w:bCs/>
          <w:color w:val="000000"/>
          <w:sz w:val="21"/>
          <w:szCs w:val="21"/>
          <w:u w:val="single"/>
          <w:lang w:val="en-US" w:eastAsia="zh-CN"/>
        </w:rPr>
        <w:t xml:space="preserve">    </w:t>
      </w:r>
      <w:r>
        <w:rPr>
          <w:rFonts w:hint="eastAsia" w:ascii="宋体" w:hAnsi="宋体"/>
          <w:b/>
          <w:bCs/>
          <w:color w:val="000000"/>
          <w:sz w:val="21"/>
          <w:szCs w:val="21"/>
          <w:lang w:eastAsia="zh-CN"/>
        </w:rPr>
        <w:t>种方式解决。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120" w:right="0"/>
        <w:jc w:val="left"/>
        <w:textAlignment w:val="auto"/>
        <w:rPr>
          <w:rFonts w:hint="eastAsia" w:ascii="宋体" w:hAnsi="宋体"/>
          <w:b/>
          <w:bCs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/>
          <w:b/>
          <w:bCs/>
          <w:color w:val="000000"/>
          <w:sz w:val="21"/>
          <w:szCs w:val="21"/>
          <w:lang w:val="en-US" w:eastAsia="zh-CN"/>
        </w:rPr>
        <w:t>（一）提交张家口仲裁委员会仲裁。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120" w:right="0"/>
        <w:jc w:val="left"/>
        <w:textAlignment w:val="auto"/>
        <w:rPr>
          <w:rFonts w:hint="eastAsia" w:ascii="宋体" w:hAnsi="宋体"/>
          <w:b/>
          <w:bCs/>
          <w:color w:val="000000"/>
          <w:sz w:val="21"/>
          <w:szCs w:val="21"/>
          <w:lang w:eastAsia="zh-CN"/>
        </w:rPr>
      </w:pPr>
      <w:r>
        <w:rPr>
          <w:rFonts w:hint="eastAsia" w:ascii="宋体" w:hAnsi="宋体"/>
          <w:b/>
          <w:bCs/>
          <w:color w:val="000000"/>
          <w:sz w:val="21"/>
          <w:szCs w:val="21"/>
          <w:lang w:eastAsia="zh-CN"/>
        </w:rPr>
        <w:t>（二）提交中国国际经济贸易仲裁委员会仲裁。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120" w:right="0"/>
        <w:jc w:val="left"/>
        <w:textAlignment w:val="auto"/>
        <w:rPr>
          <w:rFonts w:hint="eastAsia" w:ascii="宋体" w:hAnsi="宋体"/>
          <w:b/>
          <w:bCs/>
          <w:color w:val="000000"/>
          <w:sz w:val="21"/>
          <w:szCs w:val="21"/>
          <w:lang w:eastAsia="zh-CN"/>
        </w:rPr>
      </w:pPr>
      <w:r>
        <w:rPr>
          <w:rFonts w:hint="eastAsia" w:ascii="宋体" w:hAnsi="宋体"/>
          <w:b/>
          <w:bCs/>
          <w:color w:val="000000"/>
          <w:sz w:val="21"/>
          <w:szCs w:val="21"/>
          <w:lang w:eastAsia="zh-CN"/>
        </w:rPr>
        <w:t>（三）依法向买受人所在地人民法院起诉。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120" w:leftChars="0" w:right="0" w:rightChars="0"/>
        <w:jc w:val="left"/>
        <w:textAlignment w:val="auto"/>
        <w:rPr>
          <w:rFonts w:hint="eastAsia" w:ascii="宋体" w:hAnsi="宋体"/>
          <w:b/>
          <w:bCs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/>
          <w:b/>
          <w:bCs/>
          <w:color w:val="auto"/>
          <w:sz w:val="21"/>
          <w:szCs w:val="21"/>
          <w:highlight w:val="none"/>
          <w:lang w:val="en-US" w:eastAsia="zh-CN"/>
        </w:rPr>
        <w:t>第十四条 合同生效：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120" w:right="0"/>
        <w:jc w:val="left"/>
        <w:textAlignment w:val="auto"/>
        <w:rPr>
          <w:rFonts w:hint="eastAsia" w:ascii="宋体" w:hAnsi="宋体"/>
          <w:color w:val="000000"/>
          <w:sz w:val="21"/>
          <w:szCs w:val="21"/>
          <w:lang w:eastAsia="zh-CN"/>
        </w:rPr>
      </w:pPr>
      <w:r>
        <w:rPr>
          <w:rFonts w:hint="eastAsia" w:ascii="宋体" w:hAnsi="宋体"/>
          <w:color w:val="000000"/>
          <w:sz w:val="21"/>
          <w:szCs w:val="21"/>
          <w:lang w:eastAsia="zh-CN"/>
        </w:rPr>
        <w:t>本合同一式</w:t>
      </w:r>
      <w:r>
        <w:rPr>
          <w:rFonts w:hint="eastAsia" w:ascii="宋体" w:hAnsi="宋体"/>
          <w:color w:val="000000"/>
          <w:sz w:val="21"/>
          <w:szCs w:val="21"/>
          <w:u w:val="single"/>
          <w:lang w:val="en-US" w:eastAsia="zh-CN"/>
        </w:rPr>
        <w:t xml:space="preserve">    </w:t>
      </w:r>
      <w:r>
        <w:rPr>
          <w:rFonts w:hint="eastAsia" w:ascii="宋体" w:hAnsi="宋体"/>
          <w:color w:val="000000"/>
          <w:sz w:val="21"/>
          <w:szCs w:val="21"/>
          <w:lang w:val="en-US" w:eastAsia="zh-CN"/>
        </w:rPr>
        <w:t>份，</w:t>
      </w:r>
      <w:r>
        <w:rPr>
          <w:rFonts w:hint="eastAsia" w:ascii="宋体" w:hAnsi="宋体"/>
          <w:color w:val="000000"/>
          <w:sz w:val="21"/>
          <w:szCs w:val="21"/>
          <w:lang w:eastAsia="zh-CN"/>
        </w:rPr>
        <w:t>自双方加盖合同章之日起生效。本合同附件与本合同具有同等法律效力。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120" w:leftChars="0" w:right="0" w:rightChars="0"/>
        <w:jc w:val="left"/>
        <w:textAlignment w:val="auto"/>
        <w:rPr>
          <w:rFonts w:hint="eastAsia" w:ascii="宋体" w:hAnsi="宋体"/>
          <w:b/>
          <w:bCs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/>
          <w:b/>
          <w:bCs/>
          <w:color w:val="auto"/>
          <w:sz w:val="21"/>
          <w:szCs w:val="21"/>
          <w:highlight w:val="none"/>
          <w:lang w:val="en-US" w:eastAsia="zh-CN"/>
        </w:rPr>
        <w:t>第十五条 其它约定事项：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120" w:right="0"/>
        <w:jc w:val="left"/>
        <w:textAlignment w:val="auto"/>
        <w:rPr>
          <w:rFonts w:hint="eastAsia" w:ascii="宋体" w:hAnsi="宋体"/>
          <w:color w:val="000000"/>
          <w:sz w:val="21"/>
          <w:szCs w:val="21"/>
          <w:u w:val="single"/>
          <w:lang w:val="en-US" w:eastAsia="zh-CN"/>
        </w:rPr>
      </w:pPr>
      <w:r>
        <w:rPr>
          <w:rFonts w:hint="eastAsia" w:ascii="宋体" w:hAnsi="宋体"/>
          <w:color w:val="000000"/>
          <w:sz w:val="21"/>
          <w:szCs w:val="21"/>
          <w:u w:val="single"/>
          <w:lang w:val="en-US" w:eastAsia="zh-CN"/>
        </w:rPr>
        <w:t xml:space="preserve">                                                                                     </w:t>
      </w:r>
    </w:p>
    <w:p>
      <w:pPr>
        <w:bidi w:val="0"/>
        <w:rPr>
          <w:rFonts w:hint="default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default"/>
          <w:lang w:val="en-US" w:eastAsia="zh-CN"/>
        </w:rPr>
      </w:pPr>
    </w:p>
    <w:tbl>
      <w:tblPr>
        <w:tblStyle w:val="28"/>
        <w:tblpPr w:leftFromText="180" w:rightFromText="180" w:vertAnchor="text" w:horzAnchor="page" w:tblpX="1517" w:tblpY="2095"/>
        <w:tblOverlap w:val="never"/>
        <w:tblW w:w="905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25"/>
        <w:gridCol w:w="463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3" w:hRule="atLeast"/>
        </w:trPr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108" w:right="108"/>
              <w:jc w:val="center"/>
              <w:rPr>
                <w:rFonts w:hint="eastAsia" w:ascii="宋体" w:hAnsi="宋体"/>
                <w:b/>
                <w:bCs/>
                <w:color w:val="000000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lang w:eastAsia="zh-CN"/>
              </w:rPr>
              <w:t>买</w:t>
            </w:r>
            <w:r>
              <w:rPr>
                <w:rFonts w:hint="eastAsia" w:ascii="宋体" w:hAnsi="宋体"/>
                <w:b/>
                <w:bCs/>
                <w:color w:val="000000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color w:val="000000"/>
                <w:lang w:eastAsia="zh-CN"/>
              </w:rPr>
              <w:t>受</w:t>
            </w:r>
            <w:r>
              <w:rPr>
                <w:rFonts w:hint="eastAsia" w:ascii="宋体" w:hAnsi="宋体"/>
                <w:b/>
                <w:bCs/>
                <w:color w:val="000000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color w:val="000000"/>
                <w:lang w:eastAsia="zh-CN"/>
              </w:rPr>
              <w:t>人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108" w:right="108"/>
              <w:jc w:val="left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lang w:eastAsia="zh-CN"/>
              </w:rPr>
              <w:t>企业</w:t>
            </w:r>
            <w:r>
              <w:rPr>
                <w:rFonts w:hint="eastAsia" w:ascii="宋体" w:hAnsi="宋体"/>
                <w:color w:val="000000"/>
              </w:rPr>
              <w:t>名称：</w:t>
            </w:r>
            <w:r>
              <w:rPr>
                <w:rFonts w:hint="eastAsia" w:ascii="宋体" w:hAnsi="宋体"/>
                <w:color w:val="000000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108" w:right="108"/>
              <w:jc w:val="left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</w:rPr>
              <w:t>通讯地址：</w:t>
            </w:r>
            <w:r>
              <w:rPr>
                <w:rFonts w:hint="eastAsia" w:ascii="宋体" w:hAnsi="宋体"/>
                <w:color w:val="000000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108" w:right="108"/>
              <w:jc w:val="left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</w:rPr>
              <w:t>法</w:t>
            </w:r>
            <w:r>
              <w:rPr>
                <w:rFonts w:hint="eastAsia" w:ascii="宋体" w:hAnsi="宋体"/>
                <w:color w:val="000000"/>
                <w:lang w:eastAsia="zh-CN"/>
              </w:rPr>
              <w:t>定代表人</w:t>
            </w:r>
            <w:r>
              <w:rPr>
                <w:rFonts w:hint="eastAsia" w:ascii="宋体" w:hAnsi="宋体"/>
                <w:color w:val="000000"/>
              </w:rPr>
              <w:t>：</w:t>
            </w:r>
            <w:r>
              <w:rPr>
                <w:rFonts w:hint="eastAsia" w:ascii="宋体" w:hAnsi="宋体"/>
                <w:color w:val="000000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108" w:right="108"/>
              <w:jc w:val="left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</w:rPr>
              <w:t>委托</w:t>
            </w:r>
            <w:r>
              <w:rPr>
                <w:rFonts w:hint="eastAsia" w:ascii="宋体" w:hAnsi="宋体"/>
                <w:color w:val="000000"/>
                <w:lang w:eastAsia="zh-CN"/>
              </w:rPr>
              <w:t>代理</w:t>
            </w:r>
            <w:r>
              <w:rPr>
                <w:rFonts w:hint="eastAsia" w:ascii="宋体" w:hAnsi="宋体"/>
                <w:color w:val="000000"/>
              </w:rPr>
              <w:t>人：</w:t>
            </w:r>
            <w:r>
              <w:rPr>
                <w:rFonts w:hint="eastAsia" w:ascii="宋体" w:hAnsi="宋体"/>
                <w:color w:val="000000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108" w:right="108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color w:val="000000"/>
              </w:rPr>
              <w:t>电    话：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108" w:right="108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color w:val="000000"/>
              </w:rPr>
              <w:t>传    真：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108" w:right="108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开户银行：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108" w:right="108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color w:val="000000"/>
              </w:rPr>
              <w:t>帐    号：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108" w:right="108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color w:val="000000"/>
              </w:rPr>
              <w:t>登记税号：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108" w:right="108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color w:val="000000"/>
              </w:rPr>
              <w:t>邮政编码：</w:t>
            </w:r>
          </w:p>
        </w:tc>
        <w:tc>
          <w:tcPr>
            <w:tcW w:w="4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eastAsia="zh-CN"/>
              </w:rPr>
              <w:t>出</w:t>
            </w:r>
            <w:r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/>
                <w:sz w:val="21"/>
                <w:szCs w:val="21"/>
                <w:lang w:eastAsia="zh-CN"/>
              </w:rPr>
              <w:t>卖</w:t>
            </w:r>
            <w:r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/>
                <w:sz w:val="21"/>
                <w:szCs w:val="21"/>
                <w:lang w:eastAsia="zh-CN"/>
              </w:rPr>
              <w:t>人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108" w:firstLine="210" w:firstLineChars="100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lang w:eastAsia="zh-CN"/>
              </w:rPr>
              <w:t>企业</w:t>
            </w:r>
            <w:r>
              <w:rPr>
                <w:rFonts w:hint="eastAsia" w:ascii="宋体" w:hAnsi="宋体"/>
                <w:color w:val="000000"/>
              </w:rPr>
              <w:t>名称：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108" w:firstLine="210" w:firstLineChars="100"/>
              <w:jc w:val="left"/>
              <w:rPr>
                <w:rFonts w:hint="eastAsia" w:ascii="宋体" w:hAnsi="宋体"/>
                <w:color w:val="00000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</w:rPr>
              <w:t>通讯地址：</w:t>
            </w:r>
            <w:r>
              <w:rPr>
                <w:rFonts w:hint="eastAsia" w:ascii="宋体" w:hAnsi="宋体"/>
                <w:color w:val="000000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108" w:firstLine="210" w:firstLineChars="100"/>
              <w:jc w:val="left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lang w:eastAsia="zh-CN"/>
              </w:rPr>
              <w:t>法定代表人</w:t>
            </w:r>
            <w:r>
              <w:rPr>
                <w:rFonts w:hint="eastAsia" w:ascii="宋体" w:hAnsi="宋体"/>
                <w:color w:val="000000"/>
              </w:rPr>
              <w:t>：</w:t>
            </w:r>
            <w:r>
              <w:rPr>
                <w:rFonts w:hint="eastAsia" w:ascii="宋体" w:hAnsi="宋体"/>
                <w:color w:val="000000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108" w:firstLine="210" w:firstLineChars="10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color w:val="000000"/>
              </w:rPr>
              <w:t>委托</w:t>
            </w:r>
            <w:r>
              <w:rPr>
                <w:rFonts w:hint="eastAsia" w:ascii="宋体" w:hAnsi="宋体"/>
                <w:color w:val="000000"/>
                <w:lang w:eastAsia="zh-CN"/>
              </w:rPr>
              <w:t>代理</w:t>
            </w:r>
            <w:r>
              <w:rPr>
                <w:rFonts w:hint="eastAsia" w:ascii="宋体" w:hAnsi="宋体"/>
                <w:color w:val="000000"/>
              </w:rPr>
              <w:t>人：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108" w:firstLine="210" w:firstLineChars="100"/>
              <w:jc w:val="left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</w:rPr>
              <w:t>电    话：</w:t>
            </w:r>
            <w:r>
              <w:rPr>
                <w:rFonts w:hint="eastAsia" w:ascii="宋体" w:hAnsi="宋体"/>
                <w:color w:val="000000"/>
                <w:szCs w:val="22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108" w:firstLine="210" w:firstLineChars="10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color w:val="000000"/>
              </w:rPr>
              <w:t>传    真：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108" w:firstLine="210" w:firstLineChars="100"/>
              <w:jc w:val="left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</w:rPr>
              <w:t>开户银行：</w:t>
            </w:r>
            <w:r>
              <w:rPr>
                <w:rFonts w:hint="eastAsia" w:ascii="宋体" w:hAnsi="宋体"/>
                <w:color w:val="000000"/>
                <w:szCs w:val="22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108" w:firstLine="210" w:firstLineChars="100"/>
              <w:jc w:val="left"/>
              <w:rPr>
                <w:rFonts w:hint="eastAsia" w:ascii="宋体" w:hAnsi="宋体"/>
                <w:color w:val="000000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</w:rPr>
              <w:t>帐    号：</w:t>
            </w:r>
            <w:r>
              <w:rPr>
                <w:rFonts w:hint="eastAsia" w:ascii="宋体" w:hAnsi="宋体"/>
                <w:color w:val="000000"/>
                <w:szCs w:val="22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108" w:firstLine="210" w:firstLineChars="100"/>
              <w:jc w:val="left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</w:rPr>
              <w:t>登记税号：</w:t>
            </w:r>
            <w:r>
              <w:rPr>
                <w:rFonts w:hint="eastAsia" w:ascii="宋体" w:hAnsi="宋体"/>
                <w:color w:val="000000"/>
                <w:szCs w:val="22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108" w:firstLine="210" w:firstLineChars="100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color w:val="000000"/>
              </w:rPr>
              <w:t>邮政编码：</w:t>
            </w:r>
          </w:p>
        </w:tc>
      </w:tr>
    </w:tbl>
    <w:p>
      <w:pPr>
        <w:pStyle w:val="3"/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br w:type="page"/>
      </w:r>
    </w:p>
    <w:p>
      <w:pPr>
        <w:snapToGrid w:val="0"/>
        <w:spacing w:line="560" w:lineRule="exact"/>
        <w:ind w:firstLine="420" w:firstLineChars="200"/>
        <w:rPr>
          <w:rFonts w:eastAsia="黑体"/>
          <w:lang w:val="zh-CN"/>
        </w:rPr>
      </w:pPr>
      <w:r>
        <w:rPr>
          <w:rFonts w:eastAsia="黑体"/>
          <w:lang w:val="zh-CN"/>
        </w:rPr>
        <w:t>附件1</w:t>
      </w:r>
    </w:p>
    <w:p>
      <w:pPr>
        <w:spacing w:line="560" w:lineRule="exact"/>
        <w:jc w:val="center"/>
        <w:rPr>
          <w:rFonts w:hint="eastAsia" w:eastAsia="微软简标宋"/>
          <w:sz w:val="36"/>
          <w:szCs w:val="36"/>
        </w:rPr>
      </w:pPr>
    </w:p>
    <w:p>
      <w:pPr>
        <w:spacing w:line="560" w:lineRule="exact"/>
        <w:jc w:val="center"/>
        <w:rPr>
          <w:rFonts w:eastAsia="微软简标宋"/>
          <w:sz w:val="36"/>
          <w:szCs w:val="36"/>
        </w:rPr>
      </w:pPr>
      <w:r>
        <w:rPr>
          <w:rFonts w:eastAsia="微软简标宋"/>
          <w:sz w:val="36"/>
          <w:szCs w:val="36"/>
        </w:rPr>
        <w:t>供应商廉洁承诺书</w:t>
      </w:r>
    </w:p>
    <w:p>
      <w:pPr>
        <w:spacing w:line="560" w:lineRule="exact"/>
        <w:ind w:firstLine="422" w:firstLineChars="200"/>
        <w:rPr>
          <w:b/>
        </w:rPr>
      </w:pPr>
    </w:p>
    <w:p>
      <w:pPr>
        <w:spacing w:line="560" w:lineRule="exact"/>
        <w:ind w:firstLine="420" w:firstLineChars="200"/>
      </w:pPr>
      <w:r>
        <w:t>为维护公平竞争的市场秩序，我方自愿在参与贵方组织的商业往来活动中，加强有关人员廉洁从业管理，恪守商业道德，从源头预防和遏制违法、违规、违纪行为发生，特作以下承诺：</w:t>
      </w:r>
    </w:p>
    <w:p>
      <w:pPr>
        <w:spacing w:line="560" w:lineRule="exact"/>
        <w:ind w:firstLine="420" w:firstLineChars="200"/>
      </w:pPr>
      <w:r>
        <w:t>一、严格遵守国家有关法律法规，坚持诚实守信原则，恪守商业道德，规范商务人员廉洁从业行为。</w:t>
      </w:r>
    </w:p>
    <w:p>
      <w:pPr>
        <w:spacing w:line="560" w:lineRule="exact"/>
        <w:ind w:firstLine="420" w:firstLineChars="200"/>
      </w:pPr>
      <w:r>
        <w:t>二、不伙同他人串标、围标或非法排挤竞争对手，不在商业活动中提供虚假资料，损害贵方合法权益。</w:t>
      </w:r>
    </w:p>
    <w:p>
      <w:pPr>
        <w:spacing w:line="560" w:lineRule="exact"/>
        <w:ind w:firstLine="420" w:firstLineChars="200"/>
      </w:pPr>
      <w:r>
        <w:t>三、不为贵方工作人员提供回扣、礼金、有价证券、贵重物品和报销个人费用。</w:t>
      </w:r>
    </w:p>
    <w:p>
      <w:pPr>
        <w:spacing w:line="560" w:lineRule="exact"/>
        <w:ind w:firstLine="420" w:firstLineChars="200"/>
      </w:pPr>
      <w:r>
        <w:t>四、不为贵方工作人员安排有可能影响公平、公正交易的宴请、健身、娱乐等活动。</w:t>
      </w:r>
    </w:p>
    <w:p>
      <w:pPr>
        <w:spacing w:line="560" w:lineRule="exact"/>
        <w:ind w:firstLine="420" w:firstLineChars="200"/>
      </w:pPr>
      <w:r>
        <w:t>五、不为贵方工作人员投资入股、个人借款或买卖股票、债券等提供方便。</w:t>
      </w:r>
    </w:p>
    <w:p>
      <w:pPr>
        <w:spacing w:line="560" w:lineRule="exact"/>
        <w:ind w:firstLine="420" w:firstLineChars="200"/>
      </w:pPr>
      <w:r>
        <w:t>六、不为贵方工作人员购买或装修住房、婚丧嫁娶、配偶子女上学或工作安排以及出国出境、旅游等提供方便。</w:t>
      </w:r>
    </w:p>
    <w:p>
      <w:pPr>
        <w:spacing w:line="560" w:lineRule="exact"/>
        <w:ind w:firstLine="420" w:firstLineChars="200"/>
      </w:pPr>
      <w:r>
        <w:t>七、不违反规定为贵方工作人员在我方相关企业挂名兼职、合伙经营、介绍承揽业务等提供方便。</w:t>
      </w:r>
    </w:p>
    <w:p>
      <w:pPr>
        <w:spacing w:line="560" w:lineRule="exact"/>
        <w:ind w:firstLine="420" w:firstLineChars="200"/>
      </w:pPr>
      <w:r>
        <w:t>八、不利用非法手段向贵方工作人员打探有关涉及贵方的商业秘密、业务渠道等。</w:t>
      </w:r>
    </w:p>
    <w:p>
      <w:pPr>
        <w:spacing w:line="560" w:lineRule="exact"/>
        <w:ind w:firstLine="420" w:firstLineChars="200"/>
      </w:pPr>
      <w:r>
        <w:t>九、贵方对涉嫌不廉洁的商业行为进行调查时，我方有配合提供证据、作证的义务。</w:t>
      </w:r>
    </w:p>
    <w:p>
      <w:pPr>
        <w:spacing w:line="560" w:lineRule="exact"/>
        <w:ind w:firstLine="420" w:firstLineChars="200"/>
      </w:pPr>
      <w:r>
        <w:t>十、未经贵方同意，我方不向任何新闻媒体、第三人述及有关贵方工作人员恪守商业道德方面的评价、信息。</w:t>
      </w:r>
    </w:p>
    <w:p>
      <w:pPr>
        <w:spacing w:line="560" w:lineRule="exact"/>
        <w:ind w:firstLine="420" w:firstLineChars="200"/>
      </w:pPr>
      <w:r>
        <w:t>我方自愿接受社会及贵方监督，如有违反约定，承诺及时对相关工作人员进行处分处理，并限期整改；如导致贵方工作人员受到纪律处分、组织处理或构成违法犯罪的，愿意按照双方约定赔付违约金，并列入永久禁入中煤市场黑名单；给贵方造成重大社会影响或重大经济损失的，同意解除、终止双方尚未履行完毕的业务合同，暂停结算合同未支付款项，赔偿贵方遭受的经济损失，并列入永久禁入中煤市场黑名单。</w:t>
      </w:r>
    </w:p>
    <w:p>
      <w:pPr>
        <w:spacing w:line="560" w:lineRule="exact"/>
        <w:ind w:firstLine="420" w:firstLineChars="200"/>
        <w:rPr>
          <w:rFonts w:hint="eastAsia"/>
        </w:rPr>
      </w:pPr>
    </w:p>
    <w:p>
      <w:pPr>
        <w:spacing w:line="560" w:lineRule="exact"/>
        <w:ind w:firstLine="420" w:firstLineChars="200"/>
      </w:pPr>
    </w:p>
    <w:p>
      <w:pPr>
        <w:spacing w:line="560" w:lineRule="exact"/>
        <w:ind w:firstLine="420" w:firstLineChars="200"/>
      </w:pPr>
      <w:r>
        <w:t xml:space="preserve">      </w:t>
      </w:r>
      <w:r>
        <w:rPr>
          <w:rFonts w:hint="eastAsia"/>
        </w:rPr>
        <w:t xml:space="preserve">                   </w:t>
      </w:r>
      <w:r>
        <w:t>承诺方：（盖章）</w:t>
      </w:r>
    </w:p>
    <w:p>
      <w:pPr>
        <w:spacing w:line="560" w:lineRule="exact"/>
        <w:ind w:firstLine="420" w:firstLineChars="200"/>
      </w:pPr>
      <w:r>
        <w:t xml:space="preserve">        </w:t>
      </w:r>
      <w:r>
        <w:rPr>
          <w:rFonts w:hint="eastAsia"/>
        </w:rPr>
        <w:t xml:space="preserve">                 </w:t>
      </w:r>
      <w:r>
        <w:t>授权代表：（签字）</w:t>
      </w:r>
    </w:p>
    <w:p>
      <w:pPr>
        <w:spacing w:line="560" w:lineRule="exact"/>
        <w:ind w:firstLine="3045" w:firstLineChars="1450"/>
      </w:pPr>
      <w:r>
        <w:t>地址：</w:t>
      </w:r>
    </w:p>
    <w:p>
      <w:pPr>
        <w:spacing w:line="560" w:lineRule="exact"/>
        <w:ind w:firstLine="3045" w:firstLineChars="1450"/>
      </w:pPr>
      <w:r>
        <w:t>电话：</w:t>
      </w:r>
    </w:p>
    <w:p>
      <w:pPr>
        <w:spacing w:line="560" w:lineRule="exact"/>
        <w:ind w:firstLine="420" w:firstLineChars="200"/>
      </w:pPr>
      <w:r>
        <w:t xml:space="preserve">                       </w:t>
      </w:r>
      <w:r>
        <w:rPr>
          <w:rFonts w:hint="eastAsia"/>
        </w:rPr>
        <w:t xml:space="preserve">  </w:t>
      </w:r>
      <w:r>
        <w:t>年    月    日</w:t>
      </w:r>
    </w:p>
    <w:p>
      <w:pPr>
        <w:pStyle w:val="12"/>
        <w:kinsoku w:val="0"/>
        <w:overflowPunct w:val="0"/>
        <w:spacing w:line="525" w:lineRule="exact"/>
        <w:ind w:right="297"/>
        <w:rPr>
          <w:rFonts w:hint="default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footerReference r:id="rId3" w:type="default"/>
      <w:type w:val="continuous"/>
      <w:pgSz w:w="12240" w:h="15840"/>
      <w:pgMar w:top="1440" w:right="1803" w:bottom="1440" w:left="1803" w:header="720" w:footer="720" w:gutter="0"/>
      <w:cols w:space="0" w:num="1"/>
      <w:docGrid w:linePitch="28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Book Antiqua">
    <w:altName w:val="Segoe Print"/>
    <w:panose1 w:val="02040602050305030304"/>
    <w:charset w:val="00"/>
    <w:family w:val="roman"/>
    <w:pitch w:val="default"/>
    <w:sig w:usb0="00000000" w:usb1="00000000" w:usb2="00000000" w:usb3="00000000" w:csb0="2000009F" w:csb1="DFD7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39</w:t>
    </w:r>
    <w:r>
      <w:rPr>
        <w:lang w:val="zh-CN"/>
      </w:rPr>
      <w:fldChar w:fldCharType="end"/>
    </w:r>
  </w:p>
  <w:p>
    <w:pPr>
      <w:pStyle w:val="2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E743FBF"/>
    <w:multiLevelType w:val="singleLevel"/>
    <w:tmpl w:val="9E743FBF"/>
    <w:lvl w:ilvl="0" w:tentative="0">
      <w:start w:val="4"/>
      <w:numFmt w:val="chineseCounting"/>
      <w:suff w:val="space"/>
      <w:lvlText w:val="第%1章"/>
      <w:lvlJc w:val="left"/>
      <w:rPr>
        <w:rFonts w:hint="eastAsia"/>
      </w:rPr>
    </w:lvl>
  </w:abstractNum>
  <w:abstractNum w:abstractNumId="1">
    <w:nsid w:val="CB935D35"/>
    <w:multiLevelType w:val="singleLevel"/>
    <w:tmpl w:val="CB935D35"/>
    <w:lvl w:ilvl="0" w:tentative="0">
      <w:start w:val="2"/>
      <w:numFmt w:val="chineseCounting"/>
      <w:suff w:val="space"/>
      <w:lvlText w:val="第%1条"/>
      <w:lvlJc w:val="left"/>
      <w:rPr>
        <w:rFonts w:hint="eastAsia"/>
      </w:rPr>
    </w:lvl>
  </w:abstractNum>
  <w:abstractNum w:abstractNumId="2">
    <w:nsid w:val="F0AAD450"/>
    <w:multiLevelType w:val="singleLevel"/>
    <w:tmpl w:val="F0AAD450"/>
    <w:lvl w:ilvl="0" w:tentative="0">
      <w:start w:val="1"/>
      <w:numFmt w:val="chineseCounting"/>
      <w:suff w:val="nothing"/>
      <w:lvlText w:val="（%1）"/>
      <w:lvlJc w:val="left"/>
      <w:pPr>
        <w:ind w:left="510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0OWE0YWViYTM5NDRjN2Q0OTFkYTZiODAxNDA5YmMifQ=="/>
  </w:docVars>
  <w:rsids>
    <w:rsidRoot w:val="00172A27"/>
    <w:rsid w:val="00000DA4"/>
    <w:rsid w:val="00002A60"/>
    <w:rsid w:val="00003391"/>
    <w:rsid w:val="00004603"/>
    <w:rsid w:val="00005A7B"/>
    <w:rsid w:val="00007319"/>
    <w:rsid w:val="000106AE"/>
    <w:rsid w:val="00010B53"/>
    <w:rsid w:val="000122C9"/>
    <w:rsid w:val="00012703"/>
    <w:rsid w:val="0001485E"/>
    <w:rsid w:val="0002193F"/>
    <w:rsid w:val="00021BFE"/>
    <w:rsid w:val="0002369F"/>
    <w:rsid w:val="000250D6"/>
    <w:rsid w:val="00025ACC"/>
    <w:rsid w:val="00025EC4"/>
    <w:rsid w:val="00026171"/>
    <w:rsid w:val="00030107"/>
    <w:rsid w:val="000303E1"/>
    <w:rsid w:val="00030A37"/>
    <w:rsid w:val="0003410A"/>
    <w:rsid w:val="000351AE"/>
    <w:rsid w:val="00035EF1"/>
    <w:rsid w:val="00043778"/>
    <w:rsid w:val="00043D17"/>
    <w:rsid w:val="00047BB9"/>
    <w:rsid w:val="00051E22"/>
    <w:rsid w:val="00051EB2"/>
    <w:rsid w:val="00052EF6"/>
    <w:rsid w:val="000564E4"/>
    <w:rsid w:val="00062AC6"/>
    <w:rsid w:val="00067035"/>
    <w:rsid w:val="00071FA8"/>
    <w:rsid w:val="00073D27"/>
    <w:rsid w:val="0008132B"/>
    <w:rsid w:val="00081360"/>
    <w:rsid w:val="0008253E"/>
    <w:rsid w:val="000938AB"/>
    <w:rsid w:val="00094149"/>
    <w:rsid w:val="000943B0"/>
    <w:rsid w:val="00094C66"/>
    <w:rsid w:val="00094D19"/>
    <w:rsid w:val="00096C3B"/>
    <w:rsid w:val="000A287B"/>
    <w:rsid w:val="000A5C81"/>
    <w:rsid w:val="000A76B3"/>
    <w:rsid w:val="000B1F64"/>
    <w:rsid w:val="000B3F31"/>
    <w:rsid w:val="000B65E2"/>
    <w:rsid w:val="000B699C"/>
    <w:rsid w:val="000C0018"/>
    <w:rsid w:val="000C00CE"/>
    <w:rsid w:val="000C014A"/>
    <w:rsid w:val="000C1A9B"/>
    <w:rsid w:val="000C2AB5"/>
    <w:rsid w:val="000C4710"/>
    <w:rsid w:val="000D291C"/>
    <w:rsid w:val="000D2F48"/>
    <w:rsid w:val="000D4336"/>
    <w:rsid w:val="000D49B4"/>
    <w:rsid w:val="000D4E08"/>
    <w:rsid w:val="000E08CB"/>
    <w:rsid w:val="000E0C83"/>
    <w:rsid w:val="000E1AF2"/>
    <w:rsid w:val="000E5673"/>
    <w:rsid w:val="000F2186"/>
    <w:rsid w:val="000F2A12"/>
    <w:rsid w:val="000F2ECC"/>
    <w:rsid w:val="000F6666"/>
    <w:rsid w:val="000F705D"/>
    <w:rsid w:val="001011FC"/>
    <w:rsid w:val="00102618"/>
    <w:rsid w:val="00105423"/>
    <w:rsid w:val="00105E69"/>
    <w:rsid w:val="001119B6"/>
    <w:rsid w:val="001124B8"/>
    <w:rsid w:val="00114EFC"/>
    <w:rsid w:val="00115124"/>
    <w:rsid w:val="00115848"/>
    <w:rsid w:val="00117F0F"/>
    <w:rsid w:val="00122BE8"/>
    <w:rsid w:val="00124CDB"/>
    <w:rsid w:val="0013146C"/>
    <w:rsid w:val="00134653"/>
    <w:rsid w:val="0014098E"/>
    <w:rsid w:val="001434D6"/>
    <w:rsid w:val="001460CC"/>
    <w:rsid w:val="00146997"/>
    <w:rsid w:val="001528CC"/>
    <w:rsid w:val="001530C6"/>
    <w:rsid w:val="00153B32"/>
    <w:rsid w:val="0015578E"/>
    <w:rsid w:val="001561FA"/>
    <w:rsid w:val="001613DD"/>
    <w:rsid w:val="001658EF"/>
    <w:rsid w:val="00172A27"/>
    <w:rsid w:val="001735B4"/>
    <w:rsid w:val="001748A3"/>
    <w:rsid w:val="00175AB8"/>
    <w:rsid w:val="00175F7A"/>
    <w:rsid w:val="00176144"/>
    <w:rsid w:val="00182B11"/>
    <w:rsid w:val="00183B4A"/>
    <w:rsid w:val="00192979"/>
    <w:rsid w:val="00193C1D"/>
    <w:rsid w:val="00195920"/>
    <w:rsid w:val="00196869"/>
    <w:rsid w:val="00197AD8"/>
    <w:rsid w:val="001A093D"/>
    <w:rsid w:val="001A0CCF"/>
    <w:rsid w:val="001A2B51"/>
    <w:rsid w:val="001A2E05"/>
    <w:rsid w:val="001A3D54"/>
    <w:rsid w:val="001A4491"/>
    <w:rsid w:val="001A4684"/>
    <w:rsid w:val="001B7FEF"/>
    <w:rsid w:val="001C30C7"/>
    <w:rsid w:val="001C38D5"/>
    <w:rsid w:val="001C6230"/>
    <w:rsid w:val="001D35E6"/>
    <w:rsid w:val="001D4A29"/>
    <w:rsid w:val="001D63D0"/>
    <w:rsid w:val="001D6EAD"/>
    <w:rsid w:val="001E1433"/>
    <w:rsid w:val="001E2D03"/>
    <w:rsid w:val="001E6637"/>
    <w:rsid w:val="001E75D6"/>
    <w:rsid w:val="001F2208"/>
    <w:rsid w:val="001F4134"/>
    <w:rsid w:val="001F45EE"/>
    <w:rsid w:val="001F4850"/>
    <w:rsid w:val="001F5634"/>
    <w:rsid w:val="002036ED"/>
    <w:rsid w:val="00204A5C"/>
    <w:rsid w:val="00207A0B"/>
    <w:rsid w:val="00210170"/>
    <w:rsid w:val="00212A53"/>
    <w:rsid w:val="0021322F"/>
    <w:rsid w:val="00213B90"/>
    <w:rsid w:val="00215AF0"/>
    <w:rsid w:val="00217AB9"/>
    <w:rsid w:val="002229E2"/>
    <w:rsid w:val="0022434B"/>
    <w:rsid w:val="002256F6"/>
    <w:rsid w:val="0022622F"/>
    <w:rsid w:val="0023423F"/>
    <w:rsid w:val="002346AC"/>
    <w:rsid w:val="00236570"/>
    <w:rsid w:val="00237422"/>
    <w:rsid w:val="00237B0E"/>
    <w:rsid w:val="00240884"/>
    <w:rsid w:val="002430C2"/>
    <w:rsid w:val="00250674"/>
    <w:rsid w:val="00251109"/>
    <w:rsid w:val="00251A49"/>
    <w:rsid w:val="0025460A"/>
    <w:rsid w:val="00255D0D"/>
    <w:rsid w:val="0025618C"/>
    <w:rsid w:val="00257D58"/>
    <w:rsid w:val="00260650"/>
    <w:rsid w:val="00260B7B"/>
    <w:rsid w:val="00260C77"/>
    <w:rsid w:val="00261352"/>
    <w:rsid w:val="00263947"/>
    <w:rsid w:val="00263F0B"/>
    <w:rsid w:val="00264CEC"/>
    <w:rsid w:val="00264EB1"/>
    <w:rsid w:val="002718DC"/>
    <w:rsid w:val="002728A9"/>
    <w:rsid w:val="00276C71"/>
    <w:rsid w:val="0027764B"/>
    <w:rsid w:val="00281526"/>
    <w:rsid w:val="0028267D"/>
    <w:rsid w:val="00282FB1"/>
    <w:rsid w:val="0028401D"/>
    <w:rsid w:val="0028457C"/>
    <w:rsid w:val="00285406"/>
    <w:rsid w:val="00286C04"/>
    <w:rsid w:val="00286C1A"/>
    <w:rsid w:val="002908E7"/>
    <w:rsid w:val="00292ED6"/>
    <w:rsid w:val="002A552C"/>
    <w:rsid w:val="002A65ED"/>
    <w:rsid w:val="002B4CDB"/>
    <w:rsid w:val="002C0C29"/>
    <w:rsid w:val="002C688F"/>
    <w:rsid w:val="002C7B9B"/>
    <w:rsid w:val="002D2B90"/>
    <w:rsid w:val="002D6F32"/>
    <w:rsid w:val="002D7F83"/>
    <w:rsid w:val="002E1DAC"/>
    <w:rsid w:val="002E3970"/>
    <w:rsid w:val="002E602B"/>
    <w:rsid w:val="002E6D05"/>
    <w:rsid w:val="002F4E05"/>
    <w:rsid w:val="002F72A0"/>
    <w:rsid w:val="00300DDF"/>
    <w:rsid w:val="00302776"/>
    <w:rsid w:val="00303961"/>
    <w:rsid w:val="00311324"/>
    <w:rsid w:val="00311D1F"/>
    <w:rsid w:val="003122C4"/>
    <w:rsid w:val="00312F5B"/>
    <w:rsid w:val="00314103"/>
    <w:rsid w:val="00314C76"/>
    <w:rsid w:val="003155D2"/>
    <w:rsid w:val="00317712"/>
    <w:rsid w:val="003200E0"/>
    <w:rsid w:val="0032031D"/>
    <w:rsid w:val="00321647"/>
    <w:rsid w:val="00321989"/>
    <w:rsid w:val="003243EC"/>
    <w:rsid w:val="003247CD"/>
    <w:rsid w:val="00324AAB"/>
    <w:rsid w:val="00325BE8"/>
    <w:rsid w:val="003362AD"/>
    <w:rsid w:val="0033761D"/>
    <w:rsid w:val="00337CAE"/>
    <w:rsid w:val="00342688"/>
    <w:rsid w:val="0034440E"/>
    <w:rsid w:val="00345EC9"/>
    <w:rsid w:val="00347899"/>
    <w:rsid w:val="003478BA"/>
    <w:rsid w:val="003518D6"/>
    <w:rsid w:val="003520C6"/>
    <w:rsid w:val="00354B7A"/>
    <w:rsid w:val="00361B1B"/>
    <w:rsid w:val="00363966"/>
    <w:rsid w:val="00366FE6"/>
    <w:rsid w:val="003732DA"/>
    <w:rsid w:val="003741B0"/>
    <w:rsid w:val="0038240C"/>
    <w:rsid w:val="0038359A"/>
    <w:rsid w:val="00387996"/>
    <w:rsid w:val="0039177E"/>
    <w:rsid w:val="00391F03"/>
    <w:rsid w:val="003A2368"/>
    <w:rsid w:val="003A5B10"/>
    <w:rsid w:val="003A6775"/>
    <w:rsid w:val="003B3719"/>
    <w:rsid w:val="003B41C4"/>
    <w:rsid w:val="003C0D7D"/>
    <w:rsid w:val="003C3469"/>
    <w:rsid w:val="003C4858"/>
    <w:rsid w:val="003C5BB3"/>
    <w:rsid w:val="003C663D"/>
    <w:rsid w:val="003C68E5"/>
    <w:rsid w:val="003D1170"/>
    <w:rsid w:val="003D1B8E"/>
    <w:rsid w:val="003D2D72"/>
    <w:rsid w:val="003D36CE"/>
    <w:rsid w:val="003D36EE"/>
    <w:rsid w:val="003D515C"/>
    <w:rsid w:val="003D6E0A"/>
    <w:rsid w:val="003F1CDB"/>
    <w:rsid w:val="003F3518"/>
    <w:rsid w:val="003F504F"/>
    <w:rsid w:val="003F5B69"/>
    <w:rsid w:val="003F6601"/>
    <w:rsid w:val="003F6F66"/>
    <w:rsid w:val="00403934"/>
    <w:rsid w:val="00403E11"/>
    <w:rsid w:val="004105EF"/>
    <w:rsid w:val="0041243D"/>
    <w:rsid w:val="004125A8"/>
    <w:rsid w:val="00413A55"/>
    <w:rsid w:val="0041497A"/>
    <w:rsid w:val="00415091"/>
    <w:rsid w:val="00415A1A"/>
    <w:rsid w:val="0042326A"/>
    <w:rsid w:val="00423F96"/>
    <w:rsid w:val="0042619D"/>
    <w:rsid w:val="00430583"/>
    <w:rsid w:val="00431F4F"/>
    <w:rsid w:val="0043351E"/>
    <w:rsid w:val="00433676"/>
    <w:rsid w:val="00436504"/>
    <w:rsid w:val="00436C0E"/>
    <w:rsid w:val="00437446"/>
    <w:rsid w:val="004405C7"/>
    <w:rsid w:val="00441D39"/>
    <w:rsid w:val="0044250A"/>
    <w:rsid w:val="00442AF8"/>
    <w:rsid w:val="0044382E"/>
    <w:rsid w:val="0044514A"/>
    <w:rsid w:val="0044665A"/>
    <w:rsid w:val="00447E59"/>
    <w:rsid w:val="004504F4"/>
    <w:rsid w:val="00450DB7"/>
    <w:rsid w:val="004579D9"/>
    <w:rsid w:val="00457DC2"/>
    <w:rsid w:val="00465378"/>
    <w:rsid w:val="004723D3"/>
    <w:rsid w:val="004733D3"/>
    <w:rsid w:val="004757AD"/>
    <w:rsid w:val="00486461"/>
    <w:rsid w:val="00487315"/>
    <w:rsid w:val="00494624"/>
    <w:rsid w:val="00495001"/>
    <w:rsid w:val="0049545C"/>
    <w:rsid w:val="004A112E"/>
    <w:rsid w:val="004A2E6A"/>
    <w:rsid w:val="004A3B9E"/>
    <w:rsid w:val="004A5FF2"/>
    <w:rsid w:val="004A64C4"/>
    <w:rsid w:val="004A76F2"/>
    <w:rsid w:val="004B1DD9"/>
    <w:rsid w:val="004B3390"/>
    <w:rsid w:val="004B51E3"/>
    <w:rsid w:val="004B54E7"/>
    <w:rsid w:val="004B6ED7"/>
    <w:rsid w:val="004B765F"/>
    <w:rsid w:val="004C16FA"/>
    <w:rsid w:val="004D1209"/>
    <w:rsid w:val="004D12AB"/>
    <w:rsid w:val="004D4247"/>
    <w:rsid w:val="004D7237"/>
    <w:rsid w:val="004D794D"/>
    <w:rsid w:val="004D7FCB"/>
    <w:rsid w:val="004D7FE7"/>
    <w:rsid w:val="004E00BA"/>
    <w:rsid w:val="004E0C05"/>
    <w:rsid w:val="004E3473"/>
    <w:rsid w:val="004F1425"/>
    <w:rsid w:val="004F3309"/>
    <w:rsid w:val="004F6E1D"/>
    <w:rsid w:val="005034E3"/>
    <w:rsid w:val="0050739A"/>
    <w:rsid w:val="005100DC"/>
    <w:rsid w:val="00510E86"/>
    <w:rsid w:val="00511660"/>
    <w:rsid w:val="00512A0D"/>
    <w:rsid w:val="00513F69"/>
    <w:rsid w:val="00517CCE"/>
    <w:rsid w:val="0052194C"/>
    <w:rsid w:val="005229A0"/>
    <w:rsid w:val="00522D50"/>
    <w:rsid w:val="00523300"/>
    <w:rsid w:val="005251E7"/>
    <w:rsid w:val="0052637D"/>
    <w:rsid w:val="005275BB"/>
    <w:rsid w:val="005275D1"/>
    <w:rsid w:val="00527D92"/>
    <w:rsid w:val="00527E6A"/>
    <w:rsid w:val="00531BAF"/>
    <w:rsid w:val="00533985"/>
    <w:rsid w:val="00537009"/>
    <w:rsid w:val="00537781"/>
    <w:rsid w:val="005409DB"/>
    <w:rsid w:val="00541E13"/>
    <w:rsid w:val="00542C62"/>
    <w:rsid w:val="00543F5F"/>
    <w:rsid w:val="00545698"/>
    <w:rsid w:val="00546149"/>
    <w:rsid w:val="0054730C"/>
    <w:rsid w:val="00555089"/>
    <w:rsid w:val="005565F1"/>
    <w:rsid w:val="005609CE"/>
    <w:rsid w:val="00562259"/>
    <w:rsid w:val="005655BD"/>
    <w:rsid w:val="005661E1"/>
    <w:rsid w:val="00571501"/>
    <w:rsid w:val="00572E30"/>
    <w:rsid w:val="00573B46"/>
    <w:rsid w:val="00573C8F"/>
    <w:rsid w:val="00574712"/>
    <w:rsid w:val="00574A8D"/>
    <w:rsid w:val="00576C5E"/>
    <w:rsid w:val="0057714B"/>
    <w:rsid w:val="00577C17"/>
    <w:rsid w:val="005804CC"/>
    <w:rsid w:val="00580957"/>
    <w:rsid w:val="00580AC0"/>
    <w:rsid w:val="005817BC"/>
    <w:rsid w:val="005818B8"/>
    <w:rsid w:val="005824FB"/>
    <w:rsid w:val="005850F6"/>
    <w:rsid w:val="00586955"/>
    <w:rsid w:val="00586D72"/>
    <w:rsid w:val="005870EB"/>
    <w:rsid w:val="005925D3"/>
    <w:rsid w:val="00592DCF"/>
    <w:rsid w:val="0059377E"/>
    <w:rsid w:val="005955BA"/>
    <w:rsid w:val="005A0B59"/>
    <w:rsid w:val="005A245A"/>
    <w:rsid w:val="005A2C7B"/>
    <w:rsid w:val="005B0F9A"/>
    <w:rsid w:val="005B1A42"/>
    <w:rsid w:val="005B3BBE"/>
    <w:rsid w:val="005B4DB1"/>
    <w:rsid w:val="005C0C4F"/>
    <w:rsid w:val="005C0E47"/>
    <w:rsid w:val="005C162E"/>
    <w:rsid w:val="005C417A"/>
    <w:rsid w:val="005D22FC"/>
    <w:rsid w:val="005D3D41"/>
    <w:rsid w:val="005D46C5"/>
    <w:rsid w:val="005D736F"/>
    <w:rsid w:val="005E0E0F"/>
    <w:rsid w:val="005E2860"/>
    <w:rsid w:val="005E4F70"/>
    <w:rsid w:val="005E7CE8"/>
    <w:rsid w:val="005F162E"/>
    <w:rsid w:val="005F16C3"/>
    <w:rsid w:val="005F328B"/>
    <w:rsid w:val="005F74F3"/>
    <w:rsid w:val="006030A8"/>
    <w:rsid w:val="006041C3"/>
    <w:rsid w:val="006052FC"/>
    <w:rsid w:val="006054CD"/>
    <w:rsid w:val="00605A28"/>
    <w:rsid w:val="00610BBF"/>
    <w:rsid w:val="00612760"/>
    <w:rsid w:val="00613FB5"/>
    <w:rsid w:val="00614E98"/>
    <w:rsid w:val="0062295C"/>
    <w:rsid w:val="00623AD2"/>
    <w:rsid w:val="00626A25"/>
    <w:rsid w:val="00632B51"/>
    <w:rsid w:val="00633021"/>
    <w:rsid w:val="00634CFB"/>
    <w:rsid w:val="00636962"/>
    <w:rsid w:val="006369BC"/>
    <w:rsid w:val="00637781"/>
    <w:rsid w:val="00641920"/>
    <w:rsid w:val="00644C71"/>
    <w:rsid w:val="006462FA"/>
    <w:rsid w:val="00651183"/>
    <w:rsid w:val="006550CC"/>
    <w:rsid w:val="0066059B"/>
    <w:rsid w:val="00660EBB"/>
    <w:rsid w:val="00663CC5"/>
    <w:rsid w:val="00670660"/>
    <w:rsid w:val="00674279"/>
    <w:rsid w:val="00676B85"/>
    <w:rsid w:val="006823E4"/>
    <w:rsid w:val="00684D69"/>
    <w:rsid w:val="00686AF3"/>
    <w:rsid w:val="00687C35"/>
    <w:rsid w:val="006916B5"/>
    <w:rsid w:val="006928F3"/>
    <w:rsid w:val="00693C61"/>
    <w:rsid w:val="006952F5"/>
    <w:rsid w:val="006A2CAD"/>
    <w:rsid w:val="006A2E04"/>
    <w:rsid w:val="006A2F51"/>
    <w:rsid w:val="006A350C"/>
    <w:rsid w:val="006A5596"/>
    <w:rsid w:val="006A7EE1"/>
    <w:rsid w:val="006B268E"/>
    <w:rsid w:val="006B317B"/>
    <w:rsid w:val="006B4620"/>
    <w:rsid w:val="006B58FD"/>
    <w:rsid w:val="006C1B42"/>
    <w:rsid w:val="006C31DC"/>
    <w:rsid w:val="006C56C9"/>
    <w:rsid w:val="006C6987"/>
    <w:rsid w:val="006D05E4"/>
    <w:rsid w:val="006D144F"/>
    <w:rsid w:val="006D567B"/>
    <w:rsid w:val="006D5B6E"/>
    <w:rsid w:val="006D6D79"/>
    <w:rsid w:val="006E0B76"/>
    <w:rsid w:val="006E1A78"/>
    <w:rsid w:val="006E1CF0"/>
    <w:rsid w:val="006E2EB3"/>
    <w:rsid w:val="006E3EAB"/>
    <w:rsid w:val="006E521B"/>
    <w:rsid w:val="006E5AC6"/>
    <w:rsid w:val="006E7CBC"/>
    <w:rsid w:val="006F30B4"/>
    <w:rsid w:val="006F3939"/>
    <w:rsid w:val="006F4607"/>
    <w:rsid w:val="006F46C3"/>
    <w:rsid w:val="006F6E12"/>
    <w:rsid w:val="00700D6B"/>
    <w:rsid w:val="00701A84"/>
    <w:rsid w:val="00704CB5"/>
    <w:rsid w:val="00705859"/>
    <w:rsid w:val="007058F5"/>
    <w:rsid w:val="00706041"/>
    <w:rsid w:val="00707A59"/>
    <w:rsid w:val="007123AF"/>
    <w:rsid w:val="00712A96"/>
    <w:rsid w:val="00721056"/>
    <w:rsid w:val="007216DF"/>
    <w:rsid w:val="00723AEF"/>
    <w:rsid w:val="00725C94"/>
    <w:rsid w:val="00726A6C"/>
    <w:rsid w:val="00726B23"/>
    <w:rsid w:val="00726DB7"/>
    <w:rsid w:val="00727E29"/>
    <w:rsid w:val="00733083"/>
    <w:rsid w:val="0073426A"/>
    <w:rsid w:val="00735916"/>
    <w:rsid w:val="00736EA4"/>
    <w:rsid w:val="00736FFE"/>
    <w:rsid w:val="00737A47"/>
    <w:rsid w:val="00742B21"/>
    <w:rsid w:val="00744517"/>
    <w:rsid w:val="00746F7E"/>
    <w:rsid w:val="00750137"/>
    <w:rsid w:val="00750617"/>
    <w:rsid w:val="0075115C"/>
    <w:rsid w:val="00751C7C"/>
    <w:rsid w:val="00755157"/>
    <w:rsid w:val="00762C99"/>
    <w:rsid w:val="00766147"/>
    <w:rsid w:val="00766DD4"/>
    <w:rsid w:val="00770518"/>
    <w:rsid w:val="00770C01"/>
    <w:rsid w:val="007724D2"/>
    <w:rsid w:val="00772E30"/>
    <w:rsid w:val="007769FC"/>
    <w:rsid w:val="00780470"/>
    <w:rsid w:val="00782A17"/>
    <w:rsid w:val="00783A93"/>
    <w:rsid w:val="00790A94"/>
    <w:rsid w:val="007911B2"/>
    <w:rsid w:val="00797107"/>
    <w:rsid w:val="00797ACE"/>
    <w:rsid w:val="007A08F7"/>
    <w:rsid w:val="007A1E5B"/>
    <w:rsid w:val="007A36C9"/>
    <w:rsid w:val="007A3C01"/>
    <w:rsid w:val="007A5188"/>
    <w:rsid w:val="007A6512"/>
    <w:rsid w:val="007A67FD"/>
    <w:rsid w:val="007A727B"/>
    <w:rsid w:val="007A79AE"/>
    <w:rsid w:val="007B300E"/>
    <w:rsid w:val="007B3D71"/>
    <w:rsid w:val="007B5213"/>
    <w:rsid w:val="007B7DDF"/>
    <w:rsid w:val="007C292F"/>
    <w:rsid w:val="007C4C25"/>
    <w:rsid w:val="007C724C"/>
    <w:rsid w:val="007D07A2"/>
    <w:rsid w:val="007D16DC"/>
    <w:rsid w:val="007D29C2"/>
    <w:rsid w:val="007D3540"/>
    <w:rsid w:val="007D3AAE"/>
    <w:rsid w:val="007D40C0"/>
    <w:rsid w:val="007D4424"/>
    <w:rsid w:val="007D4C26"/>
    <w:rsid w:val="007D5CBB"/>
    <w:rsid w:val="007D6572"/>
    <w:rsid w:val="007E0563"/>
    <w:rsid w:val="007E4258"/>
    <w:rsid w:val="007E5D27"/>
    <w:rsid w:val="007E6590"/>
    <w:rsid w:val="007E78FD"/>
    <w:rsid w:val="007F13A5"/>
    <w:rsid w:val="007F24FF"/>
    <w:rsid w:val="007F2D92"/>
    <w:rsid w:val="007F33A5"/>
    <w:rsid w:val="007F6A96"/>
    <w:rsid w:val="008016DA"/>
    <w:rsid w:val="00802B3E"/>
    <w:rsid w:val="00803296"/>
    <w:rsid w:val="00803D1B"/>
    <w:rsid w:val="00804854"/>
    <w:rsid w:val="00805792"/>
    <w:rsid w:val="00805D01"/>
    <w:rsid w:val="00810A5B"/>
    <w:rsid w:val="00814A8A"/>
    <w:rsid w:val="00814ACE"/>
    <w:rsid w:val="00815B63"/>
    <w:rsid w:val="008174D5"/>
    <w:rsid w:val="00822B05"/>
    <w:rsid w:val="00823971"/>
    <w:rsid w:val="008246D7"/>
    <w:rsid w:val="008261CA"/>
    <w:rsid w:val="00826534"/>
    <w:rsid w:val="00826C28"/>
    <w:rsid w:val="00832C6B"/>
    <w:rsid w:val="00833E5B"/>
    <w:rsid w:val="00840E16"/>
    <w:rsid w:val="00841F59"/>
    <w:rsid w:val="00842D0A"/>
    <w:rsid w:val="00843663"/>
    <w:rsid w:val="0084602F"/>
    <w:rsid w:val="00846C0B"/>
    <w:rsid w:val="00847755"/>
    <w:rsid w:val="00851FB3"/>
    <w:rsid w:val="0085267C"/>
    <w:rsid w:val="008567AE"/>
    <w:rsid w:val="008602E0"/>
    <w:rsid w:val="00860B2F"/>
    <w:rsid w:val="008625DD"/>
    <w:rsid w:val="008631FE"/>
    <w:rsid w:val="008634A5"/>
    <w:rsid w:val="00865A18"/>
    <w:rsid w:val="0086655F"/>
    <w:rsid w:val="008714DD"/>
    <w:rsid w:val="00875D1E"/>
    <w:rsid w:val="00877B50"/>
    <w:rsid w:val="00880C4E"/>
    <w:rsid w:val="00884003"/>
    <w:rsid w:val="00884568"/>
    <w:rsid w:val="00884735"/>
    <w:rsid w:val="00886D39"/>
    <w:rsid w:val="00891AAF"/>
    <w:rsid w:val="008953CC"/>
    <w:rsid w:val="008A0C4A"/>
    <w:rsid w:val="008A19AC"/>
    <w:rsid w:val="008A3781"/>
    <w:rsid w:val="008A435D"/>
    <w:rsid w:val="008A4C9A"/>
    <w:rsid w:val="008A4F8A"/>
    <w:rsid w:val="008A6265"/>
    <w:rsid w:val="008B4958"/>
    <w:rsid w:val="008B7C41"/>
    <w:rsid w:val="008C1A6B"/>
    <w:rsid w:val="008C4D93"/>
    <w:rsid w:val="008D085E"/>
    <w:rsid w:val="008D0EA5"/>
    <w:rsid w:val="008D1879"/>
    <w:rsid w:val="008D2B4F"/>
    <w:rsid w:val="008E2CA5"/>
    <w:rsid w:val="008E3A41"/>
    <w:rsid w:val="008F2DB6"/>
    <w:rsid w:val="008F78BF"/>
    <w:rsid w:val="00901219"/>
    <w:rsid w:val="0090152F"/>
    <w:rsid w:val="00905AE6"/>
    <w:rsid w:val="009102B1"/>
    <w:rsid w:val="00913849"/>
    <w:rsid w:val="00913DA9"/>
    <w:rsid w:val="00915BD0"/>
    <w:rsid w:val="009165B6"/>
    <w:rsid w:val="0091764F"/>
    <w:rsid w:val="00922D1D"/>
    <w:rsid w:val="0092577B"/>
    <w:rsid w:val="00926831"/>
    <w:rsid w:val="00934A3B"/>
    <w:rsid w:val="00937163"/>
    <w:rsid w:val="00942FF5"/>
    <w:rsid w:val="00943B39"/>
    <w:rsid w:val="00943F58"/>
    <w:rsid w:val="0094443B"/>
    <w:rsid w:val="0094784E"/>
    <w:rsid w:val="00947882"/>
    <w:rsid w:val="0094793B"/>
    <w:rsid w:val="009550FC"/>
    <w:rsid w:val="00956336"/>
    <w:rsid w:val="00957C87"/>
    <w:rsid w:val="0096197F"/>
    <w:rsid w:val="00961DC4"/>
    <w:rsid w:val="00963383"/>
    <w:rsid w:val="0096341D"/>
    <w:rsid w:val="00964108"/>
    <w:rsid w:val="00964882"/>
    <w:rsid w:val="009664D9"/>
    <w:rsid w:val="009678EF"/>
    <w:rsid w:val="00972737"/>
    <w:rsid w:val="00972D10"/>
    <w:rsid w:val="009740F9"/>
    <w:rsid w:val="00975526"/>
    <w:rsid w:val="00976894"/>
    <w:rsid w:val="0098013A"/>
    <w:rsid w:val="0098095B"/>
    <w:rsid w:val="00980B21"/>
    <w:rsid w:val="00980CE5"/>
    <w:rsid w:val="00981293"/>
    <w:rsid w:val="009816BB"/>
    <w:rsid w:val="0098372F"/>
    <w:rsid w:val="00984168"/>
    <w:rsid w:val="0098473F"/>
    <w:rsid w:val="00986130"/>
    <w:rsid w:val="009875FE"/>
    <w:rsid w:val="00987946"/>
    <w:rsid w:val="009903BA"/>
    <w:rsid w:val="00990C32"/>
    <w:rsid w:val="00990EDC"/>
    <w:rsid w:val="009914DB"/>
    <w:rsid w:val="00993DD3"/>
    <w:rsid w:val="00996086"/>
    <w:rsid w:val="00996A73"/>
    <w:rsid w:val="0099765D"/>
    <w:rsid w:val="009A1824"/>
    <w:rsid w:val="009A21F7"/>
    <w:rsid w:val="009A6828"/>
    <w:rsid w:val="009B0025"/>
    <w:rsid w:val="009B07E3"/>
    <w:rsid w:val="009B115E"/>
    <w:rsid w:val="009B499F"/>
    <w:rsid w:val="009B54E6"/>
    <w:rsid w:val="009C176B"/>
    <w:rsid w:val="009C221B"/>
    <w:rsid w:val="009C3082"/>
    <w:rsid w:val="009C42F0"/>
    <w:rsid w:val="009C5D2B"/>
    <w:rsid w:val="009D0A6C"/>
    <w:rsid w:val="009D34B8"/>
    <w:rsid w:val="009E1418"/>
    <w:rsid w:val="009E280D"/>
    <w:rsid w:val="009E3178"/>
    <w:rsid w:val="009E3314"/>
    <w:rsid w:val="009E3F33"/>
    <w:rsid w:val="009E77CE"/>
    <w:rsid w:val="009F1AC6"/>
    <w:rsid w:val="009F3D52"/>
    <w:rsid w:val="009F46DE"/>
    <w:rsid w:val="009F7053"/>
    <w:rsid w:val="00A00218"/>
    <w:rsid w:val="00A01041"/>
    <w:rsid w:val="00A013E6"/>
    <w:rsid w:val="00A02955"/>
    <w:rsid w:val="00A04FD8"/>
    <w:rsid w:val="00A054EB"/>
    <w:rsid w:val="00A059CF"/>
    <w:rsid w:val="00A060E1"/>
    <w:rsid w:val="00A12938"/>
    <w:rsid w:val="00A1353B"/>
    <w:rsid w:val="00A161A9"/>
    <w:rsid w:val="00A1622C"/>
    <w:rsid w:val="00A20C87"/>
    <w:rsid w:val="00A21334"/>
    <w:rsid w:val="00A214E6"/>
    <w:rsid w:val="00A22204"/>
    <w:rsid w:val="00A236AA"/>
    <w:rsid w:val="00A239C4"/>
    <w:rsid w:val="00A2422F"/>
    <w:rsid w:val="00A24AE5"/>
    <w:rsid w:val="00A252CF"/>
    <w:rsid w:val="00A27AD2"/>
    <w:rsid w:val="00A31FBE"/>
    <w:rsid w:val="00A4047F"/>
    <w:rsid w:val="00A417CC"/>
    <w:rsid w:val="00A434EB"/>
    <w:rsid w:val="00A443E0"/>
    <w:rsid w:val="00A46293"/>
    <w:rsid w:val="00A503EA"/>
    <w:rsid w:val="00A50EF9"/>
    <w:rsid w:val="00A51D94"/>
    <w:rsid w:val="00A56395"/>
    <w:rsid w:val="00A57E52"/>
    <w:rsid w:val="00A62590"/>
    <w:rsid w:val="00A63F46"/>
    <w:rsid w:val="00A64CFB"/>
    <w:rsid w:val="00A660F9"/>
    <w:rsid w:val="00A67689"/>
    <w:rsid w:val="00A67F0D"/>
    <w:rsid w:val="00A7108D"/>
    <w:rsid w:val="00A71821"/>
    <w:rsid w:val="00A7425C"/>
    <w:rsid w:val="00A75AAB"/>
    <w:rsid w:val="00A77C2A"/>
    <w:rsid w:val="00A8366F"/>
    <w:rsid w:val="00A83ACD"/>
    <w:rsid w:val="00A86BC1"/>
    <w:rsid w:val="00A909F4"/>
    <w:rsid w:val="00A90FFC"/>
    <w:rsid w:val="00A93CEE"/>
    <w:rsid w:val="00A95DBF"/>
    <w:rsid w:val="00A96AC4"/>
    <w:rsid w:val="00A97ECB"/>
    <w:rsid w:val="00AA013F"/>
    <w:rsid w:val="00AA5687"/>
    <w:rsid w:val="00AA77E6"/>
    <w:rsid w:val="00AB22FD"/>
    <w:rsid w:val="00AB249C"/>
    <w:rsid w:val="00AB3141"/>
    <w:rsid w:val="00AB5EF7"/>
    <w:rsid w:val="00AB609D"/>
    <w:rsid w:val="00AB66B8"/>
    <w:rsid w:val="00AC2268"/>
    <w:rsid w:val="00AC2783"/>
    <w:rsid w:val="00AC27AF"/>
    <w:rsid w:val="00AC50C8"/>
    <w:rsid w:val="00AD5EE8"/>
    <w:rsid w:val="00AD71C6"/>
    <w:rsid w:val="00AD75D8"/>
    <w:rsid w:val="00AD7CAC"/>
    <w:rsid w:val="00AD7DE4"/>
    <w:rsid w:val="00AE29C6"/>
    <w:rsid w:val="00AE3D01"/>
    <w:rsid w:val="00AE4FC4"/>
    <w:rsid w:val="00AE5260"/>
    <w:rsid w:val="00AE5CF7"/>
    <w:rsid w:val="00AE5F5F"/>
    <w:rsid w:val="00AE67B6"/>
    <w:rsid w:val="00AF08A4"/>
    <w:rsid w:val="00AF2165"/>
    <w:rsid w:val="00AF3442"/>
    <w:rsid w:val="00AF49A0"/>
    <w:rsid w:val="00AF5D13"/>
    <w:rsid w:val="00AF6684"/>
    <w:rsid w:val="00AF77E8"/>
    <w:rsid w:val="00AF7CFA"/>
    <w:rsid w:val="00B021E1"/>
    <w:rsid w:val="00B0411A"/>
    <w:rsid w:val="00B05EB7"/>
    <w:rsid w:val="00B0641E"/>
    <w:rsid w:val="00B078A6"/>
    <w:rsid w:val="00B1435B"/>
    <w:rsid w:val="00B146F1"/>
    <w:rsid w:val="00B17226"/>
    <w:rsid w:val="00B1739F"/>
    <w:rsid w:val="00B20435"/>
    <w:rsid w:val="00B2193F"/>
    <w:rsid w:val="00B22D34"/>
    <w:rsid w:val="00B27743"/>
    <w:rsid w:val="00B300DF"/>
    <w:rsid w:val="00B30D0B"/>
    <w:rsid w:val="00B333E0"/>
    <w:rsid w:val="00B34169"/>
    <w:rsid w:val="00B368D2"/>
    <w:rsid w:val="00B40DB4"/>
    <w:rsid w:val="00B43529"/>
    <w:rsid w:val="00B440FB"/>
    <w:rsid w:val="00B441A3"/>
    <w:rsid w:val="00B45828"/>
    <w:rsid w:val="00B4788F"/>
    <w:rsid w:val="00B5065F"/>
    <w:rsid w:val="00B5090E"/>
    <w:rsid w:val="00B50D2D"/>
    <w:rsid w:val="00B51807"/>
    <w:rsid w:val="00B51D11"/>
    <w:rsid w:val="00B52304"/>
    <w:rsid w:val="00B537AA"/>
    <w:rsid w:val="00B54BEC"/>
    <w:rsid w:val="00B568D1"/>
    <w:rsid w:val="00B56B5C"/>
    <w:rsid w:val="00B56F9E"/>
    <w:rsid w:val="00B5771D"/>
    <w:rsid w:val="00B6040F"/>
    <w:rsid w:val="00B60D18"/>
    <w:rsid w:val="00B632D4"/>
    <w:rsid w:val="00B6412E"/>
    <w:rsid w:val="00B70AB4"/>
    <w:rsid w:val="00B76815"/>
    <w:rsid w:val="00B7681D"/>
    <w:rsid w:val="00B770F9"/>
    <w:rsid w:val="00B82CF7"/>
    <w:rsid w:val="00B82E6C"/>
    <w:rsid w:val="00B83E5B"/>
    <w:rsid w:val="00B840FF"/>
    <w:rsid w:val="00B8418F"/>
    <w:rsid w:val="00B850F5"/>
    <w:rsid w:val="00B85A44"/>
    <w:rsid w:val="00B85D28"/>
    <w:rsid w:val="00B923D8"/>
    <w:rsid w:val="00B924CB"/>
    <w:rsid w:val="00B954D1"/>
    <w:rsid w:val="00B96456"/>
    <w:rsid w:val="00BA0BF9"/>
    <w:rsid w:val="00BA1742"/>
    <w:rsid w:val="00BA31D8"/>
    <w:rsid w:val="00BA39B8"/>
    <w:rsid w:val="00BA6A1E"/>
    <w:rsid w:val="00BA779B"/>
    <w:rsid w:val="00BB14E3"/>
    <w:rsid w:val="00BB2113"/>
    <w:rsid w:val="00BB4F87"/>
    <w:rsid w:val="00BB6955"/>
    <w:rsid w:val="00BB7076"/>
    <w:rsid w:val="00BC1203"/>
    <w:rsid w:val="00BC15E9"/>
    <w:rsid w:val="00BC31D7"/>
    <w:rsid w:val="00BC7BDB"/>
    <w:rsid w:val="00BD0888"/>
    <w:rsid w:val="00BD2382"/>
    <w:rsid w:val="00BD295E"/>
    <w:rsid w:val="00BD38A7"/>
    <w:rsid w:val="00BD3AA9"/>
    <w:rsid w:val="00BD4C94"/>
    <w:rsid w:val="00BD4CB1"/>
    <w:rsid w:val="00BD5685"/>
    <w:rsid w:val="00BD58EC"/>
    <w:rsid w:val="00BD6C5E"/>
    <w:rsid w:val="00BD7122"/>
    <w:rsid w:val="00BE1F7A"/>
    <w:rsid w:val="00BE53BD"/>
    <w:rsid w:val="00BF1F32"/>
    <w:rsid w:val="00BF208A"/>
    <w:rsid w:val="00BF3EDF"/>
    <w:rsid w:val="00BF5015"/>
    <w:rsid w:val="00BF7CA8"/>
    <w:rsid w:val="00BF7F5D"/>
    <w:rsid w:val="00C000E6"/>
    <w:rsid w:val="00C070F9"/>
    <w:rsid w:val="00C10A53"/>
    <w:rsid w:val="00C11B1A"/>
    <w:rsid w:val="00C12E51"/>
    <w:rsid w:val="00C13846"/>
    <w:rsid w:val="00C1535E"/>
    <w:rsid w:val="00C1558A"/>
    <w:rsid w:val="00C16E65"/>
    <w:rsid w:val="00C16F5C"/>
    <w:rsid w:val="00C22344"/>
    <w:rsid w:val="00C23480"/>
    <w:rsid w:val="00C2619D"/>
    <w:rsid w:val="00C326E5"/>
    <w:rsid w:val="00C33D5F"/>
    <w:rsid w:val="00C369C0"/>
    <w:rsid w:val="00C409F2"/>
    <w:rsid w:val="00C40EFF"/>
    <w:rsid w:val="00C426BD"/>
    <w:rsid w:val="00C43ABA"/>
    <w:rsid w:val="00C50F27"/>
    <w:rsid w:val="00C561A1"/>
    <w:rsid w:val="00C57185"/>
    <w:rsid w:val="00C576DE"/>
    <w:rsid w:val="00C60374"/>
    <w:rsid w:val="00C61701"/>
    <w:rsid w:val="00C65F10"/>
    <w:rsid w:val="00C70EEE"/>
    <w:rsid w:val="00C744E0"/>
    <w:rsid w:val="00C7470B"/>
    <w:rsid w:val="00C74CE6"/>
    <w:rsid w:val="00C750F1"/>
    <w:rsid w:val="00C75D0D"/>
    <w:rsid w:val="00C77592"/>
    <w:rsid w:val="00C775F0"/>
    <w:rsid w:val="00C77D07"/>
    <w:rsid w:val="00C81202"/>
    <w:rsid w:val="00C8186B"/>
    <w:rsid w:val="00C83974"/>
    <w:rsid w:val="00C8459E"/>
    <w:rsid w:val="00C9312C"/>
    <w:rsid w:val="00C94C77"/>
    <w:rsid w:val="00C97B27"/>
    <w:rsid w:val="00C97DE9"/>
    <w:rsid w:val="00CA0A94"/>
    <w:rsid w:val="00CA54D2"/>
    <w:rsid w:val="00CA5614"/>
    <w:rsid w:val="00CB2000"/>
    <w:rsid w:val="00CB2BBF"/>
    <w:rsid w:val="00CB621C"/>
    <w:rsid w:val="00CC02F2"/>
    <w:rsid w:val="00CC13CF"/>
    <w:rsid w:val="00CC2DBD"/>
    <w:rsid w:val="00CC3A27"/>
    <w:rsid w:val="00CC69FA"/>
    <w:rsid w:val="00CC6B34"/>
    <w:rsid w:val="00CC7127"/>
    <w:rsid w:val="00CC7EA5"/>
    <w:rsid w:val="00CD09B4"/>
    <w:rsid w:val="00CD33CE"/>
    <w:rsid w:val="00CD5A24"/>
    <w:rsid w:val="00CD6EE8"/>
    <w:rsid w:val="00CD7773"/>
    <w:rsid w:val="00CE26FD"/>
    <w:rsid w:val="00CE691B"/>
    <w:rsid w:val="00CE7437"/>
    <w:rsid w:val="00CE78B9"/>
    <w:rsid w:val="00CF48A1"/>
    <w:rsid w:val="00CF5CD9"/>
    <w:rsid w:val="00CF67F1"/>
    <w:rsid w:val="00CF6A54"/>
    <w:rsid w:val="00D004DE"/>
    <w:rsid w:val="00D01E73"/>
    <w:rsid w:val="00D030F7"/>
    <w:rsid w:val="00D0314D"/>
    <w:rsid w:val="00D03B39"/>
    <w:rsid w:val="00D05F0E"/>
    <w:rsid w:val="00D06046"/>
    <w:rsid w:val="00D06A95"/>
    <w:rsid w:val="00D06E58"/>
    <w:rsid w:val="00D0778D"/>
    <w:rsid w:val="00D13A46"/>
    <w:rsid w:val="00D13DA8"/>
    <w:rsid w:val="00D15B98"/>
    <w:rsid w:val="00D1672B"/>
    <w:rsid w:val="00D2503E"/>
    <w:rsid w:val="00D25421"/>
    <w:rsid w:val="00D2665C"/>
    <w:rsid w:val="00D267E9"/>
    <w:rsid w:val="00D31A22"/>
    <w:rsid w:val="00D31EB1"/>
    <w:rsid w:val="00D32CD6"/>
    <w:rsid w:val="00D33E6D"/>
    <w:rsid w:val="00D352F8"/>
    <w:rsid w:val="00D355AF"/>
    <w:rsid w:val="00D37677"/>
    <w:rsid w:val="00D41566"/>
    <w:rsid w:val="00D4185E"/>
    <w:rsid w:val="00D41F1D"/>
    <w:rsid w:val="00D424F4"/>
    <w:rsid w:val="00D45416"/>
    <w:rsid w:val="00D50E3E"/>
    <w:rsid w:val="00D52F8E"/>
    <w:rsid w:val="00D53D27"/>
    <w:rsid w:val="00D61E00"/>
    <w:rsid w:val="00D64990"/>
    <w:rsid w:val="00D65919"/>
    <w:rsid w:val="00D70B9C"/>
    <w:rsid w:val="00D71AF2"/>
    <w:rsid w:val="00D73671"/>
    <w:rsid w:val="00D74914"/>
    <w:rsid w:val="00D74C71"/>
    <w:rsid w:val="00D76049"/>
    <w:rsid w:val="00D76110"/>
    <w:rsid w:val="00D765FC"/>
    <w:rsid w:val="00D77428"/>
    <w:rsid w:val="00D775BC"/>
    <w:rsid w:val="00D8264B"/>
    <w:rsid w:val="00D83A21"/>
    <w:rsid w:val="00D9028D"/>
    <w:rsid w:val="00D91F21"/>
    <w:rsid w:val="00D935CD"/>
    <w:rsid w:val="00D94273"/>
    <w:rsid w:val="00D944A0"/>
    <w:rsid w:val="00D946E9"/>
    <w:rsid w:val="00D95F7B"/>
    <w:rsid w:val="00DA5013"/>
    <w:rsid w:val="00DA652C"/>
    <w:rsid w:val="00DA7AE1"/>
    <w:rsid w:val="00DA7EB6"/>
    <w:rsid w:val="00DB01EA"/>
    <w:rsid w:val="00DB1008"/>
    <w:rsid w:val="00DB102D"/>
    <w:rsid w:val="00DB2502"/>
    <w:rsid w:val="00DB45CC"/>
    <w:rsid w:val="00DB5CAA"/>
    <w:rsid w:val="00DB7E41"/>
    <w:rsid w:val="00DB7E71"/>
    <w:rsid w:val="00DC06AC"/>
    <w:rsid w:val="00DC1BF6"/>
    <w:rsid w:val="00DC2FDC"/>
    <w:rsid w:val="00DC3A4D"/>
    <w:rsid w:val="00DC4FA6"/>
    <w:rsid w:val="00DC500F"/>
    <w:rsid w:val="00DC76AE"/>
    <w:rsid w:val="00DD230C"/>
    <w:rsid w:val="00DD2358"/>
    <w:rsid w:val="00DD4B16"/>
    <w:rsid w:val="00DD6937"/>
    <w:rsid w:val="00DD7CF0"/>
    <w:rsid w:val="00DE0C34"/>
    <w:rsid w:val="00DE2DF3"/>
    <w:rsid w:val="00DE32FB"/>
    <w:rsid w:val="00DE3B31"/>
    <w:rsid w:val="00DE4A9F"/>
    <w:rsid w:val="00DE7014"/>
    <w:rsid w:val="00DF0EF0"/>
    <w:rsid w:val="00DF1B0F"/>
    <w:rsid w:val="00DF2D89"/>
    <w:rsid w:val="00DF52FA"/>
    <w:rsid w:val="00DF5A93"/>
    <w:rsid w:val="00DF6C28"/>
    <w:rsid w:val="00E00B48"/>
    <w:rsid w:val="00E030EE"/>
    <w:rsid w:val="00E07CC4"/>
    <w:rsid w:val="00E07E8D"/>
    <w:rsid w:val="00E108C3"/>
    <w:rsid w:val="00E11F03"/>
    <w:rsid w:val="00E120B6"/>
    <w:rsid w:val="00E120B9"/>
    <w:rsid w:val="00E13758"/>
    <w:rsid w:val="00E148F3"/>
    <w:rsid w:val="00E151DA"/>
    <w:rsid w:val="00E15382"/>
    <w:rsid w:val="00E15C3D"/>
    <w:rsid w:val="00E20944"/>
    <w:rsid w:val="00E223CD"/>
    <w:rsid w:val="00E2241C"/>
    <w:rsid w:val="00E238A2"/>
    <w:rsid w:val="00E303BE"/>
    <w:rsid w:val="00E30A94"/>
    <w:rsid w:val="00E3243B"/>
    <w:rsid w:val="00E335D8"/>
    <w:rsid w:val="00E33707"/>
    <w:rsid w:val="00E34005"/>
    <w:rsid w:val="00E413AB"/>
    <w:rsid w:val="00E43274"/>
    <w:rsid w:val="00E4665E"/>
    <w:rsid w:val="00E4720C"/>
    <w:rsid w:val="00E47E75"/>
    <w:rsid w:val="00E52B8E"/>
    <w:rsid w:val="00E53F38"/>
    <w:rsid w:val="00E561C6"/>
    <w:rsid w:val="00E64E71"/>
    <w:rsid w:val="00E653E7"/>
    <w:rsid w:val="00E73E35"/>
    <w:rsid w:val="00E7773E"/>
    <w:rsid w:val="00E8056D"/>
    <w:rsid w:val="00E807BA"/>
    <w:rsid w:val="00E80F7E"/>
    <w:rsid w:val="00E8164C"/>
    <w:rsid w:val="00E82B5F"/>
    <w:rsid w:val="00E83F3E"/>
    <w:rsid w:val="00E90D94"/>
    <w:rsid w:val="00E90E76"/>
    <w:rsid w:val="00E93B1C"/>
    <w:rsid w:val="00E95194"/>
    <w:rsid w:val="00E96F65"/>
    <w:rsid w:val="00EA5BBB"/>
    <w:rsid w:val="00EB08C4"/>
    <w:rsid w:val="00EB10A7"/>
    <w:rsid w:val="00EB2328"/>
    <w:rsid w:val="00EB48A2"/>
    <w:rsid w:val="00EB5192"/>
    <w:rsid w:val="00EB536E"/>
    <w:rsid w:val="00EB6DE7"/>
    <w:rsid w:val="00EB6FB6"/>
    <w:rsid w:val="00EB71F5"/>
    <w:rsid w:val="00ED0128"/>
    <w:rsid w:val="00ED21AF"/>
    <w:rsid w:val="00ED4442"/>
    <w:rsid w:val="00ED694A"/>
    <w:rsid w:val="00ED76D9"/>
    <w:rsid w:val="00EE3343"/>
    <w:rsid w:val="00EF3E61"/>
    <w:rsid w:val="00F060A4"/>
    <w:rsid w:val="00F06124"/>
    <w:rsid w:val="00F07523"/>
    <w:rsid w:val="00F132D8"/>
    <w:rsid w:val="00F16B10"/>
    <w:rsid w:val="00F171AF"/>
    <w:rsid w:val="00F17260"/>
    <w:rsid w:val="00F231AB"/>
    <w:rsid w:val="00F24BB1"/>
    <w:rsid w:val="00F304EE"/>
    <w:rsid w:val="00F313CC"/>
    <w:rsid w:val="00F31887"/>
    <w:rsid w:val="00F32489"/>
    <w:rsid w:val="00F35671"/>
    <w:rsid w:val="00F366DA"/>
    <w:rsid w:val="00F400C4"/>
    <w:rsid w:val="00F40A13"/>
    <w:rsid w:val="00F40A43"/>
    <w:rsid w:val="00F40F15"/>
    <w:rsid w:val="00F41E90"/>
    <w:rsid w:val="00F421EE"/>
    <w:rsid w:val="00F46796"/>
    <w:rsid w:val="00F4710F"/>
    <w:rsid w:val="00F505B2"/>
    <w:rsid w:val="00F51CD4"/>
    <w:rsid w:val="00F53A81"/>
    <w:rsid w:val="00F57D8D"/>
    <w:rsid w:val="00F60E88"/>
    <w:rsid w:val="00F617B7"/>
    <w:rsid w:val="00F62DA5"/>
    <w:rsid w:val="00F706D6"/>
    <w:rsid w:val="00F7214F"/>
    <w:rsid w:val="00F73B29"/>
    <w:rsid w:val="00F757F6"/>
    <w:rsid w:val="00F823B7"/>
    <w:rsid w:val="00F82B69"/>
    <w:rsid w:val="00F8331E"/>
    <w:rsid w:val="00F83C53"/>
    <w:rsid w:val="00F84A95"/>
    <w:rsid w:val="00F86321"/>
    <w:rsid w:val="00F90437"/>
    <w:rsid w:val="00F91188"/>
    <w:rsid w:val="00F9546C"/>
    <w:rsid w:val="00F96CF9"/>
    <w:rsid w:val="00F97B72"/>
    <w:rsid w:val="00FA10A8"/>
    <w:rsid w:val="00FA1427"/>
    <w:rsid w:val="00FA45BA"/>
    <w:rsid w:val="00FA4B03"/>
    <w:rsid w:val="00FA5296"/>
    <w:rsid w:val="00FB1F93"/>
    <w:rsid w:val="00FB48DF"/>
    <w:rsid w:val="00FB4959"/>
    <w:rsid w:val="00FB5972"/>
    <w:rsid w:val="00FB632F"/>
    <w:rsid w:val="00FC07D0"/>
    <w:rsid w:val="00FC100A"/>
    <w:rsid w:val="00FC3256"/>
    <w:rsid w:val="00FC3BAF"/>
    <w:rsid w:val="00FC5824"/>
    <w:rsid w:val="00FC5D22"/>
    <w:rsid w:val="00FD01BA"/>
    <w:rsid w:val="00FD0CA5"/>
    <w:rsid w:val="00FD1383"/>
    <w:rsid w:val="00FD4012"/>
    <w:rsid w:val="00FD7779"/>
    <w:rsid w:val="00FE0DDA"/>
    <w:rsid w:val="00FE20F3"/>
    <w:rsid w:val="00FE4D45"/>
    <w:rsid w:val="00FF0C23"/>
    <w:rsid w:val="00FF123E"/>
    <w:rsid w:val="00FF4F25"/>
    <w:rsid w:val="00FF5079"/>
    <w:rsid w:val="00FF50FB"/>
    <w:rsid w:val="00FF6B57"/>
    <w:rsid w:val="012D0745"/>
    <w:rsid w:val="014E4B09"/>
    <w:rsid w:val="02D92B20"/>
    <w:rsid w:val="02F954F7"/>
    <w:rsid w:val="0320159E"/>
    <w:rsid w:val="033478E6"/>
    <w:rsid w:val="03BE1675"/>
    <w:rsid w:val="04A3132C"/>
    <w:rsid w:val="04C647CC"/>
    <w:rsid w:val="05054870"/>
    <w:rsid w:val="05214D9E"/>
    <w:rsid w:val="05C73104"/>
    <w:rsid w:val="05E81C87"/>
    <w:rsid w:val="05EC00F5"/>
    <w:rsid w:val="060C13D1"/>
    <w:rsid w:val="061D7F7D"/>
    <w:rsid w:val="07211537"/>
    <w:rsid w:val="07F941B6"/>
    <w:rsid w:val="08180466"/>
    <w:rsid w:val="08636D94"/>
    <w:rsid w:val="087263A0"/>
    <w:rsid w:val="08862D58"/>
    <w:rsid w:val="08A17A30"/>
    <w:rsid w:val="08AA26EE"/>
    <w:rsid w:val="08C73E86"/>
    <w:rsid w:val="08DB1499"/>
    <w:rsid w:val="09086C9E"/>
    <w:rsid w:val="096A718F"/>
    <w:rsid w:val="098E4C6F"/>
    <w:rsid w:val="09B0194F"/>
    <w:rsid w:val="0A033AB2"/>
    <w:rsid w:val="0AA545FB"/>
    <w:rsid w:val="0B131A83"/>
    <w:rsid w:val="0B7932AB"/>
    <w:rsid w:val="0C56392B"/>
    <w:rsid w:val="0E840194"/>
    <w:rsid w:val="0E8E0D3C"/>
    <w:rsid w:val="0F3D2693"/>
    <w:rsid w:val="10F2465E"/>
    <w:rsid w:val="1135411C"/>
    <w:rsid w:val="115076BF"/>
    <w:rsid w:val="11D8256B"/>
    <w:rsid w:val="129605BB"/>
    <w:rsid w:val="136033A6"/>
    <w:rsid w:val="1394497D"/>
    <w:rsid w:val="13F13A91"/>
    <w:rsid w:val="141007B1"/>
    <w:rsid w:val="14173EB5"/>
    <w:rsid w:val="142F21C9"/>
    <w:rsid w:val="143B1D4E"/>
    <w:rsid w:val="14A23C04"/>
    <w:rsid w:val="14B663AB"/>
    <w:rsid w:val="15241F34"/>
    <w:rsid w:val="157A6181"/>
    <w:rsid w:val="159E6846"/>
    <w:rsid w:val="162A0935"/>
    <w:rsid w:val="162E33EB"/>
    <w:rsid w:val="16337A70"/>
    <w:rsid w:val="165D6ECF"/>
    <w:rsid w:val="16A81D14"/>
    <w:rsid w:val="16F86E7F"/>
    <w:rsid w:val="1714307F"/>
    <w:rsid w:val="172A4A57"/>
    <w:rsid w:val="17A71517"/>
    <w:rsid w:val="180B7B5C"/>
    <w:rsid w:val="181F648C"/>
    <w:rsid w:val="18B72DA7"/>
    <w:rsid w:val="18FA457E"/>
    <w:rsid w:val="197A2BBE"/>
    <w:rsid w:val="19AD0BD8"/>
    <w:rsid w:val="19B94E7B"/>
    <w:rsid w:val="1A580D51"/>
    <w:rsid w:val="1AC576A1"/>
    <w:rsid w:val="1B5D6AB9"/>
    <w:rsid w:val="1BE00AFC"/>
    <w:rsid w:val="1C3C3138"/>
    <w:rsid w:val="1C6C163E"/>
    <w:rsid w:val="1D206E8B"/>
    <w:rsid w:val="1DCA7CF8"/>
    <w:rsid w:val="1DFE2A24"/>
    <w:rsid w:val="1E293E48"/>
    <w:rsid w:val="1E635767"/>
    <w:rsid w:val="1E8856A3"/>
    <w:rsid w:val="1F3D032E"/>
    <w:rsid w:val="20F94810"/>
    <w:rsid w:val="2111472D"/>
    <w:rsid w:val="2115738F"/>
    <w:rsid w:val="21B2502F"/>
    <w:rsid w:val="22421EF3"/>
    <w:rsid w:val="224578C9"/>
    <w:rsid w:val="22B31A67"/>
    <w:rsid w:val="22C35D24"/>
    <w:rsid w:val="23BB49F7"/>
    <w:rsid w:val="24162A12"/>
    <w:rsid w:val="241B5F98"/>
    <w:rsid w:val="24531A68"/>
    <w:rsid w:val="24795148"/>
    <w:rsid w:val="24832077"/>
    <w:rsid w:val="249A1D87"/>
    <w:rsid w:val="25122706"/>
    <w:rsid w:val="256166A4"/>
    <w:rsid w:val="25BE07AA"/>
    <w:rsid w:val="26523FF5"/>
    <w:rsid w:val="268174A0"/>
    <w:rsid w:val="26CB6B86"/>
    <w:rsid w:val="26D24C82"/>
    <w:rsid w:val="26EA7C70"/>
    <w:rsid w:val="27721DE8"/>
    <w:rsid w:val="280770A1"/>
    <w:rsid w:val="28271C83"/>
    <w:rsid w:val="28466F55"/>
    <w:rsid w:val="28476B47"/>
    <w:rsid w:val="28E93685"/>
    <w:rsid w:val="29971B24"/>
    <w:rsid w:val="29B04CEE"/>
    <w:rsid w:val="2A3A3160"/>
    <w:rsid w:val="2AE91B40"/>
    <w:rsid w:val="2B8A0D4B"/>
    <w:rsid w:val="2C0F1FB4"/>
    <w:rsid w:val="2C1B3797"/>
    <w:rsid w:val="2D6E34A7"/>
    <w:rsid w:val="2E863C44"/>
    <w:rsid w:val="2F934789"/>
    <w:rsid w:val="2FD02127"/>
    <w:rsid w:val="2FEA1F10"/>
    <w:rsid w:val="30184E35"/>
    <w:rsid w:val="3035712B"/>
    <w:rsid w:val="303C3D54"/>
    <w:rsid w:val="30D12D49"/>
    <w:rsid w:val="31024382"/>
    <w:rsid w:val="31116B0D"/>
    <w:rsid w:val="31472444"/>
    <w:rsid w:val="31A124F9"/>
    <w:rsid w:val="31A96372"/>
    <w:rsid w:val="31F67A05"/>
    <w:rsid w:val="326E0D17"/>
    <w:rsid w:val="32C239E6"/>
    <w:rsid w:val="339A3217"/>
    <w:rsid w:val="33BF6B05"/>
    <w:rsid w:val="33CB46BF"/>
    <w:rsid w:val="34436C96"/>
    <w:rsid w:val="350910B7"/>
    <w:rsid w:val="35DD21D4"/>
    <w:rsid w:val="35E506D9"/>
    <w:rsid w:val="36026880"/>
    <w:rsid w:val="364963F2"/>
    <w:rsid w:val="36F871A7"/>
    <w:rsid w:val="3797355A"/>
    <w:rsid w:val="380764A1"/>
    <w:rsid w:val="38FC556E"/>
    <w:rsid w:val="39C80A83"/>
    <w:rsid w:val="39D42781"/>
    <w:rsid w:val="3A5D434A"/>
    <w:rsid w:val="3A6E398F"/>
    <w:rsid w:val="3A816D41"/>
    <w:rsid w:val="3B0216D1"/>
    <w:rsid w:val="3B162400"/>
    <w:rsid w:val="3B165970"/>
    <w:rsid w:val="3B334EF8"/>
    <w:rsid w:val="3B406242"/>
    <w:rsid w:val="3C1C37DF"/>
    <w:rsid w:val="3C4C7E13"/>
    <w:rsid w:val="3C843D09"/>
    <w:rsid w:val="3D340877"/>
    <w:rsid w:val="3DD75255"/>
    <w:rsid w:val="3DDD79E8"/>
    <w:rsid w:val="3E791416"/>
    <w:rsid w:val="3FA637C7"/>
    <w:rsid w:val="3FD94560"/>
    <w:rsid w:val="40551EE9"/>
    <w:rsid w:val="406706B3"/>
    <w:rsid w:val="41B03AD3"/>
    <w:rsid w:val="41F20CFE"/>
    <w:rsid w:val="41FF023F"/>
    <w:rsid w:val="41FF42C7"/>
    <w:rsid w:val="42003BED"/>
    <w:rsid w:val="422B44E5"/>
    <w:rsid w:val="429063AC"/>
    <w:rsid w:val="43744CA8"/>
    <w:rsid w:val="43822435"/>
    <w:rsid w:val="43C367A9"/>
    <w:rsid w:val="43DC43DA"/>
    <w:rsid w:val="43DE1311"/>
    <w:rsid w:val="43F34005"/>
    <w:rsid w:val="43FC6C22"/>
    <w:rsid w:val="44364759"/>
    <w:rsid w:val="446156A2"/>
    <w:rsid w:val="4497554F"/>
    <w:rsid w:val="449F6565"/>
    <w:rsid w:val="44A41927"/>
    <w:rsid w:val="44CC73CF"/>
    <w:rsid w:val="45185CC7"/>
    <w:rsid w:val="452E0A39"/>
    <w:rsid w:val="45780A1D"/>
    <w:rsid w:val="45D76AB6"/>
    <w:rsid w:val="45E67EB5"/>
    <w:rsid w:val="462808E1"/>
    <w:rsid w:val="46A05BA4"/>
    <w:rsid w:val="47255446"/>
    <w:rsid w:val="472F7B68"/>
    <w:rsid w:val="476B650D"/>
    <w:rsid w:val="477E504F"/>
    <w:rsid w:val="487625B9"/>
    <w:rsid w:val="489E4030"/>
    <w:rsid w:val="49A14C3C"/>
    <w:rsid w:val="49B26724"/>
    <w:rsid w:val="49B2787C"/>
    <w:rsid w:val="4A7E30FC"/>
    <w:rsid w:val="4B721A58"/>
    <w:rsid w:val="4B9106CF"/>
    <w:rsid w:val="4BD51267"/>
    <w:rsid w:val="4C033545"/>
    <w:rsid w:val="4D2E65F4"/>
    <w:rsid w:val="4D646FA8"/>
    <w:rsid w:val="4EF641ED"/>
    <w:rsid w:val="4F196A72"/>
    <w:rsid w:val="4F3629BC"/>
    <w:rsid w:val="4FC740B1"/>
    <w:rsid w:val="504557E4"/>
    <w:rsid w:val="50DC133F"/>
    <w:rsid w:val="50EF1ED4"/>
    <w:rsid w:val="5134028E"/>
    <w:rsid w:val="51A712AC"/>
    <w:rsid w:val="51B2273F"/>
    <w:rsid w:val="52DE7234"/>
    <w:rsid w:val="533E69B9"/>
    <w:rsid w:val="538E370D"/>
    <w:rsid w:val="53E57531"/>
    <w:rsid w:val="541C219E"/>
    <w:rsid w:val="544E1175"/>
    <w:rsid w:val="5476067D"/>
    <w:rsid w:val="552B46EA"/>
    <w:rsid w:val="55590A7B"/>
    <w:rsid w:val="55B57011"/>
    <w:rsid w:val="55EE46CE"/>
    <w:rsid w:val="563652D4"/>
    <w:rsid w:val="56471B5B"/>
    <w:rsid w:val="57D63774"/>
    <w:rsid w:val="588E3388"/>
    <w:rsid w:val="58B7445E"/>
    <w:rsid w:val="59F16B80"/>
    <w:rsid w:val="5A595D42"/>
    <w:rsid w:val="5A7A663F"/>
    <w:rsid w:val="5B1F2E32"/>
    <w:rsid w:val="5B8D05F1"/>
    <w:rsid w:val="5CB9775E"/>
    <w:rsid w:val="5CEE2993"/>
    <w:rsid w:val="5D151C81"/>
    <w:rsid w:val="5D3112EA"/>
    <w:rsid w:val="5DA014FA"/>
    <w:rsid w:val="5DD32969"/>
    <w:rsid w:val="5E1F623F"/>
    <w:rsid w:val="5E2B4BBA"/>
    <w:rsid w:val="5E8254B3"/>
    <w:rsid w:val="5EED6B35"/>
    <w:rsid w:val="5FAA46AF"/>
    <w:rsid w:val="60141A41"/>
    <w:rsid w:val="60180D8C"/>
    <w:rsid w:val="60365152"/>
    <w:rsid w:val="60CC71C6"/>
    <w:rsid w:val="60F57360"/>
    <w:rsid w:val="61216049"/>
    <w:rsid w:val="61353271"/>
    <w:rsid w:val="624E5581"/>
    <w:rsid w:val="62714A2C"/>
    <w:rsid w:val="62A96597"/>
    <w:rsid w:val="638F3563"/>
    <w:rsid w:val="644D6ECE"/>
    <w:rsid w:val="64E30DA4"/>
    <w:rsid w:val="65F36FB4"/>
    <w:rsid w:val="67333B6F"/>
    <w:rsid w:val="67384DB0"/>
    <w:rsid w:val="674006F3"/>
    <w:rsid w:val="67C55733"/>
    <w:rsid w:val="686A5AA2"/>
    <w:rsid w:val="68E24A13"/>
    <w:rsid w:val="69654B6F"/>
    <w:rsid w:val="69AA170E"/>
    <w:rsid w:val="6B276FC0"/>
    <w:rsid w:val="6B541DD4"/>
    <w:rsid w:val="6B965D8F"/>
    <w:rsid w:val="6B9E2899"/>
    <w:rsid w:val="6C94357E"/>
    <w:rsid w:val="6CD64F63"/>
    <w:rsid w:val="6D0B0513"/>
    <w:rsid w:val="6D391458"/>
    <w:rsid w:val="6E593EEB"/>
    <w:rsid w:val="6E6011C3"/>
    <w:rsid w:val="6FD107CB"/>
    <w:rsid w:val="70AE6D6B"/>
    <w:rsid w:val="70BF0967"/>
    <w:rsid w:val="70D9168A"/>
    <w:rsid w:val="719A01D2"/>
    <w:rsid w:val="71DB64D8"/>
    <w:rsid w:val="71E179F6"/>
    <w:rsid w:val="728839EB"/>
    <w:rsid w:val="72A106E0"/>
    <w:rsid w:val="72B22610"/>
    <w:rsid w:val="72FB7DBB"/>
    <w:rsid w:val="73B61AA2"/>
    <w:rsid w:val="73DE1E5F"/>
    <w:rsid w:val="73EE0C71"/>
    <w:rsid w:val="746F3BF8"/>
    <w:rsid w:val="74CE61C9"/>
    <w:rsid w:val="75126AFC"/>
    <w:rsid w:val="75177580"/>
    <w:rsid w:val="75247C31"/>
    <w:rsid w:val="75AE6644"/>
    <w:rsid w:val="75EC65D9"/>
    <w:rsid w:val="75FD507B"/>
    <w:rsid w:val="76C02CA1"/>
    <w:rsid w:val="76F20FC6"/>
    <w:rsid w:val="77383AA7"/>
    <w:rsid w:val="779052CB"/>
    <w:rsid w:val="77EA3A36"/>
    <w:rsid w:val="77F0414A"/>
    <w:rsid w:val="785665E6"/>
    <w:rsid w:val="788554ED"/>
    <w:rsid w:val="791813B9"/>
    <w:rsid w:val="79A2004E"/>
    <w:rsid w:val="79A41575"/>
    <w:rsid w:val="79DF11EE"/>
    <w:rsid w:val="79E63A95"/>
    <w:rsid w:val="7A1B243E"/>
    <w:rsid w:val="7A504461"/>
    <w:rsid w:val="7AAD1B85"/>
    <w:rsid w:val="7ABA023C"/>
    <w:rsid w:val="7AED7E0D"/>
    <w:rsid w:val="7AFF77E5"/>
    <w:rsid w:val="7B41707C"/>
    <w:rsid w:val="7C783037"/>
    <w:rsid w:val="7CD1277D"/>
    <w:rsid w:val="7D66580D"/>
    <w:rsid w:val="7D954C19"/>
    <w:rsid w:val="7DB076D1"/>
    <w:rsid w:val="7E5E541F"/>
    <w:rsid w:val="7E883D33"/>
    <w:rsid w:val="7EF2347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39" w:semiHidden="0" w:name="toc 4"/>
    <w:lsdException w:qFormat="1" w:unhideWhenUsed="0" w:uiPriority="39" w:semiHidden="0" w:name="toc 5"/>
    <w:lsdException w:qFormat="1" w:unhideWhenUsed="0" w:uiPriority="39" w:semiHidden="0" w:name="toc 6"/>
    <w:lsdException w:qFormat="1" w:unhideWhenUsed="0" w:uiPriority="39" w:semiHidden="0" w:name="toc 7"/>
    <w:lsdException w:qFormat="1" w:unhideWhenUsed="0" w:uiPriority="39" w:semiHidden="0" w:name="toc 8"/>
    <w:lsdException w:qFormat="1" w:unhideWhenUsed="0" w:uiPriority="39" w:semiHidden="0" w:name="toc 9"/>
    <w:lsdException w:qFormat="1" w:unhideWhenUsed="0" w:uiPriority="0" w:semiHidden="0" w:name="Normal Indent"/>
    <w:lsdException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iPriority="1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qFormat="1" w:unhideWhenUsed="0" w:uiPriority="0" w:semiHidden="0" w:name="Body Text 3"/>
    <w:lsdException w:uiPriority="0" w:name="Body Text Indent 2"/>
    <w:lsdException w:qFormat="1" w:unhideWhenUsed="0" w:uiPriority="0" w:semiHidden="0" w:name="Body Text Indent 3"/>
    <w:lsdException w:uiPriority="0" w:name="Block Text"/>
    <w:lsdException w:qFormat="1" w:unhideWhenUsed="0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rFonts w:ascii="Times New Roman" w:hAnsi="Times New Roman"/>
      <w:b/>
      <w:kern w:val="44"/>
      <w:sz w:val="44"/>
      <w:szCs w:val="20"/>
    </w:rPr>
  </w:style>
  <w:style w:type="paragraph" w:styleId="4">
    <w:name w:val="heading 2"/>
    <w:basedOn w:val="1"/>
    <w:next w:val="5"/>
    <w:qFormat/>
    <w:uiPriority w:val="0"/>
    <w:pPr>
      <w:keepNext/>
      <w:keepLines/>
      <w:spacing w:before="260" w:after="260" w:line="412" w:lineRule="auto"/>
      <w:outlineLvl w:val="1"/>
    </w:pPr>
    <w:rPr>
      <w:rFonts w:ascii="Arial" w:hAnsi="Arial" w:eastAsia="黑体"/>
      <w:b/>
      <w:sz w:val="32"/>
      <w:szCs w:val="20"/>
    </w:rPr>
  </w:style>
  <w:style w:type="paragraph" w:styleId="6">
    <w:name w:val="heading 3"/>
    <w:basedOn w:val="1"/>
    <w:next w:val="1"/>
    <w:qFormat/>
    <w:uiPriority w:val="0"/>
    <w:pPr>
      <w:keepNext/>
      <w:keepLines/>
      <w:spacing w:before="260" w:after="260" w:line="412" w:lineRule="auto"/>
      <w:ind w:firstLine="49" w:firstLineChars="49"/>
      <w:outlineLvl w:val="2"/>
    </w:pPr>
    <w:rPr>
      <w:rFonts w:ascii="黑体" w:eastAsia="黑体"/>
      <w:sz w:val="28"/>
      <w:szCs w:val="20"/>
    </w:rPr>
  </w:style>
  <w:style w:type="paragraph" w:styleId="7">
    <w:name w:val="heading 4"/>
    <w:basedOn w:val="1"/>
    <w:next w:val="5"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szCs w:val="28"/>
    </w:rPr>
  </w:style>
  <w:style w:type="character" w:default="1" w:styleId="30">
    <w:name w:val="Default Paragraph Font"/>
    <w:semiHidden/>
    <w:unhideWhenUsed/>
    <w:qFormat/>
    <w:uiPriority w:val="1"/>
  </w:style>
  <w:style w:type="table" w:default="1" w:styleId="2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39"/>
    <w:pPr>
      <w:ind w:left="200" w:leftChars="200"/>
    </w:pPr>
  </w:style>
  <w:style w:type="paragraph" w:styleId="5">
    <w:name w:val="Normal Indent"/>
    <w:basedOn w:val="1"/>
    <w:next w:val="1"/>
    <w:qFormat/>
    <w:uiPriority w:val="0"/>
    <w:pPr>
      <w:ind w:firstLine="420"/>
    </w:pPr>
  </w:style>
  <w:style w:type="paragraph" w:styleId="8">
    <w:name w:val="toc 7"/>
    <w:basedOn w:val="1"/>
    <w:next w:val="1"/>
    <w:qFormat/>
    <w:uiPriority w:val="39"/>
    <w:pPr>
      <w:ind w:left="1200" w:leftChars="1200"/>
    </w:pPr>
  </w:style>
  <w:style w:type="paragraph" w:styleId="9">
    <w:name w:val="Document Map"/>
    <w:basedOn w:val="1"/>
    <w:qFormat/>
    <w:uiPriority w:val="0"/>
    <w:rPr>
      <w:rFonts w:ascii="宋体" w:cs="宋体"/>
      <w:sz w:val="18"/>
      <w:szCs w:val="18"/>
    </w:rPr>
  </w:style>
  <w:style w:type="paragraph" w:styleId="10">
    <w:name w:val="annotation text"/>
    <w:basedOn w:val="1"/>
    <w:link w:val="42"/>
    <w:qFormat/>
    <w:uiPriority w:val="0"/>
    <w:pPr>
      <w:jc w:val="left"/>
    </w:pPr>
    <w:rPr>
      <w:rFonts w:ascii="Times New Roman" w:hAnsi="Times New Roman"/>
      <w:szCs w:val="20"/>
    </w:rPr>
  </w:style>
  <w:style w:type="paragraph" w:styleId="11">
    <w:name w:val="Body Text 3"/>
    <w:basedOn w:val="1"/>
    <w:link w:val="43"/>
    <w:qFormat/>
    <w:uiPriority w:val="0"/>
    <w:rPr>
      <w:rFonts w:ascii="宋体"/>
      <w:sz w:val="24"/>
      <w:szCs w:val="20"/>
    </w:rPr>
  </w:style>
  <w:style w:type="paragraph" w:styleId="12">
    <w:name w:val="Body Text"/>
    <w:basedOn w:val="1"/>
    <w:next w:val="13"/>
    <w:unhideWhenUsed/>
    <w:qFormat/>
    <w:uiPriority w:val="1"/>
    <w:rPr>
      <w:rFonts w:hint="eastAsia"/>
    </w:rPr>
  </w:style>
  <w:style w:type="paragraph" w:customStyle="1" w:styleId="13">
    <w:name w:val="toc 42"/>
    <w:next w:val="1"/>
    <w:qFormat/>
    <w:uiPriority w:val="0"/>
    <w:pPr>
      <w:wordWrap w:val="0"/>
      <w:ind w:left="1275"/>
      <w:jc w:val="both"/>
    </w:pPr>
    <w:rPr>
      <w:rFonts w:ascii="Calibri" w:hAnsi="Calibri" w:eastAsia="宋体" w:cs="Times New Roman"/>
      <w:sz w:val="21"/>
      <w:lang w:val="en-US" w:eastAsia="zh-CN" w:bidi="ar-SA"/>
    </w:rPr>
  </w:style>
  <w:style w:type="paragraph" w:styleId="14">
    <w:name w:val="toc 5"/>
    <w:basedOn w:val="1"/>
    <w:next w:val="1"/>
    <w:qFormat/>
    <w:uiPriority w:val="39"/>
    <w:pPr>
      <w:ind w:left="800" w:leftChars="800"/>
    </w:pPr>
  </w:style>
  <w:style w:type="paragraph" w:styleId="15">
    <w:name w:val="toc 3"/>
    <w:basedOn w:val="1"/>
    <w:next w:val="1"/>
    <w:qFormat/>
    <w:uiPriority w:val="39"/>
    <w:pPr>
      <w:ind w:left="400" w:leftChars="400"/>
    </w:pPr>
  </w:style>
  <w:style w:type="paragraph" w:styleId="16">
    <w:name w:val="Plain Text"/>
    <w:basedOn w:val="1"/>
    <w:qFormat/>
    <w:uiPriority w:val="0"/>
    <w:rPr>
      <w:rFonts w:ascii="宋体"/>
    </w:rPr>
  </w:style>
  <w:style w:type="paragraph" w:styleId="17">
    <w:name w:val="toc 8"/>
    <w:basedOn w:val="1"/>
    <w:next w:val="1"/>
    <w:qFormat/>
    <w:uiPriority w:val="39"/>
    <w:pPr>
      <w:ind w:left="1400" w:leftChars="1400"/>
    </w:pPr>
  </w:style>
  <w:style w:type="paragraph" w:styleId="18">
    <w:name w:val="Date"/>
    <w:basedOn w:val="1"/>
    <w:next w:val="1"/>
    <w:qFormat/>
    <w:uiPriority w:val="0"/>
    <w:pPr>
      <w:ind w:left="2500" w:leftChars="2500"/>
    </w:pPr>
    <w:rPr>
      <w:rFonts w:ascii="Times New Roman" w:hAnsi="Times New Roman"/>
      <w:szCs w:val="20"/>
    </w:rPr>
  </w:style>
  <w:style w:type="paragraph" w:styleId="19">
    <w:name w:val="Balloon Text"/>
    <w:basedOn w:val="1"/>
    <w:qFormat/>
    <w:uiPriority w:val="0"/>
    <w:rPr>
      <w:rFonts w:ascii="Times New Roman" w:hAnsi="Times New Roman"/>
      <w:sz w:val="18"/>
      <w:szCs w:val="20"/>
    </w:rPr>
  </w:style>
  <w:style w:type="paragraph" w:styleId="20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21">
    <w:name w:val="header"/>
    <w:basedOn w:val="1"/>
    <w:next w:val="1"/>
    <w:qFormat/>
    <w:uiPriority w:val="0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18"/>
      <w:szCs w:val="20"/>
    </w:rPr>
  </w:style>
  <w:style w:type="paragraph" w:styleId="22">
    <w:name w:val="toc 1"/>
    <w:basedOn w:val="1"/>
    <w:next w:val="1"/>
    <w:qFormat/>
    <w:uiPriority w:val="39"/>
  </w:style>
  <w:style w:type="paragraph" w:styleId="23">
    <w:name w:val="toc 4"/>
    <w:basedOn w:val="1"/>
    <w:next w:val="1"/>
    <w:qFormat/>
    <w:uiPriority w:val="39"/>
    <w:pPr>
      <w:ind w:left="600" w:leftChars="600"/>
    </w:pPr>
  </w:style>
  <w:style w:type="paragraph" w:styleId="24">
    <w:name w:val="toc 6"/>
    <w:basedOn w:val="1"/>
    <w:next w:val="1"/>
    <w:qFormat/>
    <w:uiPriority w:val="39"/>
    <w:pPr>
      <w:ind w:left="1000" w:leftChars="1000"/>
    </w:pPr>
  </w:style>
  <w:style w:type="paragraph" w:styleId="25">
    <w:name w:val="Body Text Indent 3"/>
    <w:basedOn w:val="1"/>
    <w:qFormat/>
    <w:uiPriority w:val="0"/>
    <w:pPr>
      <w:spacing w:after="120"/>
      <w:ind w:left="200" w:leftChars="200"/>
    </w:pPr>
    <w:rPr>
      <w:sz w:val="16"/>
      <w:szCs w:val="16"/>
    </w:rPr>
  </w:style>
  <w:style w:type="paragraph" w:styleId="26">
    <w:name w:val="toc 9"/>
    <w:basedOn w:val="1"/>
    <w:next w:val="1"/>
    <w:qFormat/>
    <w:uiPriority w:val="39"/>
    <w:pPr>
      <w:ind w:left="1600" w:leftChars="1600"/>
    </w:pPr>
  </w:style>
  <w:style w:type="paragraph" w:styleId="27">
    <w:name w:val="annotation subject"/>
    <w:basedOn w:val="10"/>
    <w:next w:val="10"/>
    <w:qFormat/>
    <w:uiPriority w:val="0"/>
  </w:style>
  <w:style w:type="table" w:styleId="29">
    <w:name w:val="Table Grid"/>
    <w:basedOn w:val="2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31">
    <w:name w:val="Strong"/>
    <w:qFormat/>
    <w:uiPriority w:val="0"/>
    <w:rPr>
      <w:b/>
      <w:bCs/>
    </w:rPr>
  </w:style>
  <w:style w:type="character" w:styleId="32">
    <w:name w:val="page number"/>
    <w:basedOn w:val="30"/>
    <w:qFormat/>
    <w:uiPriority w:val="0"/>
  </w:style>
  <w:style w:type="character" w:styleId="33">
    <w:name w:val="Hyperlink"/>
    <w:qFormat/>
    <w:uiPriority w:val="99"/>
    <w:rPr>
      <w:color w:val="0000FF"/>
      <w:u w:val="single"/>
    </w:rPr>
  </w:style>
  <w:style w:type="character" w:styleId="34">
    <w:name w:val="annotation reference"/>
    <w:qFormat/>
    <w:uiPriority w:val="0"/>
    <w:rPr>
      <w:sz w:val="21"/>
    </w:rPr>
  </w:style>
  <w:style w:type="paragraph" w:customStyle="1" w:styleId="35">
    <w:name w:val="Default"/>
    <w:qFormat/>
    <w:uiPriority w:val="99"/>
    <w:pPr>
      <w:widowControl w:val="0"/>
      <w:autoSpaceDE w:val="0"/>
      <w:autoSpaceDN w:val="0"/>
      <w:adjustRightInd w:val="0"/>
    </w:pPr>
    <w:rPr>
      <w:rFonts w:ascii="宋体" w:hAnsi="宋体" w:eastAsia="宋体" w:cs="宋体"/>
      <w:color w:val="000000"/>
      <w:sz w:val="24"/>
      <w:szCs w:val="24"/>
      <w:lang w:val="en-US" w:eastAsia="zh-CN" w:bidi="ar-SA"/>
    </w:rPr>
  </w:style>
  <w:style w:type="character" w:customStyle="1" w:styleId="36">
    <w:name w:val="style_kwd"/>
    <w:basedOn w:val="30"/>
    <w:qFormat/>
    <w:uiPriority w:val="0"/>
  </w:style>
  <w:style w:type="character" w:customStyle="1" w:styleId="37">
    <w:name w:val="批注文字 Char1"/>
    <w:qFormat/>
    <w:uiPriority w:val="0"/>
    <w:rPr>
      <w:rFonts w:ascii="Times New Roman" w:hAnsi="Times New Roman" w:eastAsia="宋体" w:cs="Times New Roman"/>
      <w:sz w:val="20"/>
      <w:szCs w:val="20"/>
      <w:lang w:bidi="ar-SA"/>
    </w:rPr>
  </w:style>
  <w:style w:type="character" w:customStyle="1" w:styleId="38">
    <w:name w:val="Comment Text Char"/>
    <w:qFormat/>
    <w:uiPriority w:val="0"/>
  </w:style>
  <w:style w:type="paragraph" w:customStyle="1" w:styleId="39">
    <w:name w:val="修订1"/>
    <w:qFormat/>
    <w:uiPriority w:val="0"/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40">
    <w:name w:val="_Style 23"/>
    <w:basedOn w:val="1"/>
    <w:qFormat/>
    <w:uiPriority w:val="0"/>
    <w:pPr>
      <w:widowControl/>
      <w:spacing w:after="160" w:line="240" w:lineRule="exact"/>
      <w:jc w:val="left"/>
    </w:pPr>
  </w:style>
  <w:style w:type="paragraph" w:customStyle="1" w:styleId="41">
    <w:name w:val="TOC 标题1"/>
    <w:basedOn w:val="3"/>
    <w:next w:val="1"/>
    <w:qFormat/>
    <w:uiPriority w:val="39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</w:rPr>
  </w:style>
  <w:style w:type="character" w:customStyle="1" w:styleId="42">
    <w:name w:val="批注文字 Char"/>
    <w:basedOn w:val="30"/>
    <w:link w:val="10"/>
    <w:qFormat/>
    <w:uiPriority w:val="0"/>
    <w:rPr>
      <w:rFonts w:eastAsia="宋体"/>
      <w:kern w:val="2"/>
      <w:sz w:val="21"/>
    </w:rPr>
  </w:style>
  <w:style w:type="character" w:customStyle="1" w:styleId="43">
    <w:name w:val="正文文本 3 Char"/>
    <w:basedOn w:val="30"/>
    <w:link w:val="11"/>
    <w:qFormat/>
    <w:uiPriority w:val="0"/>
    <w:rPr>
      <w:rFonts w:ascii="宋体" w:hAnsi="Calibri" w:eastAsia="宋体"/>
      <w:kern w:val="2"/>
      <w:sz w:val="24"/>
    </w:rPr>
  </w:style>
  <w:style w:type="character" w:customStyle="1" w:styleId="44">
    <w:name w:val="font161"/>
    <w:qFormat/>
    <w:uiPriority w:val="0"/>
    <w:rPr>
      <w:b/>
      <w:bCs/>
      <w:sz w:val="32"/>
      <w:szCs w:val="32"/>
    </w:rPr>
  </w:style>
  <w:style w:type="paragraph" w:styleId="45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</w:rPr>
  </w:style>
  <w:style w:type="paragraph" w:customStyle="1" w:styleId="46">
    <w:name w:val="列出段落12"/>
    <w:basedOn w:val="1"/>
    <w:unhideWhenUsed/>
    <w:qFormat/>
    <w:uiPriority w:val="0"/>
    <w:pPr>
      <w:widowControl/>
      <w:ind w:left="720" w:firstLine="360"/>
    </w:pPr>
    <w:rPr>
      <w:rFonts w:hint="eastAsia"/>
      <w:sz w:val="22"/>
      <w:lang w:eastAsia="en-US"/>
    </w:rPr>
  </w:style>
  <w:style w:type="paragraph" w:customStyle="1" w:styleId="47">
    <w:name w:val="标书正文"/>
    <w:unhideWhenUsed/>
    <w:qFormat/>
    <w:uiPriority w:val="0"/>
    <w:pPr>
      <w:widowControl w:val="0"/>
      <w:spacing w:line="360" w:lineRule="auto"/>
      <w:ind w:left="500" w:leftChars="500" w:firstLine="200" w:firstLineChars="200"/>
    </w:pPr>
    <w:rPr>
      <w:rFonts w:hint="eastAsia" w:ascii="宋体" w:hAnsi="Arial" w:eastAsia="宋体" w:cs="Times New Roman"/>
      <w:sz w:val="24"/>
      <w:lang w:val="en-US" w:eastAsia="zh-CN" w:bidi="ar-SA"/>
    </w:rPr>
  </w:style>
  <w:style w:type="paragraph" w:customStyle="1" w:styleId="48">
    <w:name w:val="TOC 标题2"/>
    <w:basedOn w:val="3"/>
    <w:next w:val="1"/>
    <w:semiHidden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bCs/>
      <w:color w:val="376092" w:themeColor="accent1" w:themeShade="BF"/>
      <w:kern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B1B086F-BEF4-476D-8DF2-51F8AB26AD2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68</Pages>
  <Words>6254</Words>
  <Characters>35648</Characters>
  <Lines>297</Lines>
  <Paragraphs>83</Paragraphs>
  <TotalTime>1</TotalTime>
  <ScaleCrop>false</ScaleCrop>
  <LinksUpToDate>false</LinksUpToDate>
  <CharactersWithSpaces>41819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2022-04-06T01:02:00Z</dcterms:created>
  <dc:creator>袁静</dc:creator>
  <cp:lastModifiedBy>张娜</cp:lastModifiedBy>
  <cp:lastPrinted>2024-03-06T07:43:00Z</cp:lastPrinted>
  <dcterms:modified xsi:type="dcterms:W3CDTF">2024-06-07T02:46:13Z</dcterms:modified>
  <dc:title>中华人民共和国</dc:title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  <property fmtid="{D5CDD505-2E9C-101B-9397-08002B2CF9AE}" pid="3" name="ICV">
    <vt:lpwstr>2C020274D0834B6F9F489AB1112704E1</vt:lpwstr>
  </property>
</Properties>
</file>