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line="440" w:lineRule="exact"/>
        <w:jc w:val="center"/>
        <w:rPr>
          <w:rFonts w:hint="eastAsia" w:ascii="方正仿宋简体" w:hAnsi="方正仿宋简体" w:eastAsia="方正仿宋简体" w:cs="方正仿宋简体"/>
          <w:b/>
          <w:sz w:val="30"/>
          <w:szCs w:val="30"/>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乌审旗蒙大矿业有限责任公司</w:t>
      </w:r>
    </w:p>
    <w:p>
      <w:pPr>
        <w:jc w:val="center"/>
        <w:rPr>
          <w:rFonts w:hint="eastAsia" w:ascii="方正小标宋简体" w:hAnsi="方正小标宋简体" w:eastAsia="方正小标宋简体" w:cs="方正小标宋简体"/>
          <w:b/>
          <w:bCs/>
          <w:sz w:val="30"/>
          <w:szCs w:val="30"/>
          <w:u w:val="single"/>
          <w:lang w:val="en-US" w:eastAsia="zh-CN"/>
        </w:rPr>
      </w:pPr>
      <w:r>
        <w:rPr>
          <w:rFonts w:hint="eastAsia" w:ascii="方正小标宋简体" w:hAnsi="方正小标宋简体" w:eastAsia="方正小标宋简体" w:cs="方正小标宋简体"/>
          <w:b/>
          <w:bCs/>
          <w:sz w:val="44"/>
          <w:szCs w:val="44"/>
          <w:u w:val="none"/>
          <w:lang w:val="en-US" w:eastAsia="zh-CN"/>
        </w:rPr>
        <w:t>安全仪器仪表维修（一年期）</w:t>
      </w: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乌审旗蒙大矿业有限责任公司</w:t>
      </w:r>
    </w:p>
    <w:p>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2024年6月</w:t>
      </w:r>
    </w:p>
    <w:p>
      <w:pPr>
        <w:pStyle w:val="24"/>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pPr>
        <w:pStyle w:val="24"/>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pPr>
        <w:pStyle w:val="24"/>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pPr>
        <w:pStyle w:val="24"/>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pPr>
        <w:pStyle w:val="24"/>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pPr>
        <w:pStyle w:val="24"/>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pPr>
        <w:pStyle w:val="24"/>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pPr>
        <w:pStyle w:val="24"/>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pStyle w:val="24"/>
        <w:spacing w:line="440" w:lineRule="exact"/>
        <w:jc w:val="center"/>
        <w:rPr>
          <w:rFonts w:hint="eastAsia" w:ascii="方正仿宋简体" w:hAnsi="方正仿宋简体" w:eastAsia="方正仿宋简体" w:cs="方正仿宋简体"/>
          <w:b/>
          <w:sz w:val="30"/>
          <w:szCs w:val="30"/>
        </w:rPr>
      </w:pPr>
    </w:p>
    <w:p>
      <w:pPr>
        <w:rPr>
          <w:rFonts w:hint="eastAsia"/>
        </w:rPr>
      </w:pPr>
    </w:p>
    <w:p>
      <w:pPr>
        <w:pStyle w:val="24"/>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乌审旗蒙大矿业有限责任公司就安全仪器仪表维修（一年期）进行</w:t>
      </w:r>
      <w:r>
        <w:rPr>
          <w:rFonts w:hint="eastAsia" w:ascii="方正仿宋简体" w:hAnsi="方正仿宋简体" w:eastAsia="方正仿宋简体" w:cs="方正仿宋简体"/>
          <w:bCs/>
          <w:sz w:val="30"/>
          <w:szCs w:val="30"/>
          <w:highlight w:val="none"/>
          <w:u w:val="none"/>
          <w:lang w:val="en-US" w:eastAsia="zh-CN"/>
        </w:rPr>
        <w:t>公开询价</w:t>
      </w:r>
      <w:r>
        <w:rPr>
          <w:rFonts w:hint="eastAsia" w:ascii="方正仿宋简体" w:hAnsi="方正仿宋简体" w:eastAsia="方正仿宋简体" w:cs="方正仿宋简体"/>
          <w:bCs/>
          <w:sz w:val="30"/>
          <w:szCs w:val="30"/>
          <w:highlight w:val="none"/>
          <w:lang w:val="en-US" w:eastAsia="zh-CN"/>
        </w:rPr>
        <w:t>采购，现邀请合格供应商参与报价，参与报价供应商应严格按照我公司采购流程执行，严格遵守《中国中煤能源集团有限公司供应商廉洁合规管理办法》要求，具体如下：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一、项目概况及采购范围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项目概括：安全仪器仪表维修（一年期）。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采购范围：安全仪器仪表维修，包括各类传感器、便携仪、甲烷断电仪、后备电源等。</w:t>
      </w:r>
    </w:p>
    <w:p>
      <w:pPr>
        <w:pStyle w:val="6"/>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Cs/>
          <w:kern w:val="2"/>
          <w:sz w:val="30"/>
          <w:szCs w:val="30"/>
          <w:highlight w:val="none"/>
          <w:lang w:val="en-US" w:eastAsia="zh-CN" w:bidi="ar-SA"/>
        </w:rPr>
      </w:pPr>
      <w:r>
        <w:rPr>
          <w:rFonts w:hint="eastAsia" w:ascii="方正仿宋简体" w:hAnsi="方正仿宋简体" w:eastAsia="方正仿宋简体" w:cs="方正仿宋简体"/>
          <w:bCs/>
          <w:kern w:val="2"/>
          <w:sz w:val="30"/>
          <w:szCs w:val="30"/>
          <w:highlight w:val="none"/>
          <w:lang w:val="en-US" w:eastAsia="zh-CN" w:bidi="ar-SA"/>
        </w:rPr>
        <w:t>详见第五章技术要求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1、投标人必须为中华人民共和国境内的独立法人，且具有独立订立合同的权力和资格。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2、没有处于被责令停业，投标资格被取消，财产被接管、冻结，破产状态。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3、具有各类传感器、便携仪维修技术服务相关业绩，并提供已签订的服务合同。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4、未在“信用中国”网站（www.creditchina.gov.cn）或各级信用信息共享平台中列入失信被执行人名单。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1.交货地点、方式：乌审旗蒙大矿业有限责任公司；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2.交货时间（工期）：维修服务期为1年，自合同签订日起生效。所有维修仪器的质保期为交付甲方后6个月。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四、资金来源：</w:t>
      </w:r>
      <w:r>
        <w:rPr>
          <w:rFonts w:hint="eastAsia" w:ascii="方正仿宋简体" w:hAnsi="方正仿宋简体" w:eastAsia="方正仿宋简体" w:cs="方正仿宋简体"/>
          <w:bCs/>
          <w:sz w:val="30"/>
          <w:szCs w:val="30"/>
          <w:highlight w:val="none"/>
          <w:lang w:val="en-US" w:eastAsia="zh-CN"/>
        </w:rPr>
        <w:t>企业自筹。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五、付款方式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采用一次性支付的方式。维修服务期满，乙方向甲方提供全部送修仪器仪表的维修明细、检测报告及增值税专用发票并办理甲方入账手续后，甲方次月支付乙方合同总额的100%。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1.投标人须在“中煤易购采购一体化平台”（http://ego.chinacoal.com）上免费注册，并报名、报价。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2.投标人根据页面提示上传报名资料，并提交项目联系人等信息。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3.投标人须按照询价文件要求于报价截止前上传报价文件扫描件至“中煤易购采购一体化平台”，报价文件中所有资质、业绩等资料为原件扫描件，确保内容须清晰可见。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4.报价时间：2024年6月17日15:00—2024年6月25日09:00。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5.采购文件下载时间：2024年6月17日15:00—2024年6月25日09:00。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七、报价揭示、开标时间、地点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1.报价于2024年6月25日09:00时在“中煤易购采购一体化平台”询比大厅在线揭示报价。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lang w:val="en-US" w:eastAsia="zh-CN"/>
        </w:rPr>
      </w:pPr>
      <w:r>
        <w:rPr>
          <w:rFonts w:hint="eastAsia" w:ascii="方正仿宋简体" w:hAnsi="方正仿宋简体" w:eastAsia="方正仿宋简体" w:cs="方正仿宋简体"/>
          <w:bCs/>
          <w:sz w:val="30"/>
          <w:szCs w:val="30"/>
          <w:highlight w:val="none"/>
          <w:lang w:val="en-US" w:eastAsia="zh-CN"/>
        </w:rPr>
        <w:t>2.开标时间、地点：2</w:t>
      </w:r>
      <w:bookmarkStart w:id="47" w:name="_GoBack"/>
      <w:bookmarkEnd w:id="47"/>
      <w:r>
        <w:rPr>
          <w:rFonts w:hint="eastAsia" w:ascii="方正仿宋简体" w:hAnsi="方正仿宋简体" w:eastAsia="方正仿宋简体" w:cs="方正仿宋简体"/>
          <w:bCs/>
          <w:sz w:val="30"/>
          <w:szCs w:val="30"/>
          <w:highlight w:val="none"/>
          <w:lang w:val="en-US" w:eastAsia="zh-CN"/>
        </w:rPr>
        <w:t>024年6月25日09:00乌审旗蒙</w:t>
      </w:r>
      <w:r>
        <w:rPr>
          <w:rFonts w:hint="eastAsia" w:ascii="方正仿宋简体" w:hAnsi="方正仿宋简体" w:eastAsia="方正仿宋简体" w:cs="方正仿宋简体"/>
          <w:bCs/>
          <w:sz w:val="30"/>
          <w:szCs w:val="30"/>
          <w:lang w:val="en-US" w:eastAsia="zh-CN"/>
        </w:rPr>
        <w:t>大矿业有限责任公司物资供应部二楼会议室。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采购人：乌审旗蒙大矿业有限责任公司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outlineLvl w:val="9"/>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地址：乌审旗蒙大矿业有限责任公司</w:t>
      </w:r>
      <w:r>
        <w:rPr>
          <w:rFonts w:hint="eastAsia" w:ascii="方正仿宋简体" w:hAnsi="方正仿宋简体" w:eastAsia="方正仿宋简体" w:cs="方正仿宋简体"/>
          <w:bCs/>
          <w:sz w:val="30"/>
          <w:szCs w:val="30"/>
          <w:lang w:val="en-US" w:eastAsia="zh-CN"/>
        </w:rPr>
        <w:t>物资供应部二楼会议室</w:t>
      </w:r>
      <w:r>
        <w:rPr>
          <w:rFonts w:hint="eastAsia" w:ascii="方正仿宋简体" w:hAnsi="方正仿宋简体" w:eastAsia="方正仿宋简体" w:cs="方正仿宋简体"/>
          <w:b w:val="0"/>
          <w:bCs w:val="0"/>
          <w:sz w:val="30"/>
          <w:szCs w:val="30"/>
          <w:lang w:val="en-US" w:eastAsia="zh-CN"/>
        </w:rPr>
        <w:t>项目负责人：李琴丽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30"/>
          <w:szCs w:val="30"/>
          <w:lang w:val="en-US" w:eastAsia="zh-CN"/>
        </w:rPr>
        <w:t>联系电话：0477-2799846</w:t>
      </w:r>
    </w:p>
    <w:p>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pPr>
        <w:pStyle w:val="24"/>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4.严格按照采购邀请文件及响应文件模板要求提交正式响应文件，</w:t>
      </w:r>
      <w:r>
        <w:rPr>
          <w:rFonts w:hint="eastAsia" w:ascii="方正仿宋简体" w:hAnsi="方正仿宋简体" w:eastAsia="方正仿宋简体" w:cs="方正仿宋简体"/>
          <w:bCs/>
          <w:sz w:val="30"/>
          <w:szCs w:val="30"/>
          <w:highlight w:val="yellow"/>
          <w:lang w:val="en-US" w:eastAsia="zh-CN"/>
        </w:rPr>
        <w:t>响应文件必须为加盖公章并扫描的PDF文件形式</w:t>
      </w:r>
      <w:r>
        <w:rPr>
          <w:rFonts w:hint="eastAsia" w:ascii="方正仿宋简体" w:hAnsi="方正仿宋简体" w:eastAsia="方正仿宋简体" w:cs="方正仿宋简体"/>
          <w:bCs/>
          <w:sz w:val="30"/>
          <w:szCs w:val="30"/>
          <w:lang w:val="en-US" w:eastAsia="zh-CN"/>
        </w:rPr>
        <w:t>，并从附件上传响应文件。商务或技术部分是否有偏离需在偏离表内予以明确。未提交响应文件的将被否决，未按模板要求提交的响应文件也将被否决。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pPr>
        <w:pStyle w:val="2"/>
        <w:ind w:firstLine="600" w:firstLineChars="200"/>
        <w:rPr>
          <w:rFonts w:hint="default"/>
          <w:lang w:val="en-US" w:eastAsia="zh-CN"/>
        </w:rPr>
      </w:pPr>
      <w:r>
        <w:rPr>
          <w:rFonts w:hint="eastAsia" w:ascii="黑体" w:hAnsi="黑体" w:eastAsia="黑体" w:cs="黑体"/>
          <w:bCs/>
          <w:sz w:val="30"/>
          <w:szCs w:val="30"/>
          <w:lang w:val="en-US" w:eastAsia="zh-CN"/>
        </w:rPr>
        <w:t>三、其他说明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4"/>
      <w:bookmarkStart w:id="1" w:name="bookmark852"/>
      <w:bookmarkStart w:id="2" w:name="bookmark853"/>
      <w:r>
        <w:rPr>
          <w:rFonts w:hint="eastAsia" w:ascii="方正仿宋简体" w:hAnsi="方正仿宋简体" w:eastAsia="方正仿宋简体" w:cs="方正仿宋简体"/>
          <w:bCs/>
          <w:sz w:val="30"/>
          <w:szCs w:val="30"/>
          <w:lang w:val="en-US" w:eastAsia="zh-CN"/>
        </w:rPr>
        <w:t>1.费用承担</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7"/>
      <w:bookmarkStart w:id="4" w:name="bookmark856"/>
      <w:bookmarkStart w:id="5" w:name="bookmark855"/>
      <w:r>
        <w:rPr>
          <w:rFonts w:hint="eastAsia" w:ascii="方正仿宋简体" w:hAnsi="方正仿宋简体" w:eastAsia="方正仿宋简体" w:cs="方正仿宋简体"/>
          <w:bCs/>
          <w:sz w:val="30"/>
          <w:szCs w:val="30"/>
          <w:lang w:val="en-US" w:eastAsia="zh-CN"/>
        </w:rPr>
        <w:t>2.保密</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58"/>
      <w:bookmarkStart w:id="7" w:name="bookmark859"/>
      <w:bookmarkStart w:id="8" w:name="bookmark860"/>
      <w:r>
        <w:rPr>
          <w:rFonts w:hint="eastAsia" w:ascii="方正仿宋简体" w:hAnsi="方正仿宋简体" w:eastAsia="方正仿宋简体" w:cs="方正仿宋简体"/>
          <w:bCs/>
          <w:sz w:val="30"/>
          <w:szCs w:val="30"/>
          <w:lang w:val="en-US" w:eastAsia="zh-CN"/>
        </w:rPr>
        <w:t>3.语言文字</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1"/>
      <w:bookmarkStart w:id="10" w:name="bookmark862"/>
      <w:bookmarkStart w:id="11" w:name="bookmark863"/>
      <w:r>
        <w:rPr>
          <w:rFonts w:hint="eastAsia" w:ascii="方正仿宋简体" w:hAnsi="方正仿宋简体" w:eastAsia="方正仿宋简体" w:cs="方正仿宋简体"/>
          <w:bCs/>
          <w:sz w:val="30"/>
          <w:szCs w:val="30"/>
          <w:lang w:val="en-US" w:eastAsia="zh-CN"/>
        </w:rPr>
        <w:t>4.计量单位</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4"/>
      <w:bookmarkStart w:id="13" w:name="bookmark873"/>
      <w:bookmarkStart w:id="14" w:name="bookmark875"/>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4"/>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3"/>
      <w:bookmarkStart w:id="18" w:name="bookmark972"/>
      <w:bookmarkStart w:id="19" w:name="bookmark974"/>
      <w:r>
        <w:rPr>
          <w:rFonts w:hint="eastAsia" w:ascii="方正仿宋简体" w:hAnsi="方正仿宋简体" w:eastAsia="方正仿宋简体" w:cs="方正仿宋简体"/>
          <w:bCs/>
          <w:sz w:val="30"/>
          <w:szCs w:val="30"/>
          <w:lang w:val="en-US" w:eastAsia="zh-CN"/>
        </w:rPr>
        <w:t>1.评审小组</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1.3在评审过程中，评审小组成员对需要共同认定的事项存在争议的，将按照少数服从多数的原则作出结论。持不同意见的评审小组成员应当在评审报告上签署不同意见及理由，否则视为同</w:t>
      </w:r>
      <w:r>
        <w:rPr>
          <w:rFonts w:hint="eastAsia" w:ascii="方正仿宋简体" w:hAnsi="方正仿宋简体" w:eastAsia="方正仿宋简体" w:cs="方正仿宋简体"/>
          <w:bCs/>
          <w:sz w:val="30"/>
          <w:szCs w:val="30"/>
          <w:highlight w:val="none"/>
          <w:lang w:val="en-US" w:eastAsia="zh-CN"/>
        </w:rPr>
        <w:t>意评审报告。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8"/>
      <w:bookmarkStart w:id="23" w:name="bookmark977"/>
      <w:bookmarkStart w:id="24" w:name="bookmark979"/>
      <w:r>
        <w:rPr>
          <w:rFonts w:hint="eastAsia" w:ascii="方正仿宋简体" w:hAnsi="方正仿宋简体" w:eastAsia="方正仿宋简体" w:cs="方正仿宋简体"/>
          <w:bCs/>
          <w:sz w:val="30"/>
          <w:szCs w:val="30"/>
          <w:highlight w:val="none"/>
          <w:lang w:val="en-US" w:eastAsia="zh-CN"/>
        </w:rPr>
        <w:t>2.评审</w:t>
      </w:r>
      <w:bookmarkEnd w:id="22"/>
      <w:bookmarkEnd w:id="23"/>
      <w:bookmarkEnd w:id="24"/>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90"/>
      <w:bookmarkStart w:id="26" w:name="bookmark989"/>
      <w:bookmarkStart w:id="27" w:name="bookmark99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7"/>
      <w:bookmarkStart w:id="29" w:name="bookmark996"/>
      <w:bookmarkStart w:id="30" w:name="bookmark995"/>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5"/>
      <w:bookmarkStart w:id="32" w:name="bookmark1006"/>
      <w:bookmarkStart w:id="33" w:name="bookmark1004"/>
      <w:r>
        <w:rPr>
          <w:rFonts w:hint="eastAsia" w:ascii="方正仿宋简体" w:hAnsi="方正仿宋简体" w:eastAsia="方正仿宋简体" w:cs="方正仿宋简体"/>
          <w:bCs/>
          <w:sz w:val="30"/>
          <w:szCs w:val="30"/>
          <w:lang w:val="en-US" w:eastAsia="zh-CN"/>
        </w:rPr>
        <w:t>4.签订合同</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0"/>
      <w:bookmarkStart w:id="35" w:name="bookmark1011"/>
      <w:bookmarkStart w:id="36" w:name="bookmark101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3"/>
      <w:bookmarkStart w:id="38" w:name="bookmark1014"/>
      <w:bookmarkStart w:id="39" w:name="bookmark1015"/>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20"/>
      <w:bookmarkStart w:id="43" w:name="bookmark1019"/>
      <w:bookmarkStart w:id="44" w:name="bookmark1018"/>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4"/>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第四章 合同条款及格式（草稿）</w:t>
      </w:r>
    </w:p>
    <w:p>
      <w:pPr>
        <w:spacing w:line="66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sz w:val="32"/>
          <w:szCs w:val="32"/>
        </w:rPr>
        <w:t>合同编号：</w:t>
      </w:r>
      <w:r>
        <w:rPr>
          <w:rFonts w:hint="eastAsia" w:ascii="楷体_GB2312" w:hAnsi="楷体_GB2312" w:eastAsia="楷体_GB2312" w:cs="楷体_GB2312"/>
          <w:b/>
          <w:sz w:val="32"/>
          <w:szCs w:val="32"/>
          <w:lang w:val="en-US" w:eastAsia="zh-CN"/>
        </w:rPr>
        <w:t xml:space="preserve"> </w:t>
      </w: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800" w:lineRule="exact"/>
        <w:jc w:val="center"/>
        <w:rPr>
          <w:rFonts w:hint="eastAsia" w:ascii="楷体_GB2312" w:hAnsi="楷体_GB2312" w:eastAsia="楷体_GB2312" w:cs="楷体_GB2312"/>
          <w:b w:val="0"/>
          <w:bCs/>
          <w:sz w:val="48"/>
          <w:szCs w:val="48"/>
          <w:lang w:val="en-US" w:eastAsia="zh-CN"/>
        </w:rPr>
      </w:pPr>
      <w:r>
        <w:rPr>
          <w:rFonts w:hint="eastAsia" w:ascii="楷体_GB2312" w:hAnsi="楷体_GB2312" w:eastAsia="楷体_GB2312" w:cs="楷体_GB2312"/>
          <w:b/>
          <w:bCs w:val="0"/>
          <w:sz w:val="48"/>
          <w:szCs w:val="48"/>
        </w:rPr>
        <w:t xml:space="preserve"> </w:t>
      </w:r>
      <w:r>
        <w:rPr>
          <w:rFonts w:hint="eastAsia" w:ascii="楷体_GB2312" w:hAnsi="楷体_GB2312" w:eastAsia="楷体_GB2312" w:cs="楷体_GB2312"/>
          <w:b/>
          <w:bCs w:val="0"/>
          <w:sz w:val="48"/>
          <w:szCs w:val="48"/>
          <w:lang w:val="en-US" w:eastAsia="zh-CN"/>
        </w:rPr>
        <w:t>******合同</w:t>
      </w:r>
    </w:p>
    <w:p>
      <w:pPr>
        <w:spacing w:line="24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40" w:lineRule="exact"/>
        <w:ind w:left="840"/>
        <w:rPr>
          <w:rFonts w:hint="eastAsia" w:ascii="楷体_GB2312" w:hAnsi="楷体_GB2312" w:eastAsia="楷体_GB2312" w:cs="楷体_GB2312"/>
          <w:b w:val="0"/>
          <w:sz w:val="28"/>
          <w:szCs w:val="28"/>
        </w:rPr>
      </w:pPr>
    </w:p>
    <w:p>
      <w:pPr>
        <w:spacing w:line="640" w:lineRule="exact"/>
        <w:ind w:left="3030" w:leftChars="609" w:hanging="1751" w:hangingChars="545"/>
        <w:rPr>
          <w:rFonts w:hint="eastAsia" w:ascii="楷体_GB2312" w:hAnsi="楷体_GB2312" w:eastAsia="楷体_GB2312" w:cs="楷体_GB2312"/>
          <w:b/>
          <w:bCs/>
          <w:color w:val="FF0000"/>
          <w:sz w:val="32"/>
          <w:szCs w:val="32"/>
        </w:rPr>
      </w:pPr>
      <w:r>
        <w:rPr>
          <w:rFonts w:hint="eastAsia" w:ascii="楷体_GB2312" w:hAnsi="楷体_GB2312" w:eastAsia="楷体_GB2312" w:cs="楷体_GB2312"/>
          <w:b/>
          <w:bCs/>
          <w:sz w:val="32"/>
          <w:szCs w:val="32"/>
        </w:rPr>
        <w:t>项目名称：</w:t>
      </w:r>
      <w:r>
        <w:rPr>
          <w:rFonts w:hint="eastAsia" w:ascii="楷体_GB2312" w:hAnsi="楷体_GB2312" w:eastAsia="楷体_GB2312" w:cs="楷体_GB2312"/>
          <w:b/>
          <w:bCs/>
          <w:color w:val="FF0000"/>
          <w:sz w:val="32"/>
          <w:szCs w:val="32"/>
          <w:lang w:val="en-US" w:eastAsia="zh-CN"/>
        </w:rPr>
        <w:t>******</w:t>
      </w:r>
      <w:r>
        <w:rPr>
          <w:rFonts w:hint="eastAsia" w:ascii="楷体_GB2312" w:hAnsi="楷体_GB2312" w:eastAsia="楷体_GB2312" w:cs="楷体_GB2312"/>
          <w:b/>
          <w:bCs/>
          <w:color w:val="000000"/>
          <w:sz w:val="32"/>
          <w:szCs w:val="32"/>
        </w:rPr>
        <w:t>服务</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委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受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签订地点：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u w:val="single"/>
          <w:lang w:val="en-US" w:eastAsia="zh-CN"/>
        </w:rPr>
        <w:sectPr>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b/>
          <w:bCs/>
          <w:sz w:val="32"/>
          <w:szCs w:val="32"/>
        </w:rPr>
        <w:t>签订日期：</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年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月</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日</w:t>
      </w:r>
      <w:r>
        <w:rPr>
          <w:rFonts w:hint="eastAsia" w:ascii="楷体_GB2312" w:hAnsi="楷体_GB2312" w:eastAsia="楷体_GB2312" w:cs="楷体_GB2312"/>
          <w:b/>
          <w:bCs/>
          <w:sz w:val="32"/>
          <w:szCs w:val="32"/>
          <w:u w:val="single"/>
          <w:lang w:val="en-US" w:eastAsia="zh-CN"/>
        </w:rPr>
        <w:t xml:space="preserve">  </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委托方：</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sz w:val="28"/>
          <w:szCs w:val="28"/>
        </w:rPr>
        <w:t>（以下简称甲方）</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受托方：</w:t>
      </w:r>
      <w:r>
        <w:rPr>
          <w:rFonts w:hint="eastAsia" w:ascii="楷体_GB2312" w:hAnsi="楷体_GB2312" w:eastAsia="楷体_GB2312" w:cs="楷体_GB2312"/>
          <w:b/>
          <w:bCs/>
          <w:color w:val="FF0000"/>
          <w:sz w:val="28"/>
          <w:szCs w:val="28"/>
          <w:lang w:val="en-US" w:eastAsia="zh-CN"/>
        </w:rPr>
        <w:t xml:space="preserve">                    </w:t>
      </w:r>
      <w:r>
        <w:rPr>
          <w:rFonts w:hint="eastAsia" w:ascii="楷体_GB2312" w:hAnsi="楷体_GB2312" w:eastAsia="楷体_GB2312" w:cs="楷体_GB2312"/>
          <w:b/>
          <w:bCs/>
          <w:sz w:val="28"/>
          <w:szCs w:val="28"/>
        </w:rPr>
        <w:t>（以下简称乙方）</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sz w:val="28"/>
          <w:szCs w:val="24"/>
        </w:rPr>
        <w:t>根据《中华人民共和国民法典》及法律法规的相关规定，甲方委托乙方就</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u w:val="single"/>
        </w:rPr>
        <w:t>项目技术服务工作</w:t>
      </w:r>
      <w:r>
        <w:rPr>
          <w:rFonts w:hint="eastAsia" w:ascii="楷体_GB2312" w:hAnsi="楷体_GB2312" w:eastAsia="楷体_GB2312" w:cs="楷体_GB2312"/>
          <w:b w:val="0"/>
          <w:sz w:val="28"/>
          <w:szCs w:val="24"/>
        </w:rPr>
        <w:t>进行技术服务。双方经过平等协商，在真实充分表达各自意愿的基础上，达成如下协议，并由双方共同恪守。</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第一条 技术服务内容、方式和要求</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一、技术服务内容和方式：</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二、技术要求：</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1"/>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第二条  工作条件和协作事项</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2、乙方负责按服务内容做好现场调研、具体方案制定及实施方案。</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3、甲方负责为乙方提供开展各项工作必要的工作条件。</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4、乙方应对甲方负责，严格按照矿井实际情况、实际测试数据和国家法律法规，严谨认真编写报告。</w:t>
      </w:r>
    </w:p>
    <w:p>
      <w:pPr>
        <w:ind w:firstLine="562" w:firstLineChars="200"/>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bCs/>
          <w:sz w:val="28"/>
          <w:szCs w:val="28"/>
        </w:rPr>
        <w:t>第三条  合同期限</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1、</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日，进行现场数据、资料收集；</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2、</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日，进行核定及报告编写工作，并出具最终核定报告。</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第四条  报酬及支付方式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1、本次合同总价款为：人民币XXXXXX(大写)元整，（￥</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万元）。</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2、支付方式：采用</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支付的方式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①</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工作完成后，乙方提交签字并加盖乙方公章、计量认证章和</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报告后，甲方向乙方支付</w:t>
      </w:r>
      <w:r>
        <w:rPr>
          <w:rFonts w:hint="eastAsia" w:ascii="楷体_GB2312" w:hAnsi="楷体_GB2312" w:eastAsia="楷体_GB2312" w:cs="楷体_GB2312"/>
          <w:b w:val="0"/>
          <w:bCs/>
          <w:color w:val="FF0000"/>
          <w:sz w:val="28"/>
          <w:szCs w:val="28"/>
        </w:rPr>
        <w:t>XXXXX</w:t>
      </w:r>
      <w:r>
        <w:rPr>
          <w:rFonts w:hint="eastAsia" w:ascii="楷体_GB2312" w:hAnsi="楷体_GB2312" w:eastAsia="楷体_GB2312" w:cs="楷体_GB2312"/>
          <w:b w:val="0"/>
          <w:bCs/>
          <w:sz w:val="28"/>
          <w:szCs w:val="28"/>
        </w:rPr>
        <w:t>工作费用</w:t>
      </w:r>
      <w:r>
        <w:rPr>
          <w:rFonts w:hint="eastAsia" w:ascii="楷体_GB2312" w:hAnsi="楷体_GB2312" w:eastAsia="楷体_GB2312" w:cs="楷体_GB2312"/>
          <w:b w:val="0"/>
          <w:bCs/>
          <w:sz w:val="28"/>
          <w:szCs w:val="28"/>
          <w:u w:val="single"/>
        </w:rPr>
        <w:t>人民币</w:t>
      </w:r>
      <w:r>
        <w:rPr>
          <w:rFonts w:hint="eastAsia" w:ascii="楷体_GB2312" w:hAnsi="楷体_GB2312" w:eastAsia="楷体_GB2312" w:cs="楷体_GB2312"/>
          <w:b w:val="0"/>
          <w:bCs/>
          <w:color w:val="FF0000"/>
          <w:sz w:val="28"/>
          <w:szCs w:val="28"/>
          <w:u w:val="single"/>
        </w:rPr>
        <w:t>XX</w:t>
      </w:r>
      <w:r>
        <w:rPr>
          <w:rFonts w:hint="eastAsia" w:ascii="楷体_GB2312" w:hAnsi="楷体_GB2312" w:eastAsia="楷体_GB2312" w:cs="楷体_GB2312"/>
          <w:b w:val="0"/>
          <w:bCs/>
          <w:sz w:val="28"/>
          <w:szCs w:val="28"/>
          <w:u w:val="single"/>
        </w:rPr>
        <w:t>万元整（￥XX元），</w:t>
      </w:r>
      <w:r>
        <w:rPr>
          <w:rFonts w:hint="eastAsia" w:ascii="楷体_GB2312" w:hAnsi="楷体_GB2312" w:eastAsia="楷体_GB2312" w:cs="楷体_GB2312"/>
          <w:b w:val="0"/>
          <w:bCs/>
          <w:sz w:val="28"/>
          <w:szCs w:val="28"/>
        </w:rPr>
        <w:t>同时乙方向甲方提供13%的全额增值税专用发票；</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第五条  验收标准、方式及地点</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2、</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3、</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4、</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5、本合同服务项目的保证期到报告备案后，在保证期内发现服务缺陷的，乙方应当负责修改或者采取补救措施。</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6、甲方取得和接受报告地点：</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rPr>
        <w:t>。</w:t>
      </w:r>
    </w:p>
    <w:p>
      <w:pPr>
        <w:widowControl w:val="0"/>
        <w:tabs>
          <w:tab w:val="center" w:pos="4153"/>
          <w:tab w:val="right" w:pos="8306"/>
        </w:tabs>
        <w:snapToGrid w:val="0"/>
        <w:ind w:firstLine="562" w:firstLineChars="200"/>
        <w:jc w:val="left"/>
        <w:rPr>
          <w:rFonts w:hint="default"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第六条 所有权归属</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甲方享有本合同约定服务项目成果单独所有权，乙方未经甲方同意不得利用本项目成果；</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甲方享有依据本合同约定服务项目成果改良或改变或进行后续改进的权利，并单独享有后续成果所有权；</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乙方如利用本服务项目或后续服务项目形成新的成果时，应首先经过甲方同意，并给与甲方补偿，具体补偿经双方协商确定。</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w:t>
      </w:r>
      <w:r>
        <w:rPr>
          <w:rFonts w:hint="eastAsia" w:ascii="楷体_GB2312" w:hAnsi="楷体_GB2312" w:eastAsia="楷体_GB2312" w:cs="楷体_GB2312"/>
          <w:b/>
          <w:bCs/>
          <w:sz w:val="28"/>
          <w:szCs w:val="28"/>
          <w:lang w:eastAsia="zh-CN"/>
        </w:rPr>
        <w:t>七</w:t>
      </w:r>
      <w:r>
        <w:rPr>
          <w:rFonts w:hint="eastAsia" w:ascii="楷体_GB2312" w:hAnsi="楷体_GB2312" w:eastAsia="楷体_GB2312" w:cs="楷体_GB2312"/>
          <w:b/>
          <w:bCs/>
          <w:sz w:val="28"/>
          <w:szCs w:val="28"/>
        </w:rPr>
        <w:t>条  违约责任</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1、乙方违反本合同约定或提交的报告存在瑕疵或过失，须向甲方承担违约责任，违约金为本合同总价的10%。造成甲方损失的，还需赔偿全部损失。</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sz w:val="28"/>
          <w:szCs w:val="28"/>
        </w:rPr>
        <w:t>2、甲方违反本合同约定，未能在约定时间内付款的，经两次催告后仍拒绝付款的，甲方应向乙方支付违约金，每延期</w:t>
      </w:r>
      <w:r>
        <w:rPr>
          <w:rFonts w:hint="eastAsia" w:ascii="楷体_GB2312" w:hAnsi="楷体_GB2312" w:eastAsia="楷体_GB2312" w:cs="楷体_GB2312"/>
          <w:b w:val="0"/>
          <w:sz w:val="28"/>
          <w:szCs w:val="28"/>
          <w:u w:val="single"/>
        </w:rPr>
        <w:t>一周</w:t>
      </w:r>
      <w:r>
        <w:rPr>
          <w:rFonts w:hint="eastAsia" w:ascii="楷体_GB2312" w:hAnsi="楷体_GB2312" w:eastAsia="楷体_GB2312" w:cs="楷体_GB2312"/>
          <w:b w:val="0"/>
          <w:sz w:val="28"/>
          <w:szCs w:val="28"/>
        </w:rPr>
        <w:t>，甲方向乙方承担延付金额</w:t>
      </w:r>
      <w:r>
        <w:rPr>
          <w:rFonts w:hint="eastAsia" w:ascii="楷体_GB2312" w:hAnsi="楷体_GB2312" w:eastAsia="楷体_GB2312" w:cs="楷体_GB2312"/>
          <w:b w:val="0"/>
          <w:sz w:val="28"/>
          <w:szCs w:val="28"/>
          <w:u w:val="single"/>
        </w:rPr>
        <w:t>0.5%</w:t>
      </w:r>
      <w:r>
        <w:rPr>
          <w:rFonts w:hint="eastAsia" w:ascii="楷体_GB2312" w:hAnsi="楷体_GB2312" w:eastAsia="楷体_GB2312" w:cs="楷体_GB2312"/>
          <w:b w:val="0"/>
          <w:sz w:val="28"/>
          <w:szCs w:val="28"/>
        </w:rPr>
        <w:t>的违约金。</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第七条  争议的解决</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本合同发生争议，甲、乙双方应及时协商解决。也可由当地建设行政主管部门调解，调解不成时，依法向</w:t>
      </w:r>
      <w:r>
        <w:rPr>
          <w:rFonts w:hint="eastAsia" w:ascii="楷体_GB2312" w:hAnsi="楷体_GB2312" w:eastAsia="楷体_GB2312" w:cs="楷体_GB2312"/>
          <w:b w:val="0"/>
          <w:kern w:val="0"/>
          <w:sz w:val="28"/>
          <w:szCs w:val="28"/>
          <w:lang w:val="en-US" w:eastAsia="zh-CN"/>
        </w:rPr>
        <w:t xml:space="preserve"> </w:t>
      </w:r>
      <w:r>
        <w:rPr>
          <w:rFonts w:hint="eastAsia" w:ascii="楷体_GB2312" w:hAnsi="楷体_GB2312" w:eastAsia="楷体_GB2312" w:cs="楷体_GB2312"/>
          <w:b w:val="0"/>
          <w:kern w:val="0"/>
          <w:sz w:val="28"/>
          <w:szCs w:val="28"/>
          <w:u w:val="single"/>
          <w:lang w:val="en-US" w:eastAsia="zh-CN"/>
        </w:rPr>
        <w:t xml:space="preserve">甲方所在地 </w:t>
      </w:r>
      <w:r>
        <w:rPr>
          <w:rFonts w:hint="eastAsia" w:ascii="楷体_GB2312" w:hAnsi="楷体_GB2312" w:eastAsia="楷体_GB2312" w:cs="楷体_GB2312"/>
          <w:b w:val="0"/>
          <w:kern w:val="0"/>
          <w:sz w:val="28"/>
          <w:szCs w:val="28"/>
        </w:rPr>
        <w:t>人民法院提请诉讼。</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第八条  其他</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1、本合同双方签字盖章即生效，一式</w:t>
      </w:r>
      <w:r>
        <w:rPr>
          <w:rFonts w:hint="eastAsia" w:ascii="楷体_GB2312" w:hAnsi="楷体_GB2312" w:eastAsia="楷体_GB2312" w:cs="楷体_GB2312"/>
          <w:b w:val="0"/>
          <w:kern w:val="0"/>
          <w:sz w:val="28"/>
          <w:szCs w:val="28"/>
          <w:u w:val="single"/>
        </w:rPr>
        <w:t>捌</w:t>
      </w:r>
      <w:r>
        <w:rPr>
          <w:rFonts w:hint="eastAsia" w:ascii="楷体_GB2312" w:hAnsi="楷体_GB2312" w:eastAsia="楷体_GB2312" w:cs="楷体_GB2312"/>
          <w:b w:val="0"/>
          <w:kern w:val="0"/>
          <w:sz w:val="28"/>
          <w:szCs w:val="28"/>
        </w:rPr>
        <w:t>份，甲方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份，乙方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2、双方履行完合同规定的义务后，本合同即行终止。</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3、双方认可的来往传真、电报、会议纪要等，均为合同的组成部分，与本合同具有同等法律效力。</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4、未尽事宜，经双方协商一致，签订补充协议，补充协议与本合同具有同等效力。</w:t>
      </w: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rPr>
          <w:rFonts w:hint="eastAsia" w:ascii="楷体_GB2312" w:hAnsi="楷体_GB2312" w:eastAsia="楷体_GB2312" w:cs="楷体_GB2312"/>
          <w:b w:val="0"/>
          <w:sz w:val="28"/>
          <w:szCs w:val="28"/>
        </w:rPr>
      </w:pPr>
      <w:r>
        <w:rPr>
          <w:rFonts w:hint="eastAsia" w:ascii="楷体_GB2312" w:hAnsi="楷体_GB2312" w:eastAsia="楷体_GB2312" w:cs="楷体_GB2312"/>
          <w:b/>
          <w:sz w:val="28"/>
          <w:szCs w:val="28"/>
        </w:rPr>
        <w:t>（本页无正文，为签字页）</w:t>
      </w:r>
    </w:p>
    <w:tbl>
      <w:tblPr>
        <w:tblStyle w:val="18"/>
        <w:tblW w:w="88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428"/>
        <w:gridCol w:w="443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89" w:hRule="atLeast"/>
          <w:jc w:val="center"/>
        </w:trPr>
        <w:tc>
          <w:tcPr>
            <w:tcW w:w="4428" w:type="dxa"/>
            <w:noWrap w:val="0"/>
            <w:vAlign w:val="center"/>
          </w:tcPr>
          <w:p>
            <w:pPr>
              <w:spacing w:line="440" w:lineRule="exact"/>
              <w:ind w:left="840" w:leftChars="4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甲方：</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（盖章）</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乙方：</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（盖章）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57" w:hRule="atLeast"/>
          <w:jc w:val="center"/>
        </w:trPr>
        <w:tc>
          <w:tcPr>
            <w:tcW w:w="4428" w:type="dxa"/>
            <w:noWrap w:val="0"/>
            <w:vAlign w:val="top"/>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 </w:t>
            </w:r>
          </w:p>
          <w:p>
            <w:pPr>
              <w:autoSpaceDE w:val="0"/>
              <w:autoSpaceDN w:val="0"/>
              <w:adjustRightInd w:val="0"/>
              <w:spacing w:line="640" w:lineRule="exact"/>
              <w:ind w:firstLine="840" w:firstLineChars="300"/>
              <w:jc w:val="left"/>
              <w:rPr>
                <w:rFonts w:hint="eastAsia" w:ascii="楷体_GB2312" w:hAnsi="楷体_GB2312" w:eastAsia="楷体_GB2312" w:cs="楷体_GB2312"/>
                <w:b w:val="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18"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委托代理人：</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 xml:space="preserve">委托代理人：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7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60"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电话：</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联系人：</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传真：</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联系电话：</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34" w:hRule="atLeast"/>
          <w:jc w:val="center"/>
        </w:trPr>
        <w:tc>
          <w:tcPr>
            <w:tcW w:w="4428"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32"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bCs/>
                <w:color w:val="FF0000"/>
                <w:sz w:val="28"/>
                <w:szCs w:val="28"/>
                <w:u w:val="single"/>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4428" w:type="dxa"/>
            <w:tcBorders>
              <w:bottom w:val="single" w:color="auto" w:sz="4" w:space="0"/>
            </w:tcBorders>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sz w:val="28"/>
                <w:szCs w:val="28"/>
                <w:lang w:val="en-US" w:eastAsia="zh-CN"/>
              </w:rPr>
              <w:t xml:space="preserve"> </w:t>
            </w:r>
          </w:p>
        </w:tc>
        <w:tc>
          <w:tcPr>
            <w:tcW w:w="4433" w:type="dxa"/>
            <w:tcBorders>
              <w:bottom w:val="single" w:color="auto" w:sz="4" w:space="0"/>
            </w:tcBorders>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8861" w:type="dxa"/>
            <w:gridSpan w:val="2"/>
            <w:tcBorders>
              <w:top w:val="single" w:color="auto" w:sz="4" w:space="0"/>
            </w:tcBorders>
            <w:noWrap w:val="0"/>
            <w:vAlign w:val="center"/>
          </w:tcPr>
          <w:p>
            <w:pPr>
              <w:spacing w:line="440" w:lineRule="exact"/>
              <w:ind w:left="840" w:hanging="840" w:hangingChars="30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签订日期：</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年   月   日</w:t>
            </w:r>
          </w:p>
        </w:tc>
      </w:tr>
    </w:tbl>
    <w:p>
      <w:pPr>
        <w:spacing w:line="560" w:lineRule="exact"/>
        <w:rPr>
          <w:rFonts w:hint="eastAsia" w:ascii="仿宋_GB2312" w:eastAsia="仿宋_GB2312"/>
          <w:b w:val="0"/>
          <w:bCs/>
          <w:sz w:val="28"/>
          <w:szCs w:val="28"/>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2570" w:firstLineChars="800"/>
        <w:jc w:val="both"/>
        <w:textAlignment w:val="auto"/>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val="en-US" w:eastAsia="zh-CN"/>
        </w:rPr>
        <w:t>五</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技术要求</w:t>
      </w:r>
    </w:p>
    <w:p>
      <w:pPr>
        <w:pStyle w:val="4"/>
        <w:spacing w:before="0" w:after="0" w:line="360" w:lineRule="auto"/>
        <w:jc w:val="center"/>
        <w:rPr>
          <w:rFonts w:eastAsia="方正仿宋简体"/>
          <w:bCs w:val="0"/>
          <w:color w:val="000000"/>
          <w:kern w:val="2"/>
          <w:sz w:val="30"/>
          <w:szCs w:val="30"/>
          <w:highlight w:val="none"/>
        </w:rPr>
      </w:pPr>
      <w:r>
        <w:rPr>
          <w:rFonts w:eastAsia="方正仿宋简体"/>
          <w:bCs w:val="0"/>
          <w:color w:val="000000"/>
          <w:kern w:val="2"/>
          <w:sz w:val="30"/>
          <w:szCs w:val="30"/>
          <w:highlight w:val="none"/>
        </w:rPr>
        <w:t>第</w:t>
      </w:r>
      <w:r>
        <w:rPr>
          <w:rFonts w:hint="eastAsia" w:eastAsia="方正仿宋简体"/>
          <w:bCs w:val="0"/>
          <w:color w:val="000000"/>
          <w:kern w:val="2"/>
          <w:sz w:val="30"/>
          <w:szCs w:val="30"/>
          <w:highlight w:val="none"/>
          <w:lang w:val="en-US" w:eastAsia="zh-CN"/>
        </w:rPr>
        <w:t>一</w:t>
      </w:r>
      <w:r>
        <w:rPr>
          <w:rFonts w:eastAsia="方正仿宋简体"/>
          <w:bCs w:val="0"/>
          <w:color w:val="000000"/>
          <w:kern w:val="2"/>
          <w:sz w:val="30"/>
          <w:szCs w:val="30"/>
          <w:highlight w:val="none"/>
        </w:rPr>
        <w:t>节  遵循的国家、行业标准及规范</w:t>
      </w:r>
    </w:p>
    <w:p>
      <w:pPr>
        <w:widowControl/>
        <w:spacing w:line="360" w:lineRule="auto"/>
        <w:ind w:firstLine="600" w:firstLineChars="200"/>
        <w:jc w:val="left"/>
        <w:rPr>
          <w:rFonts w:eastAsia="方正仿宋简体"/>
          <w:color w:val="000000"/>
          <w:sz w:val="30"/>
          <w:szCs w:val="30"/>
          <w:highlight w:val="none"/>
        </w:rPr>
      </w:pPr>
      <w:r>
        <w:rPr>
          <w:rFonts w:eastAsia="方正仿宋简体"/>
          <w:color w:val="000000"/>
          <w:sz w:val="30"/>
          <w:szCs w:val="30"/>
          <w:highlight w:val="none"/>
        </w:rPr>
        <w:t>1、《煤矿安全规程》现行20</w:t>
      </w:r>
      <w:r>
        <w:rPr>
          <w:rFonts w:hint="eastAsia" w:eastAsia="方正仿宋简体"/>
          <w:color w:val="000000"/>
          <w:sz w:val="30"/>
          <w:szCs w:val="30"/>
          <w:highlight w:val="none"/>
          <w:lang w:val="en-US" w:eastAsia="zh-CN"/>
        </w:rPr>
        <w:t>22</w:t>
      </w:r>
      <w:r>
        <w:rPr>
          <w:rFonts w:eastAsia="方正仿宋简体"/>
          <w:color w:val="000000"/>
          <w:sz w:val="30"/>
          <w:szCs w:val="30"/>
          <w:highlight w:val="none"/>
        </w:rPr>
        <w:t>版；</w:t>
      </w:r>
    </w:p>
    <w:p>
      <w:pPr>
        <w:widowControl/>
        <w:spacing w:line="360" w:lineRule="auto"/>
        <w:ind w:firstLine="600" w:firstLineChars="200"/>
        <w:jc w:val="left"/>
        <w:rPr>
          <w:rFonts w:hint="eastAsia" w:eastAsia="方正仿宋简体"/>
          <w:color w:val="000000"/>
          <w:sz w:val="30"/>
          <w:szCs w:val="30"/>
          <w:highlight w:val="none"/>
          <w:lang w:eastAsia="zh-CN"/>
        </w:rPr>
      </w:pPr>
      <w:r>
        <w:rPr>
          <w:rFonts w:eastAsia="方正仿宋简体"/>
          <w:color w:val="000000"/>
          <w:sz w:val="30"/>
          <w:szCs w:val="30"/>
          <w:highlight w:val="none"/>
        </w:rPr>
        <w:t xml:space="preserve">2、AQ </w:t>
      </w:r>
      <w:r>
        <w:rPr>
          <w:rFonts w:hint="eastAsia" w:eastAsia="方正仿宋简体"/>
          <w:color w:val="000000"/>
          <w:sz w:val="30"/>
          <w:szCs w:val="30"/>
          <w:highlight w:val="none"/>
          <w:lang w:val="en-US" w:eastAsia="zh-CN"/>
        </w:rPr>
        <w:t>6201</w:t>
      </w:r>
      <w:r>
        <w:rPr>
          <w:rFonts w:eastAsia="方正仿宋简体"/>
          <w:color w:val="000000"/>
          <w:sz w:val="30"/>
          <w:szCs w:val="30"/>
          <w:highlight w:val="none"/>
        </w:rPr>
        <w:t>-20</w:t>
      </w:r>
      <w:r>
        <w:rPr>
          <w:rFonts w:hint="eastAsia" w:eastAsia="方正仿宋简体"/>
          <w:color w:val="000000"/>
          <w:sz w:val="30"/>
          <w:szCs w:val="30"/>
          <w:highlight w:val="none"/>
          <w:lang w:val="en-US" w:eastAsia="zh-CN"/>
        </w:rPr>
        <w:t>19</w:t>
      </w:r>
      <w:r>
        <w:rPr>
          <w:rFonts w:eastAsia="方正仿宋简体"/>
          <w:color w:val="000000"/>
          <w:sz w:val="30"/>
          <w:szCs w:val="30"/>
          <w:highlight w:val="none"/>
        </w:rPr>
        <w:t>《</w:t>
      </w:r>
      <w:r>
        <w:rPr>
          <w:rFonts w:hint="eastAsia" w:eastAsia="方正仿宋简体"/>
          <w:color w:val="000000"/>
          <w:sz w:val="30"/>
          <w:szCs w:val="30"/>
          <w:highlight w:val="none"/>
          <w:lang w:val="en-US" w:eastAsia="zh-CN"/>
        </w:rPr>
        <w:t>煤矿安全监控系统通用技术要求</w:t>
      </w:r>
      <w:r>
        <w:rPr>
          <w:rFonts w:eastAsia="方正仿宋简体"/>
          <w:color w:val="000000"/>
          <w:sz w:val="30"/>
          <w:szCs w:val="30"/>
          <w:highlight w:val="none"/>
        </w:rPr>
        <w:t>》</w:t>
      </w:r>
      <w:r>
        <w:rPr>
          <w:rFonts w:hint="eastAsia" w:eastAsia="方正仿宋简体"/>
          <w:color w:val="000000"/>
          <w:sz w:val="30"/>
          <w:szCs w:val="30"/>
          <w:highlight w:val="none"/>
          <w:lang w:eastAsia="zh-CN"/>
        </w:rPr>
        <w:t>；</w:t>
      </w:r>
    </w:p>
    <w:p>
      <w:pPr>
        <w:widowControl/>
        <w:spacing w:line="360" w:lineRule="auto"/>
        <w:ind w:firstLine="600" w:firstLineChars="200"/>
        <w:jc w:val="left"/>
        <w:rPr>
          <w:rFonts w:eastAsia="方正仿宋简体"/>
          <w:color w:val="000000"/>
          <w:sz w:val="30"/>
          <w:szCs w:val="30"/>
          <w:highlight w:val="none"/>
        </w:rPr>
      </w:pPr>
      <w:r>
        <w:rPr>
          <w:rFonts w:hint="eastAsia" w:eastAsia="方正仿宋简体"/>
          <w:color w:val="000000"/>
          <w:sz w:val="30"/>
          <w:szCs w:val="30"/>
          <w:highlight w:val="none"/>
          <w:lang w:val="en-US" w:eastAsia="zh-CN"/>
        </w:rPr>
        <w:t>3、</w:t>
      </w:r>
      <w:r>
        <w:rPr>
          <w:rFonts w:eastAsia="方正仿宋简体"/>
          <w:color w:val="000000"/>
          <w:sz w:val="30"/>
          <w:szCs w:val="30"/>
          <w:highlight w:val="none"/>
        </w:rPr>
        <w:t xml:space="preserve">AQ </w:t>
      </w:r>
      <w:r>
        <w:rPr>
          <w:rFonts w:hint="eastAsia" w:eastAsia="方正仿宋简体"/>
          <w:color w:val="000000"/>
          <w:sz w:val="30"/>
          <w:szCs w:val="30"/>
          <w:highlight w:val="none"/>
          <w:lang w:val="en-US" w:eastAsia="zh-CN"/>
        </w:rPr>
        <w:t>1029</w:t>
      </w:r>
      <w:r>
        <w:rPr>
          <w:rFonts w:eastAsia="方正仿宋简体"/>
          <w:color w:val="000000"/>
          <w:sz w:val="30"/>
          <w:szCs w:val="30"/>
          <w:highlight w:val="none"/>
        </w:rPr>
        <w:t>-20</w:t>
      </w:r>
      <w:r>
        <w:rPr>
          <w:rFonts w:hint="eastAsia" w:eastAsia="方正仿宋简体"/>
          <w:color w:val="000000"/>
          <w:sz w:val="30"/>
          <w:szCs w:val="30"/>
          <w:highlight w:val="none"/>
          <w:lang w:val="en-US" w:eastAsia="zh-CN"/>
        </w:rPr>
        <w:t>19</w:t>
      </w:r>
      <w:r>
        <w:rPr>
          <w:rFonts w:hint="eastAsia" w:eastAsia="方正仿宋简体"/>
          <w:color w:val="000000"/>
          <w:sz w:val="30"/>
          <w:szCs w:val="30"/>
          <w:highlight w:val="none"/>
          <w:lang w:eastAsia="zh-CN"/>
        </w:rPr>
        <w:t>《煤矿安全监控系统及检测仪器使用管理规范》</w:t>
      </w:r>
      <w:r>
        <w:rPr>
          <w:rFonts w:eastAsia="方正仿宋简体"/>
          <w:color w:val="000000"/>
          <w:sz w:val="30"/>
          <w:szCs w:val="30"/>
          <w:highlight w:val="none"/>
        </w:rPr>
        <w:t>。</w:t>
      </w:r>
    </w:p>
    <w:p>
      <w:pPr>
        <w:pStyle w:val="4"/>
        <w:spacing w:before="0" w:after="0" w:line="360" w:lineRule="auto"/>
        <w:jc w:val="center"/>
        <w:rPr>
          <w:rFonts w:eastAsia="方正仿宋简体"/>
          <w:bCs w:val="0"/>
          <w:color w:val="000000"/>
          <w:kern w:val="2"/>
          <w:sz w:val="30"/>
          <w:szCs w:val="30"/>
          <w:highlight w:val="none"/>
        </w:rPr>
      </w:pPr>
      <w:bookmarkStart w:id="45" w:name="_Toc3884479"/>
      <w:r>
        <w:rPr>
          <w:rFonts w:eastAsia="方正仿宋简体"/>
          <w:bCs w:val="0"/>
          <w:color w:val="000000"/>
          <w:kern w:val="2"/>
          <w:sz w:val="30"/>
          <w:szCs w:val="30"/>
          <w:highlight w:val="none"/>
        </w:rPr>
        <w:t>第</w:t>
      </w:r>
      <w:r>
        <w:rPr>
          <w:rFonts w:hint="eastAsia" w:eastAsia="方正仿宋简体"/>
          <w:bCs w:val="0"/>
          <w:color w:val="000000"/>
          <w:kern w:val="2"/>
          <w:sz w:val="30"/>
          <w:szCs w:val="30"/>
          <w:highlight w:val="none"/>
          <w:lang w:val="en-US" w:eastAsia="zh-CN"/>
        </w:rPr>
        <w:t>二</w:t>
      </w:r>
      <w:r>
        <w:rPr>
          <w:rFonts w:eastAsia="方正仿宋简体"/>
          <w:bCs w:val="0"/>
          <w:color w:val="000000"/>
          <w:kern w:val="2"/>
          <w:sz w:val="30"/>
          <w:szCs w:val="30"/>
          <w:highlight w:val="none"/>
        </w:rPr>
        <w:t>节  投标方条款</w:t>
      </w:r>
      <w:bookmarkEnd w:id="45"/>
    </w:p>
    <w:p>
      <w:pPr>
        <w:widowControl/>
        <w:spacing w:line="360" w:lineRule="auto"/>
        <w:ind w:firstLine="602" w:firstLineChars="200"/>
        <w:jc w:val="left"/>
        <w:rPr>
          <w:rFonts w:eastAsia="方正仿宋简体"/>
          <w:b/>
          <w:color w:val="000000"/>
          <w:sz w:val="30"/>
          <w:szCs w:val="30"/>
          <w:highlight w:val="none"/>
        </w:rPr>
      </w:pPr>
      <w:r>
        <w:rPr>
          <w:rFonts w:eastAsia="方正仿宋简体"/>
          <w:b/>
          <w:color w:val="000000"/>
          <w:sz w:val="30"/>
          <w:szCs w:val="30"/>
          <w:highlight w:val="none"/>
        </w:rPr>
        <w:t>一、投标方要求</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eastAsia="zh-CN"/>
        </w:rPr>
      </w:pPr>
      <w:r>
        <w:rPr>
          <w:rFonts w:eastAsia="方正仿宋简体"/>
          <w:color w:val="000000"/>
          <w:sz w:val="30"/>
          <w:szCs w:val="30"/>
          <w:highlight w:val="none"/>
        </w:rPr>
        <w:t>1</w:t>
      </w:r>
      <w:r>
        <w:rPr>
          <w:rFonts w:hint="eastAsia" w:eastAsia="方正仿宋简体"/>
          <w:color w:val="000000"/>
          <w:sz w:val="30"/>
          <w:szCs w:val="30"/>
          <w:highlight w:val="none"/>
        </w:rPr>
        <w:t>、</w:t>
      </w:r>
      <w:r>
        <w:rPr>
          <w:rFonts w:hint="eastAsia" w:ascii="Calibri" w:hAnsi="Calibri" w:eastAsia="方正仿宋简体" w:cs="Times New Roman"/>
          <w:color w:val="000000"/>
          <w:sz w:val="30"/>
          <w:szCs w:val="30"/>
          <w:highlight w:val="none"/>
        </w:rPr>
        <w:t>投标人必须为中华人民共和国境内的独立法人，且具有独立订立合同的权力和资格</w:t>
      </w:r>
      <w:r>
        <w:rPr>
          <w:rFonts w:hint="eastAsia" w:ascii="Calibri" w:hAnsi="Calibri" w:eastAsia="方正仿宋简体" w:cs="Times New Roman"/>
          <w:color w:val="000000"/>
          <w:sz w:val="30"/>
          <w:szCs w:val="30"/>
          <w:highlight w:val="none"/>
          <w:lang w:eastAsia="zh-CN"/>
        </w:rPr>
        <w:t>。</w:t>
      </w:r>
    </w:p>
    <w:p>
      <w:pPr>
        <w:widowControl/>
        <w:spacing w:line="360" w:lineRule="auto"/>
        <w:ind w:firstLine="600" w:firstLineChars="200"/>
        <w:jc w:val="left"/>
        <w:rPr>
          <w:rFonts w:hint="eastAsia" w:ascii="Calibri" w:hAnsi="Calibri" w:eastAsia="方正仿宋简体" w:cs="Times New Roman"/>
          <w:color w:val="000000"/>
          <w:sz w:val="30"/>
          <w:szCs w:val="30"/>
          <w:highlight w:val="none"/>
        </w:rPr>
      </w:pPr>
      <w:r>
        <w:rPr>
          <w:rFonts w:hint="eastAsia" w:ascii="Calibri" w:hAnsi="Calibri" w:eastAsia="方正仿宋简体" w:cs="Times New Roman"/>
          <w:color w:val="000000"/>
          <w:sz w:val="30"/>
          <w:szCs w:val="30"/>
          <w:highlight w:val="none"/>
          <w:lang w:val="en-US" w:eastAsia="zh-CN"/>
        </w:rPr>
        <w:t>2、</w:t>
      </w:r>
      <w:r>
        <w:rPr>
          <w:rFonts w:hint="eastAsia" w:ascii="Calibri" w:hAnsi="Calibri" w:eastAsia="方正仿宋简体" w:cs="Times New Roman"/>
          <w:color w:val="000000"/>
          <w:sz w:val="30"/>
          <w:szCs w:val="30"/>
          <w:highlight w:val="none"/>
        </w:rPr>
        <w:t>没有处于被责令停业，投标资格被取消，财产被接管、冻结，破产状态。</w:t>
      </w:r>
    </w:p>
    <w:p>
      <w:pPr>
        <w:widowControl/>
        <w:spacing w:line="360" w:lineRule="auto"/>
        <w:ind w:firstLine="600" w:firstLineChars="200"/>
        <w:jc w:val="left"/>
        <w:rPr>
          <w:rFonts w:hint="eastAsia" w:ascii="Calibri" w:hAnsi="Calibri" w:eastAsia="方正仿宋简体" w:cs="Times New Roman"/>
          <w:color w:val="000000"/>
          <w:sz w:val="30"/>
          <w:szCs w:val="30"/>
          <w:highlight w:val="none"/>
        </w:rPr>
      </w:pPr>
      <w:r>
        <w:rPr>
          <w:rFonts w:hint="eastAsia" w:ascii="Calibri" w:hAnsi="Calibri" w:eastAsia="方正仿宋简体" w:cs="Times New Roman"/>
          <w:color w:val="000000"/>
          <w:sz w:val="30"/>
          <w:szCs w:val="30"/>
          <w:highlight w:val="none"/>
          <w:lang w:val="en-US" w:eastAsia="zh-CN"/>
        </w:rPr>
        <w:t>3</w:t>
      </w:r>
      <w:r>
        <w:rPr>
          <w:rFonts w:hint="eastAsia" w:ascii="Calibri" w:hAnsi="Calibri" w:eastAsia="方正仿宋简体" w:cs="Times New Roman"/>
          <w:color w:val="000000"/>
          <w:sz w:val="30"/>
          <w:szCs w:val="30"/>
          <w:highlight w:val="none"/>
        </w:rPr>
        <w:t>、具有各类传感器、便携仪维修技术服务相关业绩，并提供已签订的服务合同。</w:t>
      </w:r>
    </w:p>
    <w:p>
      <w:pPr>
        <w:widowControl/>
        <w:spacing w:line="360" w:lineRule="auto"/>
        <w:ind w:firstLine="600" w:firstLineChars="200"/>
        <w:jc w:val="left"/>
        <w:rPr>
          <w:rFonts w:hint="eastAsia" w:ascii="Calibri" w:hAnsi="Calibri" w:eastAsia="方正仿宋简体" w:cs="Times New Roman"/>
          <w:color w:val="000000"/>
          <w:sz w:val="30"/>
          <w:szCs w:val="30"/>
          <w:highlight w:val="none"/>
        </w:rPr>
      </w:pPr>
      <w:r>
        <w:rPr>
          <w:rFonts w:hint="eastAsia" w:ascii="Calibri" w:hAnsi="Calibri" w:eastAsia="方正仿宋简体" w:cs="Times New Roman"/>
          <w:color w:val="000000"/>
          <w:sz w:val="30"/>
          <w:szCs w:val="30"/>
          <w:highlight w:val="none"/>
          <w:lang w:val="en-US" w:eastAsia="zh-CN"/>
        </w:rPr>
        <w:t>4</w:t>
      </w:r>
      <w:r>
        <w:rPr>
          <w:rFonts w:hint="eastAsia" w:ascii="Calibri" w:hAnsi="Calibri" w:eastAsia="方正仿宋简体" w:cs="Times New Roman"/>
          <w:color w:val="000000"/>
          <w:sz w:val="30"/>
          <w:szCs w:val="30"/>
          <w:highlight w:val="none"/>
        </w:rPr>
        <w:t>、未在“信用中国”网站（www.creditchina.gov.cn）或各级信用信息共享平台中列入失信被执行人名单。</w:t>
      </w:r>
    </w:p>
    <w:p>
      <w:pPr>
        <w:pStyle w:val="4"/>
        <w:spacing w:before="0" w:after="0" w:line="360" w:lineRule="auto"/>
        <w:jc w:val="center"/>
        <w:rPr>
          <w:rFonts w:eastAsia="方正仿宋简体"/>
          <w:bCs w:val="0"/>
          <w:color w:val="000000"/>
          <w:kern w:val="2"/>
          <w:sz w:val="30"/>
          <w:szCs w:val="30"/>
          <w:highlight w:val="none"/>
        </w:rPr>
      </w:pPr>
      <w:bookmarkStart w:id="46" w:name="_Toc3884480"/>
      <w:r>
        <w:rPr>
          <w:rFonts w:eastAsia="方正仿宋简体"/>
          <w:bCs w:val="0"/>
          <w:color w:val="000000"/>
          <w:kern w:val="2"/>
          <w:sz w:val="30"/>
          <w:szCs w:val="30"/>
          <w:highlight w:val="none"/>
        </w:rPr>
        <w:t>第</w:t>
      </w:r>
      <w:r>
        <w:rPr>
          <w:rFonts w:hint="eastAsia" w:eastAsia="方正仿宋简体"/>
          <w:bCs w:val="0"/>
          <w:color w:val="000000"/>
          <w:kern w:val="2"/>
          <w:sz w:val="30"/>
          <w:szCs w:val="30"/>
          <w:highlight w:val="none"/>
          <w:lang w:val="en-US" w:eastAsia="zh-CN"/>
        </w:rPr>
        <w:t>三</w:t>
      </w:r>
      <w:r>
        <w:rPr>
          <w:rFonts w:eastAsia="方正仿宋简体"/>
          <w:bCs w:val="0"/>
          <w:color w:val="000000"/>
          <w:kern w:val="2"/>
          <w:sz w:val="30"/>
          <w:szCs w:val="30"/>
          <w:highlight w:val="none"/>
        </w:rPr>
        <w:t>节  主要技术要求</w:t>
      </w:r>
      <w:bookmarkEnd w:id="46"/>
    </w:p>
    <w:p>
      <w:pPr>
        <w:widowControl/>
        <w:spacing w:line="360" w:lineRule="auto"/>
        <w:ind w:firstLine="602" w:firstLineChars="200"/>
        <w:jc w:val="left"/>
        <w:rPr>
          <w:rFonts w:eastAsia="方正仿宋简体"/>
          <w:b/>
          <w:color w:val="000000"/>
          <w:sz w:val="30"/>
          <w:szCs w:val="30"/>
          <w:highlight w:val="none"/>
        </w:rPr>
      </w:pPr>
      <w:r>
        <w:rPr>
          <w:rFonts w:eastAsia="方正仿宋简体"/>
          <w:b/>
          <w:color w:val="000000"/>
          <w:sz w:val="30"/>
          <w:szCs w:val="30"/>
          <w:highlight w:val="none"/>
        </w:rPr>
        <w:t>一、服务内容</w:t>
      </w:r>
    </w:p>
    <w:p>
      <w:pPr>
        <w:widowControl/>
        <w:spacing w:line="360" w:lineRule="auto"/>
        <w:ind w:firstLine="600" w:firstLineChars="200"/>
        <w:jc w:val="left"/>
        <w:rPr>
          <w:rFonts w:eastAsia="方正仿宋简体"/>
          <w:color w:val="000000"/>
          <w:sz w:val="30"/>
          <w:szCs w:val="30"/>
          <w:highlight w:val="none"/>
        </w:rPr>
      </w:pPr>
      <w:r>
        <w:rPr>
          <w:rFonts w:hint="eastAsia" w:eastAsia="方正仿宋简体"/>
          <w:color w:val="000000"/>
          <w:sz w:val="30"/>
          <w:szCs w:val="30"/>
          <w:highlight w:val="none"/>
          <w:lang w:val="en-US" w:eastAsia="zh-CN"/>
        </w:rPr>
        <w:t>安全仪器仪表维修，包括各类传感器、便携仪、甲烷断电仪、后备电源等</w:t>
      </w:r>
      <w:r>
        <w:rPr>
          <w:rFonts w:eastAsia="方正仿宋简体"/>
          <w:color w:val="000000"/>
          <w:sz w:val="30"/>
          <w:szCs w:val="30"/>
          <w:highlight w:val="none"/>
        </w:rPr>
        <w:t>。</w:t>
      </w:r>
    </w:p>
    <w:p>
      <w:pPr>
        <w:widowControl/>
        <w:spacing w:line="360" w:lineRule="auto"/>
        <w:ind w:firstLine="602" w:firstLineChars="200"/>
        <w:jc w:val="left"/>
        <w:rPr>
          <w:rFonts w:hint="eastAsia" w:eastAsia="方正仿宋简体"/>
          <w:b/>
          <w:color w:val="auto"/>
          <w:sz w:val="30"/>
          <w:szCs w:val="30"/>
          <w:highlight w:val="none"/>
          <w:lang w:eastAsia="zh-CN"/>
        </w:rPr>
      </w:pPr>
      <w:r>
        <w:rPr>
          <w:rFonts w:eastAsia="方正仿宋简体"/>
          <w:b/>
          <w:color w:val="auto"/>
          <w:sz w:val="30"/>
          <w:szCs w:val="30"/>
          <w:highlight w:val="none"/>
        </w:rPr>
        <w:t>二、其它</w:t>
      </w:r>
      <w:r>
        <w:rPr>
          <w:rFonts w:hint="eastAsia" w:eastAsia="方正仿宋简体"/>
          <w:b/>
          <w:color w:val="auto"/>
          <w:sz w:val="30"/>
          <w:szCs w:val="30"/>
          <w:highlight w:val="none"/>
          <w:lang w:val="en-US" w:eastAsia="zh-CN"/>
        </w:rPr>
        <w:t>要求</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r>
        <w:rPr>
          <w:rFonts w:hint="eastAsia" w:ascii="Calibri" w:hAnsi="Calibri" w:eastAsia="方正仿宋简体" w:cs="Times New Roman"/>
          <w:color w:val="000000"/>
          <w:sz w:val="30"/>
          <w:szCs w:val="30"/>
          <w:highlight w:val="none"/>
          <w:lang w:val="en-US" w:eastAsia="zh-CN"/>
        </w:rPr>
        <w:t>1、维修的设备其技术性能不低于原设备的技术性能。</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r>
        <w:rPr>
          <w:rFonts w:hint="eastAsia" w:ascii="Calibri" w:hAnsi="Calibri" w:eastAsia="方正仿宋简体" w:cs="Times New Roman"/>
          <w:color w:val="000000"/>
          <w:sz w:val="30"/>
          <w:szCs w:val="30"/>
          <w:highlight w:val="none"/>
          <w:lang w:val="en-US" w:eastAsia="zh-CN"/>
        </w:rPr>
        <w:t>2、维修时不得随意更改仪器内部电路中的电气参数及元器件的规格和型号</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r>
        <w:rPr>
          <w:rFonts w:hint="eastAsia" w:ascii="Calibri" w:hAnsi="Calibri" w:eastAsia="方正仿宋简体" w:cs="Times New Roman"/>
          <w:color w:val="000000"/>
          <w:sz w:val="30"/>
          <w:szCs w:val="30"/>
          <w:highlight w:val="none"/>
          <w:lang w:val="en-US" w:eastAsia="zh-CN"/>
        </w:rPr>
        <w:t>3、所有维修的仪器必须满足仪器的防爆及本质安全型要求。</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r>
        <w:rPr>
          <w:rFonts w:hint="eastAsia" w:ascii="Calibri" w:hAnsi="Calibri" w:eastAsia="方正仿宋简体" w:cs="Times New Roman"/>
          <w:color w:val="000000"/>
          <w:sz w:val="30"/>
          <w:szCs w:val="30"/>
          <w:highlight w:val="none"/>
          <w:lang w:val="en-US" w:eastAsia="zh-CN"/>
        </w:rPr>
        <w:t>4、所有维修的仪器各项参数必须符合仪器说明书的要求。</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r>
        <w:rPr>
          <w:rFonts w:hint="eastAsia" w:ascii="Calibri" w:hAnsi="Calibri" w:eastAsia="方正仿宋简体" w:cs="Times New Roman"/>
          <w:color w:val="000000"/>
          <w:sz w:val="30"/>
          <w:szCs w:val="30"/>
          <w:highlight w:val="none"/>
          <w:lang w:val="en-US" w:eastAsia="zh-CN"/>
        </w:rPr>
        <w:t>5、所有维修的仪器安全性和使用性应和新仪器的安全性和使用性相同。</w:t>
      </w:r>
    </w:p>
    <w:p>
      <w:pPr>
        <w:widowControl/>
        <w:spacing w:line="360" w:lineRule="auto"/>
        <w:ind w:firstLine="600" w:firstLineChars="200"/>
        <w:jc w:val="left"/>
        <w:rPr>
          <w:rFonts w:hint="default" w:ascii="Calibri" w:hAnsi="Calibri" w:eastAsia="方正仿宋简体" w:cs="Times New Roman"/>
          <w:color w:val="000000"/>
          <w:sz w:val="30"/>
          <w:szCs w:val="30"/>
          <w:highlight w:val="none"/>
          <w:lang w:val="en-US" w:eastAsia="zh-CN"/>
        </w:rPr>
      </w:pPr>
      <w:r>
        <w:rPr>
          <w:rFonts w:hint="eastAsia" w:ascii="Calibri" w:hAnsi="Calibri" w:eastAsia="方正仿宋简体" w:cs="Times New Roman"/>
          <w:color w:val="000000"/>
          <w:sz w:val="30"/>
          <w:szCs w:val="30"/>
          <w:highlight w:val="none"/>
          <w:lang w:val="en-US" w:eastAsia="zh-CN"/>
        </w:rPr>
        <w:t>6、所有维修的仪器须经具有计量资质的仪器检测中心检测，并出具计量检测报告，无法维修或维修后检测不合格的，通过双方检定仪器无法使用需报废，由第三方出具仪器无法检测且不符合矿井使用的证明。</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r>
        <w:rPr>
          <w:rFonts w:hint="eastAsia" w:ascii="Calibri" w:hAnsi="Calibri" w:eastAsia="方正仿宋简体" w:cs="Times New Roman"/>
          <w:color w:val="000000"/>
          <w:sz w:val="30"/>
          <w:szCs w:val="30"/>
          <w:highlight w:val="none"/>
          <w:lang w:val="en-US" w:eastAsia="zh-CN"/>
        </w:rPr>
        <w:t>7、</w:t>
      </w:r>
      <w:r>
        <w:rPr>
          <w:rFonts w:hint="eastAsia" w:ascii="仿宋_GB2312" w:hAnsi="Times New Roman" w:eastAsia="仿宋_GB2312" w:cs="仿宋_GB2312"/>
          <w:sz w:val="28"/>
          <w:szCs w:val="28"/>
          <w:lang w:bidi="ar"/>
        </w:rPr>
        <w:t>维修服务期限：维修服务期为1年，自</w:t>
      </w:r>
      <w:r>
        <w:fldChar w:fldCharType="begin"/>
      </w:r>
      <w:r>
        <w:instrText xml:space="preserve"> HYPERLINK "https://www.lawtime.cn/info/fangdichan/hetongqianding/" \t "https://www.lawtime.cn/ask/_blank" </w:instrText>
      </w:r>
      <w:r>
        <w:fldChar w:fldCharType="separate"/>
      </w:r>
      <w:r>
        <w:rPr>
          <w:rFonts w:hint="eastAsia" w:ascii="仿宋_GB2312" w:hAnsi="Times New Roman" w:eastAsia="仿宋_GB2312" w:cs="仿宋_GB2312"/>
          <w:sz w:val="28"/>
          <w:szCs w:val="28"/>
          <w:lang w:bidi="ar"/>
        </w:rPr>
        <w:t>合同签订</w:t>
      </w:r>
      <w:r>
        <w:rPr>
          <w:rFonts w:hint="eastAsia" w:ascii="仿宋_GB2312" w:hAnsi="Times New Roman" w:eastAsia="仿宋_GB2312" w:cs="仿宋_GB2312"/>
          <w:sz w:val="28"/>
          <w:szCs w:val="28"/>
          <w:lang w:bidi="ar"/>
        </w:rPr>
        <w:fldChar w:fldCharType="end"/>
      </w:r>
      <w:r>
        <w:rPr>
          <w:rFonts w:hint="eastAsia" w:ascii="仿宋_GB2312" w:hAnsi="Times New Roman" w:eastAsia="仿宋_GB2312" w:cs="仿宋_GB2312"/>
          <w:sz w:val="28"/>
          <w:szCs w:val="28"/>
          <w:lang w:bidi="ar"/>
        </w:rPr>
        <w:t>日起生效</w:t>
      </w:r>
      <w:r>
        <w:rPr>
          <w:rFonts w:hint="eastAsia" w:ascii="仿宋_GB2312" w:hAnsi="Times New Roman" w:eastAsia="仿宋_GB2312" w:cs="仿宋_GB2312"/>
          <w:sz w:val="28"/>
          <w:szCs w:val="28"/>
          <w:lang w:eastAsia="zh-CN" w:bidi="ar"/>
        </w:rPr>
        <w:t>。</w:t>
      </w:r>
      <w:r>
        <w:rPr>
          <w:rFonts w:hint="eastAsia" w:ascii="Calibri" w:hAnsi="Calibri" w:eastAsia="方正仿宋简体" w:cs="Times New Roman"/>
          <w:color w:val="000000"/>
          <w:sz w:val="30"/>
          <w:szCs w:val="30"/>
          <w:highlight w:val="none"/>
          <w:lang w:val="en-US" w:eastAsia="zh-CN"/>
        </w:rPr>
        <w:t>所有维修仪器的质保期为交付甲方后6个月。</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r>
        <w:rPr>
          <w:rFonts w:hint="eastAsia" w:ascii="Calibri" w:hAnsi="Calibri" w:eastAsia="方正仿宋简体" w:cs="Times New Roman"/>
          <w:color w:val="000000"/>
          <w:sz w:val="30"/>
          <w:szCs w:val="30"/>
          <w:highlight w:val="none"/>
          <w:lang w:val="en-US" w:eastAsia="zh-CN"/>
        </w:rPr>
        <w:t>8、每批次维修仪器时，双方应在维修交接清单上签字，维修交接清单由招标方出具，投标方维修设备后，由投标方进行对维修合格的各类传感器和便携仪等设备出具第三方计量检测报告并随仪器一同交付甲方。</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r>
        <w:rPr>
          <w:rFonts w:hint="eastAsia" w:ascii="Calibri" w:hAnsi="Calibri" w:eastAsia="方正仿宋简体" w:cs="Times New Roman"/>
          <w:color w:val="000000"/>
          <w:sz w:val="30"/>
          <w:szCs w:val="30"/>
          <w:highlight w:val="none"/>
          <w:lang w:val="en-US" w:eastAsia="zh-CN"/>
        </w:rPr>
        <w:t>附件：安全仪器仪表维修项目明细表</w:t>
      </w: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p>
    <w:p>
      <w:pPr>
        <w:widowControl/>
        <w:spacing w:line="360" w:lineRule="auto"/>
        <w:ind w:firstLine="600" w:firstLineChars="200"/>
        <w:jc w:val="left"/>
        <w:rPr>
          <w:rFonts w:hint="eastAsia" w:ascii="Calibri" w:hAnsi="Calibri" w:eastAsia="方正仿宋简体" w:cs="Times New Roman"/>
          <w:color w:val="000000"/>
          <w:sz w:val="30"/>
          <w:szCs w:val="30"/>
          <w:highlight w:val="none"/>
          <w:lang w:val="en-US" w:eastAsia="zh-CN"/>
        </w:rPr>
      </w:pPr>
    </w:p>
    <w:p>
      <w:pPr>
        <w:rPr>
          <w:rFonts w:ascii="仿宋_GB2312" w:eastAsia="仿宋_GB2312" w:cs="仿宋_GB2312"/>
          <w:b/>
          <w:sz w:val="28"/>
          <w:szCs w:val="28"/>
        </w:rPr>
      </w:pPr>
      <w:r>
        <w:rPr>
          <w:rFonts w:hint="eastAsia" w:ascii="仿宋_GB2312" w:hAnsi="Times New Roman" w:eastAsia="仿宋_GB2312" w:cs="仿宋_GB2312"/>
          <w:b/>
          <w:sz w:val="28"/>
          <w:szCs w:val="28"/>
          <w:lang w:bidi="ar"/>
        </w:rPr>
        <w:t>附件   安全仪器仪表</w:t>
      </w:r>
      <w:r>
        <w:rPr>
          <w:rFonts w:hint="eastAsia" w:ascii="仿宋_GB2312" w:hAnsi="Times New Roman" w:eastAsia="仿宋_GB2312" w:cs="仿宋_GB2312"/>
          <w:b/>
          <w:sz w:val="28"/>
          <w:szCs w:val="28"/>
          <w:lang w:val="en-US" w:eastAsia="zh-CN" w:bidi="ar"/>
        </w:rPr>
        <w:t>维修项目</w:t>
      </w:r>
      <w:r>
        <w:rPr>
          <w:rFonts w:hint="eastAsia" w:ascii="仿宋_GB2312" w:hAnsi="Times New Roman" w:eastAsia="仿宋_GB2312" w:cs="仿宋_GB2312"/>
          <w:b/>
          <w:sz w:val="28"/>
          <w:szCs w:val="28"/>
          <w:lang w:bidi="ar"/>
        </w:rPr>
        <w:t>明细表</w:t>
      </w:r>
    </w:p>
    <w:tbl>
      <w:tblPr>
        <w:tblStyle w:val="18"/>
        <w:tblW w:w="8316" w:type="dxa"/>
        <w:tblInd w:w="0" w:type="dxa"/>
        <w:tblLayout w:type="fixed"/>
        <w:tblCellMar>
          <w:top w:w="0" w:type="dxa"/>
          <w:left w:w="0" w:type="dxa"/>
          <w:bottom w:w="0" w:type="dxa"/>
          <w:right w:w="0" w:type="dxa"/>
        </w:tblCellMar>
      </w:tblPr>
      <w:tblGrid>
        <w:gridCol w:w="570"/>
        <w:gridCol w:w="1266"/>
        <w:gridCol w:w="2822"/>
        <w:gridCol w:w="1121"/>
        <w:gridCol w:w="1020"/>
        <w:gridCol w:w="1517"/>
      </w:tblGrid>
      <w:tr>
        <w:tblPrEx>
          <w:tblLayout w:type="fixed"/>
          <w:tblCellMar>
            <w:top w:w="0" w:type="dxa"/>
            <w:left w:w="0" w:type="dxa"/>
            <w:bottom w:w="0" w:type="dxa"/>
            <w:right w:w="0" w:type="dxa"/>
          </w:tblCellMar>
        </w:tblPrEx>
        <w:trPr>
          <w:trHeight w:val="609" w:hRule="exac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仪器类别</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设备名称</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lang w:bidi="ar"/>
              </w:rPr>
              <w:t>设备型号</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预估数量</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b/>
                <w:color w:val="000000"/>
                <w:kern w:val="0"/>
                <w:sz w:val="22"/>
                <w:szCs w:val="22"/>
                <w:lang w:val="en-US" w:eastAsia="zh-CN" w:bidi="ar"/>
              </w:rPr>
            </w:pPr>
            <w:r>
              <w:rPr>
                <w:rFonts w:hint="eastAsia" w:ascii="宋体" w:hAnsi="宋体" w:eastAsia="宋体" w:cs="宋体"/>
                <w:b/>
                <w:color w:val="000000"/>
                <w:kern w:val="0"/>
                <w:sz w:val="22"/>
                <w:szCs w:val="22"/>
                <w:lang w:val="en-US" w:eastAsia="zh-CN" w:bidi="ar"/>
              </w:rPr>
              <w:t>单价（元/台）</w:t>
            </w:r>
          </w:p>
        </w:tc>
      </w:tr>
      <w:tr>
        <w:tblPrEx>
          <w:tblLayout w:type="fixed"/>
          <w:tblCellMar>
            <w:top w:w="0" w:type="dxa"/>
            <w:left w:w="0" w:type="dxa"/>
            <w:bottom w:w="0" w:type="dxa"/>
            <w:right w:w="0"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便携式气体检测报警仪</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多参数测定器（四合一）</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CD4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多参数测定器（二合一）</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CJR</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517" w:type="dxa"/>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28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甲烷检测报警仪</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JCB4</w:t>
            </w:r>
          </w:p>
        </w:tc>
        <w:tc>
          <w:tcPr>
            <w:tcW w:w="1020" w:type="dxa"/>
            <w:vMerge w:val="restart"/>
            <w:tcBorders>
              <w:top w:val="single" w:color="000000" w:sz="4" w:space="0"/>
              <w:left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230</w:t>
            </w:r>
          </w:p>
        </w:tc>
        <w:tc>
          <w:tcPr>
            <w:tcW w:w="151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28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JCB4(A)</w:t>
            </w:r>
          </w:p>
        </w:tc>
        <w:tc>
          <w:tcPr>
            <w:tcW w:w="1020" w:type="dxa"/>
            <w:vMerge w:val="continue"/>
            <w:tcBorders>
              <w:left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tc>
        <w:tc>
          <w:tcPr>
            <w:tcW w:w="151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28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JCB4(B)</w:t>
            </w:r>
          </w:p>
        </w:tc>
        <w:tc>
          <w:tcPr>
            <w:tcW w:w="1020" w:type="dxa"/>
            <w:vMerge w:val="continue"/>
            <w:tcBorders>
              <w:left w:val="single" w:color="000000" w:sz="4" w:space="0"/>
              <w:bottom w:val="single" w:color="000000"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tc>
        <w:tc>
          <w:tcPr>
            <w:tcW w:w="151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bidi="ar"/>
              </w:rPr>
            </w:pPr>
          </w:p>
        </w:tc>
      </w:tr>
      <w:tr>
        <w:tblPrEx>
          <w:tblLayout w:type="fixed"/>
          <w:tblCellMar>
            <w:top w:w="0" w:type="dxa"/>
            <w:left w:w="0" w:type="dxa"/>
            <w:bottom w:w="0" w:type="dxa"/>
            <w:right w:w="0"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（电化学式）一氧化碳检测仪</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CTH1000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50</w:t>
            </w:r>
          </w:p>
        </w:tc>
        <w:tc>
          <w:tcPr>
            <w:tcW w:w="1517"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氧气检测仪</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CYH25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硫化氢检测仪</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CLH100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防灭火专用便携式仪器</w:t>
            </w:r>
          </w:p>
        </w:tc>
        <w:tc>
          <w:tcPr>
            <w:tcW w:w="282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红外热成像仪</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YRH600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282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YRH1450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红外线测温仪</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CWH425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瓦检仪</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光干涉瓦斯测定器</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CJG10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风速表</w:t>
            </w:r>
          </w:p>
        </w:tc>
        <w:tc>
          <w:tcPr>
            <w:tcW w:w="2822"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机械式风速表</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CFJ5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282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CFJ10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2822"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CFJ25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宋体" w:hAnsi="宋体" w:eastAsia="宋体" w:cs="宋体"/>
                <w:color w:val="000000"/>
                <w:sz w:val="22"/>
                <w:szCs w:val="22"/>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电子风速表</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CJD25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测尘仪</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直读式测尘仪</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CCZ-1000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11</w:t>
            </w:r>
          </w:p>
        </w:tc>
        <w:tc>
          <w:tcPr>
            <w:tcW w:w="1266"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安全监控设备</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监控分站</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KGJ16B</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多路电源</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KDW65C</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0"/>
                <w:sz w:val="24"/>
                <w:lang w:bidi="ar"/>
              </w:rPr>
              <w:t>甲烷传感器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0"/>
                <w:sz w:val="24"/>
                <w:lang w:bidi="ar"/>
              </w:rPr>
              <w:t>KGJ16B</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50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激光甲烷传感器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GJG100J</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远程控制开关</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KDG15A-I</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CO传感器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KGA5</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50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温度传感器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KG3007A</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风速传感器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GFY15</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压力传感器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KGY3A</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烟雾传感器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GQQ5(A)</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粉尘传感器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GCG1000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O</w:t>
            </w: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4"/>
                <w:lang w:bidi="ar"/>
              </w:rPr>
              <w:t>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KGQ7</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硫化氢传感器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温</w:t>
            </w:r>
            <w:r>
              <w:rPr>
                <w:rFonts w:hint="eastAsia" w:ascii="宋体" w:hAnsi="宋体" w:eastAsia="宋体" w:cs="宋体"/>
                <w:color w:val="000000"/>
                <w:kern w:val="0"/>
                <w:sz w:val="24"/>
                <w:lang w:val="en-US" w:eastAsia="zh-CN" w:bidi="ar"/>
              </w:rPr>
              <w:t>湿</w:t>
            </w:r>
            <w:r>
              <w:rPr>
                <w:rFonts w:hint="eastAsia" w:ascii="宋体" w:hAnsi="宋体" w:eastAsia="宋体" w:cs="宋体"/>
                <w:color w:val="000000"/>
                <w:kern w:val="0"/>
                <w:sz w:val="24"/>
                <w:lang w:bidi="ar"/>
              </w:rPr>
              <w:t>度传感器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CO</w:t>
            </w:r>
            <w:r>
              <w:rPr>
                <w:rFonts w:hint="eastAsia" w:ascii="宋体" w:hAnsi="宋体" w:eastAsia="宋体" w:cs="宋体"/>
                <w:color w:val="000000"/>
                <w:kern w:val="0"/>
                <w:sz w:val="20"/>
                <w:szCs w:val="20"/>
                <w:lang w:bidi="ar"/>
              </w:rPr>
              <w:t>2</w:t>
            </w:r>
            <w:r>
              <w:rPr>
                <w:rFonts w:hint="eastAsia" w:ascii="宋体" w:hAnsi="宋体" w:eastAsia="宋体" w:cs="宋体"/>
                <w:color w:val="000000"/>
                <w:kern w:val="0"/>
                <w:sz w:val="24"/>
                <w:lang w:bidi="ar"/>
              </w:rPr>
              <w:t>传感器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KGQ9</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矿山救护设备</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氧气呼吸器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3"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eastAsia="宋体" w:cs="宋体"/>
                <w:color w:val="000000"/>
                <w:sz w:val="24"/>
              </w:rPr>
            </w:pP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自动苏生器</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eastAsia="宋体" w:cs="宋体"/>
                <w:color w:val="000000"/>
                <w:sz w:val="24"/>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p>
        </w:tc>
      </w:tr>
      <w:tr>
        <w:tblPrEx>
          <w:tblLayout w:type="fixed"/>
          <w:tblCellMar>
            <w:top w:w="0" w:type="dxa"/>
            <w:left w:w="0" w:type="dxa"/>
            <w:bottom w:w="0" w:type="dxa"/>
            <w:right w:w="0" w:type="dxa"/>
          </w:tblCellMar>
        </w:tblPrEx>
        <w:trPr>
          <w:trHeight w:val="23" w:hRule="atLeast"/>
        </w:trPr>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13</w:t>
            </w:r>
          </w:p>
        </w:tc>
        <w:tc>
          <w:tcPr>
            <w:tcW w:w="12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机（车）载甲烷断电仪</w:t>
            </w:r>
          </w:p>
        </w:tc>
        <w:tc>
          <w:tcPr>
            <w:tcW w:w="28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机（车）载甲烷断电仪</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DJC4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30</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p>
        </w:tc>
      </w:tr>
      <w:tr>
        <w:tblPrEx>
          <w:tblLayout w:type="fixed"/>
          <w:tblCellMar>
            <w:top w:w="0" w:type="dxa"/>
            <w:left w:w="0" w:type="dxa"/>
            <w:bottom w:w="0" w:type="dxa"/>
            <w:right w:w="0" w:type="dxa"/>
          </w:tblCellMar>
        </w:tblPrEx>
        <w:trPr>
          <w:trHeight w:val="23" w:hRule="atLeast"/>
        </w:trPr>
        <w:tc>
          <w:tcPr>
            <w:tcW w:w="8316"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r>
              <w:rPr>
                <w:rFonts w:hint="eastAsia" w:ascii="宋体" w:hAnsi="宋体" w:eastAsia="宋体" w:cs="宋体"/>
                <w:color w:val="000000"/>
                <w:kern w:val="0"/>
                <w:sz w:val="24"/>
                <w:lang w:val="en-US" w:eastAsia="zh-CN" w:bidi="ar"/>
              </w:rPr>
              <w:t>以上仪器仪表包含但不限于数量较少的其它仪器仪表。</w:t>
            </w:r>
          </w:p>
        </w:tc>
      </w:tr>
    </w:tbl>
    <w:p>
      <w:pPr>
        <w:rPr>
          <w:rFonts w:hint="eastAsia" w:ascii="黑体" w:hAnsi="黑体" w:eastAsia="黑体" w:cs="黑体"/>
          <w:b/>
          <w:sz w:val="30"/>
          <w:szCs w:val="30"/>
          <w:lang w:val="en-US" w:eastAsia="zh-CN"/>
        </w:rPr>
      </w:pPr>
    </w:p>
    <w:p>
      <w:pPr>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 xml:space="preserve"> </w:t>
      </w: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p>
    <w:p>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ind w:firstLine="3313" w:firstLineChars="1100"/>
        <w:jc w:val="both"/>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乌审旗蒙大矿业有限责任公司：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8595" cy="16579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1355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四、分项报价表</w:t>
      </w:r>
    </w:p>
    <w:tbl>
      <w:tblPr>
        <w:tblStyle w:val="19"/>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50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pPr>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pPr>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0" w:type="dxa"/>
            <w:gridSpan w:val="3"/>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pPr>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lang w:val="en-US" w:eastAsia="zh-CN"/>
        </w:rPr>
        <w:t>业绩证明材料包括：</w:t>
      </w:r>
      <w:r>
        <w:rPr>
          <w:rFonts w:hint="eastAsia" w:ascii="方正仿宋简体" w:hAnsi="方正仿宋简体" w:eastAsia="方正仿宋简体" w:cs="方正仿宋简体"/>
          <w:bCs/>
          <w:sz w:val="24"/>
          <w:szCs w:val="24"/>
          <w:highlight w:val="yellow"/>
          <w:lang w:val="en-US" w:eastAsia="zh-CN"/>
        </w:rPr>
        <w:t>按照项目资格要求内容提供。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pPr>
        <w:pStyle w:val="4"/>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95E4"/>
    <w:multiLevelType w:val="singleLevel"/>
    <w:tmpl w:val="081295E4"/>
    <w:lvl w:ilvl="0" w:tentative="0">
      <w:start w:val="7"/>
      <w:numFmt w:val="chineseCounting"/>
      <w:suff w:val="nothing"/>
      <w:lvlText w:val="%1、"/>
      <w:lvlJc w:val="left"/>
      <w:rPr>
        <w:rFonts w:hint="eastAsia"/>
      </w:rPr>
    </w:lvl>
  </w:abstractNum>
  <w:abstractNum w:abstractNumId="1">
    <w:nsid w:val="4D5396ED"/>
    <w:multiLevelType w:val="singleLevel"/>
    <w:tmpl w:val="4D5396ED"/>
    <w:lvl w:ilvl="0" w:tentative="0">
      <w:start w:val="1"/>
      <w:numFmt w:val="decimal"/>
      <w:suff w:val="nothing"/>
      <w:lvlText w:val="%1、"/>
      <w:lvlJc w:val="left"/>
    </w:lvl>
  </w:abstractNum>
  <w:abstractNum w:abstractNumId="2">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5"/>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59A60885"/>
    <w:multiLevelType w:val="singleLevel"/>
    <w:tmpl w:val="59A60885"/>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34EB"/>
    <w:rsid w:val="002C22E9"/>
    <w:rsid w:val="00450886"/>
    <w:rsid w:val="005356ED"/>
    <w:rsid w:val="00692270"/>
    <w:rsid w:val="007946BB"/>
    <w:rsid w:val="007E5BE2"/>
    <w:rsid w:val="00B500EF"/>
    <w:rsid w:val="00DE61B7"/>
    <w:rsid w:val="00E34201"/>
    <w:rsid w:val="016A6463"/>
    <w:rsid w:val="0178045B"/>
    <w:rsid w:val="017C6E7D"/>
    <w:rsid w:val="017F7601"/>
    <w:rsid w:val="01C106FA"/>
    <w:rsid w:val="01E30AFB"/>
    <w:rsid w:val="02012EBF"/>
    <w:rsid w:val="021A1D9D"/>
    <w:rsid w:val="021F7405"/>
    <w:rsid w:val="022E4516"/>
    <w:rsid w:val="025702F9"/>
    <w:rsid w:val="02620193"/>
    <w:rsid w:val="02726898"/>
    <w:rsid w:val="02874B27"/>
    <w:rsid w:val="02877619"/>
    <w:rsid w:val="02C2423F"/>
    <w:rsid w:val="03394EB3"/>
    <w:rsid w:val="03785109"/>
    <w:rsid w:val="039C7F72"/>
    <w:rsid w:val="039D7B38"/>
    <w:rsid w:val="03B7227C"/>
    <w:rsid w:val="03DC17A5"/>
    <w:rsid w:val="03EA2521"/>
    <w:rsid w:val="04250221"/>
    <w:rsid w:val="043320D4"/>
    <w:rsid w:val="044B66AB"/>
    <w:rsid w:val="045301F6"/>
    <w:rsid w:val="04557214"/>
    <w:rsid w:val="04893EF5"/>
    <w:rsid w:val="048D244F"/>
    <w:rsid w:val="04AE266D"/>
    <w:rsid w:val="04BA37B2"/>
    <w:rsid w:val="04D2398B"/>
    <w:rsid w:val="04FC69B9"/>
    <w:rsid w:val="050D6DC0"/>
    <w:rsid w:val="05406D40"/>
    <w:rsid w:val="05641865"/>
    <w:rsid w:val="0579308A"/>
    <w:rsid w:val="057B45E9"/>
    <w:rsid w:val="05802C94"/>
    <w:rsid w:val="058C5FF3"/>
    <w:rsid w:val="0590075A"/>
    <w:rsid w:val="05F81FEE"/>
    <w:rsid w:val="05FA1CF0"/>
    <w:rsid w:val="06284AE5"/>
    <w:rsid w:val="063520FF"/>
    <w:rsid w:val="063803E1"/>
    <w:rsid w:val="0669275A"/>
    <w:rsid w:val="06773CDD"/>
    <w:rsid w:val="06891A6A"/>
    <w:rsid w:val="06935222"/>
    <w:rsid w:val="06B56FD7"/>
    <w:rsid w:val="06EE1A08"/>
    <w:rsid w:val="06F164A9"/>
    <w:rsid w:val="07126DB2"/>
    <w:rsid w:val="071527AB"/>
    <w:rsid w:val="073A4452"/>
    <w:rsid w:val="073F4256"/>
    <w:rsid w:val="07594F32"/>
    <w:rsid w:val="079E4E67"/>
    <w:rsid w:val="07A706F2"/>
    <w:rsid w:val="07BE4CC2"/>
    <w:rsid w:val="07C425C1"/>
    <w:rsid w:val="07C60792"/>
    <w:rsid w:val="07D45258"/>
    <w:rsid w:val="0824686E"/>
    <w:rsid w:val="085459A1"/>
    <w:rsid w:val="086232EC"/>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3F5CE4"/>
    <w:rsid w:val="0A4B756C"/>
    <w:rsid w:val="0A565DF8"/>
    <w:rsid w:val="0A863E02"/>
    <w:rsid w:val="0AA47227"/>
    <w:rsid w:val="0AAD49D7"/>
    <w:rsid w:val="0ADD61B5"/>
    <w:rsid w:val="0AE34D01"/>
    <w:rsid w:val="0AF618DB"/>
    <w:rsid w:val="0B0135D6"/>
    <w:rsid w:val="0B214BAD"/>
    <w:rsid w:val="0B301E0B"/>
    <w:rsid w:val="0B3F62DA"/>
    <w:rsid w:val="0B485983"/>
    <w:rsid w:val="0B69666D"/>
    <w:rsid w:val="0B8E65F9"/>
    <w:rsid w:val="0B9818E7"/>
    <w:rsid w:val="0B996651"/>
    <w:rsid w:val="0BD52772"/>
    <w:rsid w:val="0C082D50"/>
    <w:rsid w:val="0C0B4BB1"/>
    <w:rsid w:val="0C184199"/>
    <w:rsid w:val="0C1B083E"/>
    <w:rsid w:val="0C3F4282"/>
    <w:rsid w:val="0C545FAA"/>
    <w:rsid w:val="0C711A1D"/>
    <w:rsid w:val="0C9740C4"/>
    <w:rsid w:val="0CAB5AD0"/>
    <w:rsid w:val="0CAD1056"/>
    <w:rsid w:val="0CE37E0B"/>
    <w:rsid w:val="0CF632E1"/>
    <w:rsid w:val="0D24770F"/>
    <w:rsid w:val="0D2953A4"/>
    <w:rsid w:val="0D2A6178"/>
    <w:rsid w:val="0D38494A"/>
    <w:rsid w:val="0D4B1F00"/>
    <w:rsid w:val="0D5A5439"/>
    <w:rsid w:val="0D66030B"/>
    <w:rsid w:val="0D8D33E1"/>
    <w:rsid w:val="0DA80CBC"/>
    <w:rsid w:val="0DC02C0F"/>
    <w:rsid w:val="0DDD1264"/>
    <w:rsid w:val="0DF76096"/>
    <w:rsid w:val="0E051A47"/>
    <w:rsid w:val="0E0D7823"/>
    <w:rsid w:val="0E3A4C8C"/>
    <w:rsid w:val="0E3C0460"/>
    <w:rsid w:val="0EB04B13"/>
    <w:rsid w:val="0EC24F03"/>
    <w:rsid w:val="0EEC4464"/>
    <w:rsid w:val="0EF63980"/>
    <w:rsid w:val="0F270766"/>
    <w:rsid w:val="0F330CB5"/>
    <w:rsid w:val="0F425460"/>
    <w:rsid w:val="0F5B6AD6"/>
    <w:rsid w:val="0F6665A5"/>
    <w:rsid w:val="0F6D16B3"/>
    <w:rsid w:val="0FAE2931"/>
    <w:rsid w:val="0FB1308C"/>
    <w:rsid w:val="0FBF36C7"/>
    <w:rsid w:val="0FD07862"/>
    <w:rsid w:val="0FE47927"/>
    <w:rsid w:val="0FE763B9"/>
    <w:rsid w:val="10166C17"/>
    <w:rsid w:val="101B3D5C"/>
    <w:rsid w:val="101C33CD"/>
    <w:rsid w:val="103A56ED"/>
    <w:rsid w:val="10670E30"/>
    <w:rsid w:val="10812CF6"/>
    <w:rsid w:val="10A87B1C"/>
    <w:rsid w:val="10F153AF"/>
    <w:rsid w:val="11902A8A"/>
    <w:rsid w:val="11E62496"/>
    <w:rsid w:val="11EB634E"/>
    <w:rsid w:val="12152F8F"/>
    <w:rsid w:val="121A1A7E"/>
    <w:rsid w:val="12267850"/>
    <w:rsid w:val="122B23C1"/>
    <w:rsid w:val="123A0739"/>
    <w:rsid w:val="12552C20"/>
    <w:rsid w:val="12626AC0"/>
    <w:rsid w:val="12886454"/>
    <w:rsid w:val="12930598"/>
    <w:rsid w:val="12A6593A"/>
    <w:rsid w:val="12DA45B2"/>
    <w:rsid w:val="12E46165"/>
    <w:rsid w:val="12F74FB6"/>
    <w:rsid w:val="12FB4CDD"/>
    <w:rsid w:val="132F0646"/>
    <w:rsid w:val="137A1BBA"/>
    <w:rsid w:val="13A91010"/>
    <w:rsid w:val="142A63B4"/>
    <w:rsid w:val="142F4E0F"/>
    <w:rsid w:val="142F733A"/>
    <w:rsid w:val="143569F2"/>
    <w:rsid w:val="143C7084"/>
    <w:rsid w:val="14574945"/>
    <w:rsid w:val="14794620"/>
    <w:rsid w:val="14C47A67"/>
    <w:rsid w:val="14F60745"/>
    <w:rsid w:val="15061940"/>
    <w:rsid w:val="15112E59"/>
    <w:rsid w:val="15221E5D"/>
    <w:rsid w:val="152E6A9F"/>
    <w:rsid w:val="15321418"/>
    <w:rsid w:val="153655DC"/>
    <w:rsid w:val="154C27C5"/>
    <w:rsid w:val="154C4BA6"/>
    <w:rsid w:val="157C01C2"/>
    <w:rsid w:val="15811B2A"/>
    <w:rsid w:val="15816512"/>
    <w:rsid w:val="158B677D"/>
    <w:rsid w:val="158D0807"/>
    <w:rsid w:val="158F3258"/>
    <w:rsid w:val="15A9281A"/>
    <w:rsid w:val="15AA6C2C"/>
    <w:rsid w:val="15C302FC"/>
    <w:rsid w:val="15C30517"/>
    <w:rsid w:val="15D344B3"/>
    <w:rsid w:val="15F02599"/>
    <w:rsid w:val="15F073B4"/>
    <w:rsid w:val="161A2712"/>
    <w:rsid w:val="16392099"/>
    <w:rsid w:val="164904CF"/>
    <w:rsid w:val="165A131A"/>
    <w:rsid w:val="165F76D0"/>
    <w:rsid w:val="16701199"/>
    <w:rsid w:val="169C4E45"/>
    <w:rsid w:val="16AA6E63"/>
    <w:rsid w:val="16B53388"/>
    <w:rsid w:val="16CF456B"/>
    <w:rsid w:val="17157490"/>
    <w:rsid w:val="17501162"/>
    <w:rsid w:val="176F0D42"/>
    <w:rsid w:val="17B329B7"/>
    <w:rsid w:val="17EE1F85"/>
    <w:rsid w:val="17F65EF5"/>
    <w:rsid w:val="18263DAD"/>
    <w:rsid w:val="18475760"/>
    <w:rsid w:val="184F663A"/>
    <w:rsid w:val="18604D3E"/>
    <w:rsid w:val="18CE133D"/>
    <w:rsid w:val="18E340A3"/>
    <w:rsid w:val="18EB5633"/>
    <w:rsid w:val="1921212E"/>
    <w:rsid w:val="193E429E"/>
    <w:rsid w:val="194044B2"/>
    <w:rsid w:val="194318A8"/>
    <w:rsid w:val="19572C16"/>
    <w:rsid w:val="19675D90"/>
    <w:rsid w:val="197D7CC4"/>
    <w:rsid w:val="19A97FC3"/>
    <w:rsid w:val="19E520AE"/>
    <w:rsid w:val="1A023DF9"/>
    <w:rsid w:val="1A076384"/>
    <w:rsid w:val="1A0E5F9F"/>
    <w:rsid w:val="1A541670"/>
    <w:rsid w:val="1A677CD4"/>
    <w:rsid w:val="1A7B72E4"/>
    <w:rsid w:val="1A986CE6"/>
    <w:rsid w:val="1AB33569"/>
    <w:rsid w:val="1ABA6982"/>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7C068F"/>
    <w:rsid w:val="1BDA59EA"/>
    <w:rsid w:val="1BED0AD9"/>
    <w:rsid w:val="1BF12D43"/>
    <w:rsid w:val="1C261318"/>
    <w:rsid w:val="1C2D0518"/>
    <w:rsid w:val="1C3D736A"/>
    <w:rsid w:val="1C4C3346"/>
    <w:rsid w:val="1C4E2EF7"/>
    <w:rsid w:val="1C4E77C9"/>
    <w:rsid w:val="1C6B63AA"/>
    <w:rsid w:val="1C8F6DB4"/>
    <w:rsid w:val="1CBA7BFF"/>
    <w:rsid w:val="1CBE7383"/>
    <w:rsid w:val="1CFA2BC7"/>
    <w:rsid w:val="1D1658B1"/>
    <w:rsid w:val="1D7C2F6E"/>
    <w:rsid w:val="1D8A18DD"/>
    <w:rsid w:val="1D9751A0"/>
    <w:rsid w:val="1DBC59FD"/>
    <w:rsid w:val="1DBF5FA0"/>
    <w:rsid w:val="1DCA26EE"/>
    <w:rsid w:val="1DDC7606"/>
    <w:rsid w:val="1E005FD9"/>
    <w:rsid w:val="1E400D77"/>
    <w:rsid w:val="1E646CEE"/>
    <w:rsid w:val="1E8A1195"/>
    <w:rsid w:val="1EB907CD"/>
    <w:rsid w:val="1EE90A15"/>
    <w:rsid w:val="1EEE1213"/>
    <w:rsid w:val="1F0E6BA5"/>
    <w:rsid w:val="1F110E6C"/>
    <w:rsid w:val="1F22210D"/>
    <w:rsid w:val="1F296C74"/>
    <w:rsid w:val="1F3A7DED"/>
    <w:rsid w:val="1F4B21ED"/>
    <w:rsid w:val="1F4B48CD"/>
    <w:rsid w:val="1F6649B6"/>
    <w:rsid w:val="1F740A24"/>
    <w:rsid w:val="1F932F24"/>
    <w:rsid w:val="200A0289"/>
    <w:rsid w:val="20542266"/>
    <w:rsid w:val="20727886"/>
    <w:rsid w:val="20973AD3"/>
    <w:rsid w:val="20B673E3"/>
    <w:rsid w:val="20C1581B"/>
    <w:rsid w:val="20E34258"/>
    <w:rsid w:val="20E557AB"/>
    <w:rsid w:val="21023E5D"/>
    <w:rsid w:val="21063BC3"/>
    <w:rsid w:val="21080694"/>
    <w:rsid w:val="210D48D6"/>
    <w:rsid w:val="21212D13"/>
    <w:rsid w:val="21B47163"/>
    <w:rsid w:val="21BF52ED"/>
    <w:rsid w:val="21C43AEC"/>
    <w:rsid w:val="21CE73DB"/>
    <w:rsid w:val="21E90AC3"/>
    <w:rsid w:val="22033109"/>
    <w:rsid w:val="222C508E"/>
    <w:rsid w:val="223009AC"/>
    <w:rsid w:val="22384E29"/>
    <w:rsid w:val="224009BF"/>
    <w:rsid w:val="225165E9"/>
    <w:rsid w:val="226633ED"/>
    <w:rsid w:val="226667CB"/>
    <w:rsid w:val="22842CAD"/>
    <w:rsid w:val="22944973"/>
    <w:rsid w:val="229D6DB5"/>
    <w:rsid w:val="22A0715E"/>
    <w:rsid w:val="22D136E3"/>
    <w:rsid w:val="22D62F99"/>
    <w:rsid w:val="22D722C7"/>
    <w:rsid w:val="22E509F9"/>
    <w:rsid w:val="22E668EE"/>
    <w:rsid w:val="22E747CB"/>
    <w:rsid w:val="22EC2329"/>
    <w:rsid w:val="22EF6EC7"/>
    <w:rsid w:val="231A3023"/>
    <w:rsid w:val="231F4EA3"/>
    <w:rsid w:val="232D7CCB"/>
    <w:rsid w:val="2377139A"/>
    <w:rsid w:val="23884092"/>
    <w:rsid w:val="238D2FCF"/>
    <w:rsid w:val="239B78C3"/>
    <w:rsid w:val="23BB4276"/>
    <w:rsid w:val="23F51080"/>
    <w:rsid w:val="240D2F69"/>
    <w:rsid w:val="241F6CB5"/>
    <w:rsid w:val="242E1C3A"/>
    <w:rsid w:val="24497B56"/>
    <w:rsid w:val="24526476"/>
    <w:rsid w:val="24955721"/>
    <w:rsid w:val="24C56748"/>
    <w:rsid w:val="24C66D83"/>
    <w:rsid w:val="24E57E1D"/>
    <w:rsid w:val="24E763E6"/>
    <w:rsid w:val="24EE1393"/>
    <w:rsid w:val="24FA70DE"/>
    <w:rsid w:val="24FC300B"/>
    <w:rsid w:val="251315B0"/>
    <w:rsid w:val="25227648"/>
    <w:rsid w:val="252A3E61"/>
    <w:rsid w:val="25405E96"/>
    <w:rsid w:val="254D0EF5"/>
    <w:rsid w:val="256F2882"/>
    <w:rsid w:val="257B5558"/>
    <w:rsid w:val="25AA617B"/>
    <w:rsid w:val="25AF4C11"/>
    <w:rsid w:val="25B87E4B"/>
    <w:rsid w:val="25C50619"/>
    <w:rsid w:val="25C603D0"/>
    <w:rsid w:val="25D0124F"/>
    <w:rsid w:val="25D84E05"/>
    <w:rsid w:val="25E54769"/>
    <w:rsid w:val="260E06F8"/>
    <w:rsid w:val="263A2D61"/>
    <w:rsid w:val="266C0E8E"/>
    <w:rsid w:val="269347EB"/>
    <w:rsid w:val="26940B78"/>
    <w:rsid w:val="26B05F11"/>
    <w:rsid w:val="26EC62E8"/>
    <w:rsid w:val="26F55785"/>
    <w:rsid w:val="26F61189"/>
    <w:rsid w:val="26FB0A50"/>
    <w:rsid w:val="271351E9"/>
    <w:rsid w:val="271D0B4E"/>
    <w:rsid w:val="274723AC"/>
    <w:rsid w:val="276E1E56"/>
    <w:rsid w:val="27800365"/>
    <w:rsid w:val="27A3690F"/>
    <w:rsid w:val="27C21F0D"/>
    <w:rsid w:val="27CA1BB9"/>
    <w:rsid w:val="27E50CAE"/>
    <w:rsid w:val="27F7363F"/>
    <w:rsid w:val="27FD1C77"/>
    <w:rsid w:val="286E2824"/>
    <w:rsid w:val="287F5179"/>
    <w:rsid w:val="289D1F8F"/>
    <w:rsid w:val="28B3671A"/>
    <w:rsid w:val="28EF509C"/>
    <w:rsid w:val="28F060F6"/>
    <w:rsid w:val="28FB21A5"/>
    <w:rsid w:val="29072DD1"/>
    <w:rsid w:val="29396ADA"/>
    <w:rsid w:val="295743FD"/>
    <w:rsid w:val="295D1A64"/>
    <w:rsid w:val="29686EFC"/>
    <w:rsid w:val="297567E9"/>
    <w:rsid w:val="29862FF5"/>
    <w:rsid w:val="29942FDF"/>
    <w:rsid w:val="299F6884"/>
    <w:rsid w:val="29C260D2"/>
    <w:rsid w:val="29D6490E"/>
    <w:rsid w:val="2A4B5932"/>
    <w:rsid w:val="2A5735FE"/>
    <w:rsid w:val="2A6858F2"/>
    <w:rsid w:val="2AA64CC6"/>
    <w:rsid w:val="2AA866AE"/>
    <w:rsid w:val="2AC00911"/>
    <w:rsid w:val="2AC207FA"/>
    <w:rsid w:val="2AF01878"/>
    <w:rsid w:val="2AFE40A9"/>
    <w:rsid w:val="2B624E70"/>
    <w:rsid w:val="2B8B0973"/>
    <w:rsid w:val="2BAC3175"/>
    <w:rsid w:val="2C1B1812"/>
    <w:rsid w:val="2C1B34B6"/>
    <w:rsid w:val="2C36051E"/>
    <w:rsid w:val="2C3D5681"/>
    <w:rsid w:val="2C4A0997"/>
    <w:rsid w:val="2C737954"/>
    <w:rsid w:val="2CF359F5"/>
    <w:rsid w:val="2D0A4D24"/>
    <w:rsid w:val="2D1129F2"/>
    <w:rsid w:val="2D227C9D"/>
    <w:rsid w:val="2D230D65"/>
    <w:rsid w:val="2D25159D"/>
    <w:rsid w:val="2D280071"/>
    <w:rsid w:val="2D355E3C"/>
    <w:rsid w:val="2D3B20C7"/>
    <w:rsid w:val="2D5E653B"/>
    <w:rsid w:val="2D6867BA"/>
    <w:rsid w:val="2D6A5505"/>
    <w:rsid w:val="2D9B51F0"/>
    <w:rsid w:val="2D9F5F94"/>
    <w:rsid w:val="2DA56AA4"/>
    <w:rsid w:val="2DB07008"/>
    <w:rsid w:val="2DB155E4"/>
    <w:rsid w:val="2E1648FE"/>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2FCC51DC"/>
    <w:rsid w:val="300704C8"/>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20B72E7"/>
    <w:rsid w:val="322F04A4"/>
    <w:rsid w:val="323E5253"/>
    <w:rsid w:val="32466D92"/>
    <w:rsid w:val="325D030E"/>
    <w:rsid w:val="329644EB"/>
    <w:rsid w:val="32AB7C16"/>
    <w:rsid w:val="32B06451"/>
    <w:rsid w:val="32B32C97"/>
    <w:rsid w:val="32B9503C"/>
    <w:rsid w:val="32E4647F"/>
    <w:rsid w:val="32EE431D"/>
    <w:rsid w:val="32EF11DF"/>
    <w:rsid w:val="33205ECF"/>
    <w:rsid w:val="33227BFE"/>
    <w:rsid w:val="33456620"/>
    <w:rsid w:val="33463EAF"/>
    <w:rsid w:val="33536733"/>
    <w:rsid w:val="3364361C"/>
    <w:rsid w:val="339F40FD"/>
    <w:rsid w:val="33DE6AC9"/>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A22895"/>
    <w:rsid w:val="36B85B13"/>
    <w:rsid w:val="36C0205D"/>
    <w:rsid w:val="36C36220"/>
    <w:rsid w:val="36C63C26"/>
    <w:rsid w:val="36CA5A11"/>
    <w:rsid w:val="36E82996"/>
    <w:rsid w:val="36F47ABA"/>
    <w:rsid w:val="370C47F4"/>
    <w:rsid w:val="370F629F"/>
    <w:rsid w:val="373A5BC6"/>
    <w:rsid w:val="37593D72"/>
    <w:rsid w:val="375D724F"/>
    <w:rsid w:val="377E5709"/>
    <w:rsid w:val="37CE510E"/>
    <w:rsid w:val="37D07E60"/>
    <w:rsid w:val="37D20EF1"/>
    <w:rsid w:val="37F05781"/>
    <w:rsid w:val="37FF0CB9"/>
    <w:rsid w:val="38097535"/>
    <w:rsid w:val="380D399B"/>
    <w:rsid w:val="38315A75"/>
    <w:rsid w:val="383C708F"/>
    <w:rsid w:val="387B59FB"/>
    <w:rsid w:val="38937CDE"/>
    <w:rsid w:val="389E0249"/>
    <w:rsid w:val="38B7416C"/>
    <w:rsid w:val="38D44B0E"/>
    <w:rsid w:val="38D9698A"/>
    <w:rsid w:val="391C704A"/>
    <w:rsid w:val="39355C24"/>
    <w:rsid w:val="3947779E"/>
    <w:rsid w:val="3971380E"/>
    <w:rsid w:val="39802CD6"/>
    <w:rsid w:val="3998684C"/>
    <w:rsid w:val="399B34CA"/>
    <w:rsid w:val="39BF3EF2"/>
    <w:rsid w:val="39C402A6"/>
    <w:rsid w:val="39D5161C"/>
    <w:rsid w:val="39FD1CA8"/>
    <w:rsid w:val="3A0A4263"/>
    <w:rsid w:val="3A5C17F4"/>
    <w:rsid w:val="3A634A8A"/>
    <w:rsid w:val="3A640DA1"/>
    <w:rsid w:val="3A920FFF"/>
    <w:rsid w:val="3AAE2BC6"/>
    <w:rsid w:val="3AB83448"/>
    <w:rsid w:val="3AC23790"/>
    <w:rsid w:val="3AE27B85"/>
    <w:rsid w:val="3AF15CE7"/>
    <w:rsid w:val="3AFE2E55"/>
    <w:rsid w:val="3B056631"/>
    <w:rsid w:val="3B06289E"/>
    <w:rsid w:val="3B0D20AF"/>
    <w:rsid w:val="3B1644EF"/>
    <w:rsid w:val="3B3E6627"/>
    <w:rsid w:val="3B5B3C3B"/>
    <w:rsid w:val="3B6A241B"/>
    <w:rsid w:val="3B810E89"/>
    <w:rsid w:val="3BAA5B1F"/>
    <w:rsid w:val="3BB35385"/>
    <w:rsid w:val="3BCA433E"/>
    <w:rsid w:val="3BE966F0"/>
    <w:rsid w:val="3C090BBF"/>
    <w:rsid w:val="3C3B7B58"/>
    <w:rsid w:val="3C4912CC"/>
    <w:rsid w:val="3C52512F"/>
    <w:rsid w:val="3C593C68"/>
    <w:rsid w:val="3C5A43F8"/>
    <w:rsid w:val="3C6158A4"/>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9967DD"/>
    <w:rsid w:val="3E9A2B74"/>
    <w:rsid w:val="3EB919E8"/>
    <w:rsid w:val="3EBF66A5"/>
    <w:rsid w:val="3ED3093A"/>
    <w:rsid w:val="3ED3445E"/>
    <w:rsid w:val="3F030121"/>
    <w:rsid w:val="3F293348"/>
    <w:rsid w:val="3F340649"/>
    <w:rsid w:val="3F402F28"/>
    <w:rsid w:val="3F485EA2"/>
    <w:rsid w:val="3F700B3D"/>
    <w:rsid w:val="3F7734BC"/>
    <w:rsid w:val="3F795AF0"/>
    <w:rsid w:val="3F7C0BED"/>
    <w:rsid w:val="3F9F2837"/>
    <w:rsid w:val="3FA13AED"/>
    <w:rsid w:val="3FC678FF"/>
    <w:rsid w:val="3FDA61A0"/>
    <w:rsid w:val="3FF77766"/>
    <w:rsid w:val="40062DCA"/>
    <w:rsid w:val="401A1D87"/>
    <w:rsid w:val="403C4E53"/>
    <w:rsid w:val="404C1DA5"/>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846272"/>
    <w:rsid w:val="41863F9B"/>
    <w:rsid w:val="41874A60"/>
    <w:rsid w:val="41A109A7"/>
    <w:rsid w:val="41AD7448"/>
    <w:rsid w:val="41E06087"/>
    <w:rsid w:val="41E26551"/>
    <w:rsid w:val="4201080A"/>
    <w:rsid w:val="421502BE"/>
    <w:rsid w:val="425D7A8C"/>
    <w:rsid w:val="42726014"/>
    <w:rsid w:val="427E1035"/>
    <w:rsid w:val="42D244F5"/>
    <w:rsid w:val="42ED34F9"/>
    <w:rsid w:val="42FC670A"/>
    <w:rsid w:val="434E0F6B"/>
    <w:rsid w:val="435529A0"/>
    <w:rsid w:val="43560423"/>
    <w:rsid w:val="43595BD4"/>
    <w:rsid w:val="43A1229D"/>
    <w:rsid w:val="43A3278E"/>
    <w:rsid w:val="43D17C21"/>
    <w:rsid w:val="44015853"/>
    <w:rsid w:val="4404370D"/>
    <w:rsid w:val="441E6B1A"/>
    <w:rsid w:val="44296DC0"/>
    <w:rsid w:val="443E1D5A"/>
    <w:rsid w:val="444770B8"/>
    <w:rsid w:val="447E12AF"/>
    <w:rsid w:val="449F105F"/>
    <w:rsid w:val="45144FC4"/>
    <w:rsid w:val="451829E2"/>
    <w:rsid w:val="453C49EC"/>
    <w:rsid w:val="45554CDD"/>
    <w:rsid w:val="455A7B13"/>
    <w:rsid w:val="456F61CC"/>
    <w:rsid w:val="45723C69"/>
    <w:rsid w:val="457D4F62"/>
    <w:rsid w:val="4581443F"/>
    <w:rsid w:val="45D33175"/>
    <w:rsid w:val="45E835BF"/>
    <w:rsid w:val="460D6F47"/>
    <w:rsid w:val="46613D34"/>
    <w:rsid w:val="46712183"/>
    <w:rsid w:val="46B90BD3"/>
    <w:rsid w:val="46CD21F8"/>
    <w:rsid w:val="46F47170"/>
    <w:rsid w:val="472A634A"/>
    <w:rsid w:val="472F5F91"/>
    <w:rsid w:val="47311C9C"/>
    <w:rsid w:val="473D7F87"/>
    <w:rsid w:val="474335F2"/>
    <w:rsid w:val="475A32FF"/>
    <w:rsid w:val="47987FC7"/>
    <w:rsid w:val="47A0687C"/>
    <w:rsid w:val="47AB1125"/>
    <w:rsid w:val="47C545C1"/>
    <w:rsid w:val="47E21DC5"/>
    <w:rsid w:val="47FF38C4"/>
    <w:rsid w:val="48354B8F"/>
    <w:rsid w:val="4876582E"/>
    <w:rsid w:val="48B74AF4"/>
    <w:rsid w:val="48FF2278"/>
    <w:rsid w:val="490766EA"/>
    <w:rsid w:val="49253BF2"/>
    <w:rsid w:val="49262DB0"/>
    <w:rsid w:val="4932385F"/>
    <w:rsid w:val="493871E0"/>
    <w:rsid w:val="49896C58"/>
    <w:rsid w:val="49C1272D"/>
    <w:rsid w:val="49E87FE5"/>
    <w:rsid w:val="49F91AA9"/>
    <w:rsid w:val="4A2D7F2D"/>
    <w:rsid w:val="4A484FA8"/>
    <w:rsid w:val="4A576F2C"/>
    <w:rsid w:val="4A5E775B"/>
    <w:rsid w:val="4A665789"/>
    <w:rsid w:val="4A706C00"/>
    <w:rsid w:val="4A7416F6"/>
    <w:rsid w:val="4A842440"/>
    <w:rsid w:val="4A89664D"/>
    <w:rsid w:val="4A9F61BC"/>
    <w:rsid w:val="4AD55FE3"/>
    <w:rsid w:val="4ADC32D7"/>
    <w:rsid w:val="4AEA4AAF"/>
    <w:rsid w:val="4AEF5C37"/>
    <w:rsid w:val="4AF73E6A"/>
    <w:rsid w:val="4AFF0893"/>
    <w:rsid w:val="4B5E0F27"/>
    <w:rsid w:val="4B6C77A2"/>
    <w:rsid w:val="4B71442B"/>
    <w:rsid w:val="4B973BFC"/>
    <w:rsid w:val="4BBF68D2"/>
    <w:rsid w:val="4BFA48FE"/>
    <w:rsid w:val="4BFB7E04"/>
    <w:rsid w:val="4BFF1B95"/>
    <w:rsid w:val="4C0117B8"/>
    <w:rsid w:val="4C241B2C"/>
    <w:rsid w:val="4C75472C"/>
    <w:rsid w:val="4C9170DB"/>
    <w:rsid w:val="4C954119"/>
    <w:rsid w:val="4CA767E0"/>
    <w:rsid w:val="4CAF7775"/>
    <w:rsid w:val="4CB3789A"/>
    <w:rsid w:val="4CE81F73"/>
    <w:rsid w:val="4D111FCA"/>
    <w:rsid w:val="4D1A0424"/>
    <w:rsid w:val="4D310AF0"/>
    <w:rsid w:val="4D3B3FEE"/>
    <w:rsid w:val="4D3D2D31"/>
    <w:rsid w:val="4D450B93"/>
    <w:rsid w:val="4D4565F8"/>
    <w:rsid w:val="4D581A10"/>
    <w:rsid w:val="4DC87299"/>
    <w:rsid w:val="4DD454D1"/>
    <w:rsid w:val="4E267A5B"/>
    <w:rsid w:val="4E45697B"/>
    <w:rsid w:val="4E5B3A5B"/>
    <w:rsid w:val="4E745B1F"/>
    <w:rsid w:val="4E806A8D"/>
    <w:rsid w:val="4E9206BA"/>
    <w:rsid w:val="4EA115CA"/>
    <w:rsid w:val="4EF10C22"/>
    <w:rsid w:val="4EF80E76"/>
    <w:rsid w:val="4F2759B3"/>
    <w:rsid w:val="4F43134C"/>
    <w:rsid w:val="4F5F67F1"/>
    <w:rsid w:val="4F633D82"/>
    <w:rsid w:val="4F7072EC"/>
    <w:rsid w:val="4F7B6846"/>
    <w:rsid w:val="4F8B1C38"/>
    <w:rsid w:val="4FA73663"/>
    <w:rsid w:val="4FA96047"/>
    <w:rsid w:val="4FE36D80"/>
    <w:rsid w:val="4FEE0DFE"/>
    <w:rsid w:val="50030594"/>
    <w:rsid w:val="50487CA5"/>
    <w:rsid w:val="50777EEC"/>
    <w:rsid w:val="50B272C7"/>
    <w:rsid w:val="50B728D2"/>
    <w:rsid w:val="50B82E88"/>
    <w:rsid w:val="50D12C9C"/>
    <w:rsid w:val="50DE6980"/>
    <w:rsid w:val="50F97B7F"/>
    <w:rsid w:val="511D663C"/>
    <w:rsid w:val="51563A7F"/>
    <w:rsid w:val="519D4385"/>
    <w:rsid w:val="519E6D10"/>
    <w:rsid w:val="51BD06C4"/>
    <w:rsid w:val="51C25AB6"/>
    <w:rsid w:val="51D11500"/>
    <w:rsid w:val="51EB0B79"/>
    <w:rsid w:val="51FC71EF"/>
    <w:rsid w:val="520A7F1F"/>
    <w:rsid w:val="52584A17"/>
    <w:rsid w:val="52810CA8"/>
    <w:rsid w:val="528B2246"/>
    <w:rsid w:val="528C4161"/>
    <w:rsid w:val="52B600A4"/>
    <w:rsid w:val="52DD6CD3"/>
    <w:rsid w:val="52E31D12"/>
    <w:rsid w:val="52F251B2"/>
    <w:rsid w:val="52F800ED"/>
    <w:rsid w:val="53130B28"/>
    <w:rsid w:val="531839A2"/>
    <w:rsid w:val="5322312A"/>
    <w:rsid w:val="533C1422"/>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A807DB"/>
    <w:rsid w:val="54CD1572"/>
    <w:rsid w:val="54E23C12"/>
    <w:rsid w:val="54EE7745"/>
    <w:rsid w:val="54F254F9"/>
    <w:rsid w:val="54F975CB"/>
    <w:rsid w:val="54FE3BCD"/>
    <w:rsid w:val="5515398C"/>
    <w:rsid w:val="553700F3"/>
    <w:rsid w:val="554977AB"/>
    <w:rsid w:val="556E6392"/>
    <w:rsid w:val="558D3BEF"/>
    <w:rsid w:val="55B14708"/>
    <w:rsid w:val="55CB5607"/>
    <w:rsid w:val="55CD12A5"/>
    <w:rsid w:val="55DA42EC"/>
    <w:rsid w:val="55E64C0B"/>
    <w:rsid w:val="55E8642D"/>
    <w:rsid w:val="55EC4BB2"/>
    <w:rsid w:val="560146C8"/>
    <w:rsid w:val="561429C4"/>
    <w:rsid w:val="561D1936"/>
    <w:rsid w:val="564856A6"/>
    <w:rsid w:val="564D1E85"/>
    <w:rsid w:val="56531966"/>
    <w:rsid w:val="565B5E47"/>
    <w:rsid w:val="56643D09"/>
    <w:rsid w:val="56930792"/>
    <w:rsid w:val="569F0C0F"/>
    <w:rsid w:val="56CD227A"/>
    <w:rsid w:val="56E27525"/>
    <w:rsid w:val="57155138"/>
    <w:rsid w:val="57281D9C"/>
    <w:rsid w:val="572C0246"/>
    <w:rsid w:val="57594FC6"/>
    <w:rsid w:val="575A5CF0"/>
    <w:rsid w:val="575B6763"/>
    <w:rsid w:val="579E4900"/>
    <w:rsid w:val="57A10E5A"/>
    <w:rsid w:val="57AE0D23"/>
    <w:rsid w:val="57B303A3"/>
    <w:rsid w:val="57B439EF"/>
    <w:rsid w:val="57D25ECD"/>
    <w:rsid w:val="57E9283C"/>
    <w:rsid w:val="580B08A5"/>
    <w:rsid w:val="58361688"/>
    <w:rsid w:val="586E7FDF"/>
    <w:rsid w:val="587249E7"/>
    <w:rsid w:val="58944D23"/>
    <w:rsid w:val="589A2E73"/>
    <w:rsid w:val="589C7A9D"/>
    <w:rsid w:val="58A643C8"/>
    <w:rsid w:val="58B23BEB"/>
    <w:rsid w:val="58B974A0"/>
    <w:rsid w:val="58CE5507"/>
    <w:rsid w:val="58D66231"/>
    <w:rsid w:val="58F4719D"/>
    <w:rsid w:val="590219A9"/>
    <w:rsid w:val="5910067A"/>
    <w:rsid w:val="592B4FB1"/>
    <w:rsid w:val="59470B33"/>
    <w:rsid w:val="594C3AC1"/>
    <w:rsid w:val="5950782C"/>
    <w:rsid w:val="596A5F8F"/>
    <w:rsid w:val="59727E80"/>
    <w:rsid w:val="599F28FD"/>
    <w:rsid w:val="59E41A84"/>
    <w:rsid w:val="5A067A47"/>
    <w:rsid w:val="5A0D37DE"/>
    <w:rsid w:val="5A3F7C38"/>
    <w:rsid w:val="5A860444"/>
    <w:rsid w:val="5A9B3E81"/>
    <w:rsid w:val="5AA96AD1"/>
    <w:rsid w:val="5AB16C31"/>
    <w:rsid w:val="5AB27793"/>
    <w:rsid w:val="5AC663CB"/>
    <w:rsid w:val="5AEE32E6"/>
    <w:rsid w:val="5B231FF4"/>
    <w:rsid w:val="5B373A27"/>
    <w:rsid w:val="5B450BE7"/>
    <w:rsid w:val="5B5F65E6"/>
    <w:rsid w:val="5B7F5777"/>
    <w:rsid w:val="5B8B5E06"/>
    <w:rsid w:val="5BAC781E"/>
    <w:rsid w:val="5BAF1B2E"/>
    <w:rsid w:val="5BB96664"/>
    <w:rsid w:val="5BC76675"/>
    <w:rsid w:val="5BDC65C3"/>
    <w:rsid w:val="5BDE19C3"/>
    <w:rsid w:val="5BEB116E"/>
    <w:rsid w:val="5BF14020"/>
    <w:rsid w:val="5C286E01"/>
    <w:rsid w:val="5C2B21AD"/>
    <w:rsid w:val="5C396B22"/>
    <w:rsid w:val="5C4505E5"/>
    <w:rsid w:val="5C4E3260"/>
    <w:rsid w:val="5C8C7E09"/>
    <w:rsid w:val="5CF40956"/>
    <w:rsid w:val="5D1C5AEF"/>
    <w:rsid w:val="5D1F5532"/>
    <w:rsid w:val="5D485BEA"/>
    <w:rsid w:val="5D4D6168"/>
    <w:rsid w:val="5D5C63AF"/>
    <w:rsid w:val="5D6331D9"/>
    <w:rsid w:val="5D795993"/>
    <w:rsid w:val="5D9B5A40"/>
    <w:rsid w:val="5DFC47CB"/>
    <w:rsid w:val="5E0C22FB"/>
    <w:rsid w:val="5E1E305E"/>
    <w:rsid w:val="5E244CC1"/>
    <w:rsid w:val="5E507F6B"/>
    <w:rsid w:val="5E673379"/>
    <w:rsid w:val="5E687DA4"/>
    <w:rsid w:val="5E79092E"/>
    <w:rsid w:val="5E850C93"/>
    <w:rsid w:val="5E8E10D2"/>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C36300"/>
    <w:rsid w:val="5FCB46DC"/>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6B0A79"/>
    <w:rsid w:val="617210A3"/>
    <w:rsid w:val="61752669"/>
    <w:rsid w:val="61780BEF"/>
    <w:rsid w:val="617F7C04"/>
    <w:rsid w:val="61897F29"/>
    <w:rsid w:val="61920363"/>
    <w:rsid w:val="619433BF"/>
    <w:rsid w:val="61972A9E"/>
    <w:rsid w:val="61BB6B8C"/>
    <w:rsid w:val="61DB4C28"/>
    <w:rsid w:val="61DB58CA"/>
    <w:rsid w:val="61E16EBF"/>
    <w:rsid w:val="61EB6D3B"/>
    <w:rsid w:val="62376C25"/>
    <w:rsid w:val="6240424E"/>
    <w:rsid w:val="62562896"/>
    <w:rsid w:val="626837CC"/>
    <w:rsid w:val="6287718D"/>
    <w:rsid w:val="628A3257"/>
    <w:rsid w:val="628D4321"/>
    <w:rsid w:val="62BF228F"/>
    <w:rsid w:val="62C60B30"/>
    <w:rsid w:val="62D06216"/>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50E6538"/>
    <w:rsid w:val="651219F8"/>
    <w:rsid w:val="652633E0"/>
    <w:rsid w:val="652A436F"/>
    <w:rsid w:val="654741BF"/>
    <w:rsid w:val="65480E51"/>
    <w:rsid w:val="656F203B"/>
    <w:rsid w:val="65706604"/>
    <w:rsid w:val="657F0910"/>
    <w:rsid w:val="65814E31"/>
    <w:rsid w:val="65912FF5"/>
    <w:rsid w:val="65A62C37"/>
    <w:rsid w:val="65B323C5"/>
    <w:rsid w:val="65C01CA8"/>
    <w:rsid w:val="65ED2315"/>
    <w:rsid w:val="66037465"/>
    <w:rsid w:val="66335E06"/>
    <w:rsid w:val="665C2EAC"/>
    <w:rsid w:val="666E4AD9"/>
    <w:rsid w:val="6674047F"/>
    <w:rsid w:val="66812AFE"/>
    <w:rsid w:val="6682486F"/>
    <w:rsid w:val="669A7095"/>
    <w:rsid w:val="66A31ADA"/>
    <w:rsid w:val="66A95C31"/>
    <w:rsid w:val="66AD290B"/>
    <w:rsid w:val="66BB68E1"/>
    <w:rsid w:val="66C93C0E"/>
    <w:rsid w:val="66FD14C3"/>
    <w:rsid w:val="67001FF9"/>
    <w:rsid w:val="67057D0F"/>
    <w:rsid w:val="67097DDB"/>
    <w:rsid w:val="672D63D3"/>
    <w:rsid w:val="673F400F"/>
    <w:rsid w:val="673F7A07"/>
    <w:rsid w:val="67461271"/>
    <w:rsid w:val="6753052E"/>
    <w:rsid w:val="676D434F"/>
    <w:rsid w:val="67745E7A"/>
    <w:rsid w:val="67812D32"/>
    <w:rsid w:val="678C51D8"/>
    <w:rsid w:val="67B3644A"/>
    <w:rsid w:val="67CB7BCD"/>
    <w:rsid w:val="67D14620"/>
    <w:rsid w:val="67D94BCB"/>
    <w:rsid w:val="68066F57"/>
    <w:rsid w:val="68285B0D"/>
    <w:rsid w:val="683804E2"/>
    <w:rsid w:val="68394457"/>
    <w:rsid w:val="684A21FA"/>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867FC1"/>
    <w:rsid w:val="69D810EC"/>
    <w:rsid w:val="69DF6848"/>
    <w:rsid w:val="69FE1833"/>
    <w:rsid w:val="69FE6B12"/>
    <w:rsid w:val="6A460B14"/>
    <w:rsid w:val="6A4A5616"/>
    <w:rsid w:val="6A4E5255"/>
    <w:rsid w:val="6A89435D"/>
    <w:rsid w:val="6A8D1C1B"/>
    <w:rsid w:val="6AB40320"/>
    <w:rsid w:val="6AB54C5A"/>
    <w:rsid w:val="6AC34A24"/>
    <w:rsid w:val="6ACB2C71"/>
    <w:rsid w:val="6AD53371"/>
    <w:rsid w:val="6AE97545"/>
    <w:rsid w:val="6AFA7337"/>
    <w:rsid w:val="6B1D7CEB"/>
    <w:rsid w:val="6B4D5406"/>
    <w:rsid w:val="6B50461A"/>
    <w:rsid w:val="6B564544"/>
    <w:rsid w:val="6B756461"/>
    <w:rsid w:val="6B834D36"/>
    <w:rsid w:val="6B957ECB"/>
    <w:rsid w:val="6BA80FAF"/>
    <w:rsid w:val="6BAF6C95"/>
    <w:rsid w:val="6BC41B4E"/>
    <w:rsid w:val="6BCD3509"/>
    <w:rsid w:val="6BF4489A"/>
    <w:rsid w:val="6C0525B0"/>
    <w:rsid w:val="6C0B3641"/>
    <w:rsid w:val="6C133E58"/>
    <w:rsid w:val="6C214FF0"/>
    <w:rsid w:val="6C3B6CA2"/>
    <w:rsid w:val="6C434353"/>
    <w:rsid w:val="6C440346"/>
    <w:rsid w:val="6C53192C"/>
    <w:rsid w:val="6C554611"/>
    <w:rsid w:val="6C6447E9"/>
    <w:rsid w:val="6C677FE9"/>
    <w:rsid w:val="6C957F99"/>
    <w:rsid w:val="6CA125AA"/>
    <w:rsid w:val="6CA272FD"/>
    <w:rsid w:val="6CA465EB"/>
    <w:rsid w:val="6CB56076"/>
    <w:rsid w:val="6CB75918"/>
    <w:rsid w:val="6CB83DBF"/>
    <w:rsid w:val="6CC57533"/>
    <w:rsid w:val="6D0C5A14"/>
    <w:rsid w:val="6D607753"/>
    <w:rsid w:val="6D821B4D"/>
    <w:rsid w:val="6DCF16F3"/>
    <w:rsid w:val="6DDA39EB"/>
    <w:rsid w:val="6DF960D4"/>
    <w:rsid w:val="6E12266E"/>
    <w:rsid w:val="6E2D13E0"/>
    <w:rsid w:val="6E39677A"/>
    <w:rsid w:val="6E4E2795"/>
    <w:rsid w:val="6E693FA2"/>
    <w:rsid w:val="6E8D471E"/>
    <w:rsid w:val="6EA04507"/>
    <w:rsid w:val="6EAA1898"/>
    <w:rsid w:val="6EAE410A"/>
    <w:rsid w:val="6EBD02A6"/>
    <w:rsid w:val="6EDA0DF8"/>
    <w:rsid w:val="6EDF6229"/>
    <w:rsid w:val="6EF43236"/>
    <w:rsid w:val="6EF7293D"/>
    <w:rsid w:val="6EFB698F"/>
    <w:rsid w:val="6F1B4538"/>
    <w:rsid w:val="6F2E775C"/>
    <w:rsid w:val="6F5716B3"/>
    <w:rsid w:val="6F581402"/>
    <w:rsid w:val="6F5B35C6"/>
    <w:rsid w:val="6F971A71"/>
    <w:rsid w:val="6FCF31D1"/>
    <w:rsid w:val="702343DA"/>
    <w:rsid w:val="703840C4"/>
    <w:rsid w:val="70526D8F"/>
    <w:rsid w:val="70745ED7"/>
    <w:rsid w:val="70995C19"/>
    <w:rsid w:val="70A46B2D"/>
    <w:rsid w:val="70AC7B92"/>
    <w:rsid w:val="70AF0E60"/>
    <w:rsid w:val="70E13D84"/>
    <w:rsid w:val="70EC3DBC"/>
    <w:rsid w:val="70FD7CD0"/>
    <w:rsid w:val="71751439"/>
    <w:rsid w:val="71776F79"/>
    <w:rsid w:val="717771E5"/>
    <w:rsid w:val="717A5555"/>
    <w:rsid w:val="71883676"/>
    <w:rsid w:val="719C683D"/>
    <w:rsid w:val="71B702A2"/>
    <w:rsid w:val="71C15E6B"/>
    <w:rsid w:val="71CB3181"/>
    <w:rsid w:val="71E94733"/>
    <w:rsid w:val="71EE16E8"/>
    <w:rsid w:val="71F84EC8"/>
    <w:rsid w:val="71F922C0"/>
    <w:rsid w:val="720A3887"/>
    <w:rsid w:val="720F446E"/>
    <w:rsid w:val="722F7521"/>
    <w:rsid w:val="724F2113"/>
    <w:rsid w:val="726B32A2"/>
    <w:rsid w:val="72800C4F"/>
    <w:rsid w:val="72AF5315"/>
    <w:rsid w:val="72D37F84"/>
    <w:rsid w:val="72D83098"/>
    <w:rsid w:val="72DB16C1"/>
    <w:rsid w:val="730C0DD1"/>
    <w:rsid w:val="73187CE5"/>
    <w:rsid w:val="73217A66"/>
    <w:rsid w:val="73871694"/>
    <w:rsid w:val="739B38F2"/>
    <w:rsid w:val="73B53D95"/>
    <w:rsid w:val="73BC3EE3"/>
    <w:rsid w:val="73BE5BF7"/>
    <w:rsid w:val="73C07115"/>
    <w:rsid w:val="740069FC"/>
    <w:rsid w:val="74056531"/>
    <w:rsid w:val="74237D69"/>
    <w:rsid w:val="744125CB"/>
    <w:rsid w:val="745006C8"/>
    <w:rsid w:val="74863B45"/>
    <w:rsid w:val="7490349F"/>
    <w:rsid w:val="74A05305"/>
    <w:rsid w:val="74A13118"/>
    <w:rsid w:val="74A91D21"/>
    <w:rsid w:val="74B077F6"/>
    <w:rsid w:val="74D11C67"/>
    <w:rsid w:val="74D37FA9"/>
    <w:rsid w:val="74ED0262"/>
    <w:rsid w:val="75287BEC"/>
    <w:rsid w:val="755A3143"/>
    <w:rsid w:val="75674787"/>
    <w:rsid w:val="757B2610"/>
    <w:rsid w:val="75DC449C"/>
    <w:rsid w:val="75EA4AE8"/>
    <w:rsid w:val="75ED370B"/>
    <w:rsid w:val="75F778EF"/>
    <w:rsid w:val="75F933AE"/>
    <w:rsid w:val="760A46C0"/>
    <w:rsid w:val="762E36B3"/>
    <w:rsid w:val="765C7562"/>
    <w:rsid w:val="76631EA4"/>
    <w:rsid w:val="767145B6"/>
    <w:rsid w:val="767E572A"/>
    <w:rsid w:val="769D49E7"/>
    <w:rsid w:val="76DA1D75"/>
    <w:rsid w:val="773866FE"/>
    <w:rsid w:val="77403858"/>
    <w:rsid w:val="77403B93"/>
    <w:rsid w:val="774A1073"/>
    <w:rsid w:val="778954C7"/>
    <w:rsid w:val="77C44D45"/>
    <w:rsid w:val="77DF3F87"/>
    <w:rsid w:val="77E75A2E"/>
    <w:rsid w:val="77F36579"/>
    <w:rsid w:val="78495C02"/>
    <w:rsid w:val="78785C96"/>
    <w:rsid w:val="789D1CD2"/>
    <w:rsid w:val="78F046A9"/>
    <w:rsid w:val="790348F9"/>
    <w:rsid w:val="793C1D0E"/>
    <w:rsid w:val="79473C66"/>
    <w:rsid w:val="7950187D"/>
    <w:rsid w:val="79530AEB"/>
    <w:rsid w:val="79543B96"/>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034002"/>
    <w:rsid w:val="7B2A5C62"/>
    <w:rsid w:val="7B4A49B3"/>
    <w:rsid w:val="7B5A1F4D"/>
    <w:rsid w:val="7B6C13AE"/>
    <w:rsid w:val="7B6C4213"/>
    <w:rsid w:val="7B71211A"/>
    <w:rsid w:val="7B73124E"/>
    <w:rsid w:val="7B810D05"/>
    <w:rsid w:val="7B837844"/>
    <w:rsid w:val="7B9504C1"/>
    <w:rsid w:val="7BAD5F69"/>
    <w:rsid w:val="7BD636DA"/>
    <w:rsid w:val="7BF80E77"/>
    <w:rsid w:val="7BFA0614"/>
    <w:rsid w:val="7BFF194C"/>
    <w:rsid w:val="7C0145A0"/>
    <w:rsid w:val="7C181F6C"/>
    <w:rsid w:val="7C276B9D"/>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8151C2"/>
    <w:rsid w:val="7DB15989"/>
    <w:rsid w:val="7DB909C2"/>
    <w:rsid w:val="7DCB4B07"/>
    <w:rsid w:val="7DDC02D1"/>
    <w:rsid w:val="7DE61596"/>
    <w:rsid w:val="7DF82D9C"/>
    <w:rsid w:val="7E362BAE"/>
    <w:rsid w:val="7E454EA8"/>
    <w:rsid w:val="7E8B1C83"/>
    <w:rsid w:val="7E960221"/>
    <w:rsid w:val="7ECB34D7"/>
    <w:rsid w:val="7EDE4909"/>
    <w:rsid w:val="7EEC1826"/>
    <w:rsid w:val="7F2C5855"/>
    <w:rsid w:val="7F316E32"/>
    <w:rsid w:val="7F4B5CC4"/>
    <w:rsid w:val="7F675DDD"/>
    <w:rsid w:val="7F6A0A1F"/>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Body Text"/>
    <w:basedOn w:val="1"/>
    <w:next w:val="1"/>
    <w:qFormat/>
    <w:uiPriority w:val="0"/>
    <w:rPr>
      <w:sz w:val="24"/>
    </w:rPr>
  </w:style>
  <w:style w:type="paragraph" w:styleId="6">
    <w:name w:val="Normal Indent"/>
    <w:basedOn w:val="1"/>
    <w:next w:val="1"/>
    <w:semiHidden/>
    <w:qFormat/>
    <w:uiPriority w:val="0"/>
    <w:pPr>
      <w:ind w:firstLine="420"/>
    </w:pPr>
    <w:rPr>
      <w:sz w:val="28"/>
    </w:rPr>
  </w:style>
  <w:style w:type="paragraph" w:styleId="7">
    <w:name w:val="Body Text Indent"/>
    <w:basedOn w:val="1"/>
    <w:next w:val="8"/>
    <w:qFormat/>
    <w:uiPriority w:val="0"/>
    <w:pPr>
      <w:ind w:firstLine="200" w:firstLineChars="200"/>
    </w:pPr>
    <w:rPr>
      <w:rFonts w:ascii="Times New Roman" w:hAnsi="Times New Roman"/>
      <w:sz w:val="28"/>
      <w:szCs w:val="24"/>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Date"/>
    <w:basedOn w:val="1"/>
    <w:next w:val="1"/>
    <w:unhideWhenUsed/>
    <w:qFormat/>
    <w:uiPriority w:val="0"/>
    <w:pPr>
      <w:adjustRightInd w:val="0"/>
      <w:spacing w:line="360" w:lineRule="atLeast"/>
    </w:pPr>
    <w:rPr>
      <w:rFonts w:ascii="宋体"/>
      <w:color w:val="0000FF"/>
      <w:kern w:val="0"/>
      <w:sz w:val="24"/>
    </w:rPr>
  </w:style>
  <w:style w:type="paragraph" w:styleId="10">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11">
    <w:name w:val="Plain Text"/>
    <w:basedOn w:val="1"/>
    <w:qFormat/>
    <w:uiPriority w:val="0"/>
    <w:rPr>
      <w:rFonts w:ascii="宋体" w:hAnsi="Courier New" w:eastAsia="宋体"/>
      <w:kern w:val="2"/>
      <w:sz w:val="21"/>
      <w:lang w:val="en-US" w:eastAsia="zh-CN" w:bidi="ar-SA"/>
    </w:rPr>
  </w:style>
  <w:style w:type="paragraph" w:styleId="12">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3">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4">
    <w:name w:val="toc 2"/>
    <w:basedOn w:val="1"/>
    <w:next w:val="1"/>
    <w:semiHidden/>
    <w:qFormat/>
    <w:uiPriority w:val="99"/>
    <w:pPr>
      <w:ind w:left="420" w:leftChars="200"/>
    </w:pPr>
  </w:style>
  <w:style w:type="paragraph" w:styleId="15">
    <w:name w:val="Body Text 2"/>
    <w:basedOn w:val="1"/>
    <w:qFormat/>
    <w:uiPriority w:val="99"/>
    <w:rPr>
      <w:rFonts w:ascii="仿宋_GB2312" w:hAnsi="宋体" w:eastAsia="仿宋_GB2312" w:cs="仿宋_GB2312"/>
      <w:sz w:val="28"/>
      <w:szCs w:val="28"/>
    </w:rPr>
  </w:style>
  <w:style w:type="paragraph" w:styleId="16">
    <w:name w:val="Normal (Web)"/>
    <w:basedOn w:val="1"/>
    <w:qFormat/>
    <w:uiPriority w:val="99"/>
    <w:rPr>
      <w:sz w:val="24"/>
      <w:szCs w:val="24"/>
    </w:rPr>
  </w:style>
  <w:style w:type="paragraph" w:styleId="17">
    <w:name w:val="Body Text First Indent 2"/>
    <w:basedOn w:val="7"/>
    <w:next w:val="10"/>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FollowedHyperlink"/>
    <w:basedOn w:val="20"/>
    <w:qFormat/>
    <w:uiPriority w:val="0"/>
    <w:rPr>
      <w:color w:val="4455AA"/>
      <w:u w:val="none"/>
    </w:rPr>
  </w:style>
  <w:style w:type="character" w:styleId="22">
    <w:name w:val="Hyperlink"/>
    <w:basedOn w:val="20"/>
    <w:qFormat/>
    <w:uiPriority w:val="0"/>
    <w:rPr>
      <w:color w:val="2D64B3"/>
      <w:u w:val="none"/>
    </w:rPr>
  </w:style>
  <w:style w:type="paragraph" w:customStyle="1" w:styleId="23">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24">
    <w:name w:val="heading 3"/>
    <w:basedOn w:val="1"/>
    <w:next w:val="1"/>
    <w:qFormat/>
    <w:uiPriority w:val="0"/>
    <w:pPr>
      <w:keepNext/>
      <w:keepLines/>
      <w:spacing w:before="260" w:after="260" w:line="415" w:lineRule="auto"/>
      <w:outlineLvl w:val="2"/>
    </w:pPr>
    <w:rPr>
      <w:rFonts w:hint="eastAsia"/>
      <w:sz w:val="30"/>
      <w:szCs w:val="20"/>
    </w:rPr>
  </w:style>
  <w:style w:type="paragraph" w:styleId="25">
    <w:name w:val="List Paragraph"/>
    <w:basedOn w:val="1"/>
    <w:qFormat/>
    <w:uiPriority w:val="34"/>
    <w:pPr>
      <w:ind w:firstLine="420" w:firstLineChars="200"/>
    </w:pPr>
    <w:rPr>
      <w:rFonts w:asciiTheme="minorHAnsi" w:hAnsiTheme="minorHAnsi" w:eastAsiaTheme="minorEastAsia" w:cstheme="minorBidi"/>
    </w:rPr>
  </w:style>
  <w:style w:type="paragraph" w:customStyle="1" w:styleId="26">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27">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28">
    <w:name w:val="样式 标题 2 + Times New Roman 四号 非加粗 段前: 5 磅 段后: 0 磅 行距: 固定值 20..."/>
    <w:basedOn w:val="5"/>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29">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30">
    <w:name w:val="Heading #5|1"/>
    <w:basedOn w:val="1"/>
    <w:qFormat/>
    <w:uiPriority w:val="0"/>
    <w:pPr>
      <w:spacing w:after="370"/>
      <w:jc w:val="center"/>
      <w:outlineLvl w:val="4"/>
    </w:pPr>
    <w:rPr>
      <w:rFonts w:ascii="宋体" w:hAnsi="宋体" w:cs="宋体"/>
      <w:lang w:val="zh-TW" w:eastAsia="zh-TW" w:bidi="zh-TW"/>
    </w:rPr>
  </w:style>
  <w:style w:type="paragraph" w:customStyle="1" w:styleId="31">
    <w:name w:val="Body text|1"/>
    <w:basedOn w:val="1"/>
    <w:qFormat/>
    <w:uiPriority w:val="0"/>
    <w:pPr>
      <w:spacing w:line="324" w:lineRule="auto"/>
    </w:pPr>
    <w:rPr>
      <w:rFonts w:ascii="宋体" w:hAnsi="宋体" w:cs="宋体"/>
      <w:lang w:val="zh-TW" w:eastAsia="zh-TW" w:bidi="zh-TW"/>
    </w:rPr>
  </w:style>
  <w:style w:type="character" w:customStyle="1" w:styleId="32">
    <w:name w:val="font21"/>
    <w:basedOn w:val="20"/>
    <w:qFormat/>
    <w:uiPriority w:val="0"/>
    <w:rPr>
      <w:rFonts w:hint="eastAsia" w:ascii="方正仿宋简体" w:hAnsi="方正仿宋简体" w:eastAsia="方正仿宋简体" w:cs="方正仿宋简体"/>
      <w:b/>
      <w:color w:val="000000"/>
      <w:sz w:val="28"/>
      <w:szCs w:val="28"/>
      <w:u w:val="none"/>
    </w:rPr>
  </w:style>
  <w:style w:type="character" w:customStyle="1" w:styleId="33">
    <w:name w:val="font01"/>
    <w:basedOn w:val="20"/>
    <w:qFormat/>
    <w:uiPriority w:val="0"/>
    <w:rPr>
      <w:rFonts w:hint="eastAsia" w:ascii="宋体" w:hAnsi="宋体" w:eastAsia="宋体" w:cs="宋体"/>
      <w:b/>
      <w:color w:val="000000"/>
      <w:sz w:val="28"/>
      <w:szCs w:val="28"/>
      <w:u w:val="none"/>
    </w:rPr>
  </w:style>
  <w:style w:type="paragraph" w:customStyle="1" w:styleId="34">
    <w:name w:val="Table Text"/>
    <w:basedOn w:val="1"/>
    <w:semiHidden/>
    <w:qFormat/>
    <w:uiPriority w:val="0"/>
    <w:rPr>
      <w:rFonts w:ascii="宋体" w:hAnsi="宋体" w:eastAsia="宋体" w:cs="宋体"/>
      <w:sz w:val="19"/>
      <w:szCs w:val="19"/>
      <w:lang w:val="en-US" w:eastAsia="en-US" w:bidi="ar-SA"/>
    </w:rPr>
  </w:style>
  <w:style w:type="table" w:customStyle="1" w:styleId="3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2024-06-17T07:10:40Z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3BCE44E50DA34A4E85C7560BA94660A7</vt:lpwstr>
  </property>
</Properties>
</file>