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hint="eastAsia" w:ascii="黑体" w:hAnsi="黑体" w:eastAsia="黑体" w:cs="黑体"/>
          <w:b w:val="0"/>
          <w:bCs w:val="0"/>
          <w:sz w:val="48"/>
          <w:szCs w:val="48"/>
        </w:rPr>
      </w:pPr>
      <w:r>
        <w:rPr>
          <w:rFonts w:hint="eastAsia" w:ascii="黑体" w:hAnsi="黑体" w:eastAsia="黑体" w:cs="黑体"/>
          <w:b w:val="0"/>
          <w:bCs w:val="0"/>
          <w:sz w:val="48"/>
          <w:szCs w:val="48"/>
        </w:rPr>
        <w:t>平朔集团物资供应公司采购五室2024年6月第10批制造和综合服务事业部尼桑车配件（喷油嘴）等52项</w:t>
      </w:r>
      <w:r>
        <w:rPr>
          <w:rFonts w:hint="eastAsia" w:ascii="黑体" w:hAnsi="黑体" w:eastAsia="黑体" w:cs="黑体"/>
          <w:b w:val="0"/>
          <w:bCs w:val="0"/>
          <w:sz w:val="48"/>
          <w:szCs w:val="48"/>
          <w:lang w:val="en-US" w:eastAsia="zh-CN"/>
        </w:rPr>
        <w:t>(月度）</w:t>
      </w:r>
      <w:r>
        <w:rPr>
          <w:rFonts w:hint="eastAsia" w:ascii="黑体" w:hAnsi="黑体" w:eastAsia="黑体" w:cs="黑体"/>
          <w:b w:val="0"/>
          <w:bCs w:val="0"/>
          <w:sz w:val="48"/>
          <w:szCs w:val="48"/>
        </w:rPr>
        <w:t>询价采购</w:t>
      </w:r>
    </w:p>
    <w:p>
      <w:pPr>
        <w:jc w:val="center"/>
        <w:rPr>
          <w:rFonts w:ascii="黑体" w:hAnsi="黑体" w:eastAsia="黑体"/>
          <w:b w:val="0"/>
          <w:bCs w:val="0"/>
          <w:sz w:val="72"/>
          <w:szCs w:val="72"/>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3015" w:firstLineChars="1001"/>
        <w:rPr>
          <w:rFonts w:ascii="仿宋_GB2312" w:eastAsia="仿宋_GB2312"/>
        </w:rPr>
      </w:pPr>
    </w:p>
    <w:p>
      <w:pPr>
        <w:ind w:left="259" w:firstLine="640" w:firstLineChars="200"/>
        <w:rPr>
          <w:rFonts w:hint="default" w:ascii="宋体" w:hAnsi="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w:t>
      </w:r>
      <w:r>
        <w:rPr>
          <w:rFonts w:ascii="微软雅黑" w:hAnsi="微软雅黑" w:eastAsia="微软雅黑" w:cs="微软雅黑"/>
          <w:i w:val="0"/>
          <w:caps w:val="0"/>
          <w:color w:val="333333"/>
          <w:spacing w:val="0"/>
          <w:sz w:val="18"/>
          <w:szCs w:val="18"/>
          <w:shd w:val="clear" w:fill="F8F7F8"/>
        </w:rPr>
        <w:t>XJ2024063790</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二四</w:t>
      </w:r>
      <w:r>
        <w:rPr>
          <w:rFonts w:hint="eastAsia" w:ascii="宋体" w:hAnsi="宋体" w:cs="宋体"/>
          <w:b w:val="0"/>
          <w:bCs w:val="0"/>
        </w:rPr>
        <w:t>年</w:t>
      </w:r>
      <w:r>
        <w:rPr>
          <w:rFonts w:hint="eastAsia" w:ascii="宋体" w:hAnsi="宋体" w:cs="宋体"/>
          <w:b w:val="0"/>
          <w:bCs w:val="0"/>
          <w:lang w:val="en-US" w:eastAsia="zh-CN"/>
        </w:rPr>
        <w:t>1</w:t>
      </w:r>
      <w:r>
        <w:rPr>
          <w:rFonts w:hint="eastAsia" w:ascii="宋体" w:hAnsi="宋体" w:cs="宋体"/>
          <w:b w:val="0"/>
          <w:bCs w:val="0"/>
        </w:rPr>
        <w:t>月</w:t>
      </w:r>
    </w:p>
    <w:p>
      <w:pPr>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3"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2022年12月17日</w:t>
      </w:r>
    </w:p>
    <w:p>
      <w:pPr>
        <w:jc w:val="cente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第三章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第四章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宋体"/>
          <w:b w:val="0"/>
          <w:bCs w:val="0"/>
          <w:sz w:val="32"/>
          <w:szCs w:val="32"/>
        </w:rPr>
      </w:pPr>
      <w:r>
        <w:rPr>
          <w:rFonts w:ascii="宋体" w:hAnsi="宋体" w:cs="宋体"/>
          <w:b w:val="0"/>
          <w:bCs w:val="0"/>
          <w:sz w:val="32"/>
          <w:szCs w:val="32"/>
        </w:rPr>
        <w:t xml:space="preserve"> </w:t>
      </w: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spacing w:before="120" w:line="360" w:lineRule="auto"/>
        <w:ind w:left="31680" w:hanging="120" w:hangingChars="50"/>
        <w:rPr>
          <w:rFonts w:hint="eastAsia" w:ascii="宋体" w:eastAsia="宋体" w:cs="宋体"/>
          <w:b w:val="0"/>
          <w:bCs w:val="0"/>
          <w:sz w:val="24"/>
          <w:szCs w:val="24"/>
          <w:bdr w:val="single" w:color="auto" w:sz="4" w:space="0"/>
          <w:lang w:val="en-US" w:eastAsia="zh-CN"/>
        </w:rPr>
      </w:pPr>
      <w:r>
        <w:rPr>
          <w:rFonts w:hint="eastAsia" w:ascii="宋体" w:hAnsi="宋体" w:cs="宋体"/>
          <w:b w:val="0"/>
          <w:bCs w:val="0"/>
          <w:sz w:val="24"/>
          <w:szCs w:val="24"/>
        </w:rPr>
        <w:t>询价书编号</w:t>
      </w:r>
      <w:r>
        <w:rPr>
          <w:rFonts w:hint="eastAsia" w:ascii="宋体" w:hAnsi="宋体" w:cs="宋体"/>
          <w:b w:val="0"/>
          <w:bCs w:val="0"/>
          <w:sz w:val="24"/>
          <w:szCs w:val="24"/>
          <w:lang w:val="en-US" w:eastAsia="zh-CN"/>
        </w:rPr>
        <w:t>:</w:t>
      </w:r>
    </w:p>
    <w:p>
      <w:pPr>
        <w:spacing w:line="360" w:lineRule="auto"/>
        <w:rPr>
          <w:rFonts w:ascii="宋体"/>
          <w:b w:val="0"/>
          <w:bCs w:val="0"/>
          <w:color w:val="auto"/>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w:t>
      </w:r>
      <w:r>
        <w:rPr>
          <w:rFonts w:hint="eastAsia" w:ascii="宋体" w:hAnsi="宋体" w:cs="宋体"/>
          <w:b w:val="0"/>
          <w:bCs w:val="0"/>
          <w:color w:val="auto"/>
          <w:sz w:val="24"/>
          <w:szCs w:val="24"/>
        </w:rPr>
        <w:t>公开询价</w:t>
      </w:r>
    </w:p>
    <w:p>
      <w:pPr>
        <w:rPr>
          <w:rFonts w:hint="eastAsia" w:ascii="宋体" w:hAnsi="宋体" w:cs="宋体"/>
          <w:b w:val="0"/>
          <w:bCs w:val="0"/>
          <w:sz w:val="24"/>
          <w:szCs w:val="24"/>
        </w:rPr>
      </w:pPr>
      <w:r>
        <w:rPr>
          <w:rFonts w:hint="eastAsia" w:ascii="宋体" w:hAnsi="宋体" w:cs="宋体"/>
          <w:b w:val="0"/>
          <w:bCs w:val="0"/>
          <w:sz w:val="24"/>
          <w:szCs w:val="24"/>
        </w:rPr>
        <w:t>中煤平朔物资供应</w:t>
      </w:r>
      <w:r>
        <w:rPr>
          <w:rFonts w:hint="eastAsia" w:ascii="宋体" w:hAnsi="宋体" w:cs="宋体"/>
          <w:b w:val="0"/>
          <w:bCs w:val="0"/>
          <w:sz w:val="24"/>
          <w:szCs w:val="24"/>
          <w:lang w:val="en-US" w:eastAsia="zh-CN"/>
        </w:rPr>
        <w:t>公司</w:t>
      </w:r>
      <w:r>
        <w:rPr>
          <w:rFonts w:ascii="宋体" w:cs="宋体"/>
          <w:b w:val="0"/>
          <w:bCs w:val="0"/>
          <w:sz w:val="24"/>
          <w:szCs w:val="24"/>
        </w:rPr>
        <w:t>,</w:t>
      </w:r>
      <w:r>
        <w:rPr>
          <w:rFonts w:hint="eastAsia" w:ascii="宋体" w:hAnsi="宋体" w:cs="宋体"/>
          <w:b w:val="0"/>
          <w:bCs w:val="0"/>
          <w:sz w:val="24"/>
          <w:szCs w:val="24"/>
        </w:rPr>
        <w:t>就平朔集团物资供应公司采购五室2024年6月第10批制造和综合服务事业部尼桑车配件（喷油嘴）等52项</w:t>
      </w:r>
      <w:r>
        <w:rPr>
          <w:rFonts w:hint="eastAsia" w:ascii="宋体" w:hAnsi="宋体" w:cs="宋体"/>
          <w:b w:val="0"/>
          <w:bCs w:val="0"/>
          <w:sz w:val="24"/>
          <w:szCs w:val="24"/>
          <w:lang w:val="en-US" w:eastAsia="zh-CN"/>
        </w:rPr>
        <w:t>(月度)询价采购进行公开询价,请符合要</w:t>
      </w:r>
      <w:r>
        <w:rPr>
          <w:rFonts w:hint="eastAsia" w:ascii="宋体" w:hAnsi="宋体" w:cs="宋体"/>
          <w:b w:val="0"/>
          <w:bCs w:val="0"/>
          <w:sz w:val="24"/>
          <w:szCs w:val="24"/>
        </w:rPr>
        <w:t>求的供应商前来报名，并于</w:t>
      </w:r>
      <w:r>
        <w:rPr>
          <w:rFonts w:hint="eastAsia" w:ascii="宋体" w:hAnsi="宋体" w:cs="宋体"/>
          <w:b w:val="0"/>
          <w:bCs w:val="0"/>
          <w:sz w:val="24"/>
          <w:szCs w:val="24"/>
          <w:lang w:val="en-US" w:eastAsia="zh-CN"/>
        </w:rPr>
        <w:t>2024年6月26</w:t>
      </w:r>
      <w:r>
        <w:rPr>
          <w:rFonts w:hint="eastAsia" w:ascii="宋体" w:hAnsi="宋体" w:cs="宋体"/>
          <w:b w:val="0"/>
          <w:bCs w:val="0"/>
          <w:sz w:val="24"/>
          <w:szCs w:val="24"/>
        </w:rPr>
        <w:t>日上午 9 点前报价，</w:t>
      </w:r>
      <w:r>
        <w:rPr>
          <w:rFonts w:hint="eastAsia" w:ascii="宋体" w:hAnsi="宋体" w:cs="宋体"/>
          <w:b w:val="0"/>
          <w:bCs w:val="0"/>
          <w:sz w:val="24"/>
          <w:szCs w:val="24"/>
          <w:lang w:val="en-US" w:eastAsia="zh-CN"/>
        </w:rPr>
        <w:t>进行在线报价。</w:t>
      </w:r>
    </w:p>
    <w:p>
      <w:pPr>
        <w:spacing w:line="360" w:lineRule="auto"/>
        <w:ind w:right="807" w:rightChars="269"/>
        <w:rPr>
          <w:rFonts w:ascii="宋体"/>
          <w:sz w:val="24"/>
          <w:szCs w:val="24"/>
        </w:rPr>
      </w:pPr>
      <w:bookmarkStart w:id="0" w:name="_Toc405303153"/>
      <w:bookmarkStart w:id="1" w:name="_Toc410145416"/>
      <w:bookmarkStart w:id="2" w:name="OLE_LINK1"/>
      <w:r>
        <w:rPr>
          <w:rFonts w:hint="eastAsia" w:ascii="宋体" w:hAnsi="宋体" w:cs="宋体"/>
          <w:sz w:val="24"/>
          <w:szCs w:val="24"/>
        </w:rPr>
        <w:t>一、项目概况与询价</w:t>
      </w:r>
      <w:bookmarkEnd w:id="0"/>
      <w:bookmarkEnd w:id="1"/>
      <w:r>
        <w:rPr>
          <w:rFonts w:hint="eastAsia" w:ascii="宋体" w:hAnsi="宋体" w:cs="宋体"/>
          <w:sz w:val="24"/>
          <w:szCs w:val="24"/>
        </w:rPr>
        <w:t>内容</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．询价内容：</w:t>
      </w:r>
    </w:p>
    <w:p>
      <w:pPr>
        <w:spacing w:line="360" w:lineRule="auto"/>
        <w:rPr>
          <w:rFonts w:hint="eastAsia" w:ascii="宋体" w:hAnsi="宋体" w:cs="宋体"/>
          <w:b w:val="0"/>
          <w:bCs w:val="0"/>
          <w:sz w:val="24"/>
          <w:szCs w:val="24"/>
        </w:rPr>
      </w:pPr>
      <w:r>
        <w:rPr>
          <w:rFonts w:hint="eastAsia" w:ascii="宋体" w:hAnsi="宋体" w:cs="宋体"/>
          <w:b w:val="0"/>
          <w:bCs w:val="0"/>
          <w:sz w:val="24"/>
          <w:szCs w:val="24"/>
        </w:rPr>
        <w:t>详见第</w:t>
      </w:r>
      <w:r>
        <w:rPr>
          <w:rFonts w:hint="eastAsia" w:ascii="宋体" w:hAnsi="宋体" w:cs="宋体"/>
          <w:b w:val="0"/>
          <w:bCs w:val="0"/>
          <w:sz w:val="24"/>
          <w:szCs w:val="24"/>
          <w:lang w:eastAsia="zh-CN"/>
        </w:rPr>
        <w:t>四</w:t>
      </w:r>
      <w:r>
        <w:rPr>
          <w:rFonts w:hint="eastAsia" w:ascii="宋体" w:hAnsi="宋体" w:cs="宋体"/>
          <w:b w:val="0"/>
          <w:bCs w:val="0"/>
          <w:sz w:val="24"/>
          <w:szCs w:val="24"/>
        </w:rPr>
        <w:t>章。</w:t>
      </w:r>
    </w:p>
    <w:p>
      <w:pPr>
        <w:spacing w:line="360" w:lineRule="auto"/>
        <w:rPr>
          <w:rFonts w:hint="default" w:ascii="宋体" w:hAnsi="宋体" w:eastAsia="宋体" w:cs="宋体"/>
          <w:b w:val="0"/>
          <w:bCs w:val="0"/>
          <w:color w:val="auto"/>
          <w:sz w:val="24"/>
          <w:szCs w:val="24"/>
          <w:lang w:val="en-US" w:eastAsia="zh-CN"/>
        </w:rPr>
      </w:pPr>
      <w:r>
        <w:rPr>
          <w:rFonts w:hint="eastAsia" w:ascii="宋体" w:hAnsi="宋体" w:cs="宋体"/>
          <w:b w:val="0"/>
          <w:bCs w:val="0"/>
          <w:sz w:val="24"/>
          <w:szCs w:val="24"/>
          <w:lang w:val="en-US" w:eastAsia="zh-CN"/>
        </w:rPr>
        <w:t>2.</w:t>
      </w:r>
      <w:r>
        <w:rPr>
          <w:rFonts w:hint="eastAsia" w:ascii="宋体" w:hAnsi="宋体" w:cs="宋体"/>
          <w:b w:val="0"/>
          <w:bCs w:val="0"/>
          <w:color w:val="000000" w:themeColor="text1"/>
          <w:sz w:val="24"/>
          <w:szCs w:val="24"/>
          <w14:textFill>
            <w14:solidFill>
              <w14:schemeClr w14:val="tx1"/>
            </w14:solidFill>
          </w14:textFill>
        </w:rPr>
        <w:t>货源渠道</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国产</w:t>
      </w:r>
      <w:r>
        <w:rPr>
          <w:rFonts w:hint="eastAsia" w:ascii="宋体" w:hAnsi="宋体" w:cs="宋体"/>
          <w:b w:val="0"/>
          <w:bCs w:val="0"/>
          <w:color w:val="auto"/>
          <w:sz w:val="24"/>
          <w:szCs w:val="24"/>
        </w:rPr>
        <w:t>。</w:t>
      </w:r>
    </w:p>
    <w:p>
      <w:pPr>
        <w:numPr>
          <w:ilvl w:val="0"/>
          <w:numId w:val="0"/>
        </w:numPr>
        <w:spacing w:line="360" w:lineRule="auto"/>
        <w:ind w:left="1200" w:hanging="1200" w:hangingChars="500"/>
        <w:rPr>
          <w:rFonts w:hint="eastAsia" w:ascii="宋体" w:hAnsi="宋体" w:cs="宋体"/>
          <w:b w:val="0"/>
          <w:bCs w:val="0"/>
          <w:color w:val="auto"/>
          <w:sz w:val="24"/>
          <w:szCs w:val="24"/>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交货期：</w:t>
      </w:r>
      <w:r>
        <w:rPr>
          <w:rFonts w:hint="eastAsia" w:ascii="宋体" w:hAnsi="宋体" w:cs="宋体"/>
          <w:b w:val="0"/>
          <w:bCs w:val="0"/>
          <w:color w:val="auto"/>
          <w:sz w:val="24"/>
          <w:szCs w:val="24"/>
        </w:rPr>
        <w:t>合同签字生效后，</w:t>
      </w:r>
      <w:r>
        <w:rPr>
          <w:rFonts w:hint="eastAsia" w:ascii="宋体" w:hAnsi="宋体" w:cs="宋体"/>
          <w:b w:val="0"/>
          <w:bCs w:val="0"/>
          <w:color w:val="auto"/>
          <w:sz w:val="24"/>
          <w:szCs w:val="24"/>
          <w:lang w:val="en-US" w:eastAsia="zh-CN"/>
        </w:rPr>
        <w:t>30天</w:t>
      </w:r>
      <w:r>
        <w:rPr>
          <w:rFonts w:hint="eastAsia" w:ascii="宋体" w:hAnsi="宋体" w:cs="宋体"/>
          <w:b w:val="0"/>
          <w:bCs w:val="0"/>
          <w:color w:val="auto"/>
          <w:sz w:val="24"/>
          <w:szCs w:val="24"/>
        </w:rPr>
        <w:t>。</w:t>
      </w:r>
    </w:p>
    <w:p>
      <w:pPr>
        <w:numPr>
          <w:ilvl w:val="0"/>
          <w:numId w:val="0"/>
        </w:numPr>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．交货地点：采购单位指定仓库。</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cs="宋体"/>
          <w:b w:val="0"/>
          <w:bCs w:val="0"/>
          <w:sz w:val="24"/>
          <w:szCs w:val="24"/>
          <w:lang w:val="en-US" w:eastAsia="zh-CN"/>
        </w:rPr>
        <w:t>5</w:t>
      </w:r>
      <w:r>
        <w:rPr>
          <w:rFonts w:ascii="宋体" w:cs="宋体"/>
          <w:b w:val="0"/>
          <w:bCs w:val="0"/>
          <w:sz w:val="24"/>
          <w:szCs w:val="24"/>
        </w:rPr>
        <w:t>.</w:t>
      </w:r>
      <w:r>
        <w:rPr>
          <w:rFonts w:hint="eastAsia" w:ascii="宋体" w:hAnsi="宋体" w:cs="宋体"/>
          <w:b w:val="0"/>
          <w:bCs w:val="0"/>
          <w:sz w:val="24"/>
          <w:szCs w:val="24"/>
        </w:rPr>
        <w:t>付款方式：</w:t>
      </w:r>
      <w:r>
        <w:rPr>
          <w:rFonts w:hint="eastAsia" w:ascii="宋体" w:hAnsi="宋体" w:cs="宋体"/>
          <w:b w:val="0"/>
          <w:bCs w:val="0"/>
          <w:sz w:val="24"/>
          <w:szCs w:val="24"/>
          <w:lang w:val="en-US" w:eastAsia="zh-CN"/>
        </w:rPr>
        <w:t>验收合格后付款90%，余10%质保期满无任何质量问题的一次性支付。（拟中标供应商承诺接受承兑和付现两种付款方式）</w:t>
      </w:r>
    </w:p>
    <w:p>
      <w:pPr>
        <w:numPr>
          <w:ilvl w:val="0"/>
          <w:numId w:val="0"/>
        </w:numPr>
        <w:spacing w:line="360" w:lineRule="auto"/>
        <w:rPr>
          <w:rFonts w:ascii="宋体"/>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天内有效。在特殊情况下，在原报价有效期内，买方可征得报价方同意延长报价有效期。这种要求与答复均应以书面形式双方确认。</w:t>
      </w:r>
    </w:p>
    <w:p>
      <w:pPr>
        <w:spacing w:line="360" w:lineRule="auto"/>
        <w:ind w:right="807" w:rightChars="269"/>
        <w:rPr>
          <w:rFonts w:ascii="宋体"/>
          <w:sz w:val="24"/>
          <w:szCs w:val="24"/>
        </w:rPr>
      </w:pPr>
      <w:r>
        <w:rPr>
          <w:rFonts w:hint="eastAsia" w:ascii="宋体" w:hAnsi="宋体" w:cs="宋体"/>
          <w:sz w:val="24"/>
          <w:szCs w:val="24"/>
        </w:rPr>
        <w:t>二、质量保证</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报价方所报产品应是全新的且无材质、无加工工艺缺陷并承诺</w:t>
      </w:r>
      <w:r>
        <w:rPr>
          <w:rFonts w:ascii="宋体" w:hAnsi="宋体" w:cs="宋体"/>
          <w:b w:val="0"/>
          <w:bCs w:val="0"/>
          <w:sz w:val="24"/>
          <w:szCs w:val="24"/>
        </w:rPr>
        <w:t>1</w:t>
      </w:r>
      <w:r>
        <w:rPr>
          <w:rFonts w:hint="eastAsia" w:ascii="宋体" w:hAnsi="宋体" w:cs="宋体"/>
          <w:b w:val="0"/>
          <w:bCs w:val="0"/>
          <w:sz w:val="24"/>
          <w:szCs w:val="24"/>
        </w:rPr>
        <w:t>年质量担保（消耗件除外），应完全满足询价书要求。</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报价方请详细阅读询价书，对所采购内容有完整的认知能力，须报出所供产品的规格型号、详细技术参数、品牌、产地、计量单位、付款方式、交货时间、报价有效期、运输方式等商务条款；并一次性报出最具竞争力的价格，所报价格为</w:t>
      </w:r>
      <w:r>
        <w:rPr>
          <w:rFonts w:hint="eastAsia" w:ascii="宋体" w:hAnsi="宋体" w:cs="宋体"/>
          <w:sz w:val="24"/>
          <w:szCs w:val="24"/>
        </w:rPr>
        <w:t>到矿不含税价</w:t>
      </w:r>
      <w:r>
        <w:rPr>
          <w:rFonts w:hint="eastAsia" w:ascii="宋体" w:hAnsi="宋体" w:cs="宋体"/>
          <w:b w:val="0"/>
          <w:bCs w:val="0"/>
          <w:sz w:val="24"/>
          <w:szCs w:val="24"/>
        </w:rPr>
        <w:t>，并注明税率。</w:t>
      </w:r>
    </w:p>
    <w:p>
      <w:pPr>
        <w:spacing w:line="360" w:lineRule="auto"/>
        <w:ind w:right="807" w:rightChars="269"/>
        <w:rPr>
          <w:rFonts w:ascii="宋体"/>
          <w:sz w:val="24"/>
          <w:szCs w:val="24"/>
        </w:rPr>
      </w:pPr>
      <w:bookmarkStart w:id="3" w:name="_Toc405303154"/>
      <w:bookmarkStart w:id="4" w:name="_Toc410145417"/>
      <w:r>
        <w:rPr>
          <w:rFonts w:hint="eastAsia" w:ascii="宋体" w:hAnsi="宋体" w:cs="宋体"/>
          <w:sz w:val="24"/>
          <w:szCs w:val="24"/>
        </w:rPr>
        <w:t>三、报价方的资格要求</w:t>
      </w:r>
      <w:bookmarkEnd w:id="3"/>
      <w:bookmarkEnd w:id="4"/>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报价方必须是合格的独立法人企业，且具有履行合同能力的增值税一般纳税人。没有处于被责令停业、财产被接管、冻结、破产状态。</w:t>
      </w:r>
    </w:p>
    <w:p>
      <w:pPr>
        <w:spacing w:line="360" w:lineRule="auto"/>
        <w:rPr>
          <w:rFonts w:hint="eastAsia" w:ascii="宋体" w:hAnsi="宋体" w:cs="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报价方必须是本次询价物资的专业生产厂家</w:t>
      </w:r>
      <w:bookmarkEnd w:id="2"/>
      <w:r>
        <w:rPr>
          <w:rFonts w:hint="eastAsia" w:ascii="宋体" w:hAnsi="宋体" w:cs="宋体"/>
          <w:b w:val="0"/>
          <w:bCs w:val="0"/>
          <w:sz w:val="24"/>
          <w:szCs w:val="24"/>
        </w:rPr>
        <w:t>、授权代理商或同类产品的经销商：</w:t>
      </w:r>
      <w:r>
        <w:rPr>
          <w:rFonts w:hint="eastAsia" w:ascii="宋体" w:hAnsi="宋体" w:cs="宋体"/>
          <w:b w:val="0"/>
          <w:bCs w:val="0"/>
          <w:sz w:val="24"/>
          <w:szCs w:val="24"/>
          <w:lang w:val="en-US" w:eastAsia="zh-CN"/>
        </w:rPr>
        <w:t xml:space="preserve"> </w:t>
      </w:r>
      <w:r>
        <w:rPr>
          <w:rFonts w:ascii="宋体" w:hAnsi="宋体" w:cs="宋体"/>
          <w:b w:val="0"/>
          <w:bCs w:val="0"/>
          <w:sz w:val="24"/>
          <w:szCs w:val="24"/>
        </w:rPr>
        <w:t>3</w:t>
      </w:r>
      <w:r>
        <w:rPr>
          <w:rFonts w:ascii="宋体" w:cs="宋体"/>
          <w:b w:val="0"/>
          <w:bCs w:val="0"/>
          <w:sz w:val="24"/>
          <w:szCs w:val="24"/>
        </w:rPr>
        <w:t>.</w:t>
      </w:r>
      <w:r>
        <w:rPr>
          <w:rFonts w:hint="eastAsia" w:ascii="宋体" w:hAnsi="宋体" w:cs="宋体"/>
          <w:b w:val="0"/>
          <w:bCs w:val="0"/>
          <w:sz w:val="24"/>
          <w:szCs w:val="24"/>
        </w:rPr>
        <w:t>本项目不接受联合体报价。</w:t>
      </w:r>
    </w:p>
    <w:p>
      <w:pPr>
        <w:spacing w:line="360" w:lineRule="auto"/>
        <w:rPr>
          <w:rFonts w:ascii="宋体"/>
          <w:sz w:val="28"/>
          <w:szCs w:val="28"/>
        </w:rPr>
      </w:pPr>
      <w:bookmarkStart w:id="5" w:name="_Toc405303155"/>
      <w:bookmarkStart w:id="6" w:name="_Toc410145418"/>
      <w:r>
        <w:rPr>
          <w:rFonts w:hint="eastAsia" w:ascii="宋体" w:hAnsi="宋体" w:cs="宋体"/>
          <w:b w:val="0"/>
          <w:bCs w:val="0"/>
          <w:color w:val="FF0000"/>
          <w:sz w:val="24"/>
          <w:szCs w:val="24"/>
          <w:highlight w:val="none"/>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cs="宋体"/>
          <w:sz w:val="28"/>
          <w:szCs w:val="28"/>
        </w:rPr>
        <w:t>四、报名和询价书的获取</w:t>
      </w:r>
      <w:bookmarkEnd w:id="5"/>
      <w:bookmarkEnd w:id="6"/>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ind w:firstLine="600" w:firstLineChars="250"/>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ind w:firstLine="560"/>
        <w:jc w:val="left"/>
        <w:rPr>
          <w:rFonts w:hint="eastAsia" w:ascii="宋体" w:eastAsia="宋体"/>
          <w:b w:val="0"/>
          <w:bCs w:val="0"/>
          <w:sz w:val="24"/>
          <w:szCs w:val="24"/>
          <w:lang w:val="en-US" w:eastAsia="zh-CN"/>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b w:val="0"/>
          <w:bCs w:val="0"/>
          <w:sz w:val="24"/>
          <w:szCs w:val="24"/>
          <w:lang w:val="en-US" w:eastAsia="zh-CN"/>
        </w:rPr>
        <w:t xml:space="preserve"> </w:t>
      </w:r>
    </w:p>
    <w:p>
      <w:pPr>
        <w:spacing w:line="360" w:lineRule="auto"/>
        <w:rPr>
          <w:rFonts w:ascii="宋体"/>
          <w:sz w:val="28"/>
          <w:szCs w:val="28"/>
        </w:rPr>
      </w:pPr>
      <w:bookmarkStart w:id="7" w:name="_Toc410145420"/>
      <w:bookmarkStart w:id="8" w:name="_Toc405303156"/>
      <w:r>
        <w:rPr>
          <w:rFonts w:hint="eastAsia" w:ascii="宋体" w:hAnsi="宋体" w:cs="宋体"/>
          <w:sz w:val="28"/>
          <w:szCs w:val="28"/>
        </w:rPr>
        <w:t>五、报价书</w:t>
      </w:r>
      <w:r>
        <w:rPr>
          <w:rFonts w:hint="eastAsia" w:ascii="宋体" w:hAnsi="宋体" w:cs="宋体"/>
          <w:sz w:val="28"/>
          <w:szCs w:val="28"/>
          <w:highlight w:val="none"/>
          <w:lang w:val="en-US" w:eastAsia="zh-CN"/>
        </w:rPr>
        <w:t>提</w:t>
      </w:r>
      <w:r>
        <w:rPr>
          <w:rFonts w:hint="eastAsia" w:ascii="宋体" w:hAnsi="宋体" w:cs="宋体"/>
          <w:sz w:val="28"/>
          <w:szCs w:val="28"/>
        </w:rPr>
        <w:t>交</w:t>
      </w:r>
      <w:bookmarkEnd w:id="7"/>
      <w:bookmarkEnd w:id="8"/>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val="0"/>
          <w:bCs w:val="0"/>
          <w:color w:val="000000" w:themeColor="text1"/>
          <w:kern w:val="2"/>
          <w:sz w:val="24"/>
          <w:szCs w:val="24"/>
          <w:lang w:val="en-US" w:eastAsia="zh-CN" w:bidi="ar-SA"/>
          <w14:textFill>
            <w14:solidFill>
              <w14:schemeClr w14:val="tx1"/>
            </w14:solidFill>
          </w14:textFill>
        </w:rPr>
      </w:pPr>
      <w:bookmarkStart w:id="9" w:name="_Toc405303157"/>
      <w:bookmarkStart w:id="10" w:name="_Toc410145422"/>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2024年6月26</w:t>
      </w:r>
      <w:bookmarkStart w:id="13" w:name="_GoBack"/>
      <w:bookmarkEnd w:id="13"/>
      <w:r>
        <w:rPr>
          <w:rFonts w:hint="eastAsia" w:ascii="宋体" w:hAnsi="宋体" w:cs="宋体"/>
          <w:b w:val="0"/>
          <w:bCs w:val="0"/>
          <w:color w:val="000000" w:themeColor="text1"/>
          <w:sz w:val="24"/>
          <w:szCs w:val="24"/>
          <w14:textFill>
            <w14:solidFill>
              <w14:schemeClr w14:val="tx1"/>
            </w14:solidFill>
          </w14:textFill>
        </w:rPr>
        <w:t>日上午</w:t>
      </w:r>
      <w:r>
        <w:rPr>
          <w:rFonts w:ascii="宋体" w:hAnsi="宋体" w:cs="宋体"/>
          <w:b w:val="0"/>
          <w:bCs w:val="0"/>
          <w:color w:val="000000" w:themeColor="text1"/>
          <w:sz w:val="24"/>
          <w:szCs w:val="24"/>
          <w14:textFill>
            <w14:solidFill>
              <w14:schemeClr w14:val="tx1"/>
            </w14:solidFill>
          </w14:textFill>
        </w:rPr>
        <w:t xml:space="preserve"> 9</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11" w:name="_Toc410145423"/>
      <w:bookmarkStart w:id="12" w:name="_Toc405303158"/>
      <w:r>
        <w:rPr>
          <w:rFonts w:hint="eastAsia" w:ascii="宋体" w:hAnsi="宋体" w:cs="宋体"/>
          <w:sz w:val="28"/>
          <w:szCs w:val="28"/>
        </w:rPr>
        <w:t>七、采购人联系方式</w:t>
      </w:r>
      <w:bookmarkEnd w:id="11"/>
      <w:bookmarkEnd w:id="12"/>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址：山西省朔州市平朔生活区物资供应中心办公楼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sz w:val="24"/>
          <w:szCs w:val="24"/>
          <w:lang w:eastAsia="zh-CN"/>
        </w:rPr>
        <w:t>张彩琴</w:t>
      </w:r>
      <w:r>
        <w:rPr>
          <w:rFonts w:ascii="宋体" w:hAnsi="宋体" w:cs="宋体"/>
          <w:b w:val="0"/>
          <w:bCs w:val="0"/>
          <w:color w:val="FF000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2630</w:t>
      </w:r>
      <w:r>
        <w:rPr>
          <w:rFonts w:ascii="宋体" w:hAnsi="宋体" w:cs="宋体"/>
          <w:b w:val="0"/>
          <w:bCs w:val="0"/>
          <w:color w:val="auto"/>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黄凤麟</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pStyle w:val="6"/>
        <w:rPr>
          <w:rFonts w:hint="eastAsia"/>
          <w:lang w:val="en-US" w:eastAsia="zh-CN"/>
        </w:rPr>
      </w:pPr>
    </w:p>
    <w:p>
      <w:pPr>
        <w:spacing w:line="360" w:lineRule="auto"/>
        <w:ind w:firstLine="2640" w:firstLineChars="1100"/>
        <w:rPr>
          <w:rFonts w:hint="eastAsia" w:ascii="宋体" w:hAnsi="宋体" w:cs="宋体"/>
          <w:b w:val="0"/>
          <w:bCs w:val="0"/>
          <w:sz w:val="24"/>
          <w:szCs w:val="24"/>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2"/>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上传变更通知）。询价单位可酌情延长报价截止日期，并通知每一个报价人。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物资（年度）询价采购”、分项报价表命名格式“</w:t>
      </w:r>
      <w:r>
        <w:rPr>
          <w:rFonts w:ascii="宋体" w:hAnsi="宋体" w:cs="宋体"/>
          <w:sz w:val="24"/>
          <w:szCs w:val="24"/>
        </w:rPr>
        <w:t xml:space="preserve"> </w:t>
      </w:r>
      <w:r>
        <w:rPr>
          <w:rFonts w:hint="eastAsia" w:ascii="宋体" w:hAnsi="宋体" w:cs="宋体"/>
          <w:sz w:val="24"/>
          <w:szCs w:val="24"/>
        </w:rPr>
        <w:t>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sz w:val="28"/>
          <w:szCs w:val="28"/>
          <w:highlight w:val="red"/>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评分办法</w:t>
      </w:r>
    </w:p>
    <w:p>
      <w:pPr>
        <w:spacing w:line="360" w:lineRule="auto"/>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1本次</w:t>
      </w:r>
      <w:r>
        <w:rPr>
          <w:rFonts w:hint="eastAsia" w:ascii="宋体" w:hAnsi="宋体"/>
          <w:color w:val="000000"/>
          <w:sz w:val="24"/>
          <w:lang w:val="en-US" w:eastAsia="zh-CN"/>
        </w:rPr>
        <w:t>询价</w:t>
      </w:r>
      <w:r>
        <w:rPr>
          <w:rFonts w:hint="eastAsia" w:ascii="宋体" w:hAnsi="宋体"/>
          <w:color w:val="000000"/>
          <w:sz w:val="24"/>
        </w:rPr>
        <w:t>采用综合评</w:t>
      </w:r>
      <w:r>
        <w:rPr>
          <w:rFonts w:hint="eastAsia" w:ascii="宋体" w:hAnsi="宋体"/>
          <w:color w:val="000000"/>
          <w:sz w:val="24"/>
          <w:lang w:val="en-US" w:eastAsia="zh-CN"/>
        </w:rPr>
        <w:t>审</w:t>
      </w:r>
      <w:r>
        <w:rPr>
          <w:rFonts w:hint="eastAsia" w:ascii="宋体" w:hAnsi="宋体"/>
          <w:color w:val="000000"/>
          <w:sz w:val="24"/>
        </w:rPr>
        <w:t>法，只对有效的且实质性响应的</w:t>
      </w:r>
      <w:r>
        <w:rPr>
          <w:rFonts w:hint="eastAsia" w:ascii="宋体" w:hAnsi="宋体"/>
          <w:color w:val="000000"/>
          <w:sz w:val="24"/>
          <w:lang w:val="en-US" w:eastAsia="zh-CN"/>
        </w:rPr>
        <w:t>报价</w:t>
      </w:r>
      <w:r>
        <w:rPr>
          <w:rFonts w:hint="eastAsia" w:ascii="宋体" w:hAnsi="宋体"/>
          <w:color w:val="000000"/>
          <w:sz w:val="24"/>
        </w:rPr>
        <w:t>文件进行评分，对</w:t>
      </w:r>
      <w:r>
        <w:rPr>
          <w:rFonts w:hint="eastAsia" w:ascii="宋体" w:hAnsi="宋体"/>
          <w:color w:val="000000"/>
          <w:sz w:val="24"/>
          <w:lang w:val="en-US" w:eastAsia="zh-CN"/>
        </w:rPr>
        <w:t>报价</w:t>
      </w:r>
      <w:r>
        <w:rPr>
          <w:rFonts w:hint="eastAsia" w:ascii="宋体" w:hAnsi="宋体"/>
          <w:color w:val="000000"/>
          <w:sz w:val="24"/>
        </w:rPr>
        <w:t>文件提出的货物质量和技术性能、产品业绩、交货期及保证措施、质量保证和售后服务、企业信誉及综合实力、产品报价等逐项进行打分，满分为100分，最后综合各评委的打分情况，根据得分由高向低推荐出</w:t>
      </w:r>
      <w:r>
        <w:rPr>
          <w:rFonts w:hint="eastAsia" w:ascii="宋体" w:hAnsi="宋体"/>
          <w:color w:val="000000"/>
          <w:sz w:val="24"/>
          <w:lang w:val="en-US" w:eastAsia="zh-CN"/>
        </w:rPr>
        <w:t>成交</w:t>
      </w:r>
      <w:r>
        <w:rPr>
          <w:rFonts w:hint="eastAsia" w:ascii="宋体" w:hAnsi="宋体"/>
          <w:color w:val="000000"/>
          <w:sz w:val="24"/>
        </w:rPr>
        <w:t>候选人排序。</w:t>
      </w:r>
    </w:p>
    <w:p>
      <w:pPr>
        <w:spacing w:line="360" w:lineRule="auto"/>
        <w:rPr>
          <w:rFonts w:hint="eastAsia" w:ascii="宋体" w:hAnsi="宋体"/>
          <w:b w:val="0"/>
          <w:sz w:val="24"/>
          <w:szCs w:val="24"/>
        </w:rPr>
      </w:pPr>
      <w:r>
        <w:rPr>
          <w:rFonts w:hint="eastAsia" w:ascii="宋体" w:hAnsi="宋体"/>
          <w:b w:val="0"/>
          <w:sz w:val="24"/>
          <w:szCs w:val="24"/>
          <w:lang w:val="en-US" w:eastAsia="zh-CN"/>
        </w:rPr>
        <w:t>1.2</w:t>
      </w:r>
      <w:r>
        <w:rPr>
          <w:rFonts w:hint="eastAsia" w:ascii="宋体" w:hAnsi="宋体"/>
          <w:b w:val="0"/>
          <w:sz w:val="24"/>
          <w:szCs w:val="24"/>
          <w:lang w:eastAsia="zh-CN"/>
        </w:rPr>
        <w:t>报价人</w:t>
      </w:r>
      <w:r>
        <w:rPr>
          <w:rFonts w:hint="eastAsia" w:ascii="宋体" w:hAnsi="宋体"/>
          <w:b w:val="0"/>
          <w:sz w:val="24"/>
          <w:szCs w:val="24"/>
        </w:rPr>
        <w:t>必须保证</w:t>
      </w:r>
      <w:r>
        <w:rPr>
          <w:rFonts w:hint="eastAsia" w:ascii="宋体" w:hAnsi="宋体"/>
          <w:b w:val="0"/>
          <w:sz w:val="24"/>
          <w:szCs w:val="24"/>
          <w:lang w:eastAsia="zh-CN"/>
        </w:rPr>
        <w:t>报价文件</w:t>
      </w:r>
      <w:r>
        <w:rPr>
          <w:rFonts w:hint="eastAsia" w:ascii="宋体" w:hAnsi="宋体"/>
          <w:b w:val="0"/>
          <w:sz w:val="24"/>
          <w:szCs w:val="24"/>
        </w:rPr>
        <w:t>中的内容真实有效，否则其</w:t>
      </w:r>
      <w:r>
        <w:rPr>
          <w:rFonts w:hint="eastAsia" w:ascii="宋体" w:hAnsi="宋体"/>
          <w:b w:val="0"/>
          <w:sz w:val="24"/>
          <w:szCs w:val="24"/>
          <w:lang w:eastAsia="zh-CN"/>
        </w:rPr>
        <w:t>报价</w:t>
      </w:r>
      <w:r>
        <w:rPr>
          <w:rFonts w:hint="eastAsia" w:ascii="宋体" w:hAnsi="宋体"/>
          <w:b w:val="0"/>
          <w:sz w:val="24"/>
          <w:szCs w:val="24"/>
        </w:rPr>
        <w:t>将被拒绝。</w:t>
      </w:r>
    </w:p>
    <w:p>
      <w:pPr>
        <w:pStyle w:val="6"/>
        <w:ind w:left="0" w:leftChars="0" w:firstLine="0" w:firstLineChars="0"/>
        <w:rPr>
          <w:rFonts w:hint="eastAsia"/>
        </w:rPr>
      </w:pPr>
      <w:r>
        <w:rPr>
          <w:rFonts w:hint="eastAsia" w:ascii="宋体" w:hAnsi="宋体"/>
          <w:b w:val="0"/>
          <w:sz w:val="24"/>
          <w:szCs w:val="24"/>
          <w:lang w:val="en-US" w:eastAsia="zh-CN"/>
        </w:rPr>
        <w:t>1.3</w:t>
      </w:r>
      <w:r>
        <w:rPr>
          <w:rFonts w:hint="eastAsia" w:ascii="宋体" w:hAnsi="宋体"/>
          <w:b w:val="0"/>
          <w:sz w:val="24"/>
          <w:szCs w:val="24"/>
        </w:rPr>
        <w:t>“*”条款如不满足将被否决报价</w:t>
      </w:r>
      <w:r>
        <w:rPr>
          <w:rFonts w:hint="eastAsia" w:ascii="宋体" w:hAnsi="宋体"/>
          <w:b w:val="0"/>
          <w:sz w:val="24"/>
          <w:szCs w:val="24"/>
          <w:lang w:eastAsia="zh-CN"/>
        </w:rPr>
        <w:t>。</w:t>
      </w:r>
    </w:p>
    <w:p>
      <w:pPr>
        <w:spacing w:line="360" w:lineRule="auto"/>
        <w:rPr>
          <w:rFonts w:hint="eastAsia" w:ascii="宋体" w:hAnsi="宋体"/>
          <w:color w:val="000000"/>
          <w:sz w:val="28"/>
          <w:szCs w:val="28"/>
        </w:rPr>
      </w:pPr>
      <w:r>
        <w:rPr>
          <w:rFonts w:hint="eastAsia" w:ascii="宋体" w:hAnsi="宋体"/>
          <w:color w:val="000000"/>
          <w:sz w:val="24"/>
          <w:lang w:val="en-US" w:eastAsia="zh-CN"/>
        </w:rPr>
        <w:t>a</w:t>
      </w:r>
      <w:r>
        <w:rPr>
          <w:rFonts w:hint="eastAsia" w:ascii="宋体" w:hAnsi="宋体"/>
          <w:color w:val="000000"/>
          <w:sz w:val="24"/>
        </w:rPr>
        <w:t>．分值分配：</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（1）产品技术性能 20分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（2）产品业绩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（3）交货期及付款条件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（4）质量保证和售后服务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（5）企业信誉及综合实力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（6）报价 50分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合计为 100分</w:t>
      </w:r>
    </w:p>
    <w:p>
      <w:pPr>
        <w:numPr>
          <w:ilvl w:val="0"/>
          <w:numId w:val="0"/>
        </w:num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评分细则：</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080"/>
        <w:gridCol w:w="720"/>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szCs w:val="24"/>
              </w:rPr>
            </w:pPr>
            <w:r>
              <w:rPr>
                <w:rFonts w:hint="eastAsia" w:ascii="宋体" w:hAnsi="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评分内容</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分值</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评审要素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rPr>
              <w:t>分</w:t>
            </w:r>
            <w:r>
              <w:rPr>
                <w:rFonts w:hint="eastAsia" w:ascii="宋体" w:hAnsi="宋体"/>
                <w:color w:val="000000"/>
                <w:sz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产品技术性能</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20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p>
          <w:p>
            <w:pPr>
              <w:rPr>
                <w:rFonts w:ascii="宋体" w:hAnsi="宋体"/>
                <w:color w:val="000000"/>
                <w:sz w:val="24"/>
                <w:szCs w:val="24"/>
              </w:rPr>
            </w:pP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r>
              <w:rPr>
                <w:rFonts w:hint="eastAsia" w:ascii="宋体" w:hAnsi="宋体"/>
                <w:color w:val="000000"/>
                <w:sz w:val="24"/>
                <w:lang w:val="en-US" w:eastAsia="zh-CN"/>
              </w:rPr>
              <w:t>是否</w:t>
            </w:r>
            <w:r>
              <w:rPr>
                <w:rFonts w:hint="eastAsia" w:ascii="宋体" w:hAnsi="宋体"/>
                <w:color w:val="000000"/>
                <w:sz w:val="24"/>
              </w:rPr>
              <w:t>满足国家相关行业标准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r>
              <w:rPr>
                <w:rFonts w:hint="eastAsia" w:ascii="宋体" w:hAnsi="宋体"/>
                <w:color w:val="000000"/>
                <w:sz w:val="24"/>
              </w:rPr>
              <w:t>1）产品制造技术成熟</w:t>
            </w:r>
            <w:r>
              <w:rPr>
                <w:rFonts w:hint="eastAsia" w:ascii="宋体" w:hAnsi="宋体"/>
                <w:color w:val="000000"/>
                <w:sz w:val="24"/>
                <w:lang w:eastAsia="zh-CN"/>
              </w:rPr>
              <w:t>。</w:t>
            </w:r>
          </w:p>
          <w:p>
            <w:pPr>
              <w:rPr>
                <w:rFonts w:hint="default" w:ascii="宋体" w:hAnsi="宋体" w:eastAsia="宋体"/>
                <w:color w:val="000000"/>
                <w:sz w:val="24"/>
                <w:lang w:val="en-US" w:eastAsia="zh-CN"/>
              </w:rPr>
            </w:pPr>
            <w:r>
              <w:rPr>
                <w:rFonts w:hint="eastAsia" w:ascii="宋体" w:hAnsi="宋体"/>
                <w:color w:val="000000"/>
                <w:sz w:val="24"/>
              </w:rPr>
              <w:t>2）产品加工工艺先进</w:t>
            </w:r>
            <w:r>
              <w:rPr>
                <w:rFonts w:hint="eastAsia" w:ascii="宋体" w:hAnsi="宋体"/>
                <w:color w:val="000000"/>
                <w:sz w:val="24"/>
                <w:lang w:eastAsia="zh-CN"/>
              </w:rPr>
              <w:t>，</w:t>
            </w:r>
            <w:r>
              <w:rPr>
                <w:rFonts w:hint="eastAsia" w:ascii="宋体" w:hAnsi="宋体"/>
                <w:color w:val="000000"/>
                <w:sz w:val="24"/>
                <w:lang w:val="en-US" w:eastAsia="zh-CN"/>
              </w:rPr>
              <w:t>所用主要材料质量好。</w:t>
            </w:r>
          </w:p>
          <w:p>
            <w:pPr>
              <w:rPr>
                <w:rFonts w:hint="eastAsia" w:ascii="宋体" w:hAnsi="宋体" w:eastAsia="宋体"/>
                <w:color w:val="000000"/>
                <w:sz w:val="24"/>
                <w:lang w:eastAsia="zh-CN"/>
              </w:rPr>
            </w:pPr>
            <w:r>
              <w:rPr>
                <w:rFonts w:hint="eastAsia" w:ascii="宋体" w:hAnsi="宋体"/>
                <w:color w:val="000000"/>
                <w:sz w:val="24"/>
              </w:rPr>
              <w:t>3）产品结构设计可靠，运行安全</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4）运行成本低，检修次数少，配件更换少</w:t>
            </w:r>
            <w:r>
              <w:rPr>
                <w:rFonts w:hint="eastAsia" w:ascii="宋体" w:hAnsi="宋体"/>
                <w:color w:val="000000"/>
                <w:sz w:val="24"/>
                <w:lang w:eastAsia="zh-CN"/>
              </w:rPr>
              <w:t>。</w:t>
            </w:r>
          </w:p>
          <w:p>
            <w:pPr>
              <w:rPr>
                <w:rFonts w:ascii="宋体" w:hAnsi="宋体"/>
                <w:color w:val="000000"/>
                <w:sz w:val="24"/>
                <w:szCs w:val="24"/>
              </w:rPr>
            </w:pPr>
            <w:r>
              <w:rPr>
                <w:rFonts w:hint="eastAsia" w:ascii="宋体" w:hAnsi="宋体"/>
                <w:color w:val="000000"/>
                <w:sz w:val="24"/>
              </w:rPr>
              <w:t>5）备品备件标准、通用、互换性好。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产品业绩</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10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828"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3</w:t>
            </w:r>
          </w:p>
        </w:tc>
        <w:tc>
          <w:tcPr>
            <w:tcW w:w="1440"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rPr>
              <w:t>交货期</w:t>
            </w:r>
            <w:r>
              <w:rPr>
                <w:rFonts w:hint="eastAsia" w:ascii="宋体" w:hAnsi="宋体"/>
                <w:color w:val="000000"/>
                <w:sz w:val="24"/>
                <w:lang w:val="en-US" w:eastAsia="zh-CN"/>
              </w:rPr>
              <w:t xml:space="preserve"> </w:t>
            </w:r>
          </w:p>
        </w:tc>
        <w:tc>
          <w:tcPr>
            <w:tcW w:w="1800" w:type="dxa"/>
            <w:gridSpan w:val="2"/>
            <w:tcBorders>
              <w:top w:val="single" w:color="auto" w:sz="4" w:space="0"/>
              <w:left w:val="single" w:color="auto" w:sz="4" w:space="0"/>
              <w:right w:val="single" w:color="auto" w:sz="4" w:space="0"/>
            </w:tcBorders>
            <w:noWrap w:val="0"/>
            <w:vAlign w:val="center"/>
          </w:tcPr>
          <w:p>
            <w:pPr>
              <w:ind w:firstLine="482" w:firstLineChars="200"/>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24"/>
                <w:szCs w:val="24"/>
                <w:lang w:eastAsia="zh-CN"/>
              </w:rPr>
            </w:pPr>
            <w:r>
              <w:rPr>
                <w:rFonts w:hint="eastAsia" w:ascii="宋体" w:hAnsi="宋体"/>
                <w:color w:val="000000"/>
                <w:sz w:val="24"/>
                <w:lang w:val="en-US" w:eastAsia="zh-CN"/>
              </w:rPr>
              <w:t xml:space="preserve"> </w:t>
            </w:r>
            <w:r>
              <w:rPr>
                <w:rFonts w:hint="eastAsia" w:ascii="宋体" w:hAnsi="宋体"/>
                <w:color w:val="000000"/>
                <w:sz w:val="24"/>
              </w:rPr>
              <w:t>交货期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要求并有合理的保证措施</w:t>
            </w:r>
            <w:r>
              <w:rPr>
                <w:rFonts w:hint="eastAsia" w:ascii="宋体" w:hAnsi="宋体"/>
                <w:color w:val="000000"/>
                <w:sz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0" w:after="40"/>
              <w:jc w:val="center"/>
              <w:rPr>
                <w:rFonts w:ascii="宋体" w:hAnsi="宋体"/>
                <w:color w:val="000000"/>
                <w:sz w:val="24"/>
                <w:szCs w:val="24"/>
              </w:rPr>
            </w:pPr>
            <w:r>
              <w:rPr>
                <w:rFonts w:hint="eastAsia" w:ascii="宋体" w:hAnsi="宋体"/>
                <w:color w:val="000000"/>
                <w:sz w:val="24"/>
              </w:rPr>
              <w:t>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质量保证和售后服务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10分</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color w:val="000000"/>
                <w:sz w:val="24"/>
              </w:rPr>
            </w:pPr>
            <w:r>
              <w:rPr>
                <w:rFonts w:hint="eastAsia" w:ascii="宋体" w:hAnsi="宋体"/>
                <w:color w:val="000000"/>
                <w:sz w:val="24"/>
              </w:rPr>
              <w:t>1）质量检验设备齐全先进、检测手段完备，满足质量控制要求；</w:t>
            </w:r>
          </w:p>
          <w:p>
            <w:pPr>
              <w:rPr>
                <w:rFonts w:ascii="宋体" w:hAnsi="宋体"/>
                <w:color w:val="000000"/>
                <w:sz w:val="24"/>
                <w:szCs w:val="24"/>
              </w:rPr>
            </w:pPr>
            <w:r>
              <w:rPr>
                <w:rFonts w:hint="eastAsia" w:ascii="宋体" w:hAnsi="宋体"/>
                <w:color w:val="000000"/>
                <w:sz w:val="24"/>
              </w:rPr>
              <w:t>2）产品使用寿命长，用户使用后反映良好。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售后服务</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w:t>
            </w: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eastAsia="宋体"/>
                <w:color w:val="000000"/>
                <w:sz w:val="24"/>
                <w:lang w:eastAsia="zh-CN"/>
              </w:rPr>
            </w:pPr>
            <w:r>
              <w:rPr>
                <w:rFonts w:hint="eastAsia" w:ascii="宋体" w:hAnsi="宋体"/>
                <w:color w:val="000000"/>
                <w:sz w:val="24"/>
              </w:rPr>
              <w:t>1）售后服务及时</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2）在矿区内设有服务站，常年有服务人员到现场提供服务</w:t>
            </w:r>
            <w:r>
              <w:rPr>
                <w:rFonts w:hint="eastAsia" w:ascii="宋体" w:hAnsi="宋体"/>
                <w:color w:val="000000"/>
                <w:sz w:val="24"/>
                <w:lang w:eastAsia="zh-CN"/>
              </w:rPr>
              <w:t>。</w:t>
            </w:r>
          </w:p>
          <w:p>
            <w:pPr>
              <w:rPr>
                <w:rFonts w:hint="eastAsia" w:ascii="宋体" w:hAnsi="宋体"/>
                <w:color w:val="000000"/>
                <w:sz w:val="24"/>
              </w:rPr>
            </w:pPr>
            <w:r>
              <w:rPr>
                <w:rFonts w:hint="eastAsia" w:ascii="宋体" w:hAnsi="宋体"/>
                <w:color w:val="000000"/>
                <w:sz w:val="24"/>
              </w:rPr>
              <w:t>3）售后服务人员数量充足，素质较高。</w:t>
            </w:r>
          </w:p>
          <w:p>
            <w:pPr>
              <w:rPr>
                <w:rFonts w:ascii="宋体" w:hAnsi="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企业信誉及综合实力</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pacing w:before="40" w:after="40"/>
              <w:rPr>
                <w:rFonts w:ascii="宋体" w:hAnsi="宋体"/>
                <w:color w:val="000000"/>
                <w:sz w:val="24"/>
                <w:szCs w:val="24"/>
                <w:highlight w:val="yellow"/>
              </w:rPr>
            </w:pPr>
            <w:r>
              <w:rPr>
                <w:rFonts w:hint="eastAsia" w:ascii="宋体" w:hAnsi="宋体"/>
                <w:b w:val="0"/>
                <w:color w:val="000000"/>
                <w:sz w:val="24"/>
                <w:szCs w:val="24"/>
                <w:highlight w:val="yellow"/>
              </w:rPr>
              <w:t>企业资质齐全、</w:t>
            </w:r>
            <w:r>
              <w:rPr>
                <w:rFonts w:hint="eastAsia" w:ascii="宋体" w:hAnsi="宋体"/>
                <w:b w:val="0"/>
                <w:color w:val="000000"/>
                <w:sz w:val="24"/>
                <w:szCs w:val="24"/>
                <w:highlight w:val="yellow"/>
                <w:lang w:eastAsia="zh-CN"/>
              </w:rPr>
              <w:t>规模大及</w:t>
            </w:r>
            <w:r>
              <w:rPr>
                <w:rFonts w:hint="eastAsia" w:ascii="宋体" w:hAnsi="宋体"/>
                <w:b w:val="0"/>
                <w:color w:val="000000"/>
                <w:sz w:val="24"/>
                <w:szCs w:val="24"/>
                <w:highlight w:val="yellow"/>
              </w:rPr>
              <w:t>信誉好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等线"/>
                <w:color w:val="000000"/>
                <w:sz w:val="24"/>
                <w:szCs w:val="24"/>
                <w:highlight w:val="yellow"/>
                <w:lang w:val="en-US" w:eastAsia="zh-CN"/>
              </w:rPr>
            </w:pPr>
            <w:r>
              <w:rPr>
                <w:rFonts w:hint="eastAsia" w:ascii="宋体" w:hAnsi="宋体"/>
                <w:color w:val="000000"/>
                <w:sz w:val="24"/>
                <w:highlight w:val="yellow"/>
              </w:rPr>
              <w:t>1～</w:t>
            </w:r>
            <w:r>
              <w:rPr>
                <w:rFonts w:hint="eastAsia" w:ascii="宋体" w:hAnsi="宋体"/>
                <w:color w:val="000000"/>
                <w:sz w:val="24"/>
                <w:highlight w:val="yellow"/>
                <w:lang w:val="en-US" w:eastAsia="zh-CN"/>
              </w:rPr>
              <w:t>5</w:t>
            </w:r>
            <w:r>
              <w:rPr>
                <w:rFonts w:hint="eastAsia" w:ascii="宋体" w:hAnsi="宋体"/>
                <w:color w:val="000000"/>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报价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val="en-US" w:eastAsia="zh-CN"/>
              </w:rPr>
              <w:t>50</w:t>
            </w:r>
            <w:r>
              <w:rPr>
                <w:rFonts w:hint="eastAsia" w:ascii="宋体" w:hAnsi="宋体"/>
                <w:color w:val="000000"/>
                <w:sz w:val="24"/>
              </w:rPr>
              <w:t>分</w:t>
            </w: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000000"/>
                <w:sz w:val="24"/>
                <w:szCs w:val="24"/>
              </w:rPr>
            </w:pPr>
            <w:r>
              <w:rPr>
                <w:rFonts w:hint="eastAsia" w:ascii="宋体" w:hAnsi="宋体"/>
                <w:color w:val="000000"/>
                <w:sz w:val="24"/>
              </w:rPr>
              <w:t>以有效</w:t>
            </w:r>
            <w:r>
              <w:rPr>
                <w:rFonts w:hint="eastAsia" w:ascii="宋体" w:hAnsi="宋体"/>
                <w:color w:val="000000"/>
                <w:sz w:val="24"/>
                <w:lang w:val="en-US" w:eastAsia="zh-CN"/>
              </w:rPr>
              <w:t>报价</w:t>
            </w:r>
            <w:r>
              <w:rPr>
                <w:rFonts w:hint="eastAsia" w:ascii="宋体" w:hAnsi="宋体"/>
                <w:color w:val="000000"/>
                <w:sz w:val="24"/>
              </w:rPr>
              <w:t>人中的最低</w:t>
            </w:r>
            <w:r>
              <w:rPr>
                <w:rFonts w:hint="eastAsia" w:ascii="宋体" w:hAnsi="宋体"/>
                <w:color w:val="000000"/>
                <w:sz w:val="24"/>
                <w:lang w:val="en-US" w:eastAsia="zh-CN"/>
              </w:rPr>
              <w:t>报</w:t>
            </w:r>
            <w:r>
              <w:rPr>
                <w:rFonts w:hint="eastAsia" w:ascii="宋体" w:hAnsi="宋体"/>
                <w:color w:val="000000"/>
                <w:sz w:val="24"/>
              </w:rPr>
              <w:t>价作为</w:t>
            </w:r>
            <w:r>
              <w:rPr>
                <w:rFonts w:hint="eastAsia" w:ascii="宋体" w:hAnsi="宋体"/>
                <w:color w:val="000000"/>
                <w:sz w:val="24"/>
                <w:lang w:val="en-US" w:eastAsia="zh-CN"/>
              </w:rPr>
              <w:t>评审</w:t>
            </w:r>
            <w:r>
              <w:rPr>
                <w:rFonts w:hint="eastAsia" w:ascii="宋体" w:hAnsi="宋体"/>
                <w:color w:val="000000"/>
                <w:sz w:val="24"/>
              </w:rPr>
              <w:t>基准价。</w:t>
            </w:r>
            <w:r>
              <w:rPr>
                <w:rFonts w:hint="eastAsia" w:ascii="宋体" w:hAnsi="宋体"/>
                <w:color w:val="000000"/>
                <w:sz w:val="24"/>
                <w:lang w:val="en-US" w:eastAsia="zh-CN"/>
              </w:rPr>
              <w:t>报</w:t>
            </w:r>
            <w:r>
              <w:rPr>
                <w:rFonts w:hint="eastAsia" w:ascii="宋体" w:hAnsi="宋体"/>
                <w:color w:val="000000"/>
                <w:sz w:val="24"/>
              </w:rPr>
              <w:t>价等于评</w:t>
            </w:r>
            <w:r>
              <w:rPr>
                <w:rFonts w:hint="eastAsia" w:ascii="宋体" w:hAnsi="宋体"/>
                <w:color w:val="000000"/>
                <w:sz w:val="24"/>
                <w:lang w:val="en-US" w:eastAsia="zh-CN"/>
              </w:rPr>
              <w:t>审</w:t>
            </w:r>
            <w:r>
              <w:rPr>
                <w:rFonts w:hint="eastAsia" w:ascii="宋体" w:hAnsi="宋体"/>
                <w:color w:val="000000"/>
                <w:sz w:val="24"/>
              </w:rPr>
              <w:t>基准价得</w:t>
            </w:r>
            <w:r>
              <w:rPr>
                <w:rFonts w:hint="eastAsia" w:ascii="宋体" w:hAnsi="宋体"/>
                <w:color w:val="000000"/>
                <w:sz w:val="24"/>
                <w:lang w:val="en-US" w:eastAsia="zh-CN"/>
              </w:rPr>
              <w:t>50</w:t>
            </w:r>
            <w:r>
              <w:rPr>
                <w:rFonts w:hint="eastAsia" w:ascii="宋体" w:hAnsi="宋体"/>
                <w:color w:val="000000"/>
                <w:sz w:val="24"/>
              </w:rPr>
              <w:t>分，每高于</w:t>
            </w:r>
            <w:r>
              <w:rPr>
                <w:rFonts w:hint="eastAsia" w:ascii="宋体" w:hAnsi="宋体"/>
                <w:color w:val="000000"/>
                <w:sz w:val="24"/>
                <w:lang w:val="en-US" w:eastAsia="zh-CN"/>
              </w:rPr>
              <w:t>评审</w:t>
            </w:r>
            <w:r>
              <w:rPr>
                <w:rFonts w:hint="eastAsia" w:ascii="宋体" w:hAnsi="宋体"/>
                <w:color w:val="000000"/>
                <w:sz w:val="24"/>
              </w:rPr>
              <w:t>基准价一个百分点扣0.5分，最多扣15分。不足1%按插入法计算，保留两位小数。</w:t>
            </w:r>
          </w:p>
        </w:tc>
      </w:tr>
    </w:tbl>
    <w:p>
      <w:pPr>
        <w:pStyle w:val="6"/>
        <w:ind w:left="0" w:leftChars="0" w:firstLine="0" w:firstLineChars="0"/>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转让和分包</w:t>
      </w:r>
    </w:p>
    <w:p>
      <w:pPr>
        <w:spacing w:line="360" w:lineRule="auto"/>
        <w:ind w:firstLine="480" w:firstLineChars="200"/>
        <w:rPr>
          <w:rFonts w:ascii="宋体" w:cs="宋体"/>
          <w:b w:val="0"/>
          <w:bCs w:val="0"/>
          <w:sz w:val="24"/>
          <w:szCs w:val="24"/>
        </w:rPr>
      </w:pPr>
      <w:r>
        <w:rPr>
          <w:rFonts w:hint="eastAsia" w:ascii="宋体" w:hAnsi="宋体" w:cs="宋体"/>
          <w:b w:val="0"/>
          <w:bCs w:val="0"/>
          <w:sz w:val="24"/>
          <w:szCs w:val="24"/>
        </w:rPr>
        <w:t>卖方不得部分或全部转让或分包其应履行的合同义务。</w:t>
      </w:r>
    </w:p>
    <w:p>
      <w:pPr>
        <w:spacing w:line="360" w:lineRule="auto"/>
        <w:ind w:firstLine="480" w:firstLineChars="200"/>
        <w:rPr>
          <w:rFonts w:ascii="宋体"/>
          <w:b w:val="0"/>
          <w:bCs w:val="0"/>
          <w:sz w:val="24"/>
          <w:szCs w:val="24"/>
        </w:rPr>
      </w:pPr>
    </w:p>
    <w:p>
      <w:pPr>
        <w:widowControl/>
        <w:spacing w:line="326" w:lineRule="atLeast"/>
        <w:ind w:firstLine="2952" w:firstLineChars="900"/>
        <w:jc w:val="left"/>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w:t>
      </w:r>
      <w:r>
        <w:rPr>
          <w:rFonts w:hint="eastAsia" w:ascii="黑体" w:hAnsi="黑体" w:eastAsia="黑体" w:cs="黑体"/>
          <w:b w:val="0"/>
          <w:bCs w:val="0"/>
          <w:smallCaps/>
          <w:color w:val="auto"/>
          <w:spacing w:val="14"/>
          <w:kern w:val="20"/>
          <w:lang w:eastAsia="zh-CN"/>
        </w:rPr>
        <w:t>三</w:t>
      </w:r>
      <w:r>
        <w:rPr>
          <w:rFonts w:hint="eastAsia" w:ascii="黑体" w:hAnsi="黑体" w:eastAsia="黑体" w:cs="黑体"/>
          <w:b w:val="0"/>
          <w:bCs w:val="0"/>
          <w:smallCaps/>
          <w:color w:val="auto"/>
          <w:spacing w:val="14"/>
          <w:kern w:val="20"/>
        </w:rPr>
        <w:t>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6"/>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6"/>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文件封面（用于报价书封皮及信封封皮）</w:t>
      </w:r>
    </w:p>
    <w:p>
      <w:pPr>
        <w:jc w:val="center"/>
        <w:rPr>
          <w:rFonts w:ascii="宋体"/>
          <w:color w:val="auto"/>
          <w:sz w:val="24"/>
          <w:szCs w:val="24"/>
        </w:rPr>
      </w:pPr>
      <w:r>
        <w:rPr>
          <w:rFonts w:ascii="宋体" w:hAnsi="宋体" w:cs="宋体"/>
          <w:color w:val="auto"/>
          <w:sz w:val="24"/>
          <w:szCs w:val="24"/>
        </w:rPr>
        <w:t xml:space="preserve"> </w:t>
      </w:r>
    </w:p>
    <w:p>
      <w:pPr>
        <w:jc w:val="center"/>
        <w:rPr>
          <w:rFonts w:ascii="宋体"/>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9"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pStyle w:val="6"/>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4"/>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24</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8"/>
        </w:numPr>
        <w:adjustRightInd w:val="0"/>
        <w:snapToGrid w:val="0"/>
        <w:spacing w:line="360" w:lineRule="auto"/>
        <w:rPr>
          <w:rFonts w:ascii="宋体"/>
        </w:rPr>
        <w:sectPr>
          <w:footerReference r:id="rId10" w:type="default"/>
          <w:pgSz w:w="11906" w:h="16838"/>
          <w:pgMar w:top="1814" w:right="1247" w:bottom="1701"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4"/>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Layout w:type="fixed"/>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none"/>
                <w:lang w:val="en-US" w:eastAsia="zh-CN"/>
              </w:rPr>
              <w:t>提</w:t>
            </w:r>
            <w:r>
              <w:rPr>
                <w:rFonts w:hint="eastAsia" w:ascii="宋体" w:hAnsi="宋体" w:cs="宋体"/>
                <w:b w:val="0"/>
                <w:bCs w:val="0"/>
                <w:kern w:val="0"/>
                <w:sz w:val="20"/>
                <w:szCs w:val="20"/>
              </w:rPr>
              <w:t>交时间：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盘形式）须与报价书同时</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交，未</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rPr>
        <w:t>交电子版报价书（含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3"/>
        <w:spacing w:before="20" w:after="20"/>
        <w:jc w:val="both"/>
        <w:rPr>
          <w:rFonts w:ascii="宋体" w:hAnsi="宋体" w:eastAsia="宋体" w:cs="Times New Roman"/>
          <w:sz w:val="21"/>
          <w:szCs w:val="21"/>
        </w:rPr>
        <w:sectPr>
          <w:headerReference r:id="rId11"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4"/>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highlight w:val="none"/>
          <w:lang w:val="en-US" w:eastAsia="zh-CN"/>
        </w:rPr>
        <w:t>提</w:t>
      </w:r>
      <w:r>
        <w:rPr>
          <w:rFonts w:hint="eastAsia" w:ascii="宋体" w:hAnsi="宋体" w:cs="宋体"/>
          <w:b w:val="0"/>
          <w:bCs w:val="0"/>
          <w:sz w:val="24"/>
          <w:szCs w:val="24"/>
        </w:rPr>
        <w:t>交的技术规格说明及商务条款与询价书要求有不同时，应逐条列在偏离表中，否则将认为接受询价书中的要求。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48"/>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4"/>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48"/>
        <w:ind w:left="540" w:firstLine="0" w:firstLineChars="0"/>
        <w:rPr>
          <w:rFonts w:ascii="宋体"/>
          <w:sz w:val="28"/>
          <w:szCs w:val="28"/>
        </w:rPr>
      </w:pPr>
    </w:p>
    <w:p>
      <w:pPr>
        <w:jc w:val="center"/>
        <w:rPr>
          <w:rFonts w:ascii="黑体" w:hAnsi="黑体" w:eastAsia="黑体"/>
          <w:b w:val="0"/>
          <w:bCs w:val="0"/>
          <w:smallCaps/>
          <w:spacing w:val="14"/>
          <w:kern w:val="20"/>
        </w:rPr>
      </w:pPr>
      <w:r>
        <w:rPr>
          <w:rFonts w:ascii="宋体"/>
          <w:b w:val="0"/>
          <w:bCs w:val="0"/>
          <w:sz w:val="28"/>
          <w:szCs w:val="28"/>
        </w:rPr>
        <w:br w:type="page"/>
      </w:r>
      <w:r>
        <w:rPr>
          <w:rFonts w:hint="eastAsia" w:ascii="黑体" w:hAnsi="黑体" w:eastAsia="黑体" w:cs="黑体"/>
          <w:b w:val="0"/>
          <w:bCs w:val="0"/>
          <w:smallCaps/>
          <w:spacing w:val="14"/>
          <w:kern w:val="20"/>
        </w:rPr>
        <w:t>第</w:t>
      </w:r>
      <w:r>
        <w:rPr>
          <w:rFonts w:hint="eastAsia" w:ascii="黑体" w:hAnsi="黑体" w:eastAsia="黑体" w:cs="黑体"/>
          <w:b w:val="0"/>
          <w:bCs w:val="0"/>
          <w:smallCaps/>
          <w:spacing w:val="14"/>
          <w:kern w:val="20"/>
          <w:lang w:eastAsia="zh-CN"/>
        </w:rPr>
        <w:t>四</w:t>
      </w:r>
      <w:r>
        <w:rPr>
          <w:rFonts w:hint="eastAsia" w:ascii="黑体" w:hAnsi="黑体" w:eastAsia="黑体" w:cs="黑体"/>
          <w:b w:val="0"/>
          <w:bCs w:val="0"/>
          <w:smallCaps/>
          <w:spacing w:val="14"/>
          <w:kern w:val="20"/>
        </w:rPr>
        <w:t>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p>
      <w:pPr>
        <w:snapToGrid w:val="0"/>
        <w:spacing w:line="360" w:lineRule="auto"/>
        <w:rPr>
          <w:rFonts w:hint="eastAsia" w:ascii="宋体" w:eastAsia="宋体" w:cs="宋体"/>
          <w:color w:val="FF0000"/>
          <w:spacing w:val="6"/>
          <w:sz w:val="28"/>
          <w:szCs w:val="28"/>
          <w:lang w:val="en-US" w:eastAsia="zh-CN"/>
        </w:rPr>
      </w:pPr>
    </w:p>
    <w:p>
      <w:pPr>
        <w:snapToGrid w:val="0"/>
        <w:spacing w:line="360" w:lineRule="auto"/>
        <w:rPr>
          <w:rFonts w:ascii="宋体"/>
          <w:spacing w:val="6"/>
          <w:sz w:val="28"/>
          <w:szCs w:val="28"/>
        </w:rPr>
      </w:pPr>
      <w:r>
        <w:rPr>
          <w:rFonts w:hint="eastAsia" w:ascii="宋体" w:hAnsi="宋体" w:cs="宋体"/>
          <w:spacing w:val="6"/>
          <w:sz w:val="28"/>
          <w:szCs w:val="28"/>
        </w:rPr>
        <w:t>注：</w:t>
      </w:r>
      <w:r>
        <w:rPr>
          <w:rFonts w:ascii="宋体" w:hAnsi="宋体" w:cs="宋体"/>
          <w:spacing w:val="6"/>
          <w:sz w:val="28"/>
          <w:szCs w:val="28"/>
        </w:rPr>
        <w:t>1</w:t>
      </w:r>
      <w:r>
        <w:rPr>
          <w:rFonts w:hint="eastAsia" w:ascii="宋体" w:hAnsi="宋体" w:cs="宋体"/>
          <w:spacing w:val="6"/>
          <w:sz w:val="28"/>
          <w:szCs w:val="28"/>
        </w:rPr>
        <w:t>、如涉及“</w:t>
      </w:r>
      <w:r>
        <w:rPr>
          <w:rFonts w:ascii="宋体" w:hAnsi="宋体" w:cs="宋体"/>
          <w:spacing w:val="6"/>
          <w:sz w:val="28"/>
          <w:szCs w:val="28"/>
        </w:rPr>
        <w:t>*</w:t>
      </w:r>
      <w:r>
        <w:rPr>
          <w:rFonts w:hint="eastAsia" w:ascii="宋体" w:hAnsi="宋体" w:cs="宋体"/>
          <w:spacing w:val="6"/>
          <w:sz w:val="28"/>
          <w:szCs w:val="28"/>
        </w:rPr>
        <w:t>”条款不满足的报价将不予推荐成交。</w:t>
      </w:r>
    </w:p>
    <w:p>
      <w:pPr>
        <w:snapToGrid w:val="0"/>
        <w:spacing w:line="360" w:lineRule="auto"/>
        <w:ind w:firstLine="586" w:firstLineChars="200"/>
        <w:rPr>
          <w:rFonts w:ascii="宋体"/>
          <w:spacing w:val="6"/>
          <w:sz w:val="28"/>
          <w:szCs w:val="28"/>
        </w:rPr>
      </w:pPr>
      <w:r>
        <w:rPr>
          <w:rFonts w:ascii="宋体" w:hAnsi="宋体" w:cs="宋体"/>
          <w:spacing w:val="6"/>
          <w:sz w:val="28"/>
          <w:szCs w:val="28"/>
        </w:rPr>
        <w:t>2</w:t>
      </w:r>
      <w:r>
        <w:rPr>
          <w:rFonts w:hint="eastAsia" w:ascii="宋体" w:hAnsi="宋体" w:cs="宋体"/>
          <w:spacing w:val="6"/>
          <w:sz w:val="28"/>
          <w:szCs w:val="28"/>
        </w:rPr>
        <w:t>、以下技术参数及要求中涉及的具体品牌及型号仅供参考，可提供同等或以上档次品牌型号的产品。</w:t>
      </w:r>
    </w:p>
    <w:tbl>
      <w:tblPr>
        <w:tblStyle w:val="44"/>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403"/>
        <w:gridCol w:w="5258"/>
        <w:gridCol w:w="75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ascii="宋体" w:cs="宋体"/>
                <w:sz w:val="24"/>
                <w:szCs w:val="24"/>
              </w:rPr>
            </w:pPr>
            <w:r>
              <w:rPr>
                <w:rFonts w:hint="eastAsia"/>
                <w:sz w:val="18"/>
                <w:szCs w:val="18"/>
              </w:rPr>
              <w:t>序号</w:t>
            </w:r>
          </w:p>
        </w:tc>
        <w:tc>
          <w:tcPr>
            <w:tcW w:w="1403" w:type="dxa"/>
            <w:noWrap w:val="0"/>
            <w:vAlign w:val="center"/>
          </w:tcPr>
          <w:p>
            <w:pPr>
              <w:spacing w:before="100" w:beforeAutospacing="1" w:after="100" w:afterAutospacing="1"/>
              <w:jc w:val="center"/>
              <w:rPr>
                <w:rFonts w:ascii="宋体" w:cs="宋体"/>
                <w:sz w:val="24"/>
                <w:szCs w:val="24"/>
              </w:rPr>
            </w:pPr>
            <w:r>
              <w:rPr>
                <w:rFonts w:hint="eastAsia"/>
                <w:sz w:val="18"/>
                <w:szCs w:val="18"/>
              </w:rPr>
              <w:t>物资编码</w:t>
            </w:r>
          </w:p>
        </w:tc>
        <w:tc>
          <w:tcPr>
            <w:tcW w:w="5258" w:type="dxa"/>
            <w:noWrap w:val="0"/>
            <w:vAlign w:val="center"/>
          </w:tcPr>
          <w:p>
            <w:pPr>
              <w:spacing w:before="100" w:beforeAutospacing="1" w:after="100" w:afterAutospacing="1"/>
              <w:jc w:val="center"/>
              <w:rPr>
                <w:rFonts w:ascii="宋体" w:cs="宋体"/>
                <w:sz w:val="24"/>
                <w:szCs w:val="24"/>
              </w:rPr>
            </w:pPr>
            <w:r>
              <w:rPr>
                <w:rFonts w:hint="eastAsia"/>
                <w:sz w:val="18"/>
                <w:szCs w:val="18"/>
              </w:rPr>
              <w:t>物资描述</w:t>
            </w:r>
          </w:p>
        </w:tc>
        <w:tc>
          <w:tcPr>
            <w:tcW w:w="750" w:type="dxa"/>
            <w:noWrap w:val="0"/>
            <w:vAlign w:val="center"/>
          </w:tcPr>
          <w:p>
            <w:pPr>
              <w:spacing w:before="100" w:beforeAutospacing="1" w:after="100" w:afterAutospacing="1"/>
              <w:jc w:val="center"/>
              <w:rPr>
                <w:rFonts w:ascii="宋体" w:cs="宋体"/>
                <w:sz w:val="24"/>
                <w:szCs w:val="24"/>
              </w:rPr>
            </w:pPr>
            <w:r>
              <w:rPr>
                <w:rFonts w:hint="eastAsia"/>
                <w:sz w:val="18"/>
                <w:szCs w:val="18"/>
              </w:rPr>
              <w:t>计量单位</w:t>
            </w:r>
          </w:p>
        </w:tc>
        <w:tc>
          <w:tcPr>
            <w:tcW w:w="510" w:type="dxa"/>
            <w:noWrap w:val="0"/>
            <w:vAlign w:val="center"/>
          </w:tcPr>
          <w:p>
            <w:pPr>
              <w:spacing w:before="100" w:beforeAutospacing="1" w:after="100" w:afterAutospacing="1"/>
              <w:jc w:val="center"/>
              <w:rPr>
                <w:rFonts w:ascii="宋体" w:cs="宋体"/>
                <w:sz w:val="24"/>
                <w:szCs w:val="24"/>
              </w:rPr>
            </w:pPr>
            <w:r>
              <w:rPr>
                <w:rFonts w:hint="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hint="eastAsia" w:eastAsia="宋体"/>
                <w:sz w:val="18"/>
                <w:szCs w:val="18"/>
                <w:lang w:val="en-US" w:eastAsia="zh-CN"/>
              </w:rPr>
            </w:pPr>
            <w:r>
              <w:rPr>
                <w:rFonts w:hint="eastAsia"/>
                <w:sz w:val="18"/>
                <w:szCs w:val="18"/>
                <w:lang w:val="en-US" w:eastAsia="zh-CN"/>
              </w:rPr>
              <w:t>1</w:t>
            </w:r>
          </w:p>
        </w:tc>
        <w:tc>
          <w:tcPr>
            <w:tcW w:w="1403" w:type="dxa"/>
            <w:noWrap w:val="0"/>
            <w:vAlign w:val="center"/>
          </w:tcPr>
          <w:p>
            <w:pPr>
              <w:spacing w:before="100" w:beforeAutospacing="1" w:after="100" w:afterAutospacing="1"/>
              <w:jc w:val="center"/>
              <w:rPr>
                <w:rFonts w:hint="eastAsia"/>
                <w:sz w:val="18"/>
                <w:szCs w:val="18"/>
              </w:rPr>
            </w:pPr>
          </w:p>
        </w:tc>
        <w:tc>
          <w:tcPr>
            <w:tcW w:w="5258" w:type="dxa"/>
            <w:noWrap w:val="0"/>
            <w:vAlign w:val="center"/>
          </w:tcPr>
          <w:p>
            <w:pPr>
              <w:spacing w:before="100" w:beforeAutospacing="1" w:after="100" w:afterAutospacing="1"/>
              <w:jc w:val="both"/>
              <w:rPr>
                <w:rFonts w:hint="default" w:eastAsia="微软雅黑"/>
                <w:sz w:val="18"/>
                <w:szCs w:val="18"/>
                <w:lang w:val="en-US" w:eastAsia="zh-CN"/>
              </w:rPr>
            </w:pPr>
            <w:r>
              <w:rPr>
                <w:rFonts w:hint="default" w:eastAsia="微软雅黑"/>
                <w:sz w:val="18"/>
                <w:szCs w:val="18"/>
                <w:lang w:val="en-US" w:eastAsia="zh-CN"/>
              </w:rPr>
              <w:t>尼桑车配件（喷油嘴）等52项</w:t>
            </w:r>
          </w:p>
        </w:tc>
        <w:tc>
          <w:tcPr>
            <w:tcW w:w="750" w:type="dxa"/>
            <w:noWrap w:val="0"/>
            <w:vAlign w:val="center"/>
          </w:tcPr>
          <w:p>
            <w:pPr>
              <w:spacing w:before="100" w:beforeAutospacing="1" w:after="100" w:afterAutospacing="1"/>
              <w:jc w:val="center"/>
              <w:rPr>
                <w:rFonts w:hint="eastAsia" w:eastAsia="宋体"/>
                <w:sz w:val="18"/>
                <w:szCs w:val="18"/>
                <w:lang w:val="en-US" w:eastAsia="zh-CN"/>
              </w:rPr>
            </w:pPr>
          </w:p>
        </w:tc>
        <w:tc>
          <w:tcPr>
            <w:tcW w:w="510" w:type="dxa"/>
            <w:noWrap w:val="0"/>
            <w:vAlign w:val="center"/>
          </w:tcPr>
          <w:p>
            <w:pPr>
              <w:spacing w:before="100" w:beforeAutospacing="1" w:after="100" w:afterAutospacing="1"/>
              <w:jc w:val="both"/>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hint="eastAsia" w:eastAsia="宋体"/>
                <w:sz w:val="18"/>
                <w:szCs w:val="18"/>
                <w:lang w:val="en-US" w:eastAsia="zh-CN"/>
              </w:rPr>
            </w:pPr>
          </w:p>
        </w:tc>
        <w:tc>
          <w:tcPr>
            <w:tcW w:w="1403" w:type="dxa"/>
            <w:noWrap w:val="0"/>
            <w:vAlign w:val="center"/>
          </w:tcPr>
          <w:p>
            <w:pPr>
              <w:spacing w:before="100" w:beforeAutospacing="1" w:after="100" w:afterAutospacing="1"/>
              <w:jc w:val="center"/>
              <w:rPr>
                <w:rFonts w:hint="eastAsia"/>
                <w:sz w:val="18"/>
                <w:szCs w:val="18"/>
              </w:rPr>
            </w:pPr>
          </w:p>
        </w:tc>
        <w:tc>
          <w:tcPr>
            <w:tcW w:w="5258" w:type="dxa"/>
            <w:noWrap w:val="0"/>
            <w:vAlign w:val="center"/>
          </w:tcPr>
          <w:p>
            <w:pPr>
              <w:spacing w:before="100" w:beforeAutospacing="1" w:after="100" w:afterAutospacing="1"/>
              <w:jc w:val="left"/>
              <w:rPr>
                <w:rFonts w:hint="eastAsia"/>
                <w:sz w:val="18"/>
                <w:szCs w:val="18"/>
              </w:rPr>
            </w:pPr>
          </w:p>
        </w:tc>
        <w:tc>
          <w:tcPr>
            <w:tcW w:w="750" w:type="dxa"/>
            <w:noWrap w:val="0"/>
            <w:vAlign w:val="center"/>
          </w:tcPr>
          <w:p>
            <w:pPr>
              <w:spacing w:before="100" w:beforeAutospacing="1" w:after="100" w:afterAutospacing="1"/>
              <w:jc w:val="center"/>
              <w:rPr>
                <w:rFonts w:hint="eastAsia" w:eastAsia="宋体"/>
                <w:sz w:val="18"/>
                <w:szCs w:val="18"/>
                <w:lang w:eastAsia="zh-CN"/>
              </w:rPr>
            </w:pPr>
          </w:p>
        </w:tc>
        <w:tc>
          <w:tcPr>
            <w:tcW w:w="510" w:type="dxa"/>
            <w:noWrap w:val="0"/>
            <w:vAlign w:val="center"/>
          </w:tcPr>
          <w:p>
            <w:pPr>
              <w:spacing w:before="100" w:beforeAutospacing="1" w:after="100" w:afterAutospacing="1"/>
              <w:jc w:val="center"/>
              <w:rPr>
                <w:rFonts w:hint="default" w:eastAsia="宋体"/>
                <w:sz w:val="18"/>
                <w:szCs w:val="18"/>
                <w:lang w:val="en-US" w:eastAsia="zh-CN"/>
              </w:rPr>
            </w:pPr>
          </w:p>
        </w:tc>
      </w:tr>
    </w:tbl>
    <w:p>
      <w:pPr>
        <w:adjustRightInd w:val="0"/>
        <w:snapToGrid w:val="0"/>
        <w:spacing w:line="360" w:lineRule="auto"/>
        <w:rPr>
          <w:rFonts w:hint="default" w:ascii="宋体" w:hAnsi="宋体" w:eastAsia="宋体" w:cs="Times New Roman"/>
          <w:b w:val="0"/>
          <w:bCs w:val="0"/>
          <w:color w:val="FF0000"/>
          <w:kern w:val="2"/>
          <w:sz w:val="28"/>
          <w:szCs w:val="21"/>
          <w:lang w:val="en-US" w:eastAsia="zh-CN" w:bidi="ar-SA"/>
        </w:rPr>
      </w:pPr>
      <w:r>
        <w:rPr>
          <w:rFonts w:hint="eastAsia" w:ascii="宋体" w:hAnsi="宋体" w:eastAsia="宋体" w:cs="Times New Roman"/>
          <w:b w:val="0"/>
          <w:bCs w:val="0"/>
          <w:kern w:val="2"/>
          <w:sz w:val="28"/>
          <w:szCs w:val="21"/>
          <w:lang w:val="en-US" w:eastAsia="zh-CN" w:bidi="ar-SA"/>
        </w:rPr>
        <w:t>*</w:t>
      </w:r>
      <w:r>
        <w:rPr>
          <w:rFonts w:hint="eastAsia" w:ascii="宋体" w:hAnsi="宋体" w:eastAsia="宋体" w:cs="Times New Roman"/>
          <w:b w:val="0"/>
          <w:bCs w:val="0"/>
          <w:color w:val="FF0000"/>
          <w:kern w:val="2"/>
          <w:sz w:val="28"/>
          <w:szCs w:val="21"/>
          <w:lang w:val="en-US" w:eastAsia="zh-CN" w:bidi="ar-SA"/>
        </w:rPr>
        <w:t xml:space="preserve">报价方需在中煤易购采购一体化平台提交电子版报价一览表和报价文件（PDF格式）。 </w:t>
      </w:r>
    </w:p>
    <w:p>
      <w:pPr>
        <w:adjustRightInd w:val="0"/>
        <w:snapToGrid w:val="0"/>
        <w:spacing w:line="360" w:lineRule="auto"/>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5"/>
        <w:jc w:val="center"/>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2"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2"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2" w:type="default"/>
      <w:footerReference r:id="rId13"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微软简标宋">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15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8E389"/>
    <w:multiLevelType w:val="singleLevel"/>
    <w:tmpl w:val="DFB8E389"/>
    <w:lvl w:ilvl="0" w:tentative="0">
      <w:start w:val="1"/>
      <w:numFmt w:val="decimal"/>
      <w:suff w:val="space"/>
      <w:lvlText w:val="%1."/>
      <w:lvlJc w:val="left"/>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6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5"/>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6D58"/>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AC5D79"/>
    <w:rsid w:val="02AE61D6"/>
    <w:rsid w:val="03007B59"/>
    <w:rsid w:val="033E53D6"/>
    <w:rsid w:val="03AC39EC"/>
    <w:rsid w:val="04155A42"/>
    <w:rsid w:val="049B0D91"/>
    <w:rsid w:val="04E32FCB"/>
    <w:rsid w:val="04FE3CBD"/>
    <w:rsid w:val="0505198C"/>
    <w:rsid w:val="053D36F9"/>
    <w:rsid w:val="05F54255"/>
    <w:rsid w:val="06382740"/>
    <w:rsid w:val="06893338"/>
    <w:rsid w:val="06BE2617"/>
    <w:rsid w:val="079A13C8"/>
    <w:rsid w:val="08622206"/>
    <w:rsid w:val="089C36DF"/>
    <w:rsid w:val="08B350FF"/>
    <w:rsid w:val="09074911"/>
    <w:rsid w:val="090E54FA"/>
    <w:rsid w:val="093350CB"/>
    <w:rsid w:val="09687568"/>
    <w:rsid w:val="09B67BDE"/>
    <w:rsid w:val="09E50C48"/>
    <w:rsid w:val="0A303F43"/>
    <w:rsid w:val="0A3408FE"/>
    <w:rsid w:val="0A6F0BAC"/>
    <w:rsid w:val="0A813B91"/>
    <w:rsid w:val="0AAD5299"/>
    <w:rsid w:val="0AD56958"/>
    <w:rsid w:val="0AEF4FC9"/>
    <w:rsid w:val="0B3935AF"/>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E3B68"/>
    <w:rsid w:val="0FA33EF6"/>
    <w:rsid w:val="105D1187"/>
    <w:rsid w:val="110246CD"/>
    <w:rsid w:val="11667AF0"/>
    <w:rsid w:val="118A7A59"/>
    <w:rsid w:val="11A267E1"/>
    <w:rsid w:val="1203449B"/>
    <w:rsid w:val="121D770A"/>
    <w:rsid w:val="12324A1D"/>
    <w:rsid w:val="12826243"/>
    <w:rsid w:val="12E64DDD"/>
    <w:rsid w:val="130C6B11"/>
    <w:rsid w:val="13176561"/>
    <w:rsid w:val="13434DE5"/>
    <w:rsid w:val="13C90583"/>
    <w:rsid w:val="142E13F1"/>
    <w:rsid w:val="14337FB3"/>
    <w:rsid w:val="144174CA"/>
    <w:rsid w:val="152D7676"/>
    <w:rsid w:val="15497131"/>
    <w:rsid w:val="157D06E3"/>
    <w:rsid w:val="15D438FC"/>
    <w:rsid w:val="16096C2D"/>
    <w:rsid w:val="162214BC"/>
    <w:rsid w:val="16655340"/>
    <w:rsid w:val="167820B6"/>
    <w:rsid w:val="16786409"/>
    <w:rsid w:val="16816BD0"/>
    <w:rsid w:val="168503FE"/>
    <w:rsid w:val="1704706B"/>
    <w:rsid w:val="171969CB"/>
    <w:rsid w:val="1744630A"/>
    <w:rsid w:val="1784512B"/>
    <w:rsid w:val="17A6264F"/>
    <w:rsid w:val="17AC30E0"/>
    <w:rsid w:val="17FB6883"/>
    <w:rsid w:val="18211A3D"/>
    <w:rsid w:val="18922A52"/>
    <w:rsid w:val="18BF5993"/>
    <w:rsid w:val="194E29A7"/>
    <w:rsid w:val="197A013C"/>
    <w:rsid w:val="19E64E64"/>
    <w:rsid w:val="19E817BE"/>
    <w:rsid w:val="1A9F3A21"/>
    <w:rsid w:val="1AC20682"/>
    <w:rsid w:val="1B373810"/>
    <w:rsid w:val="1B3E44A3"/>
    <w:rsid w:val="1B5447F9"/>
    <w:rsid w:val="1B884CB7"/>
    <w:rsid w:val="1BFB4DA5"/>
    <w:rsid w:val="1C1B5400"/>
    <w:rsid w:val="1C2424A8"/>
    <w:rsid w:val="1C3C4CA3"/>
    <w:rsid w:val="1C4C64B4"/>
    <w:rsid w:val="1C582511"/>
    <w:rsid w:val="1C901B90"/>
    <w:rsid w:val="1D0B110E"/>
    <w:rsid w:val="1D5368AC"/>
    <w:rsid w:val="1D5A7352"/>
    <w:rsid w:val="1DD460B9"/>
    <w:rsid w:val="1DDF4446"/>
    <w:rsid w:val="1E195BB5"/>
    <w:rsid w:val="1E3C469C"/>
    <w:rsid w:val="1EAA5151"/>
    <w:rsid w:val="1EED3478"/>
    <w:rsid w:val="1F790906"/>
    <w:rsid w:val="1F943CC4"/>
    <w:rsid w:val="20172745"/>
    <w:rsid w:val="206B5D0B"/>
    <w:rsid w:val="20E106A4"/>
    <w:rsid w:val="210C7C53"/>
    <w:rsid w:val="211C23C7"/>
    <w:rsid w:val="216061A9"/>
    <w:rsid w:val="216C2852"/>
    <w:rsid w:val="21830E80"/>
    <w:rsid w:val="21920089"/>
    <w:rsid w:val="21AC14CC"/>
    <w:rsid w:val="21B6485C"/>
    <w:rsid w:val="21B80804"/>
    <w:rsid w:val="21FA7BD5"/>
    <w:rsid w:val="22004893"/>
    <w:rsid w:val="2342400E"/>
    <w:rsid w:val="2361189A"/>
    <w:rsid w:val="23763EDE"/>
    <w:rsid w:val="23887B86"/>
    <w:rsid w:val="23DD4CF8"/>
    <w:rsid w:val="2425353D"/>
    <w:rsid w:val="249C1D1C"/>
    <w:rsid w:val="24B37518"/>
    <w:rsid w:val="24DA4949"/>
    <w:rsid w:val="24DF6BA3"/>
    <w:rsid w:val="25256028"/>
    <w:rsid w:val="25757480"/>
    <w:rsid w:val="25851E1A"/>
    <w:rsid w:val="25944020"/>
    <w:rsid w:val="264070BA"/>
    <w:rsid w:val="26784DA2"/>
    <w:rsid w:val="26B800BD"/>
    <w:rsid w:val="2703598D"/>
    <w:rsid w:val="274D14B2"/>
    <w:rsid w:val="275310B0"/>
    <w:rsid w:val="27F25AEA"/>
    <w:rsid w:val="28BE5968"/>
    <w:rsid w:val="28F33D94"/>
    <w:rsid w:val="29543846"/>
    <w:rsid w:val="29604D16"/>
    <w:rsid w:val="297A599B"/>
    <w:rsid w:val="2AA54602"/>
    <w:rsid w:val="2ACA60C4"/>
    <w:rsid w:val="2ADE17E5"/>
    <w:rsid w:val="2B001316"/>
    <w:rsid w:val="2B0B2D29"/>
    <w:rsid w:val="2B9A2F4F"/>
    <w:rsid w:val="2BE5357A"/>
    <w:rsid w:val="2BE7783F"/>
    <w:rsid w:val="2C1E56D5"/>
    <w:rsid w:val="2C37656A"/>
    <w:rsid w:val="2C452598"/>
    <w:rsid w:val="2D332182"/>
    <w:rsid w:val="2D5C5489"/>
    <w:rsid w:val="2DAB037A"/>
    <w:rsid w:val="2DE866C8"/>
    <w:rsid w:val="2E9A4C25"/>
    <w:rsid w:val="2EB20C42"/>
    <w:rsid w:val="2EBE137B"/>
    <w:rsid w:val="2F677438"/>
    <w:rsid w:val="2FB76404"/>
    <w:rsid w:val="2FD62FD6"/>
    <w:rsid w:val="2FE102B3"/>
    <w:rsid w:val="304444A8"/>
    <w:rsid w:val="30452360"/>
    <w:rsid w:val="304B5FB8"/>
    <w:rsid w:val="30665229"/>
    <w:rsid w:val="306B7DE8"/>
    <w:rsid w:val="30755663"/>
    <w:rsid w:val="30A02B39"/>
    <w:rsid w:val="30B74B53"/>
    <w:rsid w:val="30DB7438"/>
    <w:rsid w:val="30EC49C4"/>
    <w:rsid w:val="31054D23"/>
    <w:rsid w:val="31540FD7"/>
    <w:rsid w:val="315A1D85"/>
    <w:rsid w:val="31EF4B77"/>
    <w:rsid w:val="31F1191B"/>
    <w:rsid w:val="321759BB"/>
    <w:rsid w:val="323F3438"/>
    <w:rsid w:val="328250D4"/>
    <w:rsid w:val="32992059"/>
    <w:rsid w:val="330C4BCA"/>
    <w:rsid w:val="334A5FA7"/>
    <w:rsid w:val="343B7C6B"/>
    <w:rsid w:val="347E7AB4"/>
    <w:rsid w:val="34807EB2"/>
    <w:rsid w:val="34D05D05"/>
    <w:rsid w:val="34E94A96"/>
    <w:rsid w:val="364219AC"/>
    <w:rsid w:val="36527D27"/>
    <w:rsid w:val="3658467A"/>
    <w:rsid w:val="3691330E"/>
    <w:rsid w:val="36985239"/>
    <w:rsid w:val="36D83970"/>
    <w:rsid w:val="36EC3337"/>
    <w:rsid w:val="36FA45DA"/>
    <w:rsid w:val="375B6E81"/>
    <w:rsid w:val="37852EA4"/>
    <w:rsid w:val="378914C0"/>
    <w:rsid w:val="380E2194"/>
    <w:rsid w:val="38191409"/>
    <w:rsid w:val="383A1313"/>
    <w:rsid w:val="38420A11"/>
    <w:rsid w:val="388548B4"/>
    <w:rsid w:val="38AF3AE2"/>
    <w:rsid w:val="38ED32F5"/>
    <w:rsid w:val="38F8370E"/>
    <w:rsid w:val="396840F6"/>
    <w:rsid w:val="39C72255"/>
    <w:rsid w:val="39F0243A"/>
    <w:rsid w:val="3A032FBE"/>
    <w:rsid w:val="3A1D1A82"/>
    <w:rsid w:val="3A60339A"/>
    <w:rsid w:val="3A715C1C"/>
    <w:rsid w:val="3ADB7F46"/>
    <w:rsid w:val="3B231FC3"/>
    <w:rsid w:val="3BEF20DF"/>
    <w:rsid w:val="3C096E74"/>
    <w:rsid w:val="3C1F6478"/>
    <w:rsid w:val="3C8A51B4"/>
    <w:rsid w:val="3CDC68E3"/>
    <w:rsid w:val="3CF95584"/>
    <w:rsid w:val="3DA47F37"/>
    <w:rsid w:val="3DAB17BA"/>
    <w:rsid w:val="3DBC6595"/>
    <w:rsid w:val="3E0040F3"/>
    <w:rsid w:val="3E1D6BA4"/>
    <w:rsid w:val="3E4A5078"/>
    <w:rsid w:val="3EF4374F"/>
    <w:rsid w:val="3F38693B"/>
    <w:rsid w:val="3F6A75F2"/>
    <w:rsid w:val="3FB4446A"/>
    <w:rsid w:val="3FB62F0E"/>
    <w:rsid w:val="3FBD2193"/>
    <w:rsid w:val="3FD04C4C"/>
    <w:rsid w:val="3FF221C0"/>
    <w:rsid w:val="401B0D58"/>
    <w:rsid w:val="403121C4"/>
    <w:rsid w:val="40486F11"/>
    <w:rsid w:val="40502196"/>
    <w:rsid w:val="408E7E48"/>
    <w:rsid w:val="410302D3"/>
    <w:rsid w:val="413E6A96"/>
    <w:rsid w:val="41422BEE"/>
    <w:rsid w:val="415466D4"/>
    <w:rsid w:val="416755C7"/>
    <w:rsid w:val="41CE4EA0"/>
    <w:rsid w:val="41F10ABE"/>
    <w:rsid w:val="424B1D9B"/>
    <w:rsid w:val="426D1D88"/>
    <w:rsid w:val="42B26FF9"/>
    <w:rsid w:val="42FA7594"/>
    <w:rsid w:val="42FB5343"/>
    <w:rsid w:val="432D2EFB"/>
    <w:rsid w:val="433F12F3"/>
    <w:rsid w:val="43AB4828"/>
    <w:rsid w:val="43D24585"/>
    <w:rsid w:val="43D65C95"/>
    <w:rsid w:val="440D0C9E"/>
    <w:rsid w:val="44403AD1"/>
    <w:rsid w:val="44450C02"/>
    <w:rsid w:val="445809CC"/>
    <w:rsid w:val="44AA0C5B"/>
    <w:rsid w:val="44E865C6"/>
    <w:rsid w:val="455E7C9E"/>
    <w:rsid w:val="45965FFB"/>
    <w:rsid w:val="45B179DC"/>
    <w:rsid w:val="45D34684"/>
    <w:rsid w:val="46264111"/>
    <w:rsid w:val="46334B06"/>
    <w:rsid w:val="46535BF4"/>
    <w:rsid w:val="469A3E2F"/>
    <w:rsid w:val="47582456"/>
    <w:rsid w:val="4773088C"/>
    <w:rsid w:val="479206EA"/>
    <w:rsid w:val="479E0FCA"/>
    <w:rsid w:val="47EA4796"/>
    <w:rsid w:val="47F57383"/>
    <w:rsid w:val="48230806"/>
    <w:rsid w:val="48886E2F"/>
    <w:rsid w:val="48971E50"/>
    <w:rsid w:val="48997608"/>
    <w:rsid w:val="48B11FB6"/>
    <w:rsid w:val="48BE2509"/>
    <w:rsid w:val="49363B08"/>
    <w:rsid w:val="49474D4A"/>
    <w:rsid w:val="49610F3D"/>
    <w:rsid w:val="49617074"/>
    <w:rsid w:val="496576F3"/>
    <w:rsid w:val="4A191FE5"/>
    <w:rsid w:val="4A3B678D"/>
    <w:rsid w:val="4A974EC6"/>
    <w:rsid w:val="4B6F5B2D"/>
    <w:rsid w:val="4B8A1162"/>
    <w:rsid w:val="4B9D553F"/>
    <w:rsid w:val="4BA90276"/>
    <w:rsid w:val="4BCB099F"/>
    <w:rsid w:val="4BD8527D"/>
    <w:rsid w:val="4BE51E35"/>
    <w:rsid w:val="4BF210B3"/>
    <w:rsid w:val="4C1E46ED"/>
    <w:rsid w:val="4C225E82"/>
    <w:rsid w:val="4C6C2F3D"/>
    <w:rsid w:val="4CA52153"/>
    <w:rsid w:val="4CAD135B"/>
    <w:rsid w:val="4CAF02B7"/>
    <w:rsid w:val="4CCA2C68"/>
    <w:rsid w:val="4D071DF5"/>
    <w:rsid w:val="4D4304B5"/>
    <w:rsid w:val="4DD05DA2"/>
    <w:rsid w:val="4E3E4D0B"/>
    <w:rsid w:val="4E5B62AA"/>
    <w:rsid w:val="4EA17779"/>
    <w:rsid w:val="4EB71E32"/>
    <w:rsid w:val="4EED3929"/>
    <w:rsid w:val="4F1D2E5C"/>
    <w:rsid w:val="4FA11438"/>
    <w:rsid w:val="4FD84133"/>
    <w:rsid w:val="4FDF7617"/>
    <w:rsid w:val="50CF669E"/>
    <w:rsid w:val="513B6878"/>
    <w:rsid w:val="517004D2"/>
    <w:rsid w:val="519E1796"/>
    <w:rsid w:val="51D06FAF"/>
    <w:rsid w:val="51FF7D80"/>
    <w:rsid w:val="52072B5E"/>
    <w:rsid w:val="5264625A"/>
    <w:rsid w:val="53071073"/>
    <w:rsid w:val="530968C9"/>
    <w:rsid w:val="534C59F4"/>
    <w:rsid w:val="536A42B3"/>
    <w:rsid w:val="53D21871"/>
    <w:rsid w:val="53F70A02"/>
    <w:rsid w:val="544100BA"/>
    <w:rsid w:val="547A4C88"/>
    <w:rsid w:val="54AB38BC"/>
    <w:rsid w:val="54C22750"/>
    <w:rsid w:val="54F27FBB"/>
    <w:rsid w:val="55F318E3"/>
    <w:rsid w:val="560645EC"/>
    <w:rsid w:val="56286061"/>
    <w:rsid w:val="565F2518"/>
    <w:rsid w:val="566026F0"/>
    <w:rsid w:val="566A5E9C"/>
    <w:rsid w:val="567F3E58"/>
    <w:rsid w:val="57BE17BD"/>
    <w:rsid w:val="580236CE"/>
    <w:rsid w:val="586234E2"/>
    <w:rsid w:val="587B4E6A"/>
    <w:rsid w:val="587D79DD"/>
    <w:rsid w:val="588727B7"/>
    <w:rsid w:val="58A97C0E"/>
    <w:rsid w:val="59420224"/>
    <w:rsid w:val="59604A24"/>
    <w:rsid w:val="5A0F61DE"/>
    <w:rsid w:val="5A4C31EB"/>
    <w:rsid w:val="5A6310DA"/>
    <w:rsid w:val="5A870C6E"/>
    <w:rsid w:val="5A964F8E"/>
    <w:rsid w:val="5AA90404"/>
    <w:rsid w:val="5AAB088F"/>
    <w:rsid w:val="5AB04B1B"/>
    <w:rsid w:val="5B073A9D"/>
    <w:rsid w:val="5B444DDE"/>
    <w:rsid w:val="5B460341"/>
    <w:rsid w:val="5B5A5DEF"/>
    <w:rsid w:val="5B62029F"/>
    <w:rsid w:val="5B757C91"/>
    <w:rsid w:val="5B8822D7"/>
    <w:rsid w:val="5BBE5065"/>
    <w:rsid w:val="5BF07ACE"/>
    <w:rsid w:val="5C264B8F"/>
    <w:rsid w:val="5C3718CC"/>
    <w:rsid w:val="5C525A74"/>
    <w:rsid w:val="5C5D203A"/>
    <w:rsid w:val="5C687ACE"/>
    <w:rsid w:val="5D0220E9"/>
    <w:rsid w:val="5DAF0EF4"/>
    <w:rsid w:val="5DE74701"/>
    <w:rsid w:val="5DE806E9"/>
    <w:rsid w:val="5EA60F15"/>
    <w:rsid w:val="5EED601E"/>
    <w:rsid w:val="5F041C00"/>
    <w:rsid w:val="5F145B8A"/>
    <w:rsid w:val="5F521E0F"/>
    <w:rsid w:val="5F56401E"/>
    <w:rsid w:val="5F932777"/>
    <w:rsid w:val="5FC15435"/>
    <w:rsid w:val="5FCC049E"/>
    <w:rsid w:val="5FE17C49"/>
    <w:rsid w:val="60016150"/>
    <w:rsid w:val="600F6D4A"/>
    <w:rsid w:val="613E3531"/>
    <w:rsid w:val="614F6E6F"/>
    <w:rsid w:val="61AD5F85"/>
    <w:rsid w:val="62995BE9"/>
    <w:rsid w:val="629E3627"/>
    <w:rsid w:val="62A54CEC"/>
    <w:rsid w:val="62B170A2"/>
    <w:rsid w:val="62C268CD"/>
    <w:rsid w:val="63053212"/>
    <w:rsid w:val="635F15CA"/>
    <w:rsid w:val="63997AD4"/>
    <w:rsid w:val="64866C8A"/>
    <w:rsid w:val="648F49C6"/>
    <w:rsid w:val="64A213AD"/>
    <w:rsid w:val="64C55A61"/>
    <w:rsid w:val="650D60B4"/>
    <w:rsid w:val="65990D67"/>
    <w:rsid w:val="66082013"/>
    <w:rsid w:val="664107D0"/>
    <w:rsid w:val="66413D14"/>
    <w:rsid w:val="665E7C2E"/>
    <w:rsid w:val="66CA5B82"/>
    <w:rsid w:val="6729222B"/>
    <w:rsid w:val="67374E1F"/>
    <w:rsid w:val="675F6FBB"/>
    <w:rsid w:val="67A0618E"/>
    <w:rsid w:val="68482C36"/>
    <w:rsid w:val="68C100B6"/>
    <w:rsid w:val="68F50E3F"/>
    <w:rsid w:val="69021CD0"/>
    <w:rsid w:val="69333519"/>
    <w:rsid w:val="6937351E"/>
    <w:rsid w:val="694B190E"/>
    <w:rsid w:val="695E53FD"/>
    <w:rsid w:val="69710AA9"/>
    <w:rsid w:val="6972117B"/>
    <w:rsid w:val="69BE37E3"/>
    <w:rsid w:val="69E918D2"/>
    <w:rsid w:val="6A934D81"/>
    <w:rsid w:val="6B3D26D5"/>
    <w:rsid w:val="6B5C324A"/>
    <w:rsid w:val="6BF9152C"/>
    <w:rsid w:val="6C001DE7"/>
    <w:rsid w:val="6C0521D0"/>
    <w:rsid w:val="6C2E2A8A"/>
    <w:rsid w:val="6C5E0909"/>
    <w:rsid w:val="6C610FE7"/>
    <w:rsid w:val="6C6903C9"/>
    <w:rsid w:val="6D0076F4"/>
    <w:rsid w:val="6D135B4B"/>
    <w:rsid w:val="6D424A65"/>
    <w:rsid w:val="6D584D4A"/>
    <w:rsid w:val="6DC154C2"/>
    <w:rsid w:val="6E4753F3"/>
    <w:rsid w:val="6E902AD6"/>
    <w:rsid w:val="6F1846FB"/>
    <w:rsid w:val="6F204277"/>
    <w:rsid w:val="6F4656A5"/>
    <w:rsid w:val="70023C6B"/>
    <w:rsid w:val="70125A3C"/>
    <w:rsid w:val="70321625"/>
    <w:rsid w:val="706C51EE"/>
    <w:rsid w:val="70A7113C"/>
    <w:rsid w:val="71020D9D"/>
    <w:rsid w:val="71290C33"/>
    <w:rsid w:val="71486D48"/>
    <w:rsid w:val="71746600"/>
    <w:rsid w:val="71A62431"/>
    <w:rsid w:val="71D73B46"/>
    <w:rsid w:val="729D6597"/>
    <w:rsid w:val="72E05FCF"/>
    <w:rsid w:val="73363ABD"/>
    <w:rsid w:val="73714965"/>
    <w:rsid w:val="73C87C24"/>
    <w:rsid w:val="73DD0BBA"/>
    <w:rsid w:val="740B199B"/>
    <w:rsid w:val="741E7ADE"/>
    <w:rsid w:val="747C1E3B"/>
    <w:rsid w:val="74C7349E"/>
    <w:rsid w:val="755F74C6"/>
    <w:rsid w:val="75B8149D"/>
    <w:rsid w:val="75CE08A1"/>
    <w:rsid w:val="76054739"/>
    <w:rsid w:val="768C7B2C"/>
    <w:rsid w:val="76975568"/>
    <w:rsid w:val="76B141FE"/>
    <w:rsid w:val="76C712BE"/>
    <w:rsid w:val="770B6194"/>
    <w:rsid w:val="78131AB6"/>
    <w:rsid w:val="782D5694"/>
    <w:rsid w:val="783D1406"/>
    <w:rsid w:val="785B0A5D"/>
    <w:rsid w:val="788442BB"/>
    <w:rsid w:val="78897E1A"/>
    <w:rsid w:val="78A811F2"/>
    <w:rsid w:val="79033CB5"/>
    <w:rsid w:val="7915507E"/>
    <w:rsid w:val="792A051E"/>
    <w:rsid w:val="794E1D27"/>
    <w:rsid w:val="79AA45A4"/>
    <w:rsid w:val="7A716FC0"/>
    <w:rsid w:val="7B0738BF"/>
    <w:rsid w:val="7B265C2D"/>
    <w:rsid w:val="7BB96489"/>
    <w:rsid w:val="7BF729FB"/>
    <w:rsid w:val="7C1114E7"/>
    <w:rsid w:val="7C8F468C"/>
    <w:rsid w:val="7CDE1373"/>
    <w:rsid w:val="7D1B53EE"/>
    <w:rsid w:val="7D2E6BD0"/>
    <w:rsid w:val="7D4B6C76"/>
    <w:rsid w:val="7D591DE3"/>
    <w:rsid w:val="7D804632"/>
    <w:rsid w:val="7DA2019C"/>
    <w:rsid w:val="7E0B704E"/>
    <w:rsid w:val="7E2F2E91"/>
    <w:rsid w:val="7E4F4883"/>
    <w:rsid w:val="7E6F6F6C"/>
    <w:rsid w:val="7E7D79A9"/>
    <w:rsid w:val="7E8C17F9"/>
    <w:rsid w:val="7EC064A5"/>
    <w:rsid w:val="7ECF7551"/>
    <w:rsid w:val="7EE36A72"/>
    <w:rsid w:val="7F441BA1"/>
    <w:rsid w:val="7F6A0F58"/>
    <w:rsid w:val="7F7A2BA7"/>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2"/>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183"/>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185"/>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166"/>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178"/>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165"/>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180"/>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17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172"/>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7">
    <w:name w:val="Default Paragraph Font"/>
    <w:semiHidden/>
    <w:qFormat/>
    <w:uiPriority w:val="99"/>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169"/>
    <w:qFormat/>
    <w:uiPriority w:val="99"/>
    <w:pPr>
      <w:spacing w:after="120"/>
    </w:pPr>
    <w:rPr>
      <w:b w:val="0"/>
      <w:bCs w:val="0"/>
      <w:sz w:val="21"/>
      <w:szCs w:val="21"/>
    </w:rPr>
  </w:style>
  <w:style w:type="paragraph" w:customStyle="1" w:styleId="5">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2"/>
    <w:semiHidden/>
    <w:qFormat/>
    <w:uiPriority w:val="99"/>
    <w:pPr>
      <w:shd w:val="clear" w:color="auto" w:fill="000080"/>
    </w:pPr>
  </w:style>
  <w:style w:type="paragraph" w:styleId="19">
    <w:name w:val="annotation text"/>
    <w:basedOn w:val="1"/>
    <w:link w:val="17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0"/>
    <w:qFormat/>
    <w:uiPriority w:val="99"/>
    <w:pPr>
      <w:spacing w:after="120"/>
    </w:pPr>
    <w:rPr>
      <w:sz w:val="16"/>
      <w:szCs w:val="16"/>
    </w:rPr>
  </w:style>
  <w:style w:type="paragraph" w:styleId="21">
    <w:name w:val="Body Text Indent"/>
    <w:basedOn w:val="1"/>
    <w:link w:val="177"/>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87"/>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3"/>
    <w:qFormat/>
    <w:uiPriority w:val="99"/>
    <w:pPr>
      <w:spacing w:after="120" w:line="480" w:lineRule="auto"/>
      <w:ind w:left="420" w:leftChars="200"/>
    </w:pPr>
  </w:style>
  <w:style w:type="paragraph" w:styleId="29">
    <w:name w:val="Balloon Text"/>
    <w:basedOn w:val="1"/>
    <w:link w:val="203"/>
    <w:semiHidden/>
    <w:qFormat/>
    <w:uiPriority w:val="99"/>
    <w:rPr>
      <w:rFonts w:ascii="Calibri" w:hAnsi="Calibri" w:cs="Calibri"/>
      <w:b w:val="0"/>
      <w:bCs w:val="0"/>
      <w:sz w:val="18"/>
      <w:szCs w:val="18"/>
    </w:rPr>
  </w:style>
  <w:style w:type="paragraph" w:styleId="30">
    <w:name w:val="footer"/>
    <w:basedOn w:val="1"/>
    <w:link w:val="18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6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88"/>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67"/>
    <w:qFormat/>
    <w:uiPriority w:val="99"/>
    <w:rPr>
      <w:rFonts w:ascii="仿宋_GB2312" w:hAnsi="宋体" w:eastAsia="仿宋_GB2312" w:cs="仿宋_GB2312"/>
      <w:b w:val="0"/>
      <w:bCs w:val="0"/>
      <w:sz w:val="28"/>
      <w:szCs w:val="28"/>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2"/>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5"/>
    <w:semiHidden/>
    <w:qFormat/>
    <w:uiPriority w:val="99"/>
    <w:pPr>
      <w:adjustRightInd/>
      <w:spacing w:line="240" w:lineRule="auto"/>
      <w:textAlignment w:val="auto"/>
    </w:pPr>
    <w:rPr>
      <w:b/>
      <w:bCs/>
      <w:kern w:val="2"/>
      <w:sz w:val="21"/>
      <w:szCs w:val="21"/>
    </w:rPr>
  </w:style>
  <w:style w:type="paragraph" w:styleId="43">
    <w:name w:val="Body Text First Indent"/>
    <w:basedOn w:val="4"/>
    <w:link w:val="207"/>
    <w:qFormat/>
    <w:uiPriority w:val="99"/>
    <w:pPr>
      <w:ind w:firstLine="420"/>
    </w:pPr>
  </w:style>
  <w:style w:type="table" w:styleId="45">
    <w:name w:val="Table Grid"/>
    <w:basedOn w:val="4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Elegant"/>
    <w:basedOn w:val="4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iCs/>
    </w:rPr>
  </w:style>
  <w:style w:type="character" w:styleId="52">
    <w:name w:val="Hyperlink"/>
    <w:basedOn w:val="47"/>
    <w:qFormat/>
    <w:uiPriority w:val="99"/>
    <w:rPr>
      <w:rFonts w:cs="Times New Roman"/>
      <w:color w:val="0000FF"/>
      <w:u w:val="single"/>
    </w:rPr>
  </w:style>
  <w:style w:type="character" w:styleId="53">
    <w:name w:val="annotation reference"/>
    <w:basedOn w:val="47"/>
    <w:semiHidden/>
    <w:qFormat/>
    <w:uiPriority w:val="99"/>
    <w:rPr>
      <w:rFonts w:cs="Times New Roman"/>
      <w:sz w:val="21"/>
      <w:szCs w:val="21"/>
    </w:rPr>
  </w:style>
  <w:style w:type="paragraph" w:customStyle="1" w:styleId="5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6">
    <w:name w:val="Char Char Char1"/>
    <w:basedOn w:val="1"/>
    <w:qFormat/>
    <w:uiPriority w:val="99"/>
    <w:rPr>
      <w:b w:val="0"/>
      <w:bCs w:val="0"/>
      <w:sz w:val="21"/>
      <w:szCs w:val="21"/>
    </w:rPr>
  </w:style>
  <w:style w:type="paragraph" w:customStyle="1" w:styleId="57">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表文"/>
    <w:basedOn w:val="1"/>
    <w:qFormat/>
    <w:uiPriority w:val="99"/>
    <w:pPr>
      <w:topLinePunct/>
      <w:spacing w:before="40" w:after="40"/>
    </w:pPr>
    <w:rPr>
      <w:b w:val="0"/>
      <w:bCs w:val="0"/>
      <w:sz w:val="18"/>
      <w:szCs w:val="18"/>
    </w:rPr>
  </w:style>
  <w:style w:type="paragraph" w:customStyle="1" w:styleId="6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5">
    <w:name w:val="1 Char Char Char Char"/>
    <w:basedOn w:val="1"/>
    <w:qFormat/>
    <w:uiPriority w:val="99"/>
    <w:rPr>
      <w:rFonts w:ascii="Tahoma" w:hAnsi="Tahoma" w:cs="Tahoma"/>
      <w:b w:val="0"/>
      <w:bCs w:val="0"/>
      <w:sz w:val="24"/>
      <w:szCs w:val="24"/>
    </w:rPr>
  </w:style>
  <w:style w:type="paragraph" w:customStyle="1" w:styleId="66">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67">
    <w:name w:val="Char Char Char Char Char Char"/>
    <w:basedOn w:val="1"/>
    <w:qFormat/>
    <w:uiPriority w:val="99"/>
    <w:rPr>
      <w:b w:val="0"/>
      <w:bCs w:val="0"/>
      <w:sz w:val="21"/>
      <w:szCs w:val="21"/>
    </w:rPr>
  </w:style>
  <w:style w:type="paragraph" w:customStyle="1" w:styleId="6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1">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2">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5">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7">
    <w:name w:val="Char Char Char"/>
    <w:basedOn w:val="1"/>
    <w:qFormat/>
    <w:uiPriority w:val="99"/>
    <w:rPr>
      <w:b w:val="0"/>
      <w:bCs w:val="0"/>
      <w:sz w:val="21"/>
      <w:szCs w:val="21"/>
    </w:rPr>
  </w:style>
  <w:style w:type="paragraph" w:customStyle="1" w:styleId="78">
    <w:name w:val="注标题"/>
    <w:basedOn w:val="1"/>
    <w:qFormat/>
    <w:uiPriority w:val="99"/>
    <w:pPr>
      <w:topLinePunct/>
    </w:pPr>
    <w:rPr>
      <w:b w:val="0"/>
      <w:bCs w:val="0"/>
      <w:sz w:val="18"/>
      <w:szCs w:val="18"/>
    </w:rPr>
  </w:style>
  <w:style w:type="paragraph" w:customStyle="1" w:styleId="79">
    <w:name w:val="Char"/>
    <w:basedOn w:val="1"/>
    <w:qFormat/>
    <w:uiPriority w:val="99"/>
    <w:rPr>
      <w:b w:val="0"/>
      <w:bCs w:val="0"/>
      <w:sz w:val="21"/>
      <w:szCs w:val="21"/>
    </w:rPr>
  </w:style>
  <w:style w:type="paragraph" w:customStyle="1" w:styleId="80">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1">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4">
    <w:name w:val="表名"/>
    <w:basedOn w:val="63"/>
    <w:qFormat/>
    <w:uiPriority w:val="99"/>
    <w:pPr>
      <w:spacing w:before="0" w:after="0" w:line="360" w:lineRule="auto"/>
    </w:pPr>
    <w:rPr>
      <w:sz w:val="28"/>
      <w:szCs w:val="28"/>
    </w:rPr>
  </w:style>
  <w:style w:type="paragraph" w:customStyle="1" w:styleId="85">
    <w:name w:val="1"/>
    <w:basedOn w:val="1"/>
    <w:qFormat/>
    <w:uiPriority w:val="99"/>
    <w:pPr>
      <w:spacing w:afterLines="50" w:line="360" w:lineRule="auto"/>
      <w:ind w:firstLine="1080" w:firstLineChars="1080"/>
    </w:pPr>
    <w:rPr>
      <w:rFonts w:ascii="宋体" w:cs="宋体"/>
      <w:sz w:val="34"/>
      <w:szCs w:val="34"/>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样式 Arial 首行缩进:  2 字符"/>
    <w:basedOn w:val="1"/>
    <w:qFormat/>
    <w:uiPriority w:val="99"/>
    <w:pPr>
      <w:ind w:firstLine="403" w:firstLineChars="200"/>
    </w:pPr>
    <w:rPr>
      <w:b w:val="0"/>
      <w:bCs w:val="0"/>
      <w:sz w:val="21"/>
      <w:szCs w:val="21"/>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2">
    <w:name w:val="jl 正文 Char Char"/>
    <w:basedOn w:val="1"/>
    <w:link w:val="197"/>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正文格式"/>
    <w:basedOn w:val="1"/>
    <w:link w:val="194"/>
    <w:qFormat/>
    <w:uiPriority w:val="99"/>
    <w:pPr>
      <w:topLinePunct/>
      <w:ind w:firstLine="420" w:firstLineChars="200"/>
    </w:pPr>
    <w:rPr>
      <w:rFonts w:ascii="宋体" w:cs="宋体"/>
      <w:b w:val="0"/>
      <w:bCs w:val="0"/>
      <w:sz w:val="21"/>
      <w:szCs w:val="21"/>
    </w:rPr>
  </w:style>
  <w:style w:type="paragraph" w:customStyle="1" w:styleId="9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Char Char Char Char Char Char Char"/>
    <w:basedOn w:val="1"/>
    <w:qFormat/>
    <w:uiPriority w:val="99"/>
    <w:rPr>
      <w:b w:val="0"/>
      <w:bCs w:val="0"/>
      <w:sz w:val="21"/>
      <w:szCs w:val="21"/>
    </w:rPr>
  </w:style>
  <w:style w:type="paragraph" w:customStyle="1" w:styleId="99">
    <w:name w:val="Char1"/>
    <w:basedOn w:val="1"/>
    <w:qFormat/>
    <w:uiPriority w:val="99"/>
    <w:rPr>
      <w:b w:val="0"/>
      <w:bCs w:val="0"/>
      <w:sz w:val="21"/>
      <w:szCs w:val="21"/>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1">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范本使用说明"/>
    <w:basedOn w:val="1"/>
    <w:qFormat/>
    <w:uiPriority w:val="99"/>
    <w:pPr>
      <w:jc w:val="center"/>
    </w:pPr>
    <w:rPr>
      <w:rFonts w:ascii="黑体" w:eastAsia="黑体" w:cs="黑体"/>
      <w:sz w:val="32"/>
      <w:szCs w:val="32"/>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jl 三级 Char"/>
    <w:basedOn w:val="1"/>
    <w:link w:val="190"/>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6">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表头"/>
    <w:basedOn w:val="1"/>
    <w:link w:val="200"/>
    <w:qFormat/>
    <w:uiPriority w:val="99"/>
    <w:pPr>
      <w:topLinePunct/>
      <w:spacing w:before="160" w:after="60"/>
      <w:jc w:val="center"/>
    </w:pPr>
    <w:rPr>
      <w:rFonts w:eastAsia="黑体"/>
      <w:b w:val="0"/>
      <w:bCs w:val="0"/>
      <w:sz w:val="21"/>
      <w:szCs w:val="21"/>
    </w:rPr>
  </w:style>
  <w:style w:type="paragraph" w:customStyle="1" w:styleId="1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2">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3">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4">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样式3"/>
    <w:basedOn w:val="1"/>
    <w:qFormat/>
    <w:uiPriority w:val="99"/>
    <w:pPr>
      <w:topLinePunct/>
      <w:ind w:firstLine="420"/>
    </w:pPr>
    <w:rPr>
      <w:rFonts w:eastAsia="黑体"/>
      <w:b w:val="0"/>
      <w:bCs w:val="0"/>
      <w:sz w:val="21"/>
      <w:szCs w:val="21"/>
    </w:rPr>
  </w:style>
  <w:style w:type="paragraph" w:customStyle="1" w:styleId="126">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样式 样式 标题 2 + 段前: 0.5 行 段后: 0.5 行 + 首行缩进:  2 字符 段前: 0.5 行 段后: 0..."/>
    <w:basedOn w:val="129"/>
    <w:qFormat/>
    <w:uiPriority w:val="99"/>
    <w:pPr>
      <w:spacing w:before="50" w:after="50"/>
      <w:ind w:firstLine="0" w:firstLineChars="0"/>
    </w:pPr>
  </w:style>
  <w:style w:type="paragraph" w:customStyle="1" w:styleId="129">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6">
    <w:name w:val="Char Char Char Char1"/>
    <w:basedOn w:val="1"/>
    <w:qFormat/>
    <w:uiPriority w:val="99"/>
    <w:rPr>
      <w:b w:val="0"/>
      <w:bCs w:val="0"/>
      <w:sz w:val="21"/>
      <w:szCs w:val="21"/>
    </w:rPr>
  </w:style>
  <w:style w:type="paragraph" w:customStyle="1" w:styleId="13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9">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0">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3">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48">
    <w:name w:val="List Paragraph"/>
    <w:basedOn w:val="1"/>
    <w:qFormat/>
    <w:uiPriority w:val="99"/>
    <w:pPr>
      <w:ind w:firstLine="420" w:firstLineChars="200"/>
    </w:pPr>
  </w:style>
  <w:style w:type="paragraph" w:customStyle="1" w:styleId="149">
    <w:name w:val="默认段落字体 Para Char Char Char Char"/>
    <w:basedOn w:val="1"/>
    <w:qFormat/>
    <w:uiPriority w:val="99"/>
    <w:rPr>
      <w:rFonts w:ascii="宋体" w:hAnsi="宋体" w:cs="宋体"/>
      <w:color w:val="000000"/>
      <w:sz w:val="24"/>
      <w:szCs w:val="24"/>
    </w:rPr>
  </w:style>
  <w:style w:type="paragraph" w:customStyle="1" w:styleId="150">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1">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2">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3">
    <w:name w:val="Char Char Char Char"/>
    <w:basedOn w:val="1"/>
    <w:qFormat/>
    <w:uiPriority w:val="99"/>
    <w:rPr>
      <w:b w:val="0"/>
      <w:bCs w:val="0"/>
      <w:sz w:val="21"/>
      <w:szCs w:val="21"/>
    </w:rPr>
  </w:style>
  <w:style w:type="paragraph" w:customStyle="1" w:styleId="15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5">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6">
    <w:name w:val="默认段落字体 Para Char Char Char Char Char"/>
    <w:basedOn w:val="1"/>
    <w:qFormat/>
    <w:uiPriority w:val="99"/>
    <w:rPr>
      <w:rFonts w:ascii="宋体" w:hAnsi="宋体" w:cs="宋体"/>
      <w:color w:val="000000"/>
      <w:sz w:val="24"/>
      <w:szCs w:val="24"/>
    </w:rPr>
  </w:style>
  <w:style w:type="paragraph" w:customStyle="1" w:styleId="157">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58">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9">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2">
    <w:name w:val="style2"/>
    <w:basedOn w:val="47"/>
    <w:qFormat/>
    <w:uiPriority w:val="99"/>
    <w:rPr>
      <w:rFonts w:cs="Times New Roman"/>
    </w:rPr>
  </w:style>
  <w:style w:type="character" w:customStyle="1" w:styleId="163">
    <w:name w:val="Body Text Indent 2 Char"/>
    <w:basedOn w:val="47"/>
    <w:link w:val="28"/>
    <w:semiHidden/>
    <w:qFormat/>
    <w:locked/>
    <w:uiPriority w:val="99"/>
    <w:rPr>
      <w:rFonts w:cs="Times New Roman"/>
      <w:b/>
      <w:bCs/>
      <w:sz w:val="30"/>
      <w:szCs w:val="30"/>
    </w:rPr>
  </w:style>
  <w:style w:type="character" w:customStyle="1" w:styleId="164">
    <w:name w:val="Date Char"/>
    <w:basedOn w:val="47"/>
    <w:link w:val="27"/>
    <w:semiHidden/>
    <w:qFormat/>
    <w:locked/>
    <w:uiPriority w:val="99"/>
    <w:rPr>
      <w:rFonts w:cs="Times New Roman"/>
      <w:b/>
      <w:bCs/>
      <w:sz w:val="30"/>
      <w:szCs w:val="30"/>
    </w:rPr>
  </w:style>
  <w:style w:type="character" w:customStyle="1" w:styleId="165">
    <w:name w:val="Heading 6 Char"/>
    <w:basedOn w:val="47"/>
    <w:link w:val="10"/>
    <w:qFormat/>
    <w:locked/>
    <w:uiPriority w:val="99"/>
    <w:rPr>
      <w:rFonts w:ascii="Arial" w:hAnsi="Arial" w:eastAsia="黑体" w:cs="Arial"/>
      <w:b/>
      <w:bCs/>
      <w:kern w:val="2"/>
      <w:sz w:val="24"/>
      <w:szCs w:val="24"/>
      <w:lang w:val="en-US" w:eastAsia="zh-CN"/>
    </w:rPr>
  </w:style>
  <w:style w:type="character" w:customStyle="1" w:styleId="166">
    <w:name w:val="Heading 4 Char"/>
    <w:basedOn w:val="47"/>
    <w:link w:val="8"/>
    <w:qFormat/>
    <w:locked/>
    <w:uiPriority w:val="99"/>
    <w:rPr>
      <w:rFonts w:ascii="Arial" w:hAnsi="Arial" w:eastAsia="黑体" w:cs="Arial"/>
      <w:b/>
      <w:bCs/>
      <w:kern w:val="2"/>
      <w:sz w:val="28"/>
      <w:szCs w:val="28"/>
      <w:lang w:val="en-US" w:eastAsia="zh-CN"/>
    </w:rPr>
  </w:style>
  <w:style w:type="character" w:customStyle="1" w:styleId="167">
    <w:name w:val="Body Text 2 Char"/>
    <w:basedOn w:val="47"/>
    <w:link w:val="38"/>
    <w:semiHidden/>
    <w:qFormat/>
    <w:locked/>
    <w:uiPriority w:val="99"/>
    <w:rPr>
      <w:rFonts w:cs="Times New Roman"/>
      <w:b/>
      <w:bCs/>
      <w:sz w:val="30"/>
      <w:szCs w:val="30"/>
    </w:rPr>
  </w:style>
  <w:style w:type="character" w:customStyle="1" w:styleId="168">
    <w:name w:val="Header Char"/>
    <w:basedOn w:val="47"/>
    <w:link w:val="31"/>
    <w:qFormat/>
    <w:locked/>
    <w:uiPriority w:val="99"/>
    <w:rPr>
      <w:rFonts w:ascii="仿宋_GB2312" w:eastAsia="仿宋_GB2312" w:cs="仿宋_GB2312"/>
      <w:sz w:val="18"/>
      <w:szCs w:val="18"/>
    </w:rPr>
  </w:style>
  <w:style w:type="character" w:customStyle="1" w:styleId="169">
    <w:name w:val="Body Text Char"/>
    <w:basedOn w:val="47"/>
    <w:link w:val="4"/>
    <w:qFormat/>
    <w:locked/>
    <w:uiPriority w:val="99"/>
    <w:rPr>
      <w:rFonts w:cs="Times New Roman"/>
      <w:kern w:val="2"/>
      <w:sz w:val="21"/>
      <w:szCs w:val="21"/>
    </w:rPr>
  </w:style>
  <w:style w:type="character" w:customStyle="1" w:styleId="170">
    <w:name w:val="Body Text 3 Char"/>
    <w:basedOn w:val="47"/>
    <w:link w:val="20"/>
    <w:semiHidden/>
    <w:qFormat/>
    <w:locked/>
    <w:uiPriority w:val="99"/>
    <w:rPr>
      <w:rFonts w:cs="Times New Roman"/>
      <w:b/>
      <w:bCs/>
      <w:sz w:val="16"/>
      <w:szCs w:val="16"/>
    </w:rPr>
  </w:style>
  <w:style w:type="character" w:customStyle="1" w:styleId="171">
    <w:name w:val="font21"/>
    <w:basedOn w:val="47"/>
    <w:qFormat/>
    <w:uiPriority w:val="99"/>
    <w:rPr>
      <w:rFonts w:ascii="宋体" w:hAnsi="宋体" w:eastAsia="宋体" w:cs="宋体"/>
      <w:color w:val="000000"/>
      <w:sz w:val="22"/>
      <w:szCs w:val="22"/>
      <w:u w:val="none"/>
      <w:vertAlign w:val="superscript"/>
    </w:rPr>
  </w:style>
  <w:style w:type="character" w:customStyle="1" w:styleId="172">
    <w:name w:val="Heading 9 Char"/>
    <w:basedOn w:val="47"/>
    <w:link w:val="13"/>
    <w:qFormat/>
    <w:locked/>
    <w:uiPriority w:val="99"/>
    <w:rPr>
      <w:rFonts w:ascii="Arial" w:hAnsi="Arial" w:eastAsia="黑体" w:cs="Arial"/>
      <w:kern w:val="2"/>
      <w:sz w:val="21"/>
      <w:szCs w:val="21"/>
      <w:lang w:val="en-US" w:eastAsia="zh-CN"/>
    </w:rPr>
  </w:style>
  <w:style w:type="character" w:customStyle="1" w:styleId="173">
    <w:name w:val="Heading 8 Char"/>
    <w:basedOn w:val="47"/>
    <w:link w:val="12"/>
    <w:qFormat/>
    <w:locked/>
    <w:uiPriority w:val="99"/>
    <w:rPr>
      <w:rFonts w:ascii="Arial" w:hAnsi="Arial" w:eastAsia="黑体" w:cs="Arial"/>
      <w:kern w:val="2"/>
      <w:sz w:val="24"/>
      <w:szCs w:val="24"/>
      <w:lang w:val="en-US" w:eastAsia="zh-CN"/>
    </w:rPr>
  </w:style>
  <w:style w:type="character" w:customStyle="1" w:styleId="174">
    <w:name w:val="样式 宋体 小四 黑色 行距: 固定值 25 磅1 Char Char"/>
    <w:basedOn w:val="47"/>
    <w:qFormat/>
    <w:uiPriority w:val="99"/>
    <w:rPr>
      <w:rFonts w:ascii="宋体" w:eastAsia="宋体" w:cs="宋体"/>
      <w:color w:val="000000"/>
      <w:kern w:val="2"/>
      <w:sz w:val="24"/>
      <w:szCs w:val="24"/>
      <w:lang w:val="en-US" w:eastAsia="zh-CN"/>
    </w:rPr>
  </w:style>
  <w:style w:type="character" w:customStyle="1" w:styleId="175">
    <w:name w:val="jl 正文 Char"/>
    <w:basedOn w:val="47"/>
    <w:qFormat/>
    <w:uiPriority w:val="99"/>
    <w:rPr>
      <w:rFonts w:ascii="宋体" w:eastAsia="宋体" w:cs="宋体"/>
      <w:sz w:val="24"/>
      <w:szCs w:val="24"/>
      <w:lang w:val="en-US" w:eastAsia="zh-CN"/>
    </w:rPr>
  </w:style>
  <w:style w:type="character" w:customStyle="1" w:styleId="176">
    <w:name w:val="Comment Text Char"/>
    <w:basedOn w:val="47"/>
    <w:link w:val="19"/>
    <w:qFormat/>
    <w:locked/>
    <w:uiPriority w:val="99"/>
    <w:rPr>
      <w:rFonts w:eastAsia="宋体" w:cs="Times New Roman"/>
      <w:sz w:val="24"/>
      <w:szCs w:val="24"/>
      <w:lang w:val="en-US" w:eastAsia="zh-CN"/>
    </w:rPr>
  </w:style>
  <w:style w:type="character" w:customStyle="1" w:styleId="177">
    <w:name w:val="Body Text Indent Char"/>
    <w:basedOn w:val="47"/>
    <w:link w:val="21"/>
    <w:semiHidden/>
    <w:qFormat/>
    <w:locked/>
    <w:uiPriority w:val="99"/>
    <w:rPr>
      <w:rFonts w:cs="Times New Roman"/>
      <w:b/>
      <w:bCs/>
      <w:sz w:val="30"/>
      <w:szCs w:val="30"/>
    </w:rPr>
  </w:style>
  <w:style w:type="character" w:customStyle="1" w:styleId="178">
    <w:name w:val="Heading 5 Char"/>
    <w:basedOn w:val="47"/>
    <w:link w:val="9"/>
    <w:qFormat/>
    <w:locked/>
    <w:uiPriority w:val="99"/>
    <w:rPr>
      <w:rFonts w:eastAsia="宋体" w:cs="Times New Roman"/>
      <w:b/>
      <w:bCs/>
      <w:kern w:val="2"/>
      <w:sz w:val="28"/>
      <w:szCs w:val="28"/>
      <w:lang w:val="en-US" w:eastAsia="zh-CN"/>
    </w:rPr>
  </w:style>
  <w:style w:type="character" w:customStyle="1" w:styleId="179">
    <w:name w:val="font11"/>
    <w:basedOn w:val="47"/>
    <w:qFormat/>
    <w:uiPriority w:val="99"/>
    <w:rPr>
      <w:rFonts w:ascii="宋体" w:hAnsi="宋体" w:eastAsia="宋体" w:cs="宋体"/>
      <w:color w:val="000000"/>
      <w:sz w:val="22"/>
      <w:szCs w:val="22"/>
      <w:u w:val="none"/>
    </w:rPr>
  </w:style>
  <w:style w:type="character" w:customStyle="1" w:styleId="180">
    <w:name w:val="Heading 7 Char"/>
    <w:basedOn w:val="47"/>
    <w:link w:val="11"/>
    <w:qFormat/>
    <w:locked/>
    <w:uiPriority w:val="99"/>
    <w:rPr>
      <w:rFonts w:eastAsia="宋体" w:cs="Times New Roman"/>
      <w:b/>
      <w:bCs/>
      <w:kern w:val="2"/>
      <w:sz w:val="24"/>
      <w:szCs w:val="24"/>
      <w:lang w:val="en-US" w:eastAsia="zh-CN"/>
    </w:rPr>
  </w:style>
  <w:style w:type="character" w:customStyle="1" w:styleId="181">
    <w:name w:val="font31"/>
    <w:basedOn w:val="47"/>
    <w:qFormat/>
    <w:uiPriority w:val="99"/>
    <w:rPr>
      <w:rFonts w:ascii="宋体" w:hAnsi="宋体" w:eastAsia="宋体" w:cs="宋体"/>
      <w:color w:val="000000"/>
      <w:sz w:val="24"/>
      <w:szCs w:val="24"/>
      <w:u w:val="none"/>
      <w:vertAlign w:val="superscript"/>
    </w:rPr>
  </w:style>
  <w:style w:type="character" w:customStyle="1" w:styleId="182">
    <w:name w:val="Heading 1 Char"/>
    <w:basedOn w:val="47"/>
    <w:link w:val="3"/>
    <w:qFormat/>
    <w:locked/>
    <w:uiPriority w:val="99"/>
    <w:rPr>
      <w:rFonts w:ascii="Garamond" w:hAnsi="Garamond" w:eastAsia="宋体" w:cs="Garamond"/>
      <w:smallCaps/>
      <w:spacing w:val="14"/>
      <w:kern w:val="20"/>
      <w:sz w:val="23"/>
      <w:szCs w:val="23"/>
      <w:lang w:val="en-US" w:eastAsia="zh-CN"/>
    </w:rPr>
  </w:style>
  <w:style w:type="character" w:customStyle="1" w:styleId="183">
    <w:name w:val="Heading 2 Char"/>
    <w:basedOn w:val="47"/>
    <w:link w:val="6"/>
    <w:qFormat/>
    <w:locked/>
    <w:uiPriority w:val="99"/>
    <w:rPr>
      <w:rFonts w:eastAsia="仿宋_GB2312" w:cs="Times New Roman"/>
      <w:b/>
      <w:bCs/>
      <w:sz w:val="30"/>
      <w:szCs w:val="30"/>
      <w:lang w:val="en-US" w:eastAsia="zh-CN"/>
    </w:rPr>
  </w:style>
  <w:style w:type="character" w:customStyle="1" w:styleId="184">
    <w:name w:val="Char Char2"/>
    <w:basedOn w:val="47"/>
    <w:qFormat/>
    <w:uiPriority w:val="99"/>
    <w:rPr>
      <w:rFonts w:ascii="Arial" w:hAnsi="Arial" w:eastAsia="宋体" w:cs="Arial"/>
      <w:b/>
      <w:bCs/>
      <w:kern w:val="2"/>
      <w:sz w:val="32"/>
      <w:szCs w:val="32"/>
      <w:lang w:val="en-US" w:eastAsia="zh-CN"/>
    </w:rPr>
  </w:style>
  <w:style w:type="character" w:customStyle="1" w:styleId="185">
    <w:name w:val="Heading 3 Char"/>
    <w:basedOn w:val="47"/>
    <w:link w:val="7"/>
    <w:semiHidden/>
    <w:qFormat/>
    <w:locked/>
    <w:uiPriority w:val="99"/>
    <w:rPr>
      <w:rFonts w:cs="Times New Roman"/>
      <w:b/>
      <w:bCs/>
      <w:sz w:val="32"/>
      <w:szCs w:val="32"/>
    </w:rPr>
  </w:style>
  <w:style w:type="character" w:customStyle="1" w:styleId="186">
    <w:name w:val="Footer Char"/>
    <w:basedOn w:val="47"/>
    <w:link w:val="30"/>
    <w:qFormat/>
    <w:locked/>
    <w:uiPriority w:val="99"/>
    <w:rPr>
      <w:rFonts w:ascii="仿宋_GB2312" w:eastAsia="仿宋_GB2312" w:cs="仿宋_GB2312"/>
      <w:sz w:val="18"/>
      <w:szCs w:val="18"/>
    </w:rPr>
  </w:style>
  <w:style w:type="character" w:customStyle="1" w:styleId="187">
    <w:name w:val="Plain Text Char"/>
    <w:basedOn w:val="47"/>
    <w:link w:val="25"/>
    <w:semiHidden/>
    <w:qFormat/>
    <w:locked/>
    <w:uiPriority w:val="99"/>
    <w:rPr>
      <w:rFonts w:ascii="宋体" w:hAnsi="Courier New" w:cs="Courier New"/>
      <w:b/>
      <w:bCs/>
      <w:sz w:val="21"/>
      <w:szCs w:val="21"/>
    </w:rPr>
  </w:style>
  <w:style w:type="character" w:customStyle="1" w:styleId="188">
    <w:name w:val="Body Text Indent 3 Char"/>
    <w:basedOn w:val="47"/>
    <w:link w:val="36"/>
    <w:semiHidden/>
    <w:qFormat/>
    <w:locked/>
    <w:uiPriority w:val="99"/>
    <w:rPr>
      <w:rFonts w:cs="Times New Roman"/>
      <w:b/>
      <w:bCs/>
      <w:sz w:val="16"/>
      <w:szCs w:val="16"/>
    </w:rPr>
  </w:style>
  <w:style w:type="character" w:customStyle="1" w:styleId="189">
    <w:name w:val="wang正文 Char"/>
    <w:basedOn w:val="47"/>
    <w:qFormat/>
    <w:uiPriority w:val="99"/>
    <w:rPr>
      <w:rFonts w:eastAsia="宋体" w:cs="Times New Roman"/>
      <w:sz w:val="24"/>
      <w:szCs w:val="24"/>
      <w:lang w:val="en-US" w:eastAsia="zh-CN"/>
    </w:rPr>
  </w:style>
  <w:style w:type="character" w:customStyle="1" w:styleId="190">
    <w:name w:val="jl 三级 Char Char"/>
    <w:basedOn w:val="47"/>
    <w:link w:val="115"/>
    <w:qFormat/>
    <w:locked/>
    <w:uiPriority w:val="99"/>
    <w:rPr>
      <w:rFonts w:ascii="宋体" w:eastAsia="宋体" w:cs="宋体"/>
      <w:b/>
      <w:bCs/>
      <w:color w:val="000000"/>
      <w:kern w:val="2"/>
      <w:sz w:val="24"/>
      <w:szCs w:val="24"/>
    </w:rPr>
  </w:style>
  <w:style w:type="character" w:customStyle="1" w:styleId="191">
    <w:name w:val="Comment Subject Char1"/>
    <w:basedOn w:val="176"/>
    <w:link w:val="42"/>
    <w:semiHidden/>
    <w:qFormat/>
    <w:locked/>
    <w:uiPriority w:val="99"/>
    <w:rPr>
      <w:b/>
      <w:bCs/>
      <w:sz w:val="30"/>
      <w:szCs w:val="30"/>
    </w:rPr>
  </w:style>
  <w:style w:type="character" w:customStyle="1" w:styleId="192">
    <w:name w:val="Document Map Char"/>
    <w:basedOn w:val="47"/>
    <w:link w:val="18"/>
    <w:qFormat/>
    <w:locked/>
    <w:uiPriority w:val="99"/>
    <w:rPr>
      <w:rFonts w:eastAsia="宋体" w:cs="Times New Roman"/>
      <w:b/>
      <w:bCs/>
      <w:kern w:val="2"/>
      <w:sz w:val="30"/>
      <w:szCs w:val="30"/>
      <w:lang w:val="en-US" w:eastAsia="zh-CN"/>
    </w:rPr>
  </w:style>
  <w:style w:type="character" w:customStyle="1" w:styleId="193">
    <w:name w:val="Char Char6"/>
    <w:basedOn w:val="47"/>
    <w:qFormat/>
    <w:uiPriority w:val="99"/>
    <w:rPr>
      <w:rFonts w:eastAsia="宋体" w:cs="Times New Roman"/>
      <w:kern w:val="2"/>
      <w:sz w:val="21"/>
      <w:szCs w:val="21"/>
      <w:lang w:val="en-US" w:eastAsia="zh-CN"/>
    </w:rPr>
  </w:style>
  <w:style w:type="character" w:customStyle="1" w:styleId="194">
    <w:name w:val="正文格式 Char"/>
    <w:basedOn w:val="47"/>
    <w:link w:val="95"/>
    <w:qFormat/>
    <w:locked/>
    <w:uiPriority w:val="99"/>
    <w:rPr>
      <w:rFonts w:ascii="宋体" w:eastAsia="宋体" w:cs="宋体"/>
      <w:kern w:val="2"/>
      <w:sz w:val="21"/>
      <w:szCs w:val="21"/>
    </w:rPr>
  </w:style>
  <w:style w:type="character" w:customStyle="1" w:styleId="195">
    <w:name w:val="Comment Subject Char"/>
    <w:basedOn w:val="176"/>
    <w:link w:val="42"/>
    <w:qFormat/>
    <w:locked/>
    <w:uiPriority w:val="99"/>
    <w:rPr>
      <w:b/>
      <w:bCs/>
      <w:kern w:val="2"/>
      <w:sz w:val="21"/>
      <w:szCs w:val="21"/>
    </w:rPr>
  </w:style>
  <w:style w:type="character" w:customStyle="1" w:styleId="196">
    <w:name w:val="标题 1 Char"/>
    <w:basedOn w:val="47"/>
    <w:qFormat/>
    <w:uiPriority w:val="99"/>
    <w:rPr>
      <w:rFonts w:eastAsia="黑体" w:cs="Times New Roman"/>
      <w:kern w:val="44"/>
      <w:sz w:val="28"/>
      <w:szCs w:val="28"/>
      <w:lang w:val="en-US" w:eastAsia="zh-CN"/>
    </w:rPr>
  </w:style>
  <w:style w:type="character" w:customStyle="1" w:styleId="197">
    <w:name w:val="jl 正文 Char Char Char"/>
    <w:basedOn w:val="47"/>
    <w:link w:val="92"/>
    <w:qFormat/>
    <w:locked/>
    <w:uiPriority w:val="99"/>
    <w:rPr>
      <w:rFonts w:ascii="宋体" w:cs="宋体"/>
      <w:kern w:val="2"/>
      <w:sz w:val="24"/>
      <w:szCs w:val="24"/>
    </w:rPr>
  </w:style>
  <w:style w:type="character" w:customStyle="1" w:styleId="198">
    <w:name w:val="样式 标题 1 + 加粗 Char"/>
    <w:basedOn w:val="196"/>
    <w:qFormat/>
    <w:uiPriority w:val="99"/>
    <w:rPr>
      <w:b/>
      <w:bCs/>
    </w:rPr>
  </w:style>
  <w:style w:type="character" w:customStyle="1" w:styleId="199">
    <w:name w:val="unnamed51"/>
    <w:basedOn w:val="47"/>
    <w:qFormat/>
    <w:uiPriority w:val="99"/>
    <w:rPr>
      <w:rFonts w:cs="Times New Roman"/>
      <w:spacing w:val="0"/>
      <w:sz w:val="20"/>
      <w:szCs w:val="20"/>
    </w:rPr>
  </w:style>
  <w:style w:type="character" w:customStyle="1" w:styleId="200">
    <w:name w:val="表头 Char"/>
    <w:basedOn w:val="47"/>
    <w:link w:val="118"/>
    <w:qFormat/>
    <w:locked/>
    <w:uiPriority w:val="99"/>
    <w:rPr>
      <w:rFonts w:eastAsia="黑体" w:cs="Times New Roman"/>
      <w:kern w:val="2"/>
      <w:sz w:val="21"/>
      <w:szCs w:val="21"/>
      <w:lang w:val="en-US" w:eastAsia="zh-CN"/>
    </w:rPr>
  </w:style>
  <w:style w:type="character" w:customStyle="1" w:styleId="201">
    <w:name w:val="批注主题 Char1"/>
    <w:basedOn w:val="176"/>
    <w:qFormat/>
    <w:uiPriority w:val="99"/>
    <w:rPr>
      <w:b/>
      <w:bCs/>
      <w:kern w:val="2"/>
      <w:sz w:val="30"/>
      <w:szCs w:val="30"/>
    </w:rPr>
  </w:style>
  <w:style w:type="character" w:customStyle="1" w:styleId="202">
    <w:name w:val="Title Char"/>
    <w:basedOn w:val="47"/>
    <w:link w:val="41"/>
    <w:qFormat/>
    <w:locked/>
    <w:uiPriority w:val="99"/>
    <w:rPr>
      <w:rFonts w:ascii="Arial" w:hAnsi="Arial" w:eastAsia="宋体" w:cs="Arial"/>
      <w:b/>
      <w:bCs/>
      <w:kern w:val="2"/>
      <w:sz w:val="32"/>
      <w:szCs w:val="32"/>
      <w:lang w:val="en-US" w:eastAsia="zh-CN" w:bidi="ar-SA"/>
    </w:rPr>
  </w:style>
  <w:style w:type="character" w:customStyle="1" w:styleId="203">
    <w:name w:val="Balloon Text Char"/>
    <w:basedOn w:val="47"/>
    <w:link w:val="29"/>
    <w:semiHidden/>
    <w:qFormat/>
    <w:locked/>
    <w:uiPriority w:val="99"/>
    <w:rPr>
      <w:rFonts w:cs="Times New Roman"/>
      <w:b/>
      <w:bCs/>
      <w:sz w:val="2"/>
    </w:rPr>
  </w:style>
  <w:style w:type="character" w:customStyle="1" w:styleId="204">
    <w:name w:val="unnamed13"/>
    <w:basedOn w:val="47"/>
    <w:qFormat/>
    <w:uiPriority w:val="99"/>
    <w:rPr>
      <w:rFonts w:cs="Times New Roman"/>
      <w:spacing w:val="12"/>
      <w:sz w:val="20"/>
      <w:szCs w:val="20"/>
    </w:rPr>
  </w:style>
  <w:style w:type="character" w:customStyle="1" w:styleId="205">
    <w:name w:val="样式 标题 1 + 加粗1 Char"/>
    <w:basedOn w:val="196"/>
    <w:qFormat/>
    <w:uiPriority w:val="99"/>
  </w:style>
  <w:style w:type="character" w:customStyle="1" w:styleId="206">
    <w:name w:val="样式 Arial"/>
    <w:basedOn w:val="47"/>
    <w:qFormat/>
    <w:uiPriority w:val="99"/>
    <w:rPr>
      <w:rFonts w:ascii="Times New Roman" w:hAnsi="Times New Roman" w:eastAsia="宋体" w:cs="Times New Roman"/>
      <w:sz w:val="21"/>
      <w:szCs w:val="21"/>
    </w:rPr>
  </w:style>
  <w:style w:type="character" w:customStyle="1" w:styleId="207">
    <w:name w:val="Body Text First Indent Char"/>
    <w:basedOn w:val="193"/>
    <w:link w:val="43"/>
    <w:qFormat/>
    <w:locked/>
    <w:uiPriority w:val="99"/>
  </w:style>
  <w:style w:type="character" w:customStyle="1" w:styleId="208">
    <w:name w:val="style41"/>
    <w:basedOn w:val="47"/>
    <w:qFormat/>
    <w:uiPriority w:val="99"/>
    <w:rPr>
      <w:rFonts w:cs="Times New Roman"/>
      <w:color w:val="000000"/>
    </w:rPr>
  </w:style>
  <w:style w:type="character" w:customStyle="1" w:styleId="209">
    <w:name w:val="font01"/>
    <w:basedOn w:val="47"/>
    <w:qFormat/>
    <w:uiPriority w:val="99"/>
    <w:rPr>
      <w:rFonts w:ascii="宋体" w:hAnsi="宋体" w:eastAsia="宋体" w:cs="宋体"/>
      <w:color w:val="000000"/>
      <w:sz w:val="22"/>
      <w:szCs w:val="22"/>
      <w:u w:val="none"/>
    </w:rPr>
  </w:style>
  <w:style w:type="character" w:customStyle="1" w:styleId="210">
    <w:name w:val="HTML Preformatted Char"/>
    <w:basedOn w:val="47"/>
    <w:link w:val="39"/>
    <w:qFormat/>
    <w:locked/>
    <w:uiPriority w:val="99"/>
    <w:rPr>
      <w:rFonts w:ascii="宋体" w:eastAsia="宋体" w:cs="宋体"/>
      <w:sz w:val="24"/>
      <w:szCs w:val="24"/>
    </w:rPr>
  </w:style>
  <w:style w:type="paragraph" w:customStyle="1" w:styleId="211">
    <w:name w:val="HTML Preformatted"/>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6</TotalTime>
  <ScaleCrop>false</ScaleCrop>
  <LinksUpToDate>false</LinksUpToDate>
  <CharactersWithSpaces>11708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WPS_1666615516</cp:lastModifiedBy>
  <cp:lastPrinted>2016-07-22T02:55:00Z</cp:lastPrinted>
  <dcterms:modified xsi:type="dcterms:W3CDTF">2024-06-14T06:07:03Z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4BEBE454572A402A8A6200B23E26E8C1</vt:lpwstr>
  </property>
</Properties>
</file>