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p>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19"/>
        <w:jc w:val="center"/>
        <w:rPr>
          <w:rFonts w:hint="default"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元宝湾煤业委托代理专利申请项目(二次)</w:t>
      </w:r>
    </w:p>
    <w:p>
      <w:pPr>
        <w:pStyle w:val="19"/>
        <w:jc w:val="center"/>
        <w:rPr>
          <w:rFonts w:ascii="黑体" w:hAnsi="黑体" w:eastAsia="黑体" w:cs="黑体"/>
          <w:sz w:val="48"/>
          <w:szCs w:val="48"/>
          <w:highlight w:val="none"/>
        </w:rPr>
      </w:pPr>
    </w:p>
    <w:p>
      <w:pPr>
        <w:pStyle w:val="19"/>
        <w:jc w:val="center"/>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2"/>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XJ202406HYGC121</w:t>
      </w:r>
    </w:p>
    <w:p>
      <w:pPr>
        <w:keepNext w:val="0"/>
        <w:keepLines w:val="0"/>
        <w:pageBreakBefore w:val="0"/>
        <w:widowControl w:val="0"/>
        <w:kinsoku/>
        <w:wordWrap/>
        <w:overflowPunct/>
        <w:topLinePunct w:val="0"/>
        <w:autoSpaceDE w:val="0"/>
        <w:autoSpaceDN w:val="0"/>
        <w:bidi w:val="0"/>
        <w:adjustRightInd w:val="0"/>
        <w:snapToGrid/>
        <w:spacing w:line="240" w:lineRule="atLeast"/>
        <w:ind w:left="3765" w:leftChars="615" w:hanging="1920" w:hangingChars="600"/>
        <w:textAlignment w:val="auto"/>
        <w:rPr>
          <w:rFonts w:hint="eastAsia" w:ascii="宋体" w:hAnsi="宋体" w:cs="宋体"/>
          <w:b w:val="0"/>
          <w:bCs w:val="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w:t>
      </w:r>
      <w:r>
        <w:rPr>
          <w:rFonts w:hint="eastAsia" w:ascii="宋体" w:hAnsi="宋体" w:cs="宋体"/>
          <w:b w:val="0"/>
          <w:bCs w:val="0"/>
          <w:sz w:val="32"/>
          <w:szCs w:val="32"/>
          <w:highlight w:val="none"/>
          <w:lang w:val="en-US" w:eastAsia="zh-CN"/>
        </w:rPr>
        <w:t>元宝湾煤业</w:t>
      </w:r>
    </w:p>
    <w:p>
      <w:pPr>
        <w:spacing w:line="360" w:lineRule="auto"/>
        <w:jc w:val="both"/>
        <w:rPr>
          <w:rFonts w:ascii="宋体"/>
          <w:b w:val="0"/>
          <w:bCs w:val="0"/>
          <w:color w:val="F2F2F2"/>
          <w:highlight w:val="none"/>
        </w:rPr>
      </w:pPr>
      <w:r>
        <w:rPr>
          <w:rFonts w:hint="eastAsia" w:ascii="宋体" w:hAnsi="宋体" w:cs="宋体"/>
          <w:b w:val="0"/>
          <w:bCs w:val="0"/>
          <w:color w:val="FFFFFF"/>
          <w:sz w:val="32"/>
          <w:szCs w:val="32"/>
          <w:highlight w:val="none"/>
        </w:rPr>
        <w:t>有限责任公司</w:t>
      </w:r>
    </w:p>
    <w:p>
      <w:pPr>
        <w:spacing w:line="360" w:lineRule="auto"/>
        <w:jc w:val="center"/>
        <w:rPr>
          <w:rFonts w:ascii="宋体"/>
          <w:b w:val="0"/>
          <w:bCs w:val="0"/>
          <w:highlight w:val="none"/>
        </w:rPr>
      </w:pPr>
      <w:r>
        <w:rPr>
          <w:rFonts w:hint="eastAsia" w:ascii="宋体" w:hAnsi="宋体" w:cs="宋体"/>
          <w:b w:val="0"/>
          <w:bCs w:val="0"/>
          <w:highlight w:val="none"/>
        </w:rPr>
        <w:t>二○二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六</w:t>
      </w:r>
      <w:r>
        <w:rPr>
          <w:rFonts w:hint="eastAsia" w:ascii="宋体" w:hAnsi="宋体" w:cs="宋体"/>
          <w:b w:val="0"/>
          <w:bCs w:val="0"/>
          <w:highlight w:val="none"/>
        </w:rPr>
        <w:t>月</w:t>
      </w:r>
    </w:p>
    <w:p>
      <w:pPr>
        <w:rPr>
          <w:rFonts w:ascii="仿宋_GB2312" w:eastAsia="仿宋_GB2312"/>
          <w:highlight w:val="none"/>
        </w:rPr>
        <w:sectPr>
          <w:footerReference r:id="rId4" w:type="default"/>
          <w:headerReference r:id="rId3" w:type="even"/>
          <w:footerReference r:id="rId5" w:type="even"/>
          <w:pgSz w:w="11907" w:h="16840"/>
          <w:pgMar w:top="1814" w:right="1588" w:bottom="1814" w:left="1701" w:header="851" w:footer="1644" w:gutter="0"/>
          <w:cols w:space="720"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bookmarkStart w:id="0" w:name="_Toc21634_WPSOffice_Type1"/>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_Toc1978_WPSOffice_Level1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第一章 询价公告</w:t>
      </w:r>
      <w:r>
        <w:rPr>
          <w:rFonts w:hint="eastAsia" w:ascii="宋体" w:hAnsi="宋体" w:eastAsia="宋体" w:cs="宋体"/>
          <w:sz w:val="32"/>
          <w:szCs w:val="32"/>
        </w:rPr>
        <w:tab/>
      </w:r>
      <w:bookmarkStart w:id="1" w:name="_Toc1978_WPSOffice_Level1Page"/>
      <w:r>
        <w:rPr>
          <w:rFonts w:hint="eastAsia" w:ascii="宋体" w:hAnsi="宋体" w:eastAsia="宋体" w:cs="宋体"/>
          <w:sz w:val="32"/>
          <w:szCs w:val="32"/>
        </w:rPr>
        <w:t>1</w:t>
      </w:r>
      <w:bookmarkEnd w:id="1"/>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_Toc11024_WPSOffice_Level1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第二章 报价须知</w:t>
      </w:r>
      <w:r>
        <w:rPr>
          <w:rFonts w:hint="eastAsia" w:ascii="宋体" w:hAnsi="宋体" w:eastAsia="宋体" w:cs="宋体"/>
          <w:sz w:val="32"/>
          <w:szCs w:val="32"/>
        </w:rPr>
        <w:tab/>
      </w:r>
      <w:bookmarkStart w:id="2" w:name="_Toc11024_WPSOffice_Level1Page"/>
      <w:r>
        <w:rPr>
          <w:rFonts w:hint="eastAsia" w:ascii="宋体" w:hAnsi="宋体" w:eastAsia="宋体" w:cs="宋体"/>
          <w:sz w:val="32"/>
          <w:szCs w:val="32"/>
        </w:rPr>
        <w:t>3</w:t>
      </w:r>
      <w:bookmarkEnd w:id="2"/>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_Toc32177_WPSOffice_Level1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第三章 合同样本（关键条款）</w:t>
      </w:r>
      <w:r>
        <w:rPr>
          <w:rFonts w:hint="eastAsia" w:ascii="宋体" w:hAnsi="宋体" w:eastAsia="宋体" w:cs="宋体"/>
          <w:sz w:val="32"/>
          <w:szCs w:val="32"/>
        </w:rPr>
        <w:tab/>
      </w:r>
      <w:bookmarkStart w:id="3" w:name="_Toc32177_WPSOffice_Level1Page"/>
      <w:r>
        <w:rPr>
          <w:rFonts w:hint="eastAsia" w:ascii="宋体" w:hAnsi="宋体" w:eastAsia="宋体" w:cs="宋体"/>
          <w:sz w:val="32"/>
          <w:szCs w:val="32"/>
        </w:rPr>
        <w:t>6</w:t>
      </w:r>
      <w:bookmarkEnd w:id="3"/>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_Toc24531_WPSOffice_Level1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第四章 技术规格和要求</w:t>
      </w:r>
      <w:r>
        <w:rPr>
          <w:rFonts w:hint="eastAsia" w:ascii="宋体" w:hAnsi="宋体" w:eastAsia="宋体" w:cs="宋体"/>
          <w:sz w:val="32"/>
          <w:szCs w:val="32"/>
        </w:rPr>
        <w:tab/>
      </w:r>
      <w:bookmarkStart w:id="4" w:name="_Toc24531_WPSOffice_Level1Page"/>
      <w:r>
        <w:rPr>
          <w:rFonts w:hint="eastAsia" w:ascii="宋体" w:hAnsi="宋体" w:eastAsia="宋体" w:cs="宋体"/>
          <w:sz w:val="32"/>
          <w:szCs w:val="32"/>
        </w:rPr>
        <w:t>7</w:t>
      </w:r>
      <w:bookmarkEnd w:id="4"/>
      <w:r>
        <w:rPr>
          <w:rFonts w:hint="eastAsia" w:ascii="宋体" w:hAnsi="宋体" w:eastAsia="宋体" w:cs="宋体"/>
          <w:sz w:val="32"/>
          <w:szCs w:val="32"/>
        </w:rPr>
        <w:fldChar w:fldCharType="end"/>
      </w:r>
    </w:p>
    <w:p>
      <w:pPr>
        <w:pStyle w:val="153"/>
        <w:keepNext w:val="0"/>
        <w:keepLines w:val="0"/>
        <w:pageBreakBefore w:val="0"/>
        <w:widowControl/>
        <w:tabs>
          <w:tab w:val="right" w:leader="dot" w:pos="8618"/>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_Toc15242_WPSOffice_Level1 </w:instrText>
      </w:r>
      <w:r>
        <w:rPr>
          <w:rFonts w:hint="eastAsia" w:ascii="宋体" w:hAnsi="宋体" w:eastAsia="宋体" w:cs="宋体"/>
          <w:sz w:val="32"/>
          <w:szCs w:val="32"/>
        </w:rPr>
        <w:fldChar w:fldCharType="separate"/>
      </w:r>
      <w:r>
        <w:rPr>
          <w:rFonts w:hint="eastAsia" w:ascii="宋体" w:hAnsi="宋体" w:eastAsia="宋体" w:cs="宋体"/>
          <w:sz w:val="32"/>
          <w:szCs w:val="32"/>
        </w:rPr>
        <w:t>第五章 报价书相关格式</w:t>
      </w:r>
      <w:r>
        <w:rPr>
          <w:rFonts w:hint="eastAsia" w:ascii="宋体" w:hAnsi="宋体" w:eastAsia="宋体" w:cs="宋体"/>
          <w:sz w:val="32"/>
          <w:szCs w:val="32"/>
        </w:rPr>
        <w:tab/>
      </w:r>
      <w:bookmarkStart w:id="5" w:name="_Toc15242_WPSOffice_Level1Page"/>
      <w:r>
        <w:rPr>
          <w:rFonts w:hint="eastAsia" w:ascii="宋体" w:hAnsi="宋体" w:eastAsia="宋体" w:cs="宋体"/>
          <w:sz w:val="32"/>
          <w:szCs w:val="32"/>
        </w:rPr>
        <w:t>8</w:t>
      </w:r>
      <w:bookmarkEnd w:id="5"/>
      <w:r>
        <w:rPr>
          <w:rFonts w:hint="eastAsia" w:ascii="宋体" w:hAnsi="宋体" w:eastAsia="宋体" w:cs="宋体"/>
          <w:sz w:val="32"/>
          <w:szCs w:val="32"/>
        </w:rPr>
        <w:fldChar w:fldCharType="end"/>
      </w:r>
    </w:p>
    <w:bookmarkEnd w:id="0"/>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sectPr>
          <w:footerReference r:id="rId6" w:type="default"/>
          <w:pgSz w:w="11907" w:h="16840"/>
          <w:pgMar w:top="1814" w:right="1588" w:bottom="1814" w:left="1701" w:header="851" w:footer="1644" w:gutter="0"/>
          <w:cols w:space="720" w:num="1"/>
          <w:titlePg/>
        </w:sectPr>
      </w:pPr>
    </w:p>
    <w:p>
      <w:pPr>
        <w:pStyle w:val="19"/>
        <w:rPr>
          <w:highlight w:val="none"/>
        </w:rPr>
      </w:pPr>
    </w:p>
    <w:p>
      <w:pPr>
        <w:numPr>
          <w:ilvl w:val="0"/>
          <w:numId w:val="5"/>
        </w:numPr>
        <w:spacing w:line="360" w:lineRule="auto"/>
        <w:jc w:val="center"/>
        <w:outlineLvl w:val="0"/>
        <w:rPr>
          <w:rFonts w:ascii="宋体" w:hAnsi="宋体" w:eastAsia="黑体" w:cs="宋体"/>
          <w:b w:val="0"/>
          <w:bCs w:val="0"/>
          <w:sz w:val="32"/>
          <w:szCs w:val="32"/>
          <w:highlight w:val="none"/>
        </w:rPr>
      </w:pPr>
      <w:bookmarkStart w:id="6" w:name="_Toc1978_WPSOffice_Level1"/>
      <w:bookmarkStart w:id="7" w:name="_Toc20865_WPSOffice_Level1"/>
      <w:r>
        <w:rPr>
          <w:rFonts w:hint="eastAsia" w:ascii="宋体" w:hAnsi="宋体" w:eastAsia="黑体" w:cs="宋体"/>
          <w:b w:val="0"/>
          <w:bCs w:val="0"/>
          <w:sz w:val="32"/>
          <w:szCs w:val="32"/>
          <w:highlight w:val="none"/>
        </w:rPr>
        <w:t>询价公告</w:t>
      </w:r>
      <w:bookmarkEnd w:id="6"/>
      <w:bookmarkEnd w:id="7"/>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val="en-US" w:eastAsia="zh-CN"/>
        </w:rPr>
        <w:t>中煤华昱公司元宝湾煤业委托代理专利申请项目（二次）</w:t>
      </w:r>
    </w:p>
    <w:p>
      <w:pPr>
        <w:spacing w:line="360" w:lineRule="auto"/>
        <w:ind w:firstLine="480" w:firstLineChars="20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发布公告</w:t>
      </w:r>
      <w:r>
        <w:rPr>
          <w:rFonts w:hint="eastAsia" w:ascii="宋体" w:hAnsi="宋体" w:cs="宋体"/>
          <w:b w:val="0"/>
          <w:bCs w:val="0"/>
          <w:sz w:val="24"/>
          <w:szCs w:val="24"/>
          <w:highlight w:val="none"/>
          <w:lang w:val="en-US" w:eastAsia="zh-CN"/>
        </w:rPr>
        <w:t xml:space="preserve">日期: 2024年6月11日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报名截止日期：2024年6月18日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报价截止时间：2024年6月18日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报价揭价时间：2024年6月18日  07:50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1.项目概况：元宝湾煤业2024年拟申请专利两项，一项发明专利，一项实用新型专利。由于专利申请程序繁琐、技术要求高，为了保证专利申请能够按时、顺利完成，故需委托专利代理机构进行办理。</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cs="宋体"/>
          <w:b w:val="0"/>
          <w:bCs w:val="0"/>
          <w:color w:val="auto"/>
          <w:sz w:val="24"/>
          <w:szCs w:val="24"/>
          <w:highlight w:val="none"/>
          <w:lang w:val="en-US" w:eastAsia="zh-CN"/>
        </w:rPr>
        <w:t>）：截止2024年12月31日完成。</w:t>
      </w:r>
    </w:p>
    <w:p>
      <w:pPr>
        <w:spacing w:line="360" w:lineRule="auto"/>
        <w:ind w:firstLine="480" w:firstLineChars="200"/>
        <w:rPr>
          <w:rFonts w:hint="default"/>
          <w:highlight w:val="none"/>
          <w:lang w:val="en-US" w:eastAsia="zh-CN"/>
        </w:rPr>
      </w:pPr>
      <w:r>
        <w:rPr>
          <w:rFonts w:hint="eastAsia" w:ascii="宋体" w:hAnsi="宋体" w:cs="宋体"/>
          <w:b w:val="0"/>
          <w:bCs w:val="0"/>
          <w:sz w:val="24"/>
          <w:szCs w:val="24"/>
          <w:highlight w:val="none"/>
          <w:lang w:val="en-US" w:eastAsia="zh-CN"/>
        </w:rPr>
        <w:t>4.服务地点：山西朔州山阴金海洋元宝湾煤业有限公司。</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5.报价方式：固定总价（含税，税率6%），另需提供分项报价表。</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6.报价要求：对每一项专利分别明确报价，包括第一年年费和申请专利的全部费用。</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7.付款方式：取得实用新型专利证书和发明专利证书后，一次付清。</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8.验收标准：以取得专利证书为准。</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bookmarkStart w:id="86" w:name="_GoBack"/>
      <w:bookmarkEnd w:id="86"/>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1.报价人应具有中华人民共和国境内注册的独立法人资格。</w:t>
      </w:r>
    </w:p>
    <w:p>
      <w:pPr>
        <w:spacing w:line="360" w:lineRule="auto"/>
        <w:ind w:left="0" w:leftChars="0"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.报价人</w:t>
      </w:r>
      <w:r>
        <w:rPr>
          <w:rFonts w:hint="eastAsia" w:ascii="宋体" w:hAnsi="宋体" w:cs="宋体"/>
          <w:b w:val="0"/>
          <w:bCs w:val="0"/>
          <w:sz w:val="24"/>
          <w:szCs w:val="24"/>
          <w:highlight w:val="none"/>
          <w:lang w:val="en-US" w:eastAsia="zh-CN"/>
        </w:rPr>
        <w:t>需</w:t>
      </w:r>
      <w:r>
        <w:rPr>
          <w:rFonts w:hint="eastAsia" w:ascii="宋体" w:hAnsi="宋体" w:eastAsia="宋体" w:cs="宋体"/>
          <w:b w:val="0"/>
          <w:bCs w:val="0"/>
          <w:sz w:val="24"/>
          <w:szCs w:val="24"/>
          <w:highlight w:val="none"/>
          <w:lang w:val="en-US" w:eastAsia="zh-CN"/>
        </w:rPr>
        <w:t>提供近三年（2021年3月至今）至少两例同类项目业绩（提供专利证书）。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.与中煤集团山西华昱能源有限公司不存在未解决的各类纠纷（附承诺书）。</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eastAsia="zh-CN"/>
        </w:rPr>
        <w:t>.本次询价不接受联合体报价。</w:t>
      </w:r>
    </w:p>
    <w:p>
      <w:pPr>
        <w:numPr>
          <w:ilvl w:val="0"/>
          <w:numId w:val="0"/>
        </w:num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温先生  18234986599</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山西朔州山阴金海洋元宝湾煤业有限公司</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313066484@qq.com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bookmarkStart w:id="8" w:name="_Toc29579_WPSOffice_Level1"/>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pStyle w:val="2"/>
        <w:rPr>
          <w:rFonts w:hint="eastAsia" w:ascii="宋体" w:hAnsi="宋体" w:eastAsia="黑体" w:cs="宋体"/>
          <w:b w:val="0"/>
          <w:bCs w:val="0"/>
          <w:sz w:val="32"/>
          <w:szCs w:val="32"/>
          <w:highlight w:val="none"/>
        </w:rPr>
      </w:pPr>
    </w:p>
    <w:p>
      <w:pPr>
        <w:rPr>
          <w:rFonts w:hint="eastAsia" w:ascii="宋体" w:hAnsi="宋体" w:eastAsia="黑体" w:cs="宋体"/>
          <w:b w:val="0"/>
          <w:bCs w:val="0"/>
          <w:sz w:val="32"/>
          <w:szCs w:val="32"/>
          <w:highlight w:val="none"/>
        </w:rPr>
      </w:pPr>
    </w:p>
    <w:p>
      <w:pPr>
        <w:pStyle w:val="2"/>
        <w:rPr>
          <w:rFonts w:hint="eastAsia"/>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hint="eastAsia" w:ascii="宋体" w:hAnsi="宋体" w:eastAsia="黑体" w:cs="宋体"/>
          <w:b w:val="0"/>
          <w:bCs w:val="0"/>
          <w:sz w:val="32"/>
          <w:szCs w:val="32"/>
          <w:highlight w:val="none"/>
        </w:rPr>
      </w:pPr>
    </w:p>
    <w:p>
      <w:pPr>
        <w:spacing w:line="360" w:lineRule="auto"/>
        <w:jc w:val="center"/>
        <w:outlineLvl w:val="0"/>
        <w:rPr>
          <w:rFonts w:ascii="黑体" w:hAnsi="黑体" w:eastAsia="黑体"/>
          <w:smallCaps/>
          <w:spacing w:val="14"/>
          <w:kern w:val="20"/>
          <w:highlight w:val="none"/>
        </w:rPr>
      </w:pPr>
      <w:bookmarkStart w:id="9" w:name="_Toc11024_WPSOffice_Level1"/>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bookmarkEnd w:id="8"/>
      <w:bookmarkEnd w:id="9"/>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hint="eastAsia" w:ascii="宋体" w:hAnsi="宋体" w:cs="宋体"/>
          <w:color w:val="000000"/>
          <w:sz w:val="24"/>
          <w:szCs w:val="24"/>
          <w:highlight w:val="none"/>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报价为含税价（税率</w:t>
      </w:r>
      <w:r>
        <w:rPr>
          <w:rFonts w:hint="eastAsia" w:ascii="宋体" w:hAnsi="宋体" w:cs="宋体"/>
          <w:b w:val="0"/>
          <w:bCs w:val="0"/>
          <w:color w:val="000000"/>
          <w:sz w:val="24"/>
          <w:szCs w:val="24"/>
          <w:highlight w:val="none"/>
          <w:lang w:val="en-US" w:eastAsia="zh-CN"/>
        </w:rPr>
        <w:t>6%</w:t>
      </w:r>
      <w:r>
        <w:rPr>
          <w:rFonts w:hint="eastAsia" w:ascii="宋体" w:hAnsi="宋体" w:cs="宋体"/>
          <w:b w:val="0"/>
          <w:bCs w:val="0"/>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sz w:val="24"/>
          <w:szCs w:val="24"/>
          <w:highlight w:val="none"/>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w:t>
      </w:r>
      <w:r>
        <w:rPr>
          <w:rFonts w:hint="eastAsia" w:ascii="宋体" w:hAnsi="宋体" w:cs="宋体"/>
          <w:b w:val="0"/>
          <w:bCs w:val="0"/>
          <w:sz w:val="24"/>
          <w:szCs w:val="24"/>
          <w:highlight w:val="none"/>
          <w:lang w:eastAsia="zh-CN"/>
        </w:rPr>
        <w:t>或</w:t>
      </w:r>
      <w:r>
        <w:rPr>
          <w:rFonts w:hint="eastAsia" w:ascii="宋体" w:hAnsi="宋体" w:cs="宋体"/>
          <w:b w:val="0"/>
          <w:bCs w:val="0"/>
          <w:sz w:val="24"/>
          <w:szCs w:val="24"/>
          <w:highlight w:val="none"/>
        </w:rPr>
        <w:t>传真形式</w:t>
      </w:r>
      <w:r>
        <w:rPr>
          <w:rFonts w:hint="eastAsia" w:ascii="宋体" w:hAnsi="宋体" w:cs="宋体"/>
          <w:b w:val="0"/>
          <w:bCs w:val="0"/>
          <w:sz w:val="24"/>
          <w:szCs w:val="24"/>
          <w:highlight w:val="none"/>
          <w:lang w:eastAsia="zh-CN"/>
        </w:rPr>
        <w:t>等方式</w:t>
      </w:r>
      <w:r>
        <w:rPr>
          <w:rFonts w:hint="eastAsia" w:ascii="宋体" w:hAnsi="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bookmarkStart w:id="10" w:name="_Toc12698_WPSOffice_Level1"/>
      <w:bookmarkStart w:id="11" w:name="_Toc32177_WPSOffice_Level1"/>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bookmarkEnd w:id="10"/>
      <w:bookmarkEnd w:id="11"/>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 xml:space="preserve">1.负责代理甲方发明专利申请事宜，乙方需一直跟进此项工作，直到甲方拿到国家知识产权局签发的专利注册证书为止。            </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2.根据甲方拟定的专利材料，乙方负责根据相关模板、规范等政策及时修订和反馈。</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3.合同签订后，乙方无故终止或由乙方原因造成申请文件被撤回、被驳回，乙方退还全部代理费用。</w:t>
      </w: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bookmarkStart w:id="12" w:name="_Toc24471_WPSOffice_Level1"/>
      <w:bookmarkStart w:id="13" w:name="_Toc24531_WPSOffice_Level1"/>
      <w:r>
        <w:rPr>
          <w:rFonts w:hint="eastAsia" w:ascii="黑体" w:hAnsi="黑体" w:eastAsia="黑体"/>
          <w:b w:val="0"/>
          <w:bCs w:val="0"/>
          <w:smallCaps/>
          <w:spacing w:val="14"/>
          <w:kern w:val="20"/>
          <w:highlight w:val="none"/>
          <w:lang w:eastAsia="zh-CN"/>
        </w:rPr>
        <w:t>技术规格和要求</w:t>
      </w:r>
      <w:bookmarkEnd w:id="12"/>
      <w:bookmarkEnd w:id="13"/>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1.代理机构为</w:t>
      </w:r>
      <w:r>
        <w:rPr>
          <w:rFonts w:hint="eastAsia" w:ascii="宋体" w:hAnsi="宋体" w:eastAsia="宋体" w:cs="宋体"/>
          <w:b w:val="0"/>
          <w:bCs w:val="0"/>
          <w:kern w:val="2"/>
          <w:sz w:val="24"/>
          <w:szCs w:val="24"/>
          <w:highlight w:val="none"/>
          <w:lang w:val="en-US" w:eastAsia="zh-CN" w:bidi="ar-SA"/>
        </w:rPr>
        <w:fldChar w:fldCharType="begin"/>
      </w:r>
      <w:r>
        <w:rPr>
          <w:rFonts w:hint="eastAsia" w:ascii="宋体" w:hAnsi="宋体" w:eastAsia="宋体" w:cs="宋体"/>
          <w:b w:val="0"/>
          <w:bCs w:val="0"/>
          <w:kern w:val="2"/>
          <w:sz w:val="24"/>
          <w:szCs w:val="24"/>
          <w:highlight w:val="none"/>
          <w:lang w:val="en-US" w:eastAsia="zh-CN" w:bidi="ar-SA"/>
        </w:rPr>
        <w:instrText xml:space="preserve"> HYPERLINK "https://baike.baidu.com/item/%E5%9B%BD%E5%AE%B6%E7%9F%A5%E8%AF%86%E4%BA%A7%E6%9D%83%E5%B1%80/2111448?fromModule=lemma_inlink" \t "https://baike.baidu.com/item/%E4%B8%93%E5%88%A9%E4%BB%A3%E7%90%86%E5%A7%94%E6%89%98%E4%B9%A6/_blank" </w:instrText>
      </w:r>
      <w:r>
        <w:rPr>
          <w:rFonts w:hint="eastAsia" w:ascii="宋体" w:hAnsi="宋体" w:eastAsia="宋体" w:cs="宋体"/>
          <w:b w:val="0"/>
          <w:bCs w:val="0"/>
          <w:kern w:val="2"/>
          <w:sz w:val="24"/>
          <w:szCs w:val="24"/>
          <w:highlight w:val="none"/>
          <w:lang w:val="en-US" w:eastAsia="zh-CN" w:bidi="ar-SA"/>
        </w:rPr>
        <w:fldChar w:fldCharType="separate"/>
      </w:r>
      <w:r>
        <w:rPr>
          <w:rFonts w:hint="default" w:ascii="宋体" w:hAnsi="宋体" w:eastAsia="宋体" w:cs="宋体"/>
          <w:b w:val="0"/>
          <w:bCs w:val="0"/>
          <w:kern w:val="2"/>
          <w:sz w:val="24"/>
          <w:szCs w:val="24"/>
          <w:highlight w:val="none"/>
          <w:lang w:val="en-US" w:eastAsia="zh-CN" w:bidi="ar-SA"/>
        </w:rPr>
        <w:t>国家知识产权局</w:t>
      </w:r>
      <w:r>
        <w:rPr>
          <w:rFonts w:hint="default" w:ascii="宋体" w:hAnsi="宋体" w:eastAsia="宋体" w:cs="宋体"/>
          <w:b w:val="0"/>
          <w:bCs w:val="0"/>
          <w:kern w:val="2"/>
          <w:sz w:val="24"/>
          <w:szCs w:val="24"/>
          <w:highlight w:val="none"/>
          <w:lang w:val="en-US" w:eastAsia="zh-CN" w:bidi="ar-SA"/>
        </w:rPr>
        <w:fldChar w:fldCharType="end"/>
      </w:r>
      <w:r>
        <w:rPr>
          <w:rFonts w:hint="default" w:ascii="宋体" w:hAnsi="宋体" w:eastAsia="宋体" w:cs="宋体"/>
          <w:b w:val="0"/>
          <w:bCs w:val="0"/>
          <w:kern w:val="2"/>
          <w:sz w:val="24"/>
          <w:szCs w:val="24"/>
          <w:highlight w:val="none"/>
          <w:lang w:val="en-US" w:eastAsia="zh-CN" w:bidi="ar-SA"/>
        </w:rPr>
        <w:t>批准并在</w:t>
      </w:r>
      <w:r>
        <w:rPr>
          <w:rFonts w:hint="default" w:ascii="宋体" w:hAnsi="宋体" w:eastAsia="宋体" w:cs="宋体"/>
          <w:b w:val="0"/>
          <w:bCs w:val="0"/>
          <w:kern w:val="2"/>
          <w:sz w:val="24"/>
          <w:szCs w:val="24"/>
          <w:highlight w:val="none"/>
          <w:lang w:val="en-US" w:eastAsia="zh-CN" w:bidi="ar-SA"/>
        </w:rPr>
        <w:fldChar w:fldCharType="begin"/>
      </w:r>
      <w:r>
        <w:rPr>
          <w:rFonts w:hint="default" w:ascii="宋体" w:hAnsi="宋体" w:eastAsia="宋体" w:cs="宋体"/>
          <w:b w:val="0"/>
          <w:bCs w:val="0"/>
          <w:kern w:val="2"/>
          <w:sz w:val="24"/>
          <w:szCs w:val="24"/>
          <w:highlight w:val="none"/>
          <w:lang w:val="en-US" w:eastAsia="zh-CN" w:bidi="ar-SA"/>
        </w:rPr>
        <w:instrText xml:space="preserve"> HYPERLINK "https://baike.baidu.com/item/%E5%B7%A5%E5%95%86%E8%A1%8C%E6%94%BF%E7%AE%A1%E7%90%86%E6%9C%BA%E5%85%B3/2954967?fromModule=lemma_inlink" \t "https://baike.baidu.com/item/%E4%B8%93%E5%88%A9%E4%BB%A3%E7%90%86%E5%A7%94%E6%89%98%E4%B9%A6/_blank" </w:instrText>
      </w:r>
      <w:r>
        <w:rPr>
          <w:rFonts w:hint="default" w:ascii="宋体" w:hAnsi="宋体" w:eastAsia="宋体" w:cs="宋体"/>
          <w:b w:val="0"/>
          <w:bCs w:val="0"/>
          <w:kern w:val="2"/>
          <w:sz w:val="24"/>
          <w:szCs w:val="24"/>
          <w:highlight w:val="none"/>
          <w:lang w:val="en-US" w:eastAsia="zh-CN" w:bidi="ar-SA"/>
        </w:rPr>
        <w:fldChar w:fldCharType="separate"/>
      </w:r>
      <w:r>
        <w:rPr>
          <w:rFonts w:hint="default" w:ascii="宋体" w:hAnsi="宋体" w:eastAsia="宋体" w:cs="宋体"/>
          <w:b w:val="0"/>
          <w:bCs w:val="0"/>
          <w:kern w:val="2"/>
          <w:sz w:val="24"/>
          <w:szCs w:val="24"/>
          <w:highlight w:val="none"/>
          <w:lang w:val="en-US" w:eastAsia="zh-CN" w:bidi="ar-SA"/>
        </w:rPr>
        <w:t>工商行政管理机关</w:t>
      </w:r>
      <w:r>
        <w:rPr>
          <w:rFonts w:hint="default" w:ascii="宋体" w:hAnsi="宋体" w:eastAsia="宋体" w:cs="宋体"/>
          <w:b w:val="0"/>
          <w:bCs w:val="0"/>
          <w:kern w:val="2"/>
          <w:sz w:val="24"/>
          <w:szCs w:val="24"/>
          <w:highlight w:val="none"/>
          <w:lang w:val="en-US" w:eastAsia="zh-CN" w:bidi="ar-SA"/>
        </w:rPr>
        <w:fldChar w:fldCharType="end"/>
      </w:r>
      <w:r>
        <w:rPr>
          <w:rFonts w:hint="default" w:ascii="宋体" w:hAnsi="宋体" w:eastAsia="宋体" w:cs="宋体"/>
          <w:b w:val="0"/>
          <w:bCs w:val="0"/>
          <w:kern w:val="2"/>
          <w:sz w:val="24"/>
          <w:szCs w:val="24"/>
          <w:highlight w:val="none"/>
          <w:lang w:val="en-US" w:eastAsia="zh-CN" w:bidi="ar-SA"/>
        </w:rPr>
        <w:t>注册的专利代理机构</w:t>
      </w:r>
      <w:r>
        <w:rPr>
          <w:rFonts w:hint="eastAsia" w:ascii="宋体" w:hAnsi="宋体" w:cs="宋体"/>
          <w:b w:val="0"/>
          <w:bCs w:val="0"/>
          <w:kern w:val="2"/>
          <w:sz w:val="24"/>
          <w:szCs w:val="24"/>
          <w:highlight w:val="none"/>
          <w:lang w:val="en-US" w:eastAsia="zh-CN" w:bidi="ar-SA"/>
        </w:rPr>
        <w:t>。</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2.专利代理机构接受委托后，应当指定该专利代理机构的专利代理人办理有关事务。</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3.专利申请成功后，申请获得的专利权归属山西朔州山阴金海洋元宝湾煤业有限公司。</w:t>
      </w: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4.代理机构</w:t>
      </w:r>
      <w:r>
        <w:rPr>
          <w:rFonts w:hint="default" w:ascii="宋体" w:hAnsi="宋体" w:cs="宋体"/>
          <w:b w:val="0"/>
          <w:bCs w:val="0"/>
          <w:kern w:val="2"/>
          <w:sz w:val="24"/>
          <w:szCs w:val="24"/>
          <w:highlight w:val="none"/>
          <w:lang w:val="en-US" w:eastAsia="zh-CN" w:bidi="ar-SA"/>
        </w:rPr>
        <w:t>应当提交请求书、说明书及其摘要和权利要求书等文件</w:t>
      </w:r>
      <w:r>
        <w:rPr>
          <w:rFonts w:hint="eastAsia" w:ascii="宋体" w:hAnsi="宋体" w:cs="宋体"/>
          <w:b w:val="0"/>
          <w:bCs w:val="0"/>
          <w:kern w:val="2"/>
          <w:sz w:val="24"/>
          <w:szCs w:val="24"/>
          <w:highlight w:val="none"/>
          <w:lang w:val="en-US" w:eastAsia="zh-CN" w:bidi="ar-SA"/>
        </w:rPr>
        <w:t>。</w:t>
      </w:r>
    </w:p>
    <w:p>
      <w:pPr>
        <w:rPr>
          <w:rFonts w:hint="default"/>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bookmarkStart w:id="14" w:name="_Toc15242_WPSOffice_Level1"/>
      <w:bookmarkStart w:id="15" w:name="_Toc24343_WPSOffice_Level1"/>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bookmarkEnd w:id="14"/>
      <w:bookmarkEnd w:id="15"/>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bookmarkStart w:id="16" w:name="_Toc15964_WPSOffice_Level1"/>
      <w:bookmarkStart w:id="17" w:name="_Toc12672_WPSOffice_Level1"/>
      <w:bookmarkStart w:id="18" w:name="_Toc17120_WPSOffice_Level1"/>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bookmarkEnd w:id="16"/>
      <w:bookmarkEnd w:id="17"/>
      <w:bookmarkEnd w:id="18"/>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19" w:name="_Toc10743_WPSOffice_Level1"/>
      <w:bookmarkStart w:id="20" w:name="_Toc22700_WPSOffice_Level1"/>
      <w:bookmarkStart w:id="21" w:name="_Toc17923_WPSOffice_Level1"/>
      <w:r>
        <w:rPr>
          <w:rFonts w:hint="eastAsia" w:ascii="宋体" w:hAnsi="宋体" w:cs="宋体"/>
          <w:b w:val="0"/>
          <w:bCs w:val="0"/>
          <w:sz w:val="28"/>
          <w:szCs w:val="28"/>
          <w:highlight w:val="none"/>
        </w:rPr>
        <w:t>报价函</w:t>
      </w:r>
      <w:bookmarkEnd w:id="19"/>
      <w:bookmarkEnd w:id="20"/>
      <w:bookmarkEnd w:id="21"/>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2" w:name="_Toc11536_WPSOffice_Level1"/>
      <w:bookmarkStart w:id="23" w:name="_Toc14504_WPSOffice_Level1"/>
      <w:bookmarkStart w:id="24" w:name="_Toc12342_WPSOffice_Level1"/>
      <w:r>
        <w:rPr>
          <w:rFonts w:hint="eastAsia" w:ascii="宋体" w:hAnsi="宋体" w:cs="宋体"/>
          <w:b w:val="0"/>
          <w:bCs w:val="0"/>
          <w:sz w:val="28"/>
          <w:szCs w:val="28"/>
          <w:highlight w:val="none"/>
        </w:rPr>
        <w:t>报价一览表</w:t>
      </w:r>
      <w:bookmarkEnd w:id="22"/>
      <w:bookmarkEnd w:id="23"/>
      <w:bookmarkEnd w:id="24"/>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5" w:name="_Toc6549_WPSOffice_Level1"/>
      <w:bookmarkStart w:id="26" w:name="_Toc11682_WPSOffice_Level1"/>
      <w:bookmarkStart w:id="27" w:name="_Toc8924_WPSOffice_Level1"/>
      <w:r>
        <w:rPr>
          <w:rFonts w:hint="eastAsia" w:ascii="宋体" w:hAnsi="宋体" w:cs="宋体"/>
          <w:b w:val="0"/>
          <w:bCs w:val="0"/>
          <w:sz w:val="28"/>
          <w:szCs w:val="28"/>
          <w:highlight w:val="none"/>
        </w:rPr>
        <w:t>分项价格表</w:t>
      </w:r>
      <w:bookmarkEnd w:id="25"/>
      <w:bookmarkEnd w:id="26"/>
      <w:bookmarkEnd w:id="27"/>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28" w:name="_Toc25791_WPSOffice_Level1"/>
      <w:bookmarkStart w:id="29" w:name="_Toc4544_WPSOffice_Level1"/>
      <w:bookmarkStart w:id="30" w:name="_Toc18439_WPSOffice_Level1"/>
      <w:r>
        <w:rPr>
          <w:rFonts w:hint="eastAsia" w:ascii="宋体" w:hAnsi="宋体" w:cs="宋体"/>
          <w:b w:val="0"/>
          <w:bCs w:val="0"/>
          <w:sz w:val="28"/>
          <w:szCs w:val="28"/>
          <w:highlight w:val="none"/>
        </w:rPr>
        <w:t>偏离表</w:t>
      </w:r>
      <w:bookmarkEnd w:id="28"/>
      <w:bookmarkEnd w:id="29"/>
      <w:bookmarkEnd w:id="30"/>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bookmarkStart w:id="31" w:name="_Toc5556_WPSOffice_Level1"/>
      <w:bookmarkStart w:id="32" w:name="_Toc20922_WPSOffice_Level1"/>
      <w:bookmarkStart w:id="33" w:name="_Toc6319_WPSOffice_Level1"/>
      <w:r>
        <w:rPr>
          <w:rFonts w:hint="eastAsia" w:ascii="宋体" w:hAnsi="宋体" w:cs="宋体"/>
          <w:b w:val="0"/>
          <w:bCs w:val="0"/>
          <w:sz w:val="28"/>
          <w:szCs w:val="28"/>
          <w:highlight w:val="none"/>
        </w:rPr>
        <w:t>资格证明文件</w:t>
      </w:r>
      <w:bookmarkEnd w:id="31"/>
      <w:bookmarkEnd w:id="32"/>
      <w:bookmarkEnd w:id="33"/>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w:t>
      </w:r>
      <w:bookmarkStart w:id="34" w:name="_Toc5766_WPSOffice_Level1"/>
      <w:bookmarkStart w:id="35" w:name="_Toc6031_WPSOffice_Level1"/>
      <w:bookmarkStart w:id="36" w:name="_Toc31675_WPSOffice_Level1"/>
      <w:r>
        <w:rPr>
          <w:rFonts w:hint="eastAsia" w:ascii="宋体" w:hAnsi="宋体" w:cs="宋体"/>
          <w:b w:val="0"/>
          <w:bCs w:val="0"/>
          <w:sz w:val="28"/>
          <w:szCs w:val="28"/>
          <w:highlight w:val="none"/>
          <w:lang w:val="en-US" w:eastAsia="zh-CN"/>
        </w:rPr>
        <w:t>服务方案</w:t>
      </w:r>
      <w:bookmarkEnd w:id="34"/>
      <w:bookmarkEnd w:id="35"/>
      <w:bookmarkEnd w:id="36"/>
    </w:p>
    <w:p>
      <w:pPr>
        <w:rPr>
          <w:rFonts w:ascii="宋体"/>
          <w:highlight w:val="none"/>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bookmarkStart w:id="37" w:name="_Toc7385_WPSOffice_Level1"/>
      <w:bookmarkStart w:id="38" w:name="_Toc21245_WPSOffice_Level1"/>
      <w:bookmarkStart w:id="39" w:name="_Toc12168_WPSOffice_Level1"/>
      <w:r>
        <w:rPr>
          <w:rFonts w:hint="eastAsia" w:ascii="宋体" w:hAnsi="宋体" w:cs="宋体"/>
          <w:color w:val="7030A0"/>
          <w:sz w:val="24"/>
          <w:szCs w:val="24"/>
          <w:highlight w:val="none"/>
        </w:rPr>
        <w:t>（项目名称）</w:t>
      </w:r>
      <w:bookmarkEnd w:id="37"/>
      <w:bookmarkEnd w:id="38"/>
      <w:bookmarkEnd w:id="39"/>
    </w:p>
    <w:p>
      <w:pPr>
        <w:jc w:val="center"/>
        <w:rPr>
          <w:rFonts w:hint="eastAsia" w:eastAsia="宋体"/>
          <w:highlight w:val="none"/>
          <w:lang w:val="en-US" w:eastAsia="zh-CN"/>
        </w:rPr>
      </w:pPr>
      <w:bookmarkStart w:id="40" w:name="_Toc13422_WPSOffice_Level1"/>
      <w:bookmarkStart w:id="41" w:name="_Toc21561_WPSOffice_Level1"/>
      <w:bookmarkStart w:id="42" w:name="_Toc25575_WPSOffice_Level1"/>
      <w:r>
        <w:rPr>
          <w:rFonts w:hint="eastAsia" w:ascii="宋体" w:hAnsi="宋体" w:cs="宋体"/>
          <w:color w:val="7030A0"/>
          <w:sz w:val="24"/>
          <w:szCs w:val="24"/>
          <w:highlight w:val="none"/>
          <w:lang w:eastAsia="zh-CN"/>
        </w:rPr>
        <w:t>（询价书编号）</w:t>
      </w:r>
      <w:bookmarkEnd w:id="40"/>
      <w:bookmarkEnd w:id="41"/>
      <w:bookmarkEnd w:id="42"/>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bookmarkStart w:id="43" w:name="_Toc3836_WPSOffice_Level1"/>
      <w:bookmarkStart w:id="44" w:name="_Toc25323_WPSOffice_Level1"/>
      <w:bookmarkStart w:id="45" w:name="_Toc14361_WPSOffice_Level1"/>
      <w:r>
        <w:rPr>
          <w:rFonts w:hint="eastAsia" w:ascii="黑体" w:hAnsi="黑体" w:eastAsia="黑体" w:cs="黑体"/>
          <w:b w:val="0"/>
          <w:bCs w:val="0"/>
          <w:sz w:val="72"/>
          <w:szCs w:val="72"/>
          <w:highlight w:val="none"/>
        </w:rPr>
        <w:t>报</w:t>
      </w:r>
      <w:bookmarkEnd w:id="43"/>
      <w:bookmarkEnd w:id="44"/>
      <w:bookmarkEnd w:id="45"/>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bookmarkStart w:id="46" w:name="_Toc22818_WPSOffice_Level1"/>
      <w:bookmarkStart w:id="47" w:name="_Toc18769_WPSOffice_Level1"/>
      <w:bookmarkStart w:id="48" w:name="_Toc5252_WPSOffice_Level1"/>
      <w:r>
        <w:rPr>
          <w:rFonts w:hint="eastAsia" w:ascii="黑体" w:hAnsi="黑体" w:eastAsia="黑体" w:cs="黑体"/>
          <w:b w:val="0"/>
          <w:bCs w:val="0"/>
          <w:sz w:val="72"/>
          <w:szCs w:val="72"/>
          <w:highlight w:val="none"/>
        </w:rPr>
        <w:t>价</w:t>
      </w:r>
      <w:bookmarkEnd w:id="46"/>
      <w:bookmarkEnd w:id="47"/>
      <w:bookmarkEnd w:id="48"/>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bookmarkStart w:id="49" w:name="_Toc4121_WPSOffice_Level1"/>
      <w:bookmarkStart w:id="50" w:name="_Toc4486_WPSOffice_Level1"/>
      <w:bookmarkStart w:id="51" w:name="_Toc16796_WPSOffice_Level1"/>
      <w:r>
        <w:rPr>
          <w:rFonts w:hint="eastAsia" w:ascii="黑体" w:hAnsi="黑体" w:eastAsia="黑体" w:cs="黑体"/>
          <w:b w:val="0"/>
          <w:bCs w:val="0"/>
          <w:sz w:val="72"/>
          <w:szCs w:val="72"/>
          <w:highlight w:val="none"/>
        </w:rPr>
        <w:t>书</w:t>
      </w:r>
      <w:bookmarkEnd w:id="49"/>
      <w:bookmarkEnd w:id="50"/>
      <w:bookmarkEnd w:id="51"/>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8" w:type="first"/>
          <w:footerReference r:id="rId7" w:type="default"/>
          <w:pgSz w:w="11907" w:h="16840"/>
          <w:pgMar w:top="1814" w:right="1588" w:bottom="1814" w:left="1701" w:header="851" w:footer="1644" w:gutter="0"/>
          <w:pgNumType w:fmt="decimal" w:start="1"/>
          <w:cols w:space="720" w:num="1"/>
          <w:titlePg/>
        </w:sectPr>
      </w:pPr>
    </w:p>
    <w:p>
      <w:pPr>
        <w:jc w:val="center"/>
        <w:rPr>
          <w:rFonts w:ascii="宋体"/>
          <w:highlight w:val="none"/>
        </w:rPr>
      </w:pPr>
      <w:bookmarkStart w:id="52" w:name="_Toc18975_WPSOffice_Level1"/>
      <w:bookmarkStart w:id="53" w:name="_Toc28023_WPSOffice_Level1"/>
      <w:bookmarkStart w:id="54" w:name="_Toc1075_WPSOffice_Level1"/>
      <w:r>
        <w:rPr>
          <w:rFonts w:hint="eastAsia" w:ascii="宋体" w:hAnsi="宋体" w:cs="宋体"/>
          <w:highlight w:val="none"/>
          <w:lang w:val="en-US" w:eastAsia="zh-CN"/>
        </w:rPr>
        <w:t>一</w:t>
      </w:r>
      <w:r>
        <w:rPr>
          <w:rFonts w:hint="eastAsia" w:ascii="宋体" w:hAnsi="宋体" w:cs="宋体"/>
          <w:highlight w:val="none"/>
        </w:rPr>
        <w:t>、报价函（格式）</w:t>
      </w:r>
      <w:bookmarkEnd w:id="52"/>
      <w:bookmarkEnd w:id="53"/>
      <w:bookmarkEnd w:id="54"/>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9"/>
        </w:numPr>
        <w:spacing w:line="360" w:lineRule="auto"/>
        <w:jc w:val="center"/>
        <w:rPr>
          <w:rFonts w:hint="eastAsia" w:eastAsia="宋体"/>
          <w:highlight w:val="none"/>
          <w:lang w:eastAsia="zh-CN"/>
        </w:rPr>
      </w:pPr>
      <w:bookmarkStart w:id="55" w:name="_Toc18474_WPSOffice_Level1"/>
      <w:bookmarkStart w:id="56" w:name="_Toc26452_WPSOffice_Level1"/>
      <w:bookmarkStart w:id="57" w:name="_Toc9762_WPSOffice_Level1"/>
      <w:r>
        <w:rPr>
          <w:rFonts w:hint="eastAsia" w:ascii="宋体" w:hAnsi="宋体" w:cs="宋体"/>
          <w:b w:val="0"/>
          <w:bCs w:val="0"/>
          <w:highlight w:val="none"/>
        </w:rPr>
        <w:t>报价一览表（含税报价）</w:t>
      </w:r>
      <w:bookmarkEnd w:id="55"/>
      <w:bookmarkEnd w:id="56"/>
      <w:bookmarkEnd w:id="57"/>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noWrap w:val="0"/>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noWrap w:val="0"/>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noWrap w:val="0"/>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noWrap w:val="0"/>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noWrap w:val="0"/>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noWrap w:val="0"/>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noWrap w:val="0"/>
            <w:vAlign w:val="top"/>
          </w:tcPr>
          <w:p>
            <w:pPr>
              <w:rPr>
                <w:rFonts w:ascii="宋体" w:hAnsi="宋体" w:cs="宋体"/>
                <w:b w:val="0"/>
                <w:bCs w:val="0"/>
                <w:sz w:val="24"/>
                <w:szCs w:val="24"/>
                <w:highlight w:val="none"/>
              </w:rPr>
            </w:pPr>
          </w:p>
        </w:tc>
        <w:tc>
          <w:tcPr>
            <w:tcW w:w="1871" w:type="dxa"/>
            <w:noWrap w:val="0"/>
            <w:vAlign w:val="top"/>
          </w:tcPr>
          <w:p>
            <w:pPr>
              <w:rPr>
                <w:rFonts w:ascii="宋体" w:hAnsi="宋体" w:cs="宋体"/>
                <w:b w:val="0"/>
                <w:bCs w:val="0"/>
                <w:sz w:val="24"/>
                <w:szCs w:val="24"/>
                <w:highlight w:val="none"/>
              </w:rPr>
            </w:pPr>
          </w:p>
        </w:tc>
        <w:tc>
          <w:tcPr>
            <w:tcW w:w="4465" w:type="dxa"/>
            <w:noWrap w:val="0"/>
            <w:vAlign w:val="top"/>
          </w:tcPr>
          <w:p>
            <w:pPr>
              <w:rPr>
                <w:rFonts w:ascii="宋体" w:hAnsi="宋体" w:cs="宋体"/>
                <w:b w:val="0"/>
                <w:bCs w:val="0"/>
                <w:sz w:val="24"/>
                <w:szCs w:val="24"/>
                <w:highlight w:val="none"/>
              </w:rPr>
            </w:pPr>
          </w:p>
        </w:tc>
        <w:tc>
          <w:tcPr>
            <w:tcW w:w="2130" w:type="dxa"/>
            <w:noWrap w:val="0"/>
            <w:vAlign w:val="top"/>
          </w:tcPr>
          <w:p>
            <w:pPr>
              <w:rPr>
                <w:rFonts w:ascii="宋体" w:hAnsi="宋体" w:cs="宋体"/>
                <w:b w:val="0"/>
                <w:bCs w:val="0"/>
                <w:sz w:val="24"/>
                <w:szCs w:val="24"/>
                <w:highlight w:val="none"/>
              </w:rPr>
            </w:pPr>
          </w:p>
        </w:tc>
        <w:tc>
          <w:tcPr>
            <w:tcW w:w="1800" w:type="dxa"/>
            <w:noWrap w:val="0"/>
            <w:vAlign w:val="top"/>
          </w:tcPr>
          <w:p>
            <w:pPr>
              <w:rPr>
                <w:rFonts w:ascii="宋体" w:hAnsi="宋体" w:cs="宋体"/>
                <w:b w:val="0"/>
                <w:bCs w:val="0"/>
                <w:sz w:val="24"/>
                <w:szCs w:val="24"/>
                <w:highlight w:val="none"/>
              </w:rPr>
            </w:pPr>
          </w:p>
        </w:tc>
        <w:tc>
          <w:tcPr>
            <w:tcW w:w="1694" w:type="dxa"/>
            <w:noWrap w:val="0"/>
            <w:vAlign w:val="top"/>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noWrap w:val="0"/>
            <w:vAlign w:val="top"/>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noWrap w:val="0"/>
            <w:vAlign w:val="top"/>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70"/>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numPr>
          <w:ilvl w:val="0"/>
          <w:numId w:val="9"/>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bookmarkStart w:id="58" w:name="_Toc6172_WPSOffice_Level1"/>
      <w:bookmarkStart w:id="59" w:name="_Toc8272_WPSOffice_Level1"/>
      <w:bookmarkStart w:id="60" w:name="_Toc29303_WPSOffice_Level1"/>
      <w:r>
        <w:rPr>
          <w:rFonts w:hint="eastAsia" w:ascii="宋体" w:hAnsi="宋体" w:eastAsia="宋体" w:cs="宋体"/>
          <w:b/>
          <w:bCs/>
          <w:smallCaps w:val="0"/>
          <w:spacing w:val="0"/>
          <w:szCs w:val="30"/>
          <w:highlight w:val="none"/>
        </w:rPr>
        <w:t>分项报价表</w:t>
      </w:r>
      <w:bookmarkEnd w:id="58"/>
      <w:bookmarkEnd w:id="59"/>
      <w:bookmarkEnd w:id="60"/>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9" w:type="default"/>
          <w:footerReference r:id="rId10" w:type="default"/>
          <w:pgSz w:w="16838" w:h="11906" w:orient="landscape"/>
          <w:pgMar w:top="1440" w:right="1080" w:bottom="1440" w:left="1080" w:header="851" w:footer="992" w:gutter="0"/>
          <w:pgNumType w:fmt="decimal"/>
          <w:cols w:space="720"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70"/>
        <w:spacing w:before="20" w:after="20"/>
        <w:jc w:val="both"/>
        <w:rPr>
          <w:rFonts w:ascii="宋体" w:hAnsi="宋体" w:eastAsia="宋体" w:cs="Times New Roman"/>
          <w:sz w:val="21"/>
          <w:szCs w:val="21"/>
          <w:highlight w:val="none"/>
        </w:rPr>
      </w:pPr>
    </w:p>
    <w:p>
      <w:pPr>
        <w:jc w:val="center"/>
        <w:rPr>
          <w:rFonts w:ascii="宋体"/>
          <w:sz w:val="32"/>
          <w:szCs w:val="32"/>
          <w:highlight w:val="none"/>
        </w:rPr>
      </w:pPr>
      <w:bookmarkStart w:id="61" w:name="_Toc15406_WPSOffice_Level1"/>
      <w:bookmarkStart w:id="62" w:name="_Toc11314_WPSOffice_Level1"/>
      <w:bookmarkStart w:id="63" w:name="_Toc29304_WPSOffice_Level1"/>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bookmarkEnd w:id="61"/>
      <w:bookmarkEnd w:id="62"/>
      <w:bookmarkEnd w:id="63"/>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noWrap w:val="0"/>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noWrap w:val="0"/>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noWrap w:val="0"/>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noWrap w:val="0"/>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noWrap w:val="0"/>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noWrap w:val="0"/>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noWrap w:val="0"/>
            <w:vAlign w:val="top"/>
          </w:tcPr>
          <w:p>
            <w:pPr>
              <w:adjustRightInd w:val="0"/>
              <w:rPr>
                <w:rFonts w:ascii="宋体"/>
                <w:b w:val="0"/>
                <w:bCs w:val="0"/>
                <w:sz w:val="21"/>
                <w:szCs w:val="21"/>
                <w:highlight w:val="none"/>
              </w:rPr>
            </w:pPr>
          </w:p>
        </w:tc>
        <w:tc>
          <w:tcPr>
            <w:tcW w:w="1747" w:type="dxa"/>
            <w:noWrap w:val="0"/>
            <w:vAlign w:val="top"/>
          </w:tcPr>
          <w:p>
            <w:pPr>
              <w:adjustRightInd w:val="0"/>
              <w:rPr>
                <w:rFonts w:ascii="宋体"/>
                <w:b w:val="0"/>
                <w:bCs w:val="0"/>
                <w:sz w:val="21"/>
                <w:szCs w:val="21"/>
                <w:highlight w:val="none"/>
              </w:rPr>
            </w:pPr>
          </w:p>
        </w:tc>
        <w:tc>
          <w:tcPr>
            <w:tcW w:w="1481" w:type="dxa"/>
            <w:noWrap w:val="0"/>
            <w:vAlign w:val="top"/>
          </w:tcPr>
          <w:p>
            <w:pPr>
              <w:adjustRightInd w:val="0"/>
              <w:rPr>
                <w:rFonts w:ascii="宋体"/>
                <w:b w:val="0"/>
                <w:bCs w:val="0"/>
                <w:sz w:val="21"/>
                <w:szCs w:val="21"/>
                <w:highlight w:val="none"/>
              </w:rPr>
            </w:pPr>
          </w:p>
        </w:tc>
        <w:tc>
          <w:tcPr>
            <w:tcW w:w="1515" w:type="dxa"/>
            <w:noWrap w:val="0"/>
            <w:vAlign w:val="top"/>
          </w:tcPr>
          <w:p>
            <w:pPr>
              <w:adjustRightInd w:val="0"/>
              <w:rPr>
                <w:rFonts w:ascii="宋体"/>
                <w:b w:val="0"/>
                <w:bCs w:val="0"/>
                <w:sz w:val="21"/>
                <w:szCs w:val="21"/>
                <w:highlight w:val="none"/>
              </w:rPr>
            </w:pPr>
          </w:p>
        </w:tc>
        <w:tc>
          <w:tcPr>
            <w:tcW w:w="1206" w:type="dxa"/>
            <w:noWrap w:val="0"/>
            <w:vAlign w:val="top"/>
          </w:tcPr>
          <w:p>
            <w:pPr>
              <w:adjustRightInd w:val="0"/>
              <w:rPr>
                <w:rFonts w:ascii="宋体"/>
                <w:b w:val="0"/>
                <w:bCs w:val="0"/>
                <w:sz w:val="21"/>
                <w:szCs w:val="21"/>
                <w:highlight w:val="none"/>
              </w:rPr>
            </w:pPr>
          </w:p>
        </w:tc>
        <w:tc>
          <w:tcPr>
            <w:tcW w:w="2163" w:type="dxa"/>
            <w:noWrap w:val="0"/>
            <w:vAlign w:val="top"/>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noWrap w:val="0"/>
            <w:vAlign w:val="top"/>
          </w:tcPr>
          <w:p>
            <w:pPr>
              <w:adjustRightInd w:val="0"/>
              <w:rPr>
                <w:rFonts w:ascii="宋体"/>
                <w:b w:val="0"/>
                <w:bCs w:val="0"/>
                <w:sz w:val="21"/>
                <w:szCs w:val="21"/>
                <w:highlight w:val="none"/>
              </w:rPr>
            </w:pPr>
          </w:p>
        </w:tc>
        <w:tc>
          <w:tcPr>
            <w:tcW w:w="1747" w:type="dxa"/>
            <w:tcBorders>
              <w:bottom w:val="double" w:color="auto" w:sz="6" w:space="0"/>
            </w:tcBorders>
            <w:noWrap w:val="0"/>
            <w:vAlign w:val="top"/>
          </w:tcPr>
          <w:p>
            <w:pPr>
              <w:adjustRightInd w:val="0"/>
              <w:rPr>
                <w:rFonts w:ascii="宋体"/>
                <w:b w:val="0"/>
                <w:bCs w:val="0"/>
                <w:sz w:val="21"/>
                <w:szCs w:val="21"/>
                <w:highlight w:val="none"/>
              </w:rPr>
            </w:pPr>
          </w:p>
        </w:tc>
        <w:tc>
          <w:tcPr>
            <w:tcW w:w="1481" w:type="dxa"/>
            <w:tcBorders>
              <w:bottom w:val="double" w:color="auto" w:sz="6" w:space="0"/>
            </w:tcBorders>
            <w:noWrap w:val="0"/>
            <w:vAlign w:val="top"/>
          </w:tcPr>
          <w:p>
            <w:pPr>
              <w:adjustRightInd w:val="0"/>
              <w:rPr>
                <w:rFonts w:ascii="宋体"/>
                <w:b w:val="0"/>
                <w:bCs w:val="0"/>
                <w:sz w:val="21"/>
                <w:szCs w:val="21"/>
                <w:highlight w:val="none"/>
              </w:rPr>
            </w:pPr>
          </w:p>
        </w:tc>
        <w:tc>
          <w:tcPr>
            <w:tcW w:w="1515" w:type="dxa"/>
            <w:tcBorders>
              <w:bottom w:val="double" w:color="auto" w:sz="6" w:space="0"/>
            </w:tcBorders>
            <w:noWrap w:val="0"/>
            <w:vAlign w:val="top"/>
          </w:tcPr>
          <w:p>
            <w:pPr>
              <w:adjustRightInd w:val="0"/>
              <w:rPr>
                <w:rFonts w:ascii="宋体"/>
                <w:b w:val="0"/>
                <w:bCs w:val="0"/>
                <w:sz w:val="21"/>
                <w:szCs w:val="21"/>
                <w:highlight w:val="none"/>
              </w:rPr>
            </w:pPr>
          </w:p>
        </w:tc>
        <w:tc>
          <w:tcPr>
            <w:tcW w:w="1206" w:type="dxa"/>
            <w:tcBorders>
              <w:bottom w:val="double" w:color="auto" w:sz="6" w:space="0"/>
            </w:tcBorders>
            <w:noWrap w:val="0"/>
            <w:vAlign w:val="top"/>
          </w:tcPr>
          <w:p>
            <w:pPr>
              <w:adjustRightInd w:val="0"/>
              <w:rPr>
                <w:rFonts w:ascii="宋体"/>
                <w:b w:val="0"/>
                <w:bCs w:val="0"/>
                <w:sz w:val="21"/>
                <w:szCs w:val="21"/>
                <w:highlight w:val="none"/>
              </w:rPr>
            </w:pPr>
          </w:p>
        </w:tc>
        <w:tc>
          <w:tcPr>
            <w:tcW w:w="2163" w:type="dxa"/>
            <w:tcBorders>
              <w:bottom w:val="double" w:color="auto" w:sz="6" w:space="0"/>
            </w:tcBorders>
            <w:noWrap w:val="0"/>
            <w:vAlign w:val="top"/>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pStyle w:val="19"/>
        <w:rPr>
          <w:highlight w:val="none"/>
        </w:rPr>
      </w:pP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bookmarkStart w:id="64" w:name="_Toc14377_WPSOffice_Level1"/>
      <w:bookmarkStart w:id="65" w:name="_Toc2624_WPSOffice_Level1"/>
      <w:bookmarkStart w:id="66" w:name="_Toc28972_WPSOffice_Level1"/>
      <w:r>
        <w:rPr>
          <w:rFonts w:hint="eastAsia" w:ascii="Arial" w:hAnsi="Arial" w:eastAsia="宋体" w:cs="Times New Roman"/>
          <w:b/>
          <w:bCs/>
          <w:kern w:val="2"/>
          <w:sz w:val="30"/>
          <w:szCs w:val="30"/>
          <w:highlight w:val="none"/>
          <w:lang w:val="en-US" w:eastAsia="zh-CN" w:bidi="ar-SA"/>
        </w:rPr>
        <w:t>资质证明材料</w:t>
      </w:r>
      <w:bookmarkEnd w:id="64"/>
      <w:bookmarkEnd w:id="65"/>
      <w:bookmarkEnd w:id="66"/>
    </w:p>
    <w:p>
      <w:pPr>
        <w:pStyle w:val="2"/>
        <w:rPr>
          <w:rFonts w:hint="eastAsia" w:ascii="宋体" w:hAnsi="宋体" w:cs="宋体"/>
          <w:sz w:val="32"/>
          <w:szCs w:val="32"/>
          <w:highlight w:val="none"/>
        </w:rPr>
      </w:pPr>
    </w:p>
    <w:p>
      <w:pPr>
        <w:rPr>
          <w:rFonts w:hint="eastAsia"/>
          <w:highlight w:val="none"/>
        </w:rPr>
      </w:pPr>
    </w:p>
    <w:p>
      <w:pPr>
        <w:pStyle w:val="2"/>
        <w:rPr>
          <w:rFonts w:hint="default" w:eastAsia="宋体"/>
          <w:highlight w:val="none"/>
          <w:lang w:val="en-US" w:eastAsia="zh-CN"/>
        </w:rPr>
      </w:pPr>
      <w:r>
        <w:rPr>
          <w:rFonts w:hint="eastAsia"/>
          <w:highlight w:val="none"/>
          <w:lang w:val="en-US" w:eastAsia="zh-CN"/>
        </w:rPr>
        <w:t xml:space="preserve">                      </w:t>
      </w:r>
      <w:bookmarkStart w:id="67" w:name="_Toc18709_WPSOffice_Level1"/>
      <w:bookmarkStart w:id="68" w:name="_Toc14441_WPSOffice_Level1"/>
      <w:bookmarkStart w:id="69" w:name="_Toc18072_WPSOffice_Level1"/>
      <w:r>
        <w:rPr>
          <w:rFonts w:hint="eastAsia"/>
          <w:highlight w:val="none"/>
          <w:lang w:val="en-US" w:eastAsia="zh-CN"/>
        </w:rPr>
        <w:t>六、服务方案</w:t>
      </w:r>
      <w:bookmarkEnd w:id="67"/>
      <w:bookmarkEnd w:id="68"/>
      <w:bookmarkEnd w:id="69"/>
    </w:p>
    <w:p>
      <w:pPr>
        <w:pStyle w:val="2"/>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bookmarkStart w:id="70" w:name="_Toc10410_WPSOffice_Level1"/>
      <w:bookmarkStart w:id="71" w:name="_Toc3943_WPSOffice_Level1"/>
      <w:bookmarkStart w:id="72" w:name="_Toc11431_WPSOffice_Level1"/>
      <w:r>
        <w:rPr>
          <w:rFonts w:hint="eastAsia" w:ascii="宋体" w:hAnsi="宋体" w:cs="宋体"/>
          <w:color w:val="000000"/>
          <w:highlight w:val="none"/>
        </w:rPr>
        <w:t>法定代表人授权书（格式）</w:t>
      </w:r>
      <w:bookmarkEnd w:id="70"/>
      <w:bookmarkEnd w:id="71"/>
      <w:bookmarkEnd w:id="72"/>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bookmarkStart w:id="73" w:name="_Toc5796_WPSOffice_Level1"/>
      <w:bookmarkStart w:id="74" w:name="_Toc3247_WPSOffice_Level1"/>
      <w:bookmarkStart w:id="75" w:name="_Toc31265_WPSOffice_Level1"/>
      <w:r>
        <w:rPr>
          <w:rFonts w:hint="eastAsia" w:ascii="宋体" w:hAnsi="宋体" w:cs="宋体"/>
          <w:highlight w:val="none"/>
        </w:rPr>
        <w:t>业绩（格式）</w:t>
      </w:r>
      <w:bookmarkEnd w:id="73"/>
      <w:bookmarkEnd w:id="74"/>
      <w:bookmarkEnd w:id="75"/>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69"/>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noWrap w:val="0"/>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noWrap w:val="0"/>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noWrap w:val="0"/>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noWrap w:val="0"/>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noWrap w:val="0"/>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noWrap w:val="0"/>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noWrap w:val="0"/>
            <w:vAlign w:val="top"/>
          </w:tcPr>
          <w:p>
            <w:pPr>
              <w:jc w:val="center"/>
              <w:rPr>
                <w:rFonts w:ascii="宋体"/>
                <w:b w:val="0"/>
                <w:bCs w:val="0"/>
                <w:sz w:val="32"/>
                <w:szCs w:val="32"/>
                <w:highlight w:val="none"/>
              </w:rPr>
            </w:pPr>
          </w:p>
        </w:tc>
        <w:tc>
          <w:tcPr>
            <w:tcW w:w="1575" w:type="dxa"/>
            <w:noWrap w:val="0"/>
            <w:vAlign w:val="top"/>
          </w:tcPr>
          <w:p>
            <w:pPr>
              <w:jc w:val="center"/>
              <w:rPr>
                <w:rFonts w:ascii="宋体"/>
                <w:b w:val="0"/>
                <w:bCs w:val="0"/>
                <w:sz w:val="32"/>
                <w:szCs w:val="32"/>
                <w:highlight w:val="none"/>
              </w:rPr>
            </w:pPr>
          </w:p>
        </w:tc>
        <w:tc>
          <w:tcPr>
            <w:tcW w:w="1785" w:type="dxa"/>
            <w:noWrap w:val="0"/>
            <w:vAlign w:val="top"/>
          </w:tcPr>
          <w:p>
            <w:pPr>
              <w:jc w:val="center"/>
              <w:rPr>
                <w:rFonts w:ascii="宋体"/>
                <w:b w:val="0"/>
                <w:bCs w:val="0"/>
                <w:sz w:val="32"/>
                <w:szCs w:val="32"/>
                <w:highlight w:val="none"/>
              </w:rPr>
            </w:pPr>
          </w:p>
        </w:tc>
        <w:tc>
          <w:tcPr>
            <w:tcW w:w="1050" w:type="dxa"/>
            <w:noWrap w:val="0"/>
            <w:vAlign w:val="top"/>
          </w:tcPr>
          <w:p>
            <w:pPr>
              <w:jc w:val="center"/>
              <w:rPr>
                <w:rFonts w:ascii="宋体"/>
                <w:b w:val="0"/>
                <w:bCs w:val="0"/>
                <w:sz w:val="32"/>
                <w:szCs w:val="32"/>
                <w:highlight w:val="none"/>
              </w:rPr>
            </w:pPr>
          </w:p>
        </w:tc>
        <w:tc>
          <w:tcPr>
            <w:tcW w:w="1620" w:type="dxa"/>
            <w:noWrap w:val="0"/>
            <w:vAlign w:val="top"/>
          </w:tcPr>
          <w:p>
            <w:pPr>
              <w:jc w:val="center"/>
              <w:rPr>
                <w:rFonts w:ascii="宋体"/>
                <w:b w:val="0"/>
                <w:bCs w:val="0"/>
                <w:sz w:val="32"/>
                <w:szCs w:val="32"/>
                <w:highlight w:val="none"/>
              </w:rPr>
            </w:pPr>
          </w:p>
        </w:tc>
        <w:tc>
          <w:tcPr>
            <w:tcW w:w="1698" w:type="dxa"/>
            <w:noWrap w:val="0"/>
            <w:vAlign w:val="top"/>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76" w:name="_Toc7827_WPSOffice_Level1"/>
      <w:bookmarkStart w:id="77" w:name="_Toc19324_WPSOffice_Level1"/>
      <w:bookmarkStart w:id="78" w:name="_Toc17939_WPSOffice_Level1"/>
      <w:bookmarkStart w:id="79" w:name="OLE_LINK1"/>
      <w:r>
        <w:rPr>
          <w:rFonts w:hint="eastAsia" w:ascii="宋体" w:hAnsi="宋体" w:cs="宋体"/>
          <w:highlight w:val="none"/>
          <w:lang w:eastAsia="zh-CN"/>
        </w:rPr>
        <w:t>附业绩证明材料</w:t>
      </w:r>
      <w:bookmarkEnd w:id="76"/>
      <w:bookmarkEnd w:id="77"/>
      <w:bookmarkEnd w:id="78"/>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bookmarkStart w:id="80" w:name="_Toc11849_WPSOffice_Level1"/>
      <w:bookmarkStart w:id="81" w:name="_Toc29399_WPSOffice_Level1"/>
      <w:bookmarkStart w:id="82" w:name="_Toc9694_WPSOffice_Level1"/>
      <w:r>
        <w:rPr>
          <w:rFonts w:hint="eastAsia" w:ascii="宋体" w:hAnsi="宋体" w:cs="宋体"/>
          <w:bCs/>
          <w:sz w:val="30"/>
          <w:szCs w:val="30"/>
          <w:highlight w:val="none"/>
        </w:rPr>
        <w:t>企业经营、资信状况承诺书（格式）</w:t>
      </w:r>
      <w:bookmarkEnd w:id="80"/>
      <w:bookmarkEnd w:id="81"/>
      <w:bookmarkEnd w:id="82"/>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79"/>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1" w:type="default"/>
          <w:footerReference r:id="rId12" w:type="default"/>
          <w:pgSz w:w="11906" w:h="16838"/>
          <w:pgMar w:top="1083" w:right="1440" w:bottom="1083" w:left="1440" w:header="851" w:footer="992" w:gutter="0"/>
          <w:pgNumType w:fmt="decimal"/>
          <w:cols w:space="720" w:num="1"/>
          <w:docGrid w:type="lines" w:linePitch="429" w:charSpace="0"/>
        </w:sectPr>
      </w:pPr>
    </w:p>
    <w:p>
      <w:pPr>
        <w:widowControl/>
        <w:jc w:val="center"/>
        <w:rPr>
          <w:rFonts w:ascii="宋体" w:hAnsi="宋体" w:cs="宋体"/>
          <w:b w:val="0"/>
          <w:highlight w:val="none"/>
        </w:rPr>
      </w:pPr>
      <w:bookmarkStart w:id="83" w:name="_Toc13479_WPSOffice_Level1"/>
      <w:bookmarkStart w:id="84" w:name="_Toc51_WPSOffice_Level1"/>
      <w:bookmarkStart w:id="85" w:name="_Toc4149_WPSOffice_Level1"/>
      <w:r>
        <w:rPr>
          <w:rFonts w:hint="eastAsia" w:ascii="宋体" w:hAnsi="宋体" w:cs="宋体"/>
          <w:b w:val="0"/>
          <w:highlight w:val="none"/>
        </w:rPr>
        <w:t>供应商廉洁承诺书（格式）</w:t>
      </w:r>
      <w:bookmarkEnd w:id="83"/>
      <w:bookmarkEnd w:id="84"/>
      <w:bookmarkEnd w:id="85"/>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pgNumType w:fmt="decimal"/>
      <w:cols w:space="72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ì.">
    <w:altName w:val="Courier New"/>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2</w:t>
    </w:r>
    <w:r>
      <w:rPr>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3</w:t>
    </w:r>
    <w:r>
      <w:rPr>
        <w:rFonts w:cs="仿宋_GB23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3</w:t>
                          </w:r>
                          <w:r>
                            <w:rPr>
                              <w:rFonts w:cs="仿宋_GB23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gtDAhwwEAAHADAAAOAAAAAAAAAAEAIAAAAB4BAABkcnMvZTJvRG9jLnhtbFBL&#10;BQYAAAAABgAGAFkBAABTBQAAAAA=&#10;">
              <v:fill on="f" focussize="0,0"/>
              <v:stroke on="f"/>
              <v:imagedata o:title=""/>
              <o:lock v:ext="edit" aspectratio="f"/>
              <v:textbox inset="0mm,0mm,0mm,0mm" style="mso-fit-shape-to-text:t;">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3</w:t>
                    </w:r>
                    <w:r>
                      <w:rPr>
                        <w:rFonts w:cs="仿宋_GB231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1oXZwwEAAHADAAAOAAAAAAAAAAEAIAAAAB4BAABkcnMvZTJvRG9jLnhtbFBL&#10;BQYAAAAABgAGAFkBAABTBQAAAAA=&#10;">
              <v:fill on="f" focussize="0,0"/>
              <v:stroke on="f"/>
              <v:imagedata o:title=""/>
              <o:lock v:ext="edit" aspectratio="f"/>
              <v:textbox inset="0mm,0mm,0mm,0mm" style="mso-fit-shape-to-text:t;">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25</w:t>
                          </w:r>
                          <w:r>
                            <w:rPr>
                              <w:rFonts w:cs="仿宋_GB23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sKxjjCAQAAcAMAAA4AAAAAAAAAAQAgAAAAHgEAAGRycy9lMm9Eb2MueG1sUEsF&#10;BgAAAAAGAAYAWQEAAFIFAAAAAA==&#10;">
              <v:fill on="f" focussize="0,0"/>
              <v:stroke on="f"/>
              <v:imagedata o:title=""/>
              <o:lock v:ext="edit" aspectratio="f"/>
              <v:textbox inset="0mm,0mm,0mm,0mm" style="mso-fit-shape-to-text:t;">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25</w:t>
                    </w:r>
                    <w:r>
                      <w:rPr>
                        <w:rFonts w:cs="仿宋_GB2312"/>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15</w:t>
                          </w:r>
                          <w:r>
                            <w:rPr>
                              <w:rFonts w:cs="仿宋_GB23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MVnvPCAQAAcAMAAA4AAAAAAAAAAQAgAAAAHgEAAGRycy9lMm9Eb2MueG1sUEsF&#10;BgAAAAAGAAYAWQEAAFIFAAAAAA==&#10;">
              <v:fill on="f" focussize="0,0"/>
              <v:stroke on="f"/>
              <v:imagedata o:title=""/>
              <o:lock v:ext="edit" aspectratio="f"/>
              <v:textbox inset="0mm,0mm,0mm,0mm" style="mso-fit-shape-to-text:t;">
                <w:txbxContent>
                  <w:p>
                    <w:pPr>
                      <w:pStyle w:val="29"/>
                      <w:jc w:val="center"/>
                    </w:pPr>
                    <w:r>
                      <w:rPr>
                        <w:rFonts w:cs="仿宋_GB2312"/>
                      </w:rPr>
                      <w:fldChar w:fldCharType="begin"/>
                    </w:r>
                    <w:r>
                      <w:rPr>
                        <w:rStyle w:val="50"/>
                        <w:rFonts w:cs="仿宋_GB2312"/>
                      </w:rPr>
                      <w:instrText xml:space="preserve"> PAGE </w:instrText>
                    </w:r>
                    <w:r>
                      <w:rPr>
                        <w:rFonts w:cs="仿宋_GB2312"/>
                      </w:rPr>
                      <w:fldChar w:fldCharType="separate"/>
                    </w:r>
                    <w:r>
                      <w:rPr>
                        <w:rStyle w:val="50"/>
                        <w:rFonts w:cs="仿宋_GB2312"/>
                      </w:rPr>
                      <w:t>15</w:t>
                    </w:r>
                    <w:r>
                      <w:rPr>
                        <w:rFonts w:cs="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4F46E"/>
    <w:multiLevelType w:val="singleLevel"/>
    <w:tmpl w:val="EE44F46E"/>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1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09"/>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94"/>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4"/>
  </w:num>
  <w:num w:numId="3">
    <w:abstractNumId w:val="3"/>
  </w:num>
  <w:num w:numId="4">
    <w:abstractNumId w:val="2"/>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5"/>
  <w:hyphenationZone w:val="360"/>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E05A2E"/>
    <w:rsid w:val="02276F88"/>
    <w:rsid w:val="02954528"/>
    <w:rsid w:val="02A006D1"/>
    <w:rsid w:val="0307166D"/>
    <w:rsid w:val="030C630A"/>
    <w:rsid w:val="031C6E32"/>
    <w:rsid w:val="0348259E"/>
    <w:rsid w:val="04377DA6"/>
    <w:rsid w:val="044955CA"/>
    <w:rsid w:val="061C36BA"/>
    <w:rsid w:val="06971860"/>
    <w:rsid w:val="08321601"/>
    <w:rsid w:val="08A8480D"/>
    <w:rsid w:val="08C863B4"/>
    <w:rsid w:val="09352049"/>
    <w:rsid w:val="0A4B110B"/>
    <w:rsid w:val="0A912D3C"/>
    <w:rsid w:val="0B440B42"/>
    <w:rsid w:val="0B6E0461"/>
    <w:rsid w:val="0BB923B8"/>
    <w:rsid w:val="0BCA33E7"/>
    <w:rsid w:val="0BF508B4"/>
    <w:rsid w:val="0C215F5C"/>
    <w:rsid w:val="0C297F82"/>
    <w:rsid w:val="0C540FAF"/>
    <w:rsid w:val="0CBE2D77"/>
    <w:rsid w:val="0CBF3D62"/>
    <w:rsid w:val="0EB30D0D"/>
    <w:rsid w:val="0EFD714D"/>
    <w:rsid w:val="0F604FE4"/>
    <w:rsid w:val="0F77472F"/>
    <w:rsid w:val="0FA03417"/>
    <w:rsid w:val="0FFE2944"/>
    <w:rsid w:val="101B319E"/>
    <w:rsid w:val="102B2D43"/>
    <w:rsid w:val="10F27FB9"/>
    <w:rsid w:val="11026497"/>
    <w:rsid w:val="115D0FA0"/>
    <w:rsid w:val="119C2B16"/>
    <w:rsid w:val="130D5D28"/>
    <w:rsid w:val="13D27127"/>
    <w:rsid w:val="13D60078"/>
    <w:rsid w:val="145A4263"/>
    <w:rsid w:val="1477734B"/>
    <w:rsid w:val="14AE38DE"/>
    <w:rsid w:val="14BA389A"/>
    <w:rsid w:val="15542020"/>
    <w:rsid w:val="15FE6AD9"/>
    <w:rsid w:val="168606BF"/>
    <w:rsid w:val="169964AB"/>
    <w:rsid w:val="17D71BD3"/>
    <w:rsid w:val="184F2E7A"/>
    <w:rsid w:val="18E42747"/>
    <w:rsid w:val="1925379B"/>
    <w:rsid w:val="19280090"/>
    <w:rsid w:val="198D4075"/>
    <w:rsid w:val="19AF44FD"/>
    <w:rsid w:val="1A12401D"/>
    <w:rsid w:val="1A63698E"/>
    <w:rsid w:val="1AA90C35"/>
    <w:rsid w:val="1B630D91"/>
    <w:rsid w:val="1B635DC8"/>
    <w:rsid w:val="1B9526EB"/>
    <w:rsid w:val="1B972AF7"/>
    <w:rsid w:val="1BA3188A"/>
    <w:rsid w:val="1C6A6063"/>
    <w:rsid w:val="1C844F99"/>
    <w:rsid w:val="1CD8267C"/>
    <w:rsid w:val="1D4F01B5"/>
    <w:rsid w:val="1D944498"/>
    <w:rsid w:val="1D9D040F"/>
    <w:rsid w:val="1D9D6BC1"/>
    <w:rsid w:val="1DE129E6"/>
    <w:rsid w:val="1E165F1B"/>
    <w:rsid w:val="1F360E25"/>
    <w:rsid w:val="21232666"/>
    <w:rsid w:val="21505AF6"/>
    <w:rsid w:val="254E088A"/>
    <w:rsid w:val="25653DDF"/>
    <w:rsid w:val="273109BD"/>
    <w:rsid w:val="27341C73"/>
    <w:rsid w:val="27F02089"/>
    <w:rsid w:val="280E7427"/>
    <w:rsid w:val="2878694B"/>
    <w:rsid w:val="288202F1"/>
    <w:rsid w:val="28835C82"/>
    <w:rsid w:val="2885643D"/>
    <w:rsid w:val="29F1156B"/>
    <w:rsid w:val="2A467D32"/>
    <w:rsid w:val="2A9767DF"/>
    <w:rsid w:val="2AC06F9C"/>
    <w:rsid w:val="2B01007D"/>
    <w:rsid w:val="2B4B4303"/>
    <w:rsid w:val="2BB12A90"/>
    <w:rsid w:val="2BD7373B"/>
    <w:rsid w:val="2BDA76F1"/>
    <w:rsid w:val="2C2D57AF"/>
    <w:rsid w:val="2C3D26A8"/>
    <w:rsid w:val="2C6852C0"/>
    <w:rsid w:val="2D1F5A8A"/>
    <w:rsid w:val="2D59068D"/>
    <w:rsid w:val="2D5D2A09"/>
    <w:rsid w:val="2EB51C5E"/>
    <w:rsid w:val="2EEF2071"/>
    <w:rsid w:val="2EEF27D6"/>
    <w:rsid w:val="2F5A259B"/>
    <w:rsid w:val="2FF56584"/>
    <w:rsid w:val="2FF74F52"/>
    <w:rsid w:val="304A5AAB"/>
    <w:rsid w:val="311E5CBB"/>
    <w:rsid w:val="313C2459"/>
    <w:rsid w:val="321260A3"/>
    <w:rsid w:val="327F64D7"/>
    <w:rsid w:val="3283369C"/>
    <w:rsid w:val="32890F14"/>
    <w:rsid w:val="32D26775"/>
    <w:rsid w:val="32DB47FF"/>
    <w:rsid w:val="32EB7818"/>
    <w:rsid w:val="334C6D3F"/>
    <w:rsid w:val="33573CB3"/>
    <w:rsid w:val="33843E73"/>
    <w:rsid w:val="34126E2C"/>
    <w:rsid w:val="34353F6A"/>
    <w:rsid w:val="35731F31"/>
    <w:rsid w:val="35835227"/>
    <w:rsid w:val="35D84E48"/>
    <w:rsid w:val="360439B4"/>
    <w:rsid w:val="36BA11E5"/>
    <w:rsid w:val="36D735B3"/>
    <w:rsid w:val="37432C89"/>
    <w:rsid w:val="38766EBA"/>
    <w:rsid w:val="38C47F72"/>
    <w:rsid w:val="39101B67"/>
    <w:rsid w:val="393744E7"/>
    <w:rsid w:val="393B2471"/>
    <w:rsid w:val="39B5256A"/>
    <w:rsid w:val="39BE7D72"/>
    <w:rsid w:val="39E552F4"/>
    <w:rsid w:val="39F04960"/>
    <w:rsid w:val="3A0F496A"/>
    <w:rsid w:val="3A4074C6"/>
    <w:rsid w:val="3A873BF5"/>
    <w:rsid w:val="3B33738C"/>
    <w:rsid w:val="3BC04130"/>
    <w:rsid w:val="3C5D21E6"/>
    <w:rsid w:val="3C865392"/>
    <w:rsid w:val="3C975333"/>
    <w:rsid w:val="3CEC6D03"/>
    <w:rsid w:val="3D206487"/>
    <w:rsid w:val="3D2D5A4B"/>
    <w:rsid w:val="3DC04D35"/>
    <w:rsid w:val="3DFA2056"/>
    <w:rsid w:val="3E4E000C"/>
    <w:rsid w:val="3EAF3106"/>
    <w:rsid w:val="3F2A0D32"/>
    <w:rsid w:val="3F6B02A7"/>
    <w:rsid w:val="3FB47B86"/>
    <w:rsid w:val="3FFE67F3"/>
    <w:rsid w:val="40072003"/>
    <w:rsid w:val="40617FCF"/>
    <w:rsid w:val="40E26CD8"/>
    <w:rsid w:val="412F1C06"/>
    <w:rsid w:val="42744B04"/>
    <w:rsid w:val="42BA317D"/>
    <w:rsid w:val="43814451"/>
    <w:rsid w:val="44143533"/>
    <w:rsid w:val="445106B7"/>
    <w:rsid w:val="446379AC"/>
    <w:rsid w:val="44746BA8"/>
    <w:rsid w:val="44DE4F77"/>
    <w:rsid w:val="45570670"/>
    <w:rsid w:val="45AB55EF"/>
    <w:rsid w:val="45CA7058"/>
    <w:rsid w:val="464016F5"/>
    <w:rsid w:val="465F362C"/>
    <w:rsid w:val="46B83B2F"/>
    <w:rsid w:val="46CD09A6"/>
    <w:rsid w:val="48136576"/>
    <w:rsid w:val="48262BDB"/>
    <w:rsid w:val="483240A5"/>
    <w:rsid w:val="48465573"/>
    <w:rsid w:val="48A87F7B"/>
    <w:rsid w:val="490F4332"/>
    <w:rsid w:val="495C2428"/>
    <w:rsid w:val="4A0F542A"/>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5D62A1"/>
    <w:rsid w:val="4E907ECE"/>
    <w:rsid w:val="4EB20011"/>
    <w:rsid w:val="4EEE3A0D"/>
    <w:rsid w:val="4EF331A7"/>
    <w:rsid w:val="4EF96179"/>
    <w:rsid w:val="4F352D5C"/>
    <w:rsid w:val="4FED650B"/>
    <w:rsid w:val="501830EF"/>
    <w:rsid w:val="503838B2"/>
    <w:rsid w:val="505F601F"/>
    <w:rsid w:val="506F0CC5"/>
    <w:rsid w:val="511B3417"/>
    <w:rsid w:val="511D2CEB"/>
    <w:rsid w:val="514F03CE"/>
    <w:rsid w:val="51AC651C"/>
    <w:rsid w:val="521D425C"/>
    <w:rsid w:val="522A0567"/>
    <w:rsid w:val="529C7A2E"/>
    <w:rsid w:val="52FA264F"/>
    <w:rsid w:val="542B3EFB"/>
    <w:rsid w:val="546B0A00"/>
    <w:rsid w:val="54954804"/>
    <w:rsid w:val="549660CB"/>
    <w:rsid w:val="54AC1183"/>
    <w:rsid w:val="54EA3C55"/>
    <w:rsid w:val="54F0794D"/>
    <w:rsid w:val="55630A4E"/>
    <w:rsid w:val="557737BB"/>
    <w:rsid w:val="562C37FD"/>
    <w:rsid w:val="56366F6D"/>
    <w:rsid w:val="565C396B"/>
    <w:rsid w:val="59111EFF"/>
    <w:rsid w:val="593C1BF8"/>
    <w:rsid w:val="5A180CDF"/>
    <w:rsid w:val="5A955591"/>
    <w:rsid w:val="5AA9404F"/>
    <w:rsid w:val="5B117071"/>
    <w:rsid w:val="5B260D65"/>
    <w:rsid w:val="5B407C18"/>
    <w:rsid w:val="5B620E84"/>
    <w:rsid w:val="5C411365"/>
    <w:rsid w:val="5CE3057C"/>
    <w:rsid w:val="5D5B577D"/>
    <w:rsid w:val="5DD6583E"/>
    <w:rsid w:val="5DF5739A"/>
    <w:rsid w:val="5EBB05F2"/>
    <w:rsid w:val="5F170D3A"/>
    <w:rsid w:val="5F3F4BF8"/>
    <w:rsid w:val="5F896068"/>
    <w:rsid w:val="5FB312DF"/>
    <w:rsid w:val="5FDC5305"/>
    <w:rsid w:val="60130986"/>
    <w:rsid w:val="60421C7F"/>
    <w:rsid w:val="60870A2D"/>
    <w:rsid w:val="60893EE2"/>
    <w:rsid w:val="60D304E9"/>
    <w:rsid w:val="60EF445E"/>
    <w:rsid w:val="61857F0D"/>
    <w:rsid w:val="61953D13"/>
    <w:rsid w:val="62D93E68"/>
    <w:rsid w:val="62FF5D54"/>
    <w:rsid w:val="63710868"/>
    <w:rsid w:val="63AC2F92"/>
    <w:rsid w:val="644D0C37"/>
    <w:rsid w:val="64C50123"/>
    <w:rsid w:val="65244228"/>
    <w:rsid w:val="65843D37"/>
    <w:rsid w:val="65F85CC4"/>
    <w:rsid w:val="67431B96"/>
    <w:rsid w:val="67C972BA"/>
    <w:rsid w:val="68752416"/>
    <w:rsid w:val="68767A8D"/>
    <w:rsid w:val="68F4010F"/>
    <w:rsid w:val="692E0A4B"/>
    <w:rsid w:val="698F6617"/>
    <w:rsid w:val="69B5367B"/>
    <w:rsid w:val="69CE664B"/>
    <w:rsid w:val="6A4D6295"/>
    <w:rsid w:val="6AA36C78"/>
    <w:rsid w:val="6ADD1BAA"/>
    <w:rsid w:val="6AEC25EF"/>
    <w:rsid w:val="6B4C26F3"/>
    <w:rsid w:val="6B7236EF"/>
    <w:rsid w:val="6C195ECD"/>
    <w:rsid w:val="6C2D3162"/>
    <w:rsid w:val="6DEA3D34"/>
    <w:rsid w:val="6E041063"/>
    <w:rsid w:val="6F3921DE"/>
    <w:rsid w:val="6F78727E"/>
    <w:rsid w:val="6F873050"/>
    <w:rsid w:val="6FAA5C3A"/>
    <w:rsid w:val="6FD10D4C"/>
    <w:rsid w:val="7003702D"/>
    <w:rsid w:val="700A103B"/>
    <w:rsid w:val="70572E9C"/>
    <w:rsid w:val="70B375B2"/>
    <w:rsid w:val="716F4A5C"/>
    <w:rsid w:val="719F5306"/>
    <w:rsid w:val="720F0EDE"/>
    <w:rsid w:val="72A92AFC"/>
    <w:rsid w:val="72AA5F3A"/>
    <w:rsid w:val="72B10F39"/>
    <w:rsid w:val="73137F9A"/>
    <w:rsid w:val="733E6E4D"/>
    <w:rsid w:val="73BD08B4"/>
    <w:rsid w:val="73F34404"/>
    <w:rsid w:val="74826C48"/>
    <w:rsid w:val="74A756F2"/>
    <w:rsid w:val="74F710CB"/>
    <w:rsid w:val="750E0A19"/>
    <w:rsid w:val="757C1CC4"/>
    <w:rsid w:val="7583593C"/>
    <w:rsid w:val="75B51DBC"/>
    <w:rsid w:val="76362AC9"/>
    <w:rsid w:val="76ED6DFD"/>
    <w:rsid w:val="773C0385"/>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CE02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semiHidden="0"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200"/>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184"/>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192"/>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197"/>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17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216"/>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210"/>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178"/>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21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170"/>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212"/>
    <w:semiHidden/>
    <w:qFormat/>
    <w:uiPriority w:val="99"/>
    <w:pPr>
      <w:shd w:val="clear" w:color="auto" w:fill="000080"/>
    </w:pPr>
  </w:style>
  <w:style w:type="paragraph" w:styleId="17">
    <w:name w:val="annotation text"/>
    <w:basedOn w:val="1"/>
    <w:link w:val="174"/>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201"/>
    <w:qFormat/>
    <w:uiPriority w:val="99"/>
    <w:pPr>
      <w:spacing w:after="120"/>
    </w:pPr>
    <w:rPr>
      <w:sz w:val="16"/>
      <w:szCs w:val="16"/>
    </w:rPr>
  </w:style>
  <w:style w:type="paragraph" w:styleId="19">
    <w:name w:val="Body Text"/>
    <w:basedOn w:val="1"/>
    <w:link w:val="198"/>
    <w:qFormat/>
    <w:uiPriority w:val="99"/>
    <w:pPr>
      <w:spacing w:after="120"/>
    </w:pPr>
    <w:rPr>
      <w:b w:val="0"/>
      <w:bCs w:val="0"/>
      <w:sz w:val="21"/>
      <w:szCs w:val="21"/>
    </w:rPr>
  </w:style>
  <w:style w:type="paragraph" w:styleId="20">
    <w:name w:val="Body Text Indent"/>
    <w:basedOn w:val="1"/>
    <w:link w:val="204"/>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188"/>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177"/>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202"/>
    <w:qFormat/>
    <w:uiPriority w:val="99"/>
    <w:pPr>
      <w:spacing w:after="120" w:line="480" w:lineRule="auto"/>
      <w:ind w:left="420" w:leftChars="200"/>
    </w:pPr>
  </w:style>
  <w:style w:type="paragraph" w:styleId="28">
    <w:name w:val="Balloon Text"/>
    <w:basedOn w:val="1"/>
    <w:link w:val="203"/>
    <w:semiHidden/>
    <w:qFormat/>
    <w:uiPriority w:val="99"/>
    <w:rPr>
      <w:rFonts w:ascii="Calibri" w:hAnsi="Calibri" w:cs="Calibri"/>
      <w:b w:val="0"/>
      <w:bCs w:val="0"/>
      <w:sz w:val="18"/>
      <w:szCs w:val="18"/>
    </w:rPr>
  </w:style>
  <w:style w:type="paragraph" w:styleId="29">
    <w:name w:val="footer"/>
    <w:basedOn w:val="1"/>
    <w:link w:val="20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195"/>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189"/>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213"/>
    <w:qFormat/>
    <w:uiPriority w:val="99"/>
    <w:rPr>
      <w:rFonts w:ascii="仿宋_GB2312" w:hAnsi="宋体" w:eastAsia="仿宋_GB2312" w:cs="仿宋_GB2312"/>
      <w:b w:val="0"/>
      <w:bCs w:val="0"/>
      <w:sz w:val="28"/>
      <w:szCs w:val="28"/>
    </w:rPr>
  </w:style>
  <w:style w:type="paragraph" w:styleId="39">
    <w:name w:val="HTML Preformatted"/>
    <w:basedOn w:val="1"/>
    <w:link w:val="18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168"/>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205"/>
    <w:semiHidden/>
    <w:qFormat/>
    <w:uiPriority w:val="99"/>
    <w:pPr>
      <w:adjustRightInd/>
      <w:spacing w:line="240" w:lineRule="auto"/>
      <w:textAlignment w:val="auto"/>
    </w:pPr>
    <w:rPr>
      <w:b/>
      <w:bCs/>
      <w:kern w:val="2"/>
      <w:sz w:val="21"/>
      <w:szCs w:val="21"/>
    </w:rPr>
  </w:style>
  <w:style w:type="paragraph" w:styleId="43">
    <w:name w:val="Body Text First Indent"/>
    <w:basedOn w:val="19"/>
    <w:link w:val="179"/>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op w:val="nil"/>
          <w:left w:val="nil"/>
          <w:bottom w:val="nil"/>
          <w:right w:val="nil"/>
          <w:insideH w:val="nil"/>
          <w:insideV w:val="nil"/>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paragraph" w:customStyle="1" w:styleId="5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56">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5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58">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59">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60">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6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6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63">
    <w:name w:val="正文格式"/>
    <w:basedOn w:val="1"/>
    <w:link w:val="181"/>
    <w:qFormat/>
    <w:uiPriority w:val="99"/>
    <w:pPr>
      <w:topLinePunct/>
      <w:ind w:firstLine="420" w:firstLineChars="200"/>
    </w:pPr>
    <w:rPr>
      <w:rFonts w:ascii="宋体" w:cs="宋体"/>
      <w:b w:val="0"/>
      <w:bCs w:val="0"/>
      <w:sz w:val="21"/>
      <w:szCs w:val="21"/>
    </w:rPr>
  </w:style>
  <w:style w:type="paragraph" w:customStyle="1" w:styleId="64">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paragraph" w:customStyle="1" w:styleId="65">
    <w:name w:val="正文2"/>
    <w:basedOn w:val="57"/>
    <w:qFormat/>
    <w:uiPriority w:val="99"/>
    <w:pPr>
      <w:spacing w:line="240" w:lineRule="auto"/>
      <w:ind w:left="0" w:firstLine="0"/>
    </w:pPr>
    <w:rPr>
      <w:spacing w:val="20"/>
      <w:sz w:val="24"/>
      <w:szCs w:val="24"/>
    </w:rPr>
  </w:style>
  <w:style w:type="paragraph" w:customStyle="1" w:styleId="66">
    <w:name w:val="Char Char Char Char Char Char Char"/>
    <w:basedOn w:val="1"/>
    <w:qFormat/>
    <w:uiPriority w:val="99"/>
    <w:rPr>
      <w:b w:val="0"/>
      <w:bCs w:val="0"/>
      <w:sz w:val="21"/>
      <w:szCs w:val="21"/>
    </w:rPr>
  </w:style>
  <w:style w:type="paragraph" w:customStyle="1" w:styleId="67">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68">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69">
    <w:name w:val="List Paragraph1"/>
    <w:basedOn w:val="1"/>
    <w:qFormat/>
    <w:uiPriority w:val="99"/>
    <w:pPr>
      <w:ind w:firstLine="420" w:firstLineChars="200"/>
    </w:pPr>
  </w:style>
  <w:style w:type="paragraph" w:customStyle="1" w:styleId="70">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71">
    <w:name w:val="Char Char Char Char"/>
    <w:basedOn w:val="1"/>
    <w:qFormat/>
    <w:uiPriority w:val="99"/>
    <w:rPr>
      <w:b w:val="0"/>
      <w:bCs w:val="0"/>
      <w:sz w:val="21"/>
      <w:szCs w:val="21"/>
    </w:rPr>
  </w:style>
  <w:style w:type="paragraph" w:customStyle="1" w:styleId="72">
    <w:name w:val="样式3"/>
    <w:basedOn w:val="1"/>
    <w:qFormat/>
    <w:uiPriority w:val="99"/>
    <w:pPr>
      <w:topLinePunct/>
      <w:ind w:firstLine="420"/>
    </w:pPr>
    <w:rPr>
      <w:rFonts w:eastAsia="黑体"/>
      <w:b w:val="0"/>
      <w:bCs w:val="0"/>
      <w:sz w:val="21"/>
      <w:szCs w:val="21"/>
    </w:rPr>
  </w:style>
  <w:style w:type="paragraph" w:customStyle="1" w:styleId="73">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74">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75">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7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7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7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7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80">
    <w:name w:val="范本使用说明"/>
    <w:basedOn w:val="1"/>
    <w:qFormat/>
    <w:uiPriority w:val="99"/>
    <w:pPr>
      <w:jc w:val="center"/>
    </w:pPr>
    <w:rPr>
      <w:rFonts w:ascii="黑体" w:eastAsia="黑体" w:cs="黑体"/>
      <w:sz w:val="32"/>
      <w:szCs w:val="32"/>
    </w:rPr>
  </w:style>
  <w:style w:type="paragraph" w:customStyle="1" w:styleId="81">
    <w:name w:val="Char1"/>
    <w:basedOn w:val="1"/>
    <w:qFormat/>
    <w:uiPriority w:val="99"/>
    <w:rPr>
      <w:b w:val="0"/>
      <w:bCs w:val="0"/>
      <w:sz w:val="21"/>
      <w:szCs w:val="21"/>
    </w:rPr>
  </w:style>
  <w:style w:type="paragraph" w:customStyle="1" w:styleId="82">
    <w:name w:val="Char Char Char1"/>
    <w:basedOn w:val="1"/>
    <w:qFormat/>
    <w:uiPriority w:val="99"/>
    <w:rPr>
      <w:b w:val="0"/>
      <w:bCs w:val="0"/>
      <w:sz w:val="21"/>
      <w:szCs w:val="21"/>
    </w:rPr>
  </w:style>
  <w:style w:type="paragraph" w:customStyle="1" w:styleId="83">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84">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5">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6">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87">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88">
    <w:name w:val="默认段落字体 Para Char Char Char Char Char"/>
    <w:basedOn w:val="1"/>
    <w:qFormat/>
    <w:uiPriority w:val="99"/>
    <w:rPr>
      <w:rFonts w:ascii="宋体" w:hAnsi="宋体" w:cs="宋体"/>
      <w:color w:val="000000"/>
      <w:sz w:val="24"/>
      <w:szCs w:val="24"/>
    </w:rPr>
  </w:style>
  <w:style w:type="paragraph" w:customStyle="1" w:styleId="89">
    <w:name w:val="表头"/>
    <w:basedOn w:val="1"/>
    <w:link w:val="182"/>
    <w:qFormat/>
    <w:uiPriority w:val="99"/>
    <w:pPr>
      <w:topLinePunct/>
      <w:spacing w:before="160" w:after="60"/>
      <w:jc w:val="center"/>
    </w:pPr>
    <w:rPr>
      <w:rFonts w:eastAsia="黑体"/>
      <w:b w:val="0"/>
      <w:bCs w:val="0"/>
      <w:sz w:val="21"/>
      <w:szCs w:val="21"/>
    </w:rPr>
  </w:style>
  <w:style w:type="paragraph" w:customStyle="1" w:styleId="90">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表名"/>
    <w:basedOn w:val="70"/>
    <w:qFormat/>
    <w:uiPriority w:val="99"/>
    <w:pPr>
      <w:spacing w:before="0" w:after="0" w:line="360" w:lineRule="auto"/>
    </w:pPr>
    <w:rPr>
      <w:sz w:val="28"/>
      <w:szCs w:val="28"/>
    </w:rPr>
  </w:style>
  <w:style w:type="paragraph" w:customStyle="1" w:styleId="94">
    <w:name w:val="标题3"/>
    <w:basedOn w:val="5"/>
    <w:qFormat/>
    <w:uiPriority w:val="0"/>
    <w:pPr>
      <w:keepNext w:val="0"/>
      <w:keepLines w:val="0"/>
      <w:numPr>
        <w:ilvl w:val="2"/>
        <w:numId w:val="2"/>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95">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9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99">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00">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1">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02">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0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04">
    <w:name w:val="样式 Arial 首行缩进:  2 字符"/>
    <w:basedOn w:val="1"/>
    <w:qFormat/>
    <w:uiPriority w:val="99"/>
    <w:pPr>
      <w:ind w:firstLine="403" w:firstLineChars="200"/>
    </w:pPr>
    <w:rPr>
      <w:b w:val="0"/>
      <w:bCs w:val="0"/>
      <w:sz w:val="21"/>
      <w:szCs w:val="21"/>
    </w:rPr>
  </w:style>
  <w:style w:type="paragraph" w:customStyle="1" w:styleId="105">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06">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07">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08">
    <w:name w:val="注标题"/>
    <w:basedOn w:val="1"/>
    <w:qFormat/>
    <w:uiPriority w:val="99"/>
    <w:pPr>
      <w:topLinePunct/>
    </w:pPr>
    <w:rPr>
      <w:b w:val="0"/>
      <w:bCs w:val="0"/>
      <w:sz w:val="18"/>
      <w:szCs w:val="18"/>
    </w:rPr>
  </w:style>
  <w:style w:type="paragraph" w:customStyle="1" w:styleId="109">
    <w:name w:val="普通 (Web)"/>
    <w:basedOn w:val="1"/>
    <w:qFormat/>
    <w:uiPriority w:val="99"/>
    <w:pPr>
      <w:widowControl/>
      <w:numPr>
        <w:ilvl w:val="0"/>
        <w:numId w:val="3"/>
      </w:numPr>
      <w:tabs>
        <w:tab w:val="clear" w:pos="360"/>
      </w:tabs>
      <w:spacing w:before="100" w:after="100"/>
      <w:ind w:left="0" w:firstLine="0"/>
      <w:jc w:val="left"/>
    </w:pPr>
    <w:rPr>
      <w:rFonts w:ascii="宋体" w:cs="宋体"/>
      <w:b w:val="0"/>
      <w:bCs w:val="0"/>
      <w:kern w:val="0"/>
      <w:sz w:val="24"/>
      <w:szCs w:val="24"/>
    </w:rPr>
  </w:style>
  <w:style w:type="paragraph" w:customStyle="1" w:styleId="110">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11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13">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4">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5">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6">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1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9">
    <w:name w:val="jl 正文"/>
    <w:basedOn w:val="1"/>
    <w:qFormat/>
    <w:uiPriority w:val="99"/>
    <w:pPr>
      <w:numPr>
        <w:ilvl w:val="0"/>
        <w:numId w:val="4"/>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paragraph" w:customStyle="1" w:styleId="120">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21">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2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3">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2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2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26">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styleId="127">
    <w:name w:val="List Paragraph"/>
    <w:basedOn w:val="1"/>
    <w:qFormat/>
    <w:uiPriority w:val="1"/>
    <w:pPr>
      <w:ind w:left="1040" w:firstLine="479"/>
    </w:pPr>
    <w:rPr>
      <w:rFonts w:ascii="宋体" w:hAnsi="宋体" w:cs="宋体"/>
      <w:lang w:val="zh-CN" w:bidi="zh-CN"/>
    </w:rPr>
  </w:style>
  <w:style w:type="paragraph" w:customStyle="1" w:styleId="128">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paragraph" w:customStyle="1" w:styleId="12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0">
    <w:name w:val="Char Char Char Char Char Char"/>
    <w:basedOn w:val="1"/>
    <w:qFormat/>
    <w:uiPriority w:val="99"/>
    <w:rPr>
      <w:b w:val="0"/>
      <w:bCs w:val="0"/>
      <w:sz w:val="21"/>
      <w:szCs w:val="21"/>
    </w:rPr>
  </w:style>
  <w:style w:type="paragraph" w:customStyle="1" w:styleId="131">
    <w:name w:val="Revision1"/>
    <w:semiHidden/>
    <w:qFormat/>
    <w:uiPriority w:val="99"/>
    <w:rPr>
      <w:rFonts w:ascii="Times New Roman" w:hAnsi="Times New Roman" w:eastAsia="宋体" w:cs="Times New Roman"/>
      <w:b/>
      <w:bCs/>
      <w:kern w:val="2"/>
      <w:sz w:val="30"/>
      <w:szCs w:val="30"/>
      <w:lang w:val="en-US" w:eastAsia="zh-CN" w:bidi="ar-SA"/>
    </w:rPr>
  </w:style>
  <w:style w:type="paragraph" w:customStyle="1" w:styleId="132">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33">
    <w:name w:val="jl 三级 Char"/>
    <w:basedOn w:val="1"/>
    <w:link w:val="190"/>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paragraph" w:customStyle="1" w:styleId="134">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35">
    <w:name w:val="1"/>
    <w:basedOn w:val="1"/>
    <w:qFormat/>
    <w:uiPriority w:val="99"/>
    <w:pPr>
      <w:spacing w:afterLines="50" w:line="360" w:lineRule="auto"/>
      <w:ind w:firstLine="1080" w:firstLineChars="1080"/>
    </w:pPr>
    <w:rPr>
      <w:rFonts w:ascii="宋体" w:cs="宋体"/>
      <w:sz w:val="34"/>
      <w:szCs w:val="34"/>
    </w:rPr>
  </w:style>
  <w:style w:type="paragraph" w:customStyle="1" w:styleId="136">
    <w:name w:val="Char Char Char"/>
    <w:basedOn w:val="1"/>
    <w:qFormat/>
    <w:uiPriority w:val="99"/>
    <w:rPr>
      <w:b w:val="0"/>
      <w:bCs w:val="0"/>
      <w:sz w:val="21"/>
      <w:szCs w:val="21"/>
    </w:rPr>
  </w:style>
  <w:style w:type="paragraph" w:customStyle="1" w:styleId="137">
    <w:name w:val="表文"/>
    <w:basedOn w:val="1"/>
    <w:qFormat/>
    <w:uiPriority w:val="99"/>
    <w:pPr>
      <w:topLinePunct/>
      <w:spacing w:before="40" w:after="40"/>
    </w:pPr>
    <w:rPr>
      <w:b w:val="0"/>
      <w:bCs w:val="0"/>
      <w:sz w:val="18"/>
      <w:szCs w:val="18"/>
    </w:rPr>
  </w:style>
  <w:style w:type="paragraph" w:customStyle="1" w:styleId="13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9">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样式 样式 标题 2 + 段前: 0.5 行 段后: 0.5 行 + 首行缩进:  2 字符 段前: 0.5 行 段后: 0..."/>
    <w:basedOn w:val="74"/>
    <w:qFormat/>
    <w:uiPriority w:val="99"/>
    <w:pPr>
      <w:spacing w:before="50" w:after="50"/>
      <w:ind w:firstLine="0" w:firstLineChars="0"/>
    </w:pPr>
  </w:style>
  <w:style w:type="paragraph" w:customStyle="1" w:styleId="142">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43">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45">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customStyle="1" w:styleId="146">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paragraph" w:customStyle="1" w:styleId="147">
    <w:name w:val="Char"/>
    <w:basedOn w:val="1"/>
    <w:qFormat/>
    <w:uiPriority w:val="99"/>
    <w:rPr>
      <w:b w:val="0"/>
      <w:bCs w:val="0"/>
      <w:sz w:val="21"/>
      <w:szCs w:val="21"/>
    </w:rPr>
  </w:style>
  <w:style w:type="paragraph" w:customStyle="1" w:styleId="148">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49">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paragraph" w:customStyle="1" w:styleId="150">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51">
    <w:name w:val="默认段落字体 Para Char Char Char Char"/>
    <w:basedOn w:val="1"/>
    <w:qFormat/>
    <w:uiPriority w:val="99"/>
    <w:rPr>
      <w:rFonts w:ascii="宋体" w:hAnsi="宋体" w:cs="宋体"/>
      <w:color w:val="000000"/>
      <w:sz w:val="24"/>
      <w:szCs w:val="24"/>
    </w:rPr>
  </w:style>
  <w:style w:type="paragraph" w:customStyle="1" w:styleId="152">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53">
    <w:name w:val="WPSOffice手动目录 1"/>
    <w:uiPriority w:val="0"/>
    <w:pPr>
      <w:ind w:leftChars="0"/>
    </w:pPr>
    <w:rPr>
      <w:rFonts w:ascii="Times New Roman" w:hAnsi="Times New Roman" w:eastAsia="宋体" w:cs="Times New Roman"/>
      <w:sz w:val="20"/>
      <w:szCs w:val="20"/>
    </w:rPr>
  </w:style>
  <w:style w:type="paragraph" w:customStyle="1" w:styleId="15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155">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56">
    <w:name w:val="jl 正文 Char Char"/>
    <w:basedOn w:val="1"/>
    <w:link w:val="172"/>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paragraph" w:customStyle="1" w:styleId="157">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58">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159">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60">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61">
    <w:name w:val="Char Char Char Char1"/>
    <w:basedOn w:val="1"/>
    <w:qFormat/>
    <w:uiPriority w:val="99"/>
    <w:rPr>
      <w:b w:val="0"/>
      <w:bCs w:val="0"/>
      <w:sz w:val="21"/>
      <w:szCs w:val="21"/>
    </w:rPr>
  </w:style>
  <w:style w:type="paragraph" w:customStyle="1" w:styleId="162">
    <w:name w:val="1 Char Char Char Char"/>
    <w:basedOn w:val="1"/>
    <w:qFormat/>
    <w:uiPriority w:val="99"/>
    <w:rPr>
      <w:rFonts w:ascii="Tahoma" w:hAnsi="Tahoma" w:cs="Tahoma"/>
      <w:b w:val="0"/>
      <w:bCs w:val="0"/>
      <w:sz w:val="24"/>
      <w:szCs w:val="24"/>
    </w:rPr>
  </w:style>
  <w:style w:type="paragraph" w:customStyle="1" w:styleId="163">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64">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65">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6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character" w:customStyle="1" w:styleId="167">
    <w:name w:val="style2"/>
    <w:basedOn w:val="48"/>
    <w:qFormat/>
    <w:uiPriority w:val="99"/>
    <w:rPr>
      <w:rFonts w:cs="Times New Roman"/>
    </w:rPr>
  </w:style>
  <w:style w:type="character" w:customStyle="1" w:styleId="168">
    <w:name w:val="标题 Char"/>
    <w:basedOn w:val="48"/>
    <w:link w:val="41"/>
    <w:qFormat/>
    <w:locked/>
    <w:uiPriority w:val="99"/>
    <w:rPr>
      <w:rFonts w:ascii="Arial" w:hAnsi="Arial" w:eastAsia="宋体" w:cs="Arial"/>
      <w:b/>
      <w:bCs/>
      <w:kern w:val="2"/>
      <w:sz w:val="32"/>
      <w:szCs w:val="32"/>
      <w:lang w:val="en-US" w:eastAsia="zh-CN"/>
    </w:rPr>
  </w:style>
  <w:style w:type="character" w:customStyle="1" w:styleId="169">
    <w:name w:val="标题 1 Char"/>
    <w:basedOn w:val="48"/>
    <w:qFormat/>
    <w:uiPriority w:val="99"/>
    <w:rPr>
      <w:rFonts w:eastAsia="黑体" w:cs="Times New Roman"/>
      <w:kern w:val="44"/>
      <w:sz w:val="28"/>
      <w:szCs w:val="28"/>
      <w:lang w:val="en-US" w:eastAsia="zh-CN"/>
    </w:rPr>
  </w:style>
  <w:style w:type="character" w:customStyle="1" w:styleId="170">
    <w:name w:val="目录 7 Char"/>
    <w:link w:val="13"/>
    <w:qFormat/>
    <w:uiPriority w:val="99"/>
    <w:rPr>
      <w:sz w:val="18"/>
      <w:szCs w:val="18"/>
    </w:rPr>
  </w:style>
  <w:style w:type="character" w:customStyle="1" w:styleId="171">
    <w:name w:val="标题 5 Char"/>
    <w:basedOn w:val="48"/>
    <w:link w:val="7"/>
    <w:qFormat/>
    <w:locked/>
    <w:uiPriority w:val="99"/>
    <w:rPr>
      <w:rFonts w:eastAsia="宋体" w:cs="Times New Roman"/>
      <w:b/>
      <w:bCs/>
      <w:kern w:val="2"/>
      <w:sz w:val="28"/>
      <w:szCs w:val="28"/>
      <w:lang w:val="en-US" w:eastAsia="zh-CN"/>
    </w:rPr>
  </w:style>
  <w:style w:type="character" w:customStyle="1" w:styleId="172">
    <w:name w:val="jl 正文 Char Char Char"/>
    <w:basedOn w:val="48"/>
    <w:link w:val="156"/>
    <w:qFormat/>
    <w:locked/>
    <w:uiPriority w:val="99"/>
    <w:rPr>
      <w:rFonts w:ascii="宋体" w:cs="宋体"/>
      <w:kern w:val="2"/>
      <w:sz w:val="24"/>
      <w:szCs w:val="24"/>
    </w:rPr>
  </w:style>
  <w:style w:type="character" w:customStyle="1" w:styleId="173">
    <w:name w:val="font31"/>
    <w:basedOn w:val="48"/>
    <w:qFormat/>
    <w:uiPriority w:val="99"/>
    <w:rPr>
      <w:rFonts w:ascii="宋体" w:hAnsi="宋体" w:eastAsia="宋体" w:cs="宋体"/>
      <w:color w:val="000000"/>
      <w:sz w:val="24"/>
      <w:szCs w:val="24"/>
      <w:u w:val="none"/>
      <w:vertAlign w:val="superscript"/>
    </w:rPr>
  </w:style>
  <w:style w:type="character" w:customStyle="1" w:styleId="174">
    <w:name w:val="批注文字 Char"/>
    <w:basedOn w:val="48"/>
    <w:link w:val="17"/>
    <w:qFormat/>
    <w:locked/>
    <w:uiPriority w:val="99"/>
    <w:rPr>
      <w:rFonts w:eastAsia="宋体" w:cs="Times New Roman"/>
      <w:sz w:val="24"/>
      <w:szCs w:val="24"/>
      <w:lang w:val="en-US" w:eastAsia="zh-CN"/>
    </w:rPr>
  </w:style>
  <w:style w:type="character" w:customStyle="1" w:styleId="175">
    <w:name w:val="样式 标题 1 + 加粗1 Char"/>
    <w:basedOn w:val="169"/>
    <w:qFormat/>
    <w:uiPriority w:val="99"/>
  </w:style>
  <w:style w:type="character" w:customStyle="1" w:styleId="176">
    <w:name w:val="font01"/>
    <w:basedOn w:val="48"/>
    <w:qFormat/>
    <w:uiPriority w:val="99"/>
    <w:rPr>
      <w:rFonts w:ascii="宋体" w:hAnsi="宋体" w:eastAsia="宋体" w:cs="宋体"/>
      <w:color w:val="000000"/>
      <w:sz w:val="22"/>
      <w:szCs w:val="22"/>
      <w:u w:val="none"/>
    </w:rPr>
  </w:style>
  <w:style w:type="character" w:customStyle="1" w:styleId="177">
    <w:name w:val="日期 Char"/>
    <w:basedOn w:val="48"/>
    <w:link w:val="26"/>
    <w:semiHidden/>
    <w:qFormat/>
    <w:locked/>
    <w:uiPriority w:val="99"/>
    <w:rPr>
      <w:rFonts w:cs="Times New Roman"/>
      <w:b/>
      <w:bCs/>
      <w:sz w:val="30"/>
      <w:szCs w:val="30"/>
    </w:rPr>
  </w:style>
  <w:style w:type="character" w:customStyle="1" w:styleId="178">
    <w:name w:val="标题 8 Char"/>
    <w:basedOn w:val="48"/>
    <w:link w:val="10"/>
    <w:qFormat/>
    <w:locked/>
    <w:uiPriority w:val="99"/>
    <w:rPr>
      <w:rFonts w:ascii="Arial" w:hAnsi="Arial" w:eastAsia="黑体" w:cs="Arial"/>
      <w:kern w:val="2"/>
      <w:sz w:val="24"/>
      <w:szCs w:val="24"/>
      <w:lang w:val="en-US" w:eastAsia="zh-CN"/>
    </w:rPr>
  </w:style>
  <w:style w:type="character" w:customStyle="1" w:styleId="179">
    <w:name w:val="正文首行缩进 Char"/>
    <w:basedOn w:val="180"/>
    <w:link w:val="43"/>
    <w:qFormat/>
    <w:locked/>
    <w:uiPriority w:val="99"/>
  </w:style>
  <w:style w:type="character" w:customStyle="1" w:styleId="180">
    <w:name w:val="Char Char6"/>
    <w:basedOn w:val="48"/>
    <w:qFormat/>
    <w:uiPriority w:val="99"/>
    <w:rPr>
      <w:rFonts w:eastAsia="宋体" w:cs="Times New Roman"/>
      <w:kern w:val="2"/>
      <w:sz w:val="21"/>
      <w:szCs w:val="21"/>
      <w:lang w:val="en-US" w:eastAsia="zh-CN"/>
    </w:rPr>
  </w:style>
  <w:style w:type="character" w:customStyle="1" w:styleId="181">
    <w:name w:val="正文格式 Char"/>
    <w:basedOn w:val="48"/>
    <w:link w:val="63"/>
    <w:qFormat/>
    <w:locked/>
    <w:uiPriority w:val="99"/>
    <w:rPr>
      <w:rFonts w:ascii="宋体" w:eastAsia="宋体" w:cs="宋体"/>
      <w:kern w:val="2"/>
      <w:sz w:val="21"/>
      <w:szCs w:val="21"/>
    </w:rPr>
  </w:style>
  <w:style w:type="character" w:customStyle="1" w:styleId="182">
    <w:name w:val="表头 Char"/>
    <w:basedOn w:val="48"/>
    <w:link w:val="89"/>
    <w:qFormat/>
    <w:locked/>
    <w:uiPriority w:val="99"/>
    <w:rPr>
      <w:rFonts w:eastAsia="黑体" w:cs="Times New Roman"/>
      <w:kern w:val="2"/>
      <w:sz w:val="21"/>
      <w:szCs w:val="21"/>
      <w:lang w:val="en-US" w:eastAsia="zh-CN"/>
    </w:rPr>
  </w:style>
  <w:style w:type="character" w:customStyle="1" w:styleId="183">
    <w:name w:val="wang正文 Char"/>
    <w:basedOn w:val="48"/>
    <w:qFormat/>
    <w:uiPriority w:val="99"/>
    <w:rPr>
      <w:rFonts w:eastAsia="宋体" w:cs="Times New Roman"/>
      <w:sz w:val="24"/>
      <w:szCs w:val="24"/>
      <w:lang w:val="en-US" w:eastAsia="zh-CN"/>
    </w:rPr>
  </w:style>
  <w:style w:type="character" w:customStyle="1" w:styleId="184">
    <w:name w:val="标题 2 Char"/>
    <w:basedOn w:val="48"/>
    <w:link w:val="4"/>
    <w:qFormat/>
    <w:locked/>
    <w:uiPriority w:val="99"/>
    <w:rPr>
      <w:rFonts w:eastAsia="仿宋_GB2312" w:cs="Times New Roman"/>
      <w:b/>
      <w:bCs/>
      <w:sz w:val="30"/>
      <w:szCs w:val="30"/>
      <w:lang w:val="en-US" w:eastAsia="zh-CN"/>
    </w:rPr>
  </w:style>
  <w:style w:type="character" w:customStyle="1" w:styleId="185">
    <w:name w:val="Char Char2"/>
    <w:basedOn w:val="48"/>
    <w:qFormat/>
    <w:uiPriority w:val="99"/>
    <w:rPr>
      <w:rFonts w:ascii="Arial" w:hAnsi="Arial" w:eastAsia="宋体" w:cs="Arial"/>
      <w:b/>
      <w:bCs/>
      <w:kern w:val="2"/>
      <w:sz w:val="32"/>
      <w:szCs w:val="32"/>
      <w:lang w:val="en-US" w:eastAsia="zh-CN"/>
    </w:rPr>
  </w:style>
  <w:style w:type="character" w:customStyle="1" w:styleId="186">
    <w:name w:val="jl 正文 Char"/>
    <w:basedOn w:val="48"/>
    <w:qFormat/>
    <w:uiPriority w:val="99"/>
    <w:rPr>
      <w:rFonts w:ascii="宋体" w:eastAsia="宋体" w:cs="宋体"/>
      <w:sz w:val="24"/>
      <w:szCs w:val="24"/>
      <w:lang w:val="en-US" w:eastAsia="zh-CN"/>
    </w:rPr>
  </w:style>
  <w:style w:type="character" w:customStyle="1" w:styleId="187">
    <w:name w:val="HTML 预设格式 Char"/>
    <w:basedOn w:val="48"/>
    <w:link w:val="39"/>
    <w:qFormat/>
    <w:locked/>
    <w:uiPriority w:val="99"/>
    <w:rPr>
      <w:rFonts w:ascii="宋体" w:eastAsia="宋体" w:cs="宋体"/>
      <w:sz w:val="24"/>
      <w:szCs w:val="24"/>
    </w:rPr>
  </w:style>
  <w:style w:type="character" w:customStyle="1" w:styleId="188">
    <w:name w:val="纯文本 Char"/>
    <w:basedOn w:val="48"/>
    <w:link w:val="24"/>
    <w:semiHidden/>
    <w:qFormat/>
    <w:locked/>
    <w:uiPriority w:val="99"/>
    <w:rPr>
      <w:rFonts w:ascii="宋体" w:hAnsi="Courier New" w:cs="Courier New"/>
      <w:b/>
      <w:bCs/>
      <w:sz w:val="21"/>
      <w:szCs w:val="21"/>
    </w:rPr>
  </w:style>
  <w:style w:type="character" w:customStyle="1" w:styleId="189">
    <w:name w:val="正文文本缩进 3 Char"/>
    <w:basedOn w:val="48"/>
    <w:link w:val="35"/>
    <w:semiHidden/>
    <w:qFormat/>
    <w:locked/>
    <w:uiPriority w:val="99"/>
    <w:rPr>
      <w:rFonts w:cs="Times New Roman"/>
      <w:b/>
      <w:bCs/>
      <w:sz w:val="16"/>
      <w:szCs w:val="16"/>
    </w:rPr>
  </w:style>
  <w:style w:type="character" w:customStyle="1" w:styleId="190">
    <w:name w:val="jl 三级 Char Char"/>
    <w:basedOn w:val="48"/>
    <w:link w:val="133"/>
    <w:qFormat/>
    <w:locked/>
    <w:uiPriority w:val="99"/>
    <w:rPr>
      <w:rFonts w:ascii="宋体" w:eastAsia="宋体" w:cs="宋体"/>
      <w:b/>
      <w:bCs/>
      <w:color w:val="000000"/>
      <w:kern w:val="2"/>
      <w:sz w:val="24"/>
      <w:szCs w:val="24"/>
    </w:rPr>
  </w:style>
  <w:style w:type="character" w:customStyle="1" w:styleId="191">
    <w:name w:val="font11"/>
    <w:basedOn w:val="48"/>
    <w:qFormat/>
    <w:uiPriority w:val="99"/>
    <w:rPr>
      <w:rFonts w:ascii="宋体" w:hAnsi="宋体" w:eastAsia="宋体" w:cs="宋体"/>
      <w:color w:val="000000"/>
      <w:sz w:val="22"/>
      <w:szCs w:val="22"/>
      <w:u w:val="none"/>
    </w:rPr>
  </w:style>
  <w:style w:type="character" w:customStyle="1" w:styleId="192">
    <w:name w:val="标题 3 Char"/>
    <w:basedOn w:val="48"/>
    <w:link w:val="5"/>
    <w:semiHidden/>
    <w:qFormat/>
    <w:locked/>
    <w:uiPriority w:val="99"/>
    <w:rPr>
      <w:rFonts w:cs="Times New Roman"/>
      <w:b/>
      <w:bCs/>
      <w:sz w:val="32"/>
      <w:szCs w:val="32"/>
    </w:rPr>
  </w:style>
  <w:style w:type="character" w:customStyle="1" w:styleId="193">
    <w:name w:val="批注主题 Char1"/>
    <w:basedOn w:val="174"/>
    <w:qFormat/>
    <w:uiPriority w:val="99"/>
    <w:rPr>
      <w:b/>
      <w:bCs/>
      <w:kern w:val="2"/>
      <w:sz w:val="30"/>
      <w:szCs w:val="30"/>
    </w:rPr>
  </w:style>
  <w:style w:type="character" w:customStyle="1" w:styleId="194">
    <w:name w:val="批注主题 Char"/>
    <w:basedOn w:val="174"/>
    <w:link w:val="42"/>
    <w:qFormat/>
    <w:locked/>
    <w:uiPriority w:val="99"/>
    <w:rPr>
      <w:b/>
      <w:bCs/>
      <w:kern w:val="2"/>
      <w:sz w:val="21"/>
      <w:szCs w:val="21"/>
    </w:rPr>
  </w:style>
  <w:style w:type="character" w:customStyle="1" w:styleId="195">
    <w:name w:val="页眉 Char"/>
    <w:basedOn w:val="48"/>
    <w:link w:val="30"/>
    <w:qFormat/>
    <w:locked/>
    <w:uiPriority w:val="99"/>
    <w:rPr>
      <w:rFonts w:ascii="仿宋_GB2312" w:eastAsia="仿宋_GB2312" w:cs="仿宋_GB2312"/>
      <w:sz w:val="18"/>
      <w:szCs w:val="18"/>
    </w:rPr>
  </w:style>
  <w:style w:type="character" w:customStyle="1" w:styleId="196">
    <w:name w:val="style41"/>
    <w:basedOn w:val="48"/>
    <w:qFormat/>
    <w:uiPriority w:val="99"/>
    <w:rPr>
      <w:rFonts w:cs="Times New Roman"/>
      <w:color w:val="000000"/>
    </w:rPr>
  </w:style>
  <w:style w:type="character" w:customStyle="1" w:styleId="197">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198">
    <w:name w:val="正文文本 Char"/>
    <w:basedOn w:val="48"/>
    <w:link w:val="19"/>
    <w:qFormat/>
    <w:locked/>
    <w:uiPriority w:val="99"/>
    <w:rPr>
      <w:rFonts w:cs="Times New Roman"/>
      <w:kern w:val="2"/>
      <w:sz w:val="21"/>
      <w:szCs w:val="21"/>
    </w:rPr>
  </w:style>
  <w:style w:type="character" w:customStyle="1" w:styleId="199">
    <w:name w:val="样式 标题 1 + 加粗 Char"/>
    <w:basedOn w:val="169"/>
    <w:qFormat/>
    <w:uiPriority w:val="99"/>
    <w:rPr>
      <w:b/>
      <w:bCs/>
    </w:rPr>
  </w:style>
  <w:style w:type="character" w:customStyle="1" w:styleId="200">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201">
    <w:name w:val="正文文本 3 Char"/>
    <w:basedOn w:val="48"/>
    <w:link w:val="18"/>
    <w:semiHidden/>
    <w:qFormat/>
    <w:locked/>
    <w:uiPriority w:val="99"/>
    <w:rPr>
      <w:rFonts w:cs="Times New Roman"/>
      <w:b/>
      <w:bCs/>
      <w:sz w:val="16"/>
      <w:szCs w:val="16"/>
    </w:rPr>
  </w:style>
  <w:style w:type="character" w:customStyle="1" w:styleId="202">
    <w:name w:val="正文文本缩进 2 Char"/>
    <w:basedOn w:val="48"/>
    <w:link w:val="27"/>
    <w:semiHidden/>
    <w:qFormat/>
    <w:locked/>
    <w:uiPriority w:val="99"/>
    <w:rPr>
      <w:rFonts w:cs="Times New Roman"/>
      <w:b/>
      <w:bCs/>
      <w:sz w:val="30"/>
      <w:szCs w:val="30"/>
    </w:rPr>
  </w:style>
  <w:style w:type="character" w:customStyle="1" w:styleId="203">
    <w:name w:val="批注框文本 Char"/>
    <w:basedOn w:val="48"/>
    <w:link w:val="28"/>
    <w:semiHidden/>
    <w:qFormat/>
    <w:locked/>
    <w:uiPriority w:val="99"/>
    <w:rPr>
      <w:rFonts w:cs="Times New Roman"/>
      <w:b/>
      <w:bCs/>
      <w:sz w:val="2"/>
    </w:rPr>
  </w:style>
  <w:style w:type="character" w:customStyle="1" w:styleId="204">
    <w:name w:val="正文文本缩进 Char"/>
    <w:basedOn w:val="48"/>
    <w:link w:val="20"/>
    <w:semiHidden/>
    <w:qFormat/>
    <w:locked/>
    <w:uiPriority w:val="99"/>
    <w:rPr>
      <w:rFonts w:cs="Times New Roman"/>
      <w:b/>
      <w:bCs/>
      <w:sz w:val="30"/>
      <w:szCs w:val="30"/>
    </w:rPr>
  </w:style>
  <w:style w:type="character" w:customStyle="1" w:styleId="205">
    <w:name w:val="Comment Subject Char"/>
    <w:basedOn w:val="174"/>
    <w:link w:val="42"/>
    <w:semiHidden/>
    <w:qFormat/>
    <w:locked/>
    <w:uiPriority w:val="99"/>
    <w:rPr>
      <w:b/>
      <w:bCs/>
      <w:sz w:val="30"/>
      <w:szCs w:val="30"/>
    </w:rPr>
  </w:style>
  <w:style w:type="character" w:customStyle="1" w:styleId="206">
    <w:name w:val="font21"/>
    <w:basedOn w:val="48"/>
    <w:qFormat/>
    <w:uiPriority w:val="99"/>
    <w:rPr>
      <w:rFonts w:ascii="宋体" w:hAnsi="宋体" w:eastAsia="宋体" w:cs="宋体"/>
      <w:color w:val="000000"/>
      <w:sz w:val="22"/>
      <w:szCs w:val="22"/>
      <w:u w:val="none"/>
      <w:vertAlign w:val="superscript"/>
    </w:rPr>
  </w:style>
  <w:style w:type="character" w:customStyle="1" w:styleId="207">
    <w:name w:val="页脚 Char"/>
    <w:basedOn w:val="48"/>
    <w:link w:val="29"/>
    <w:qFormat/>
    <w:locked/>
    <w:uiPriority w:val="99"/>
    <w:rPr>
      <w:rFonts w:ascii="仿宋_GB2312" w:eastAsia="仿宋_GB2312" w:cs="仿宋_GB2312"/>
      <w:sz w:val="18"/>
      <w:szCs w:val="18"/>
    </w:rPr>
  </w:style>
  <w:style w:type="character" w:customStyle="1" w:styleId="208">
    <w:name w:val="样式 宋体 小四 黑色 行距: 固定值 25 磅1 Char Char"/>
    <w:basedOn w:val="48"/>
    <w:qFormat/>
    <w:uiPriority w:val="99"/>
    <w:rPr>
      <w:rFonts w:ascii="宋体" w:eastAsia="宋体" w:cs="宋体"/>
      <w:color w:val="000000"/>
      <w:kern w:val="2"/>
      <w:sz w:val="24"/>
      <w:szCs w:val="24"/>
      <w:lang w:val="en-US" w:eastAsia="zh-CN"/>
    </w:rPr>
  </w:style>
  <w:style w:type="character" w:customStyle="1" w:styleId="209">
    <w:name w:val="unnamed13"/>
    <w:basedOn w:val="48"/>
    <w:qFormat/>
    <w:uiPriority w:val="99"/>
    <w:rPr>
      <w:rFonts w:cs="Times New Roman"/>
      <w:spacing w:val="12"/>
      <w:sz w:val="20"/>
      <w:szCs w:val="20"/>
    </w:rPr>
  </w:style>
  <w:style w:type="character" w:customStyle="1" w:styleId="210">
    <w:name w:val="标题 7 Char"/>
    <w:basedOn w:val="48"/>
    <w:link w:val="9"/>
    <w:qFormat/>
    <w:locked/>
    <w:uiPriority w:val="99"/>
    <w:rPr>
      <w:rFonts w:eastAsia="宋体" w:cs="Times New Roman"/>
      <w:b/>
      <w:bCs/>
      <w:kern w:val="2"/>
      <w:sz w:val="24"/>
      <w:szCs w:val="24"/>
      <w:lang w:val="en-US" w:eastAsia="zh-CN"/>
    </w:rPr>
  </w:style>
  <w:style w:type="character" w:customStyle="1" w:styleId="211">
    <w:name w:val="unnamed51"/>
    <w:basedOn w:val="48"/>
    <w:qFormat/>
    <w:uiPriority w:val="99"/>
    <w:rPr>
      <w:rFonts w:cs="Times New Roman"/>
      <w:spacing w:val="0"/>
      <w:sz w:val="20"/>
      <w:szCs w:val="20"/>
    </w:rPr>
  </w:style>
  <w:style w:type="character" w:customStyle="1" w:styleId="212">
    <w:name w:val="文档结构图 Char"/>
    <w:basedOn w:val="48"/>
    <w:link w:val="16"/>
    <w:qFormat/>
    <w:locked/>
    <w:uiPriority w:val="99"/>
    <w:rPr>
      <w:rFonts w:eastAsia="宋体" w:cs="Times New Roman"/>
      <w:b/>
      <w:bCs/>
      <w:kern w:val="2"/>
      <w:sz w:val="30"/>
      <w:szCs w:val="30"/>
      <w:lang w:val="en-US" w:eastAsia="zh-CN"/>
    </w:rPr>
  </w:style>
  <w:style w:type="character" w:customStyle="1" w:styleId="213">
    <w:name w:val="正文文本 2 Char"/>
    <w:basedOn w:val="48"/>
    <w:link w:val="38"/>
    <w:semiHidden/>
    <w:qFormat/>
    <w:locked/>
    <w:uiPriority w:val="99"/>
    <w:rPr>
      <w:rFonts w:cs="Times New Roman"/>
      <w:b/>
      <w:bCs/>
      <w:sz w:val="30"/>
      <w:szCs w:val="30"/>
    </w:rPr>
  </w:style>
  <w:style w:type="character" w:customStyle="1" w:styleId="214">
    <w:name w:val="样式 Arial"/>
    <w:basedOn w:val="48"/>
    <w:qFormat/>
    <w:uiPriority w:val="99"/>
    <w:rPr>
      <w:rFonts w:ascii="Times New Roman" w:hAnsi="Times New Roman" w:eastAsia="宋体" w:cs="Times New Roman"/>
      <w:sz w:val="21"/>
      <w:szCs w:val="21"/>
    </w:rPr>
  </w:style>
  <w:style w:type="character" w:customStyle="1" w:styleId="215">
    <w:name w:val="标题 9 Char"/>
    <w:basedOn w:val="48"/>
    <w:link w:val="11"/>
    <w:qFormat/>
    <w:locked/>
    <w:uiPriority w:val="99"/>
    <w:rPr>
      <w:rFonts w:ascii="Arial" w:hAnsi="Arial" w:eastAsia="黑体" w:cs="Arial"/>
      <w:kern w:val="2"/>
      <w:sz w:val="21"/>
      <w:szCs w:val="21"/>
      <w:lang w:val="en-US" w:eastAsia="zh-CN"/>
    </w:rPr>
  </w:style>
  <w:style w:type="character" w:customStyle="1" w:styleId="216">
    <w:name w:val="标题 6 Char"/>
    <w:basedOn w:val="48"/>
    <w:link w:val="8"/>
    <w:qFormat/>
    <w:locked/>
    <w:uiPriority w:val="99"/>
    <w:rPr>
      <w:rFonts w:ascii="Arial" w:hAnsi="Arial" w:eastAsia="黑体" w:cs="Arial"/>
      <w:b/>
      <w:bCs/>
      <w:kern w:val="2"/>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21</Pages>
  <Words>4445</Words>
  <Characters>4688</Characters>
  <Lines>56</Lines>
  <Paragraphs>16</Paragraphs>
  <TotalTime>27</TotalTime>
  <ScaleCrop>false</ScaleCrop>
  <LinksUpToDate>false</LinksUpToDate>
  <CharactersWithSpaces>5288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2024-04-16T01:53:00Z</cp:lastPrinted>
  <dcterms:modified xsi:type="dcterms:W3CDTF">2024-06-11T00:23:35Z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