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6"/>
          <w:szCs w:val="36"/>
          <w:lang w:val="zh-CN"/>
        </w:rPr>
      </w:pPr>
      <w:r>
        <w:rPr>
          <w:rFonts w:hint="eastAsia" w:ascii="宋体" w:hAnsi="宋体" w:eastAsia="宋体" w:cs="宋体"/>
          <w:sz w:val="36"/>
          <w:szCs w:val="36"/>
          <w:lang w:val="zh-CN" w:eastAsia="zh-CN"/>
        </w:rPr>
        <w:t>工贸公司改造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大门的</w:t>
      </w:r>
      <w:r>
        <w:rPr>
          <w:rFonts w:hint="eastAsia" w:ascii="宋体" w:hAnsi="宋体" w:eastAsia="宋体" w:cs="宋体"/>
          <w:sz w:val="36"/>
          <w:szCs w:val="36"/>
          <w:lang w:val="zh-CN" w:eastAsia="zh-CN"/>
        </w:rPr>
        <w:t>工程</w:t>
      </w:r>
      <w:r>
        <w:rPr>
          <w:rFonts w:hint="eastAsia" w:ascii="宋体" w:hAnsi="宋体" w:eastAsia="宋体" w:cs="宋体"/>
          <w:sz w:val="36"/>
          <w:szCs w:val="36"/>
          <w:lang w:val="zh-CN"/>
        </w:rPr>
        <w:t>技术附件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>一、工程内容及工程量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1、工贸公司改造大门的工程。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2、具体工程内容：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-2" w:leftChars="-1" w:firstLine="489" w:firstLineChars="204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公司大门由于年久失修，门卫室屋顶渗水严重，电动门故障严重已无法使用，现需对大门、监控室、配电室、照壁及门卫房屋进行整体改造。并对房屋内部进行整体规划，安装电动伸缩门及感应装置。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二、</w:t>
      </w:r>
      <w:r>
        <w:rPr>
          <w:rFonts w:hint="eastAsia" w:ascii="宋体" w:hAnsi="宋体" w:eastAsia="宋体" w:cs="宋体"/>
          <w:sz w:val="24"/>
          <w:szCs w:val="24"/>
        </w:rPr>
        <w:t>工程说明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-59" w:leftChars="-129" w:hanging="225" w:hangingChars="94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1、技术说明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：本工程施工时严格按照国家施工技术标准进行施工。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-2" w:leftChars="-1" w:firstLine="489" w:firstLineChars="204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2、工程质量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：本工程的工程质量达到合格标准。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-2" w:leftChars="-1" w:firstLine="489" w:firstLineChars="204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3、验收标准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：以国家颁发的最新施工验收规范和质量标准为依据，并严格按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中煤平朔集团有限公司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和中煤能源集团公司的相关验收制度及行业其它相关规定执行。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-2" w:leftChars="-1" w:firstLine="489" w:firstLineChars="204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4、工程质保期：工程质量验收合格之日起两年。    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-2" w:leftChars="-1" w:firstLine="489" w:firstLineChars="204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5、工程最终合同价为不超报价基础上以建筑公司分包结算核准价为准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三、通用技术说明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1、严格执行“平朔在建工程项目考核实施细则”。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2、制订严密的施工组织设计、安全、文明施工措施等，确保工程保质、保量按合同要求完成。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3、隐蔽工程必须经相关人员验收合格后，方可进行下道工序。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4、施工过程中严格执行国家现行有关施工规范要求，符合相关规范条文标准。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5、做好施工现场文明施工，安全防护到位。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6、材料：所有材料必须满足设计及规范要求。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四、甲供设备及材料明细：无。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五、工期：60天。</w:t>
      </w:r>
    </w:p>
    <w:p>
      <w:bookmarkStart w:id="0" w:name="_GoBack"/>
      <w:bookmarkEnd w:id="0"/>
    </w:p>
    <w:sectPr>
      <w:pgSz w:w="11906" w:h="16838"/>
      <w:pgMar w:top="1213" w:right="952" w:bottom="1213" w:left="952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yMTlhNjRmMDMwYWY0NTMyMWU5NzdmZGJkY2NlMTEifQ=="/>
  </w:docVars>
  <w:rsids>
    <w:rsidRoot w:val="00000000"/>
    <w:rsid w:val="0F71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2024-04-25T02:45:50Z</dcterms:created>
  <dc:creator>LENOVE</dc:creator>
  <cp:lastModifiedBy>LENOVE</cp:lastModifiedBy>
  <dcterms:modified xsi:type="dcterms:W3CDTF">2024-04-25T02:46:07Z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67A7C9534E7949BEAEBA6B5FE4699DD2_12</vt:lpwstr>
  </property>
</Properties>
</file>