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平朔工贸办公区共9排房屋卫生间改造工程</w:t>
      </w:r>
      <w:r>
        <w:rPr>
          <w:rFonts w:hint="eastAsia" w:ascii="宋体" w:hAnsi="宋体" w:eastAsia="宋体" w:cs="宋体"/>
          <w:sz w:val="36"/>
          <w:szCs w:val="36"/>
          <w:lang w:val="zh-CN"/>
        </w:rPr>
        <w:t>技</w:t>
      </w:r>
      <w:r>
        <w:rPr>
          <w:rFonts w:hint="eastAsia" w:ascii="宋体" w:hAnsi="宋体" w:eastAsia="宋体" w:cs="宋体"/>
          <w:sz w:val="36"/>
          <w:szCs w:val="36"/>
          <w:lang w:val="zh-CN"/>
        </w:rPr>
        <w:t>术附件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一、工程内容及工程量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平朔工贸办公区共9排房屋卫生间改造工程。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2、具体工程内容：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（一）拆除部分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工拆除240mm厚砖墙400m²；人工拆除300*300地砖及100mm砼垫层120m²；人工拆除300*450墙砖345m²；人工拆除木龙骨PVC吊顶120m²；人工拆除240mm砖墙洞口4个，每个1.8m*2.2m；人工拆除32mm铸铁暖气管130m，人工拆除45mm铸铁暖气管30m；人工拆除25mmPPR给水管120m；人工拆除砖砌蹲台12个，每个1.2m*1m*0.2m；人工拆除砖砌拖布池12个，每个1.2m*0.6m*0.4m；人工拆除感应落地小便器6个；人工拆除1*0.6成品洗脸柜6个；人工拆除20片铸铁暖气12组；人工拆除塑钢门18个，每个2.1m*0.9m；人工拆除蹲便隔断墙20m²；砍树及挖树根1株，直径0.8m，高8m；垃圾外运5km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（二）土建工程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挖土方及清运48m³;300*300mmC25砼地圈梁12.8m；150mmC20砼垫层6.2m*3.3m*2m;240mm厚砖墙44.6m²；120mm厚预制砼楼板38m²；地面涂膜防水234m²；砖砌200mm高蹲台28.8m²；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（三）装饰工程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断桥窗户31m²；肯德基门8.8m²；120mm宽石材窗台板20m；600*600铝扣板吊顶160m²；18mm厚胶合板基层15mm竹木纤维护墙板480m²；铺设600*600地砖160m²；蹲便隔断墙156m²；800*800铝合金暖气罩6个；1.5*2.1木质子母套装门6套；外墙喷乳胶漆50m²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（四）安装工程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电156m²；改水120m²；32mmPPR暖气管174m；铺设地暖160m²；3路分集水器8个；600*600LED吸顶灯24套；换气扇8套；成品水箱蹲便器24套；1.2m*0.6m成品洗漱柜6套；感应落地小便器12套；洗漱灯镜6个；成品拖布池6套；单联开关8个；五孔插座32个；金属地漏6个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工程说明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59" w:leftChars="-129" w:hanging="225" w:hangingChars="9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1、技术说明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：本工程施工时严格按照国家施工技术标准进行施工。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2、工程质量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：本工程的工程质量达到合格标准。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3、验收标准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：以国家颁发的最新施工验收规范和质量标准为依据，并严格按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中煤平朔集团有限公司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和中煤能源集团公司的相关验收制度及行业其它相关规定执行。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4、工程质保期：工程质量验收合格之日起两年。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5、工程最终合同价为不超报价基础上以建筑公司分包结算核准价为准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三、通用技术说明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1、严格执行“平朔在建工程项目考核实施细则”。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2、制订严密的施工组织设计、安全、文明施工措施等，确保工程保质、保量按合同要求完成。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3、隐蔽工程必须经相关人员验收合格后，方可进行下道工序。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4、施工过程中严格执行国家现行有关施工规范要求，符合相关规范条文标准。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5、做好施工现场文明施工，安全防护到位。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6、材料：所有材料必须满足设计及规范要求。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四、甲供设备及材料明细：无。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五、工期：60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天。</w:t>
      </w:r>
    </w:p>
    <w:sectPr>
      <w:pgSz w:w="11906" w:h="16838"/>
      <w:pgMar w:top="1213" w:right="952" w:bottom="1213" w:left="952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MmFlNTgwZGQ4MjAxODJhY2I4NDc4YmYwMTc2MjIifQ=="/>
  </w:docVars>
  <w:rsids>
    <w:rsidRoot w:val="00D31D50"/>
    <w:rsid w:val="00246AD3"/>
    <w:rsid w:val="00316057"/>
    <w:rsid w:val="00323B43"/>
    <w:rsid w:val="003D37D8"/>
    <w:rsid w:val="00411DAE"/>
    <w:rsid w:val="00426133"/>
    <w:rsid w:val="004358AB"/>
    <w:rsid w:val="00500283"/>
    <w:rsid w:val="006132A3"/>
    <w:rsid w:val="006364D0"/>
    <w:rsid w:val="008B7726"/>
    <w:rsid w:val="00AE1610"/>
    <w:rsid w:val="00BD2C4F"/>
    <w:rsid w:val="00C0426B"/>
    <w:rsid w:val="00C9310B"/>
    <w:rsid w:val="00D04757"/>
    <w:rsid w:val="00D31D50"/>
    <w:rsid w:val="00D547D0"/>
    <w:rsid w:val="00DC4C74"/>
    <w:rsid w:val="00EC075A"/>
    <w:rsid w:val="00EE063E"/>
    <w:rsid w:val="00F100CA"/>
    <w:rsid w:val="01CB767E"/>
    <w:rsid w:val="02E5718A"/>
    <w:rsid w:val="038D500D"/>
    <w:rsid w:val="045E2B06"/>
    <w:rsid w:val="08077135"/>
    <w:rsid w:val="0AA65F91"/>
    <w:rsid w:val="0C9E6DE8"/>
    <w:rsid w:val="0F534A60"/>
    <w:rsid w:val="11847BE9"/>
    <w:rsid w:val="143B55BC"/>
    <w:rsid w:val="194C16ED"/>
    <w:rsid w:val="27A2350A"/>
    <w:rsid w:val="29FC09E7"/>
    <w:rsid w:val="2AB04E67"/>
    <w:rsid w:val="2D511F68"/>
    <w:rsid w:val="2EA66083"/>
    <w:rsid w:val="32901574"/>
    <w:rsid w:val="354D1E82"/>
    <w:rsid w:val="363253B0"/>
    <w:rsid w:val="3F037796"/>
    <w:rsid w:val="441F170E"/>
    <w:rsid w:val="45A672A0"/>
    <w:rsid w:val="45E22D6F"/>
    <w:rsid w:val="466344A4"/>
    <w:rsid w:val="4B6E6027"/>
    <w:rsid w:val="4D993018"/>
    <w:rsid w:val="4DAE3425"/>
    <w:rsid w:val="500F44A6"/>
    <w:rsid w:val="51EA2401"/>
    <w:rsid w:val="562C0200"/>
    <w:rsid w:val="619A39FE"/>
    <w:rsid w:val="67271DA0"/>
    <w:rsid w:val="6E1014A9"/>
    <w:rsid w:val="70730718"/>
    <w:rsid w:val="72733DE6"/>
    <w:rsid w:val="747F2202"/>
    <w:rsid w:val="7563447A"/>
    <w:rsid w:val="762071AF"/>
    <w:rsid w:val="7B3D7946"/>
    <w:rsid w:val="7EA4463E"/>
    <w:rsid w:val="7FDE0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"/>
      <w:ind w:left="2812"/>
      <w:outlineLvl w:val="2"/>
    </w:pPr>
    <w:rPr>
      <w:rFonts w:ascii="宋体" w:hAnsi="宋体" w:eastAsia="宋体" w:cs="宋体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sz w:val="21"/>
    </w:rPr>
  </w:style>
  <w:style w:type="paragraph" w:customStyle="1" w:styleId="4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ind w:firstLine="601"/>
      <w:jc w:val="center"/>
      <w:textAlignment w:val="baseline"/>
    </w:pPr>
    <w:rPr>
      <w:rFonts w:ascii="仿宋_GB2312" w:eastAsia="仿宋_GB2312"/>
      <w:kern w:val="0"/>
      <w:sz w:val="18"/>
    </w:rPr>
  </w:style>
  <w:style w:type="paragraph" w:styleId="6">
    <w:name w:val="toc 4"/>
    <w:basedOn w:val="1"/>
    <w:next w:val="1"/>
    <w:qFormat/>
    <w:uiPriority w:val="0"/>
    <w:pPr>
      <w:ind w:left="630" w:firstLine="200" w:firstLineChars="200"/>
      <w:jc w:val="left"/>
    </w:pPr>
    <w:rPr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807</Words>
  <Characters>838</Characters>
  <Lines>30</Lines>
  <Paragraphs>8</Paragraphs>
  <TotalTime>0</TotalTime>
  <ScaleCrop>false</ScaleCrop>
  <LinksUpToDate>false</LinksUpToDate>
  <CharactersWithSpaces>844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2019-02-18T07:26:00Z</dcterms:created>
  <dc:creator>admin</dc:creator>
  <cp:lastModifiedBy>郁卓</cp:lastModifiedBy>
  <cp:lastPrinted>2024-04-15T00:49:00Z</cp:lastPrinted>
  <dcterms:modified xsi:type="dcterms:W3CDTF">2024-04-15T00:49:04Z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D8B0AA579C0B4CEE889FA757B504E913_13</vt:lpwstr>
  </property>
</Properties>
</file>