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20" w:line="660" w:lineRule="exact"/>
        <w:jc w:val="center"/>
        <w:rPr>
          <w:rFonts w:hint="eastAsia" w:ascii="宋体" w:hAnsi="宋体"/>
          <w:color w:val="000000"/>
          <w:sz w:val="36"/>
          <w:szCs w:val="36"/>
        </w:rPr>
      </w:pPr>
    </w:p>
    <w:p>
      <w:pPr>
        <w:spacing w:after="420" w:line="660" w:lineRule="exact"/>
        <w:jc w:val="center"/>
        <w:rPr>
          <w:sz w:val="22"/>
          <w:szCs w:val="22"/>
        </w:rPr>
      </w:pPr>
      <w:r>
        <w:rPr>
          <w:rFonts w:hint="eastAsia" w:ascii="宋体" w:hAnsi="宋体"/>
          <w:color w:val="000000"/>
          <w:sz w:val="40"/>
          <w:szCs w:val="40"/>
        </w:rPr>
        <w:t>技术附件</w:t>
      </w:r>
    </w:p>
    <w:p>
      <w:pPr>
        <w:spacing w:line="440" w:lineRule="exact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一、工程内容及工程量</w:t>
      </w:r>
    </w:p>
    <w:p>
      <w:pPr>
        <w:spacing w:line="400" w:lineRule="exact"/>
        <w:ind w:firstLine="560" w:firstLineChars="200"/>
        <w:jc w:val="left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本工程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为露维公司调度室改造工程；1、拆除已报废中央空调设备约4套；2、调度室改造面积约185㎡；3、配电设施及弱点系统移设改造等。</w:t>
      </w:r>
    </w:p>
    <w:p>
      <w:pPr>
        <w:spacing w:line="440" w:lineRule="exact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二、工程说明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1．技术说明：本工程施工时严格按照国家施工技术标准进行施工。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2．工程质量：本工程的工程质量达到合格标准。</w:t>
      </w:r>
    </w:p>
    <w:p>
      <w:pPr>
        <w:spacing w:line="400" w:lineRule="exact"/>
        <w:ind w:left="559" w:leftChars="266" w:firstLine="0" w:firstLineChars="0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3．验收标准：以国家颁发的最新施工验收规范和质量检验标准为依据，并按中煤平朔集团有限公司的相关验收制度执行。</w:t>
      </w:r>
    </w:p>
    <w:p>
      <w:pPr>
        <w:spacing w:line="440" w:lineRule="exact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三、通用技术说明</w:t>
      </w:r>
    </w:p>
    <w:p>
      <w:pPr>
        <w:spacing w:line="400" w:lineRule="exact"/>
        <w:ind w:left="559" w:leftChars="266" w:firstLine="0" w:firstLineChars="0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1．制订严密的施工组织设计、安全、文明等施工措施，确保工程保质、保量按合同要求完成。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2．隐蔽工程必须经有关人员验收合格后，方可进行下道工序。</w:t>
      </w:r>
    </w:p>
    <w:p>
      <w:pPr>
        <w:spacing w:line="400" w:lineRule="exact"/>
        <w:ind w:left="839" w:leftChars="266" w:hanging="280" w:hangingChars="1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3．施工过程中严格执行国家现行有关施工规范的要求，符合相关规范条文标准。</w:t>
      </w:r>
    </w:p>
    <w:p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4．做好施工现场文明施工，安全防护要到位。</w:t>
      </w:r>
    </w:p>
    <w:p>
      <w:pPr>
        <w:spacing w:line="40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5．所用材料必须满足设计及规范要求。</w:t>
      </w:r>
    </w:p>
    <w:p>
      <w:pPr>
        <w:spacing w:line="40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6.工程最终合同价为不超报价基础上以建筑公司分包结算核准价为准。</w:t>
      </w:r>
    </w:p>
    <w:p>
      <w:pPr>
        <w:spacing w:after="100" w:line="52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四、甲供设备材料</w:t>
      </w:r>
    </w:p>
    <w:p>
      <w:pPr>
        <w:spacing w:after="100" w:line="52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无 </w:t>
      </w:r>
    </w:p>
    <w:p>
      <w:pPr>
        <w:numPr>
          <w:ilvl w:val="0"/>
          <w:numId w:val="0"/>
        </w:numPr>
        <w:spacing w:after="100" w:line="520" w:lineRule="exact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五、工期</w:t>
      </w:r>
    </w:p>
    <w:p>
      <w:pPr>
        <w:numPr>
          <w:ilvl w:val="0"/>
          <w:numId w:val="0"/>
        </w:numPr>
        <w:spacing w:after="100" w:line="520" w:lineRule="exact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100</w:t>
      </w:r>
      <w:bookmarkStart w:id="0" w:name="_GoBack"/>
      <w:bookmarkEnd w:id="0"/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天</w:t>
      </w:r>
    </w:p>
    <w:p>
      <w:pPr>
        <w:numPr>
          <w:ilvl w:val="0"/>
          <w:numId w:val="0"/>
        </w:numPr>
        <w:spacing w:after="100" w:line="520" w:lineRule="exact"/>
        <w:jc w:val="left"/>
        <w:rPr>
          <w:rFonts w:hint="eastAsia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六、质保期</w:t>
      </w:r>
    </w:p>
    <w:p>
      <w:pPr>
        <w:numPr>
          <w:ilvl w:val="0"/>
          <w:numId w:val="0"/>
        </w:numPr>
        <w:spacing w:after="100" w:line="520" w:lineRule="exact"/>
        <w:ind w:firstLine="560" w:firstLineChars="200"/>
        <w:jc w:val="left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2年</w:t>
      </w:r>
    </w:p>
    <w:p>
      <w:pPr>
        <w:numPr>
          <w:ilvl w:val="0"/>
          <w:numId w:val="0"/>
        </w:numPr>
        <w:spacing w:line="520" w:lineRule="exact"/>
        <w:jc w:val="left"/>
        <w:rPr>
          <w:rFonts w:hint="default" w:ascii="宋体" w:hAnsi="宋体"/>
          <w:color w:val="000000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/>
          <w:sz w:val="28"/>
          <w:szCs w:val="28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1679"/>
        </w:tabs>
        <w:bidi w:val="0"/>
        <w:jc w:val="left"/>
        <w:rPr>
          <w:rFonts w:hint="default"/>
          <w:lang w:val="en-US" w:eastAsia="zh-CN"/>
        </w:rPr>
        <w:sectPr>
          <w:pgSz w:w="13380" w:h="16840"/>
          <w:pgMar w:top="28" w:right="1797" w:bottom="1440" w:left="2041" w:header="0" w:footer="0" w:gutter="0"/>
          <w:cols w:space="720" w:num="1"/>
        </w:sectPr>
      </w:pPr>
      <w:r>
        <w:rPr>
          <w:rFonts w:hint="eastAsia"/>
          <w:lang w:val="en-US" w:eastAsia="zh-CN"/>
        </w:rPr>
        <w:tab/>
      </w:r>
    </w:p>
    <w:p>
      <w:pPr>
        <w:tabs>
          <w:tab w:val="left" w:pos="530"/>
        </w:tabs>
        <w:bidi w:val="0"/>
        <w:jc w:val="left"/>
        <w:rPr>
          <w:rFonts w:hint="default"/>
          <w:lang w:val="en-US" w:eastAsia="zh-CN"/>
        </w:rPr>
        <w:sectPr>
          <w:pgSz w:w="13380" w:h="16840"/>
          <w:pgMar w:top="28" w:right="1797" w:bottom="1440" w:left="2041" w:header="0" w:footer="0" w:gutter="0"/>
          <w:cols w:space="720" w:num="1"/>
        </w:sectPr>
      </w:pPr>
    </w:p>
    <w:p>
      <w:pPr>
        <w:spacing w:line="1" w:lineRule="exact"/>
        <w:rPr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MmVjMDU2Mjk0OGFkOTQ3ZTU3YjUyMjliMmM2ODMifQ=="/>
  </w:docVars>
  <w:rsids>
    <w:rsidRoot w:val="00BF1DEF"/>
    <w:rsid w:val="000543EC"/>
    <w:rsid w:val="000E73C4"/>
    <w:rsid w:val="0019651A"/>
    <w:rsid w:val="004A442F"/>
    <w:rsid w:val="00BF1DEF"/>
    <w:rsid w:val="02EC08E7"/>
    <w:rsid w:val="03BF43CE"/>
    <w:rsid w:val="046D03D3"/>
    <w:rsid w:val="0FA4565D"/>
    <w:rsid w:val="20CD5686"/>
    <w:rsid w:val="236F0E25"/>
    <w:rsid w:val="26EE4F25"/>
    <w:rsid w:val="2A5B3046"/>
    <w:rsid w:val="2C3D3E64"/>
    <w:rsid w:val="304522BA"/>
    <w:rsid w:val="30593DF3"/>
    <w:rsid w:val="347A70D8"/>
    <w:rsid w:val="34F76C01"/>
    <w:rsid w:val="35E908E8"/>
    <w:rsid w:val="36D77AAA"/>
    <w:rsid w:val="388F586E"/>
    <w:rsid w:val="3F1C7B75"/>
    <w:rsid w:val="42DB6148"/>
    <w:rsid w:val="451F3762"/>
    <w:rsid w:val="49915C34"/>
    <w:rsid w:val="49962B5B"/>
    <w:rsid w:val="4CA13D6C"/>
    <w:rsid w:val="54E20D07"/>
    <w:rsid w:val="554B6835"/>
    <w:rsid w:val="5DE5177C"/>
    <w:rsid w:val="64CE7DE7"/>
    <w:rsid w:val="66FB3B8D"/>
    <w:rsid w:val="68EF1942"/>
    <w:rsid w:val="69AC4B89"/>
    <w:rsid w:val="6B8166B5"/>
    <w:rsid w:val="792B60CB"/>
    <w:rsid w:val="7B2E44EA"/>
    <w:rsid w:val="7B8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395</Words>
  <Characters>407</Characters>
  <Lines>3</Lines>
  <Paragraphs>1</Paragraphs>
  <TotalTime>16</TotalTime>
  <ScaleCrop>false</ScaleCrop>
  <LinksUpToDate>false</LinksUpToDate>
  <CharactersWithSpaces>409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2023-03-13T05:33:00Z</dcterms:created>
  <dc:creator>NINGMEI</dc:creator>
  <cp:lastModifiedBy>刘进顺</cp:lastModifiedBy>
  <cp:lastPrinted>2024-03-21T11:24:49Z</cp:lastPrinted>
  <dcterms:modified xsi:type="dcterms:W3CDTF">2024-03-21T11:25:04Z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3AAF8F580B6343EFAD56E3735C9A29AA</vt:lpwstr>
  </property>
</Properties>
</file>