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left="0" w:firstLine="0"/>
        <w:jc w:val="center"/>
        <w:rPr>
          <w:color w:val="auto"/>
          <w:highlight w:val="none"/>
        </w:rPr>
      </w:pPr>
    </w:p>
    <w:p>
      <w:pPr>
        <w:adjustRightInd w:val="0"/>
        <w:snapToGrid w:val="0"/>
        <w:spacing w:line="720" w:lineRule="auto"/>
        <w:jc w:val="center"/>
        <w:rPr>
          <w:rFonts w:hint="eastAsia" w:ascii="Times New Roman" w:hAnsi="Times New Roman" w:cs="Times New Roman"/>
          <w:b/>
          <w:bCs/>
          <w:sz w:val="36"/>
          <w:szCs w:val="36"/>
          <w:highlight w:val="none"/>
          <w:lang w:val="en-US" w:eastAsia="zh-CN"/>
        </w:rPr>
      </w:pPr>
    </w:p>
    <w:p>
      <w:pPr>
        <w:pStyle w:val="48"/>
        <w:rPr>
          <w:rFonts w:hint="eastAsia"/>
          <w:highlight w:val="none"/>
          <w:lang w:val="en-US" w:eastAsia="zh-CN"/>
        </w:rPr>
      </w:pPr>
    </w:p>
    <w:p>
      <w:pPr>
        <w:adjustRightInd w:val="0"/>
        <w:snapToGrid w:val="0"/>
        <w:spacing w:line="480" w:lineRule="auto"/>
        <w:jc w:val="center"/>
        <w:rPr>
          <w:rStyle w:val="126"/>
          <w:rFonts w:hint="eastAsia" w:ascii="黑体" w:hAnsi="黑体" w:eastAsia="黑体" w:cs="黑体"/>
          <w:b/>
          <w:color w:val="auto"/>
          <w:sz w:val="56"/>
          <w:szCs w:val="16"/>
          <w:highlight w:val="none"/>
        </w:rPr>
      </w:pPr>
      <w:r>
        <w:rPr>
          <w:rStyle w:val="126"/>
          <w:rFonts w:hint="eastAsia" w:eastAsia="黑体"/>
          <w:b/>
          <w:color w:val="auto"/>
          <w:sz w:val="56"/>
          <w:szCs w:val="16"/>
          <w:highlight w:val="none"/>
        </w:rPr>
        <w:t>天宝或徕卡品牌基座采购</w:t>
      </w:r>
      <w:r>
        <w:rPr>
          <w:rStyle w:val="126"/>
          <w:rFonts w:hint="eastAsia" w:ascii="黑体" w:hAnsi="黑体" w:eastAsia="黑体" w:cs="黑体"/>
          <w:b/>
          <w:color w:val="auto"/>
          <w:sz w:val="56"/>
          <w:szCs w:val="16"/>
          <w:highlight w:val="none"/>
          <w:lang w:val="en-US" w:eastAsia="zh-CN"/>
        </w:rPr>
        <w:t>二次挂网</w:t>
      </w:r>
    </w:p>
    <w:p>
      <w:pPr>
        <w:pStyle w:val="2"/>
        <w:spacing w:line="480" w:lineRule="auto"/>
        <w:jc w:val="center"/>
        <w:rPr>
          <w:rFonts w:hint="default" w:eastAsia="黑体"/>
          <w:sz w:val="18"/>
          <w:szCs w:val="18"/>
          <w:lang w:val="en-US" w:eastAsia="zh-CN"/>
        </w:rPr>
      </w:pPr>
      <w:r>
        <w:rPr>
          <w:rStyle w:val="126"/>
          <w:rFonts w:hint="eastAsia"/>
          <w:b/>
          <w:color w:val="auto"/>
          <w:sz w:val="56"/>
          <w:szCs w:val="16"/>
          <w:highlight w:val="none"/>
          <w:lang w:val="en-US" w:eastAsia="zh-CN"/>
        </w:rPr>
        <w:t>公开询比谈判文件</w:t>
      </w:r>
    </w:p>
    <w:p>
      <w:pPr>
        <w:pStyle w:val="7"/>
        <w:rPr>
          <w:rStyle w:val="126"/>
          <w:rFonts w:ascii="宋体"/>
          <w:color w:val="auto"/>
          <w:szCs w:val="21"/>
          <w:highlight w:val="none"/>
        </w:rPr>
      </w:pPr>
    </w:p>
    <w:p>
      <w:pPr>
        <w:pStyle w:val="7"/>
        <w:rPr>
          <w:rStyle w:val="126"/>
          <w:rFonts w:ascii="宋体"/>
          <w:color w:val="auto"/>
          <w:szCs w:val="21"/>
          <w:highlight w:val="none"/>
        </w:rPr>
      </w:pPr>
    </w:p>
    <w:p>
      <w:pPr>
        <w:pStyle w:val="7"/>
        <w:rPr>
          <w:rStyle w:val="126"/>
          <w:rFonts w:ascii="宋体"/>
          <w:color w:val="auto"/>
          <w:szCs w:val="21"/>
          <w:highlight w:val="none"/>
        </w:rPr>
      </w:pPr>
    </w:p>
    <w:p>
      <w:pPr>
        <w:pStyle w:val="7"/>
        <w:rPr>
          <w:rStyle w:val="126"/>
          <w:rFonts w:ascii="宋体"/>
          <w:color w:val="auto"/>
          <w:szCs w:val="21"/>
          <w:highlight w:val="none"/>
        </w:rPr>
      </w:pPr>
    </w:p>
    <w:p>
      <w:pPr>
        <w:pStyle w:val="7"/>
        <w:rPr>
          <w:rStyle w:val="126"/>
          <w:rFonts w:ascii="宋体"/>
          <w:color w:val="auto"/>
          <w:szCs w:val="21"/>
          <w:highlight w:val="none"/>
        </w:rPr>
      </w:pPr>
    </w:p>
    <w:p>
      <w:pPr>
        <w:rPr>
          <w:rStyle w:val="126"/>
          <w:rFonts w:ascii="宋体"/>
          <w:color w:val="auto"/>
          <w:szCs w:val="21"/>
          <w:highlight w:val="none"/>
        </w:rPr>
      </w:pPr>
    </w:p>
    <w:p>
      <w:pPr>
        <w:pStyle w:val="23"/>
        <w:rPr>
          <w:rStyle w:val="126"/>
          <w:rFonts w:ascii="宋体"/>
          <w:color w:val="auto"/>
          <w:szCs w:val="21"/>
          <w:highlight w:val="none"/>
        </w:rPr>
      </w:pPr>
    </w:p>
    <w:p>
      <w:pPr>
        <w:pStyle w:val="7"/>
        <w:rPr>
          <w:rStyle w:val="126"/>
          <w:rFonts w:ascii="宋体"/>
          <w:color w:val="auto"/>
          <w:sz w:val="84"/>
          <w:szCs w:val="84"/>
          <w:highlight w:val="none"/>
        </w:rPr>
      </w:pPr>
    </w:p>
    <w:p>
      <w:pPr>
        <w:rPr>
          <w:rStyle w:val="126"/>
          <w:rFonts w:ascii="宋体"/>
          <w:color w:val="auto"/>
          <w:sz w:val="84"/>
          <w:szCs w:val="84"/>
          <w:highlight w:val="none"/>
        </w:rPr>
      </w:pPr>
    </w:p>
    <w:p>
      <w:pPr>
        <w:pStyle w:val="7"/>
        <w:rPr>
          <w:rStyle w:val="126"/>
          <w:rFonts w:ascii="宋体"/>
          <w:color w:val="auto"/>
          <w:szCs w:val="21"/>
          <w:highlight w:val="none"/>
        </w:rPr>
      </w:pPr>
    </w:p>
    <w:p>
      <w:pPr>
        <w:adjustRightInd w:val="0"/>
        <w:snapToGrid w:val="0"/>
        <w:ind w:firstLine="640" w:firstLineChars="200"/>
        <w:jc w:val="center"/>
        <w:rPr>
          <w:rFonts w:ascii="宋体"/>
          <w:color w:val="auto"/>
          <w:sz w:val="32"/>
          <w:szCs w:val="32"/>
          <w:highlight w:val="none"/>
        </w:rPr>
      </w:pPr>
    </w:p>
    <w:p>
      <w:pPr>
        <w:adjustRightInd w:val="0"/>
        <w:snapToGrid w:val="0"/>
        <w:spacing w:line="480" w:lineRule="auto"/>
        <w:ind w:firstLine="1280" w:firstLineChars="400"/>
        <w:rPr>
          <w:rFonts w:hint="eastAsia" w:ascii="宋体"/>
          <w:color w:val="auto"/>
          <w:sz w:val="32"/>
          <w:szCs w:val="32"/>
          <w:highlight w:val="none"/>
        </w:rPr>
      </w:pPr>
      <w:r>
        <w:rPr>
          <w:rFonts w:hint="eastAsia" w:ascii="宋体"/>
          <w:color w:val="auto"/>
          <w:sz w:val="32"/>
          <w:szCs w:val="32"/>
          <w:highlight w:val="none"/>
        </w:rPr>
        <w:t>采购项目编号：XJ2024050401</w:t>
      </w:r>
    </w:p>
    <w:p>
      <w:pPr>
        <w:adjustRightInd w:val="0"/>
        <w:snapToGrid w:val="0"/>
        <w:spacing w:line="480" w:lineRule="auto"/>
        <w:ind w:firstLine="1280" w:firstLineChars="400"/>
        <w:rPr>
          <w:rFonts w:ascii="宋体"/>
          <w:color w:val="auto"/>
          <w:sz w:val="32"/>
          <w:szCs w:val="32"/>
          <w:highlight w:val="none"/>
        </w:rPr>
      </w:pPr>
      <w:r>
        <w:rPr>
          <w:rFonts w:hint="eastAsia" w:ascii="宋体"/>
          <w:color w:val="auto"/>
          <w:sz w:val="32"/>
          <w:szCs w:val="32"/>
          <w:highlight w:val="none"/>
        </w:rPr>
        <w:t>采   购   人：中煤天津设计工程有限责任公司</w:t>
      </w:r>
    </w:p>
    <w:p>
      <w:pPr>
        <w:adjustRightInd w:val="0"/>
        <w:snapToGrid w:val="0"/>
        <w:ind w:firstLine="602" w:firstLineChars="200"/>
        <w:jc w:val="center"/>
        <w:rPr>
          <w:rFonts w:ascii="宋体"/>
          <w:b/>
          <w:color w:val="auto"/>
          <w:sz w:val="30"/>
          <w:szCs w:val="30"/>
          <w:highlight w:val="none"/>
        </w:rPr>
      </w:pPr>
    </w:p>
    <w:p>
      <w:pPr>
        <w:pStyle w:val="7"/>
        <w:rPr>
          <w:rFonts w:ascii="宋体"/>
          <w:b/>
          <w:color w:val="auto"/>
          <w:sz w:val="30"/>
          <w:szCs w:val="30"/>
          <w:highlight w:val="none"/>
        </w:rPr>
      </w:pPr>
    </w:p>
    <w:p>
      <w:pPr>
        <w:pStyle w:val="7"/>
        <w:rPr>
          <w:rFonts w:ascii="宋体"/>
          <w:b/>
          <w:color w:val="auto"/>
          <w:sz w:val="30"/>
          <w:szCs w:val="30"/>
          <w:highlight w:val="none"/>
        </w:rPr>
      </w:pPr>
    </w:p>
    <w:p>
      <w:pPr>
        <w:pStyle w:val="21"/>
        <w:spacing w:line="360" w:lineRule="auto"/>
        <w:jc w:val="center"/>
        <w:rPr>
          <w:rFonts w:hint="eastAsia" w:ascii="宋体"/>
          <w:color w:val="auto"/>
          <w:sz w:val="32"/>
          <w:szCs w:val="32"/>
          <w:highlight w:val="none"/>
        </w:rPr>
      </w:pPr>
      <w:r>
        <w:rPr>
          <w:rFonts w:ascii="宋体"/>
          <w:color w:val="auto"/>
          <w:sz w:val="32"/>
          <w:szCs w:val="32"/>
          <w:highlight w:val="none"/>
        </w:rPr>
        <w:t>202</w:t>
      </w:r>
      <w:r>
        <w:rPr>
          <w:rFonts w:hint="eastAsia" w:ascii="宋体"/>
          <w:color w:val="auto"/>
          <w:sz w:val="32"/>
          <w:szCs w:val="32"/>
          <w:highlight w:val="none"/>
          <w:lang w:val="en-US" w:eastAsia="zh-CN"/>
        </w:rPr>
        <w:t xml:space="preserve">4 </w:t>
      </w:r>
      <w:r>
        <w:rPr>
          <w:rFonts w:hint="eastAsia" w:ascii="宋体"/>
          <w:color w:val="auto"/>
          <w:sz w:val="32"/>
          <w:szCs w:val="32"/>
          <w:highlight w:val="none"/>
        </w:rPr>
        <w:t>年</w:t>
      </w:r>
      <w:r>
        <w:rPr>
          <w:rFonts w:hint="eastAsia" w:ascii="宋体"/>
          <w:color w:val="auto"/>
          <w:sz w:val="32"/>
          <w:szCs w:val="32"/>
          <w:highlight w:val="none"/>
          <w:lang w:val="en-US" w:eastAsia="zh-CN"/>
        </w:rPr>
        <w:t xml:space="preserve"> 4</w:t>
      </w:r>
      <w:r>
        <w:rPr>
          <w:rFonts w:hint="eastAsia" w:ascii="宋体"/>
          <w:color w:val="auto"/>
          <w:sz w:val="32"/>
          <w:szCs w:val="32"/>
          <w:highlight w:val="none"/>
        </w:rPr>
        <w:t>月</w:t>
      </w:r>
    </w:p>
    <w:p>
      <w:pPr>
        <w:pStyle w:val="49"/>
        <w:rPr>
          <w:rFonts w:hint="eastAsia" w:ascii="宋体"/>
          <w:color w:val="auto"/>
          <w:sz w:val="32"/>
          <w:szCs w:val="32"/>
          <w:highlight w:val="none"/>
        </w:rPr>
      </w:pPr>
    </w:p>
    <w:p>
      <w:pPr>
        <w:rPr>
          <w:rFonts w:ascii="宋体" w:eastAsia="宋体"/>
          <w:color w:val="auto"/>
          <w:highlight w:val="none"/>
        </w:rPr>
      </w:pPr>
      <w:r>
        <w:rPr>
          <w:rFonts w:ascii="宋体" w:eastAsia="宋体"/>
          <w:color w:val="auto"/>
          <w:highlight w:val="none"/>
        </w:rPr>
        <w:br w:type="page"/>
      </w:r>
    </w:p>
    <w:p>
      <w:pPr>
        <w:pStyle w:val="35"/>
        <w:ind w:firstLine="4392" w:firstLineChars="1823"/>
        <w:rPr>
          <w:color w:val="auto"/>
          <w:highlight w:val="none"/>
        </w:rPr>
      </w:pPr>
      <w:r>
        <w:rPr>
          <w:rFonts w:ascii="宋体" w:eastAsia="宋体"/>
          <w:color w:val="auto"/>
          <w:highlight w:val="none"/>
        </w:rPr>
        <w:fldChar w:fldCharType="begin"/>
      </w:r>
      <w:r>
        <w:rPr>
          <w:rFonts w:ascii="宋体" w:eastAsia="宋体"/>
          <w:color w:val="auto"/>
          <w:highlight w:val="none"/>
        </w:rPr>
        <w:instrText xml:space="preserve"> TOC \o "1-2" \h \z \u </w:instrText>
      </w:r>
      <w:r>
        <w:rPr>
          <w:rFonts w:ascii="宋体" w:eastAsia="宋体"/>
          <w:color w:val="auto"/>
          <w:highlight w:val="none"/>
        </w:rPr>
        <w:fldChar w:fldCharType="separate"/>
      </w:r>
    </w:p>
    <w:p>
      <w:pPr>
        <w:ind w:firstLine="100" w:firstLineChars="50"/>
        <w:jc w:val="center"/>
        <w:outlineLvl w:val="0"/>
        <w:rPr>
          <w:rFonts w:ascii="宋体"/>
          <w:b/>
          <w:color w:val="auto"/>
          <w:kern w:val="2"/>
          <w:sz w:val="32"/>
          <w:szCs w:val="32"/>
          <w:highlight w:val="none"/>
        </w:rPr>
      </w:pPr>
      <w:r>
        <w:rPr>
          <w:rFonts w:ascii="宋体"/>
          <w:color w:val="auto"/>
          <w:highlight w:val="none"/>
        </w:rPr>
        <w:fldChar w:fldCharType="end"/>
      </w:r>
      <w:bookmarkStart w:id="0" w:name="_Toc4336"/>
      <w:bookmarkStart w:id="1" w:name="_Toc10184872"/>
      <w:bookmarkStart w:id="2" w:name="_Toc199040648"/>
      <w:bookmarkStart w:id="3" w:name="_Toc199065441"/>
      <w:bookmarkStart w:id="4" w:name="_Toc376793553"/>
      <w:bookmarkStart w:id="5" w:name="_Toc199062850"/>
      <w:bookmarkStart w:id="6" w:name="_Toc376793572"/>
      <w:bookmarkStart w:id="7" w:name="_Toc376164237"/>
      <w:bookmarkStart w:id="8" w:name="_Toc382509453"/>
      <w:bookmarkStart w:id="9" w:name="_Toc376793708"/>
      <w:r>
        <w:rPr>
          <w:rFonts w:hint="eastAsia" w:ascii="宋体"/>
          <w:b/>
          <w:color w:val="auto"/>
          <w:kern w:val="2"/>
          <w:sz w:val="32"/>
          <w:szCs w:val="32"/>
          <w:highlight w:val="none"/>
        </w:rPr>
        <w:t>第一</w:t>
      </w:r>
      <w:r>
        <w:rPr>
          <w:rFonts w:ascii="宋体"/>
          <w:b/>
          <w:color w:val="auto"/>
          <w:kern w:val="2"/>
          <w:sz w:val="32"/>
          <w:szCs w:val="32"/>
          <w:highlight w:val="none"/>
        </w:rPr>
        <w:t>章</w:t>
      </w:r>
      <w:bookmarkEnd w:id="0"/>
      <w:r>
        <w:rPr>
          <w:rFonts w:hint="eastAsia" w:ascii="宋体"/>
          <w:b/>
          <w:color w:val="auto"/>
          <w:kern w:val="2"/>
          <w:sz w:val="32"/>
          <w:szCs w:val="32"/>
          <w:highlight w:val="none"/>
        </w:rPr>
        <w:t xml:space="preserve"> 采购</w:t>
      </w:r>
      <w:bookmarkEnd w:id="1"/>
      <w:r>
        <w:rPr>
          <w:rFonts w:hint="eastAsia" w:ascii="宋体"/>
          <w:b/>
          <w:color w:val="auto"/>
          <w:kern w:val="2"/>
          <w:sz w:val="32"/>
          <w:szCs w:val="32"/>
          <w:highlight w:val="none"/>
        </w:rPr>
        <w:t>公告</w:t>
      </w:r>
    </w:p>
    <w:p>
      <w:pPr>
        <w:pStyle w:val="44"/>
        <w:spacing w:line="384" w:lineRule="atLeast"/>
        <w:rPr>
          <w:rFonts w:hint="eastAsia" w:ascii="Arial" w:hAnsi="Arial" w:cs="Arial"/>
          <w:color w:val="auto"/>
          <w:highlight w:val="none"/>
        </w:rPr>
      </w:pPr>
      <w:r>
        <w:rPr>
          <w:rFonts w:hint="eastAsia" w:ascii="Arial" w:hAnsi="Arial" w:cs="Arial"/>
          <w:color w:val="auto"/>
          <w:highlight w:val="none"/>
        </w:rPr>
        <w:t>项目编号：XJ2024050401</w:t>
      </w:r>
    </w:p>
    <w:p>
      <w:pPr>
        <w:pStyle w:val="44"/>
        <w:spacing w:line="384" w:lineRule="atLeast"/>
        <w:rPr>
          <w:rFonts w:hint="eastAsia" w:ascii="Arial" w:hAnsi="Arial" w:eastAsia="宋体" w:cs="Arial"/>
          <w:color w:val="auto"/>
          <w:highlight w:val="none"/>
          <w:lang w:eastAsia="zh-CN"/>
        </w:rPr>
      </w:pPr>
      <w:r>
        <w:rPr>
          <w:rFonts w:hint="eastAsia" w:ascii="Arial" w:hAnsi="Arial" w:cs="Arial"/>
          <w:color w:val="auto"/>
          <w:highlight w:val="none"/>
        </w:rPr>
        <w:t>类       别：</w:t>
      </w:r>
      <w:r>
        <w:rPr>
          <w:rFonts w:hint="eastAsia" w:ascii="Arial" w:hAnsi="Arial" w:cs="Arial"/>
          <w:color w:val="auto"/>
          <w:highlight w:val="none"/>
          <w:lang w:val="en-US" w:eastAsia="zh-CN"/>
        </w:rPr>
        <w:t>公开询比</w:t>
      </w:r>
    </w:p>
    <w:p>
      <w:pPr>
        <w:pStyle w:val="7"/>
        <w:ind w:firstLine="0"/>
        <w:rPr>
          <w:rFonts w:ascii="Arial" w:hAnsi="Arial" w:cs="Arial"/>
          <w:color w:val="auto"/>
          <w:kern w:val="0"/>
          <w:sz w:val="24"/>
          <w:highlight w:val="none"/>
        </w:rPr>
      </w:pPr>
      <w:r>
        <w:rPr>
          <w:rFonts w:hint="eastAsia" w:ascii="Arial" w:hAnsi="Arial" w:cs="Arial"/>
          <w:color w:val="auto"/>
          <w:kern w:val="0"/>
          <w:sz w:val="24"/>
          <w:highlight w:val="none"/>
        </w:rPr>
        <w:t>谈判时间：</w:t>
      </w:r>
      <w:bookmarkStart w:id="10" w:name="NoticeOpenTime_0_5149"/>
      <w:r>
        <w:rPr>
          <w:rFonts w:hint="eastAsia" w:ascii="Arial" w:hAnsi="Arial" w:cs="Arial"/>
          <w:color w:val="auto"/>
          <w:kern w:val="0"/>
          <w:sz w:val="24"/>
          <w:highlight w:val="none"/>
        </w:rPr>
        <w:t>202</w:t>
      </w:r>
      <w:r>
        <w:rPr>
          <w:rFonts w:hint="eastAsia" w:ascii="Arial" w:hAnsi="Arial" w:cs="Arial"/>
          <w:color w:val="auto"/>
          <w:kern w:val="0"/>
          <w:sz w:val="24"/>
          <w:highlight w:val="none"/>
          <w:lang w:val="en-US" w:eastAsia="zh-CN"/>
        </w:rPr>
        <w:t>4</w:t>
      </w:r>
      <w:r>
        <w:rPr>
          <w:rFonts w:hint="eastAsia" w:ascii="Arial" w:hAnsi="Arial" w:cs="Arial"/>
          <w:color w:val="auto"/>
          <w:kern w:val="0"/>
          <w:sz w:val="24"/>
          <w:highlight w:val="none"/>
        </w:rPr>
        <w:t>-</w:t>
      </w:r>
      <w:r>
        <w:rPr>
          <w:rFonts w:hint="eastAsia" w:ascii="Arial" w:hAnsi="Arial" w:cs="Arial"/>
          <w:color w:val="auto"/>
          <w:kern w:val="0"/>
          <w:sz w:val="24"/>
          <w:highlight w:val="none"/>
          <w:lang w:val="en-US" w:eastAsia="zh-CN"/>
        </w:rPr>
        <w:t>5-9</w:t>
      </w:r>
      <w:r>
        <w:rPr>
          <w:rFonts w:hint="eastAsia" w:ascii="Arial" w:hAnsi="Arial" w:cs="Arial"/>
          <w:color w:val="auto"/>
          <w:kern w:val="0"/>
          <w:sz w:val="24"/>
          <w:highlight w:val="none"/>
        </w:rPr>
        <w:t xml:space="preserve">  </w:t>
      </w:r>
      <w:r>
        <w:rPr>
          <w:rFonts w:hint="eastAsia" w:ascii="Arial" w:hAnsi="Arial" w:cs="Arial"/>
          <w:color w:val="auto"/>
          <w:kern w:val="0"/>
          <w:sz w:val="24"/>
          <w:highlight w:val="none"/>
          <w:lang w:val="en-US" w:eastAsia="zh-CN"/>
        </w:rPr>
        <w:t>15</w:t>
      </w:r>
      <w:r>
        <w:rPr>
          <w:rFonts w:hint="eastAsia" w:ascii="Arial" w:hAnsi="Arial" w:cs="Arial"/>
          <w:color w:val="auto"/>
          <w:kern w:val="0"/>
          <w:sz w:val="24"/>
          <w:highlight w:val="none"/>
        </w:rPr>
        <w:t>:</w:t>
      </w:r>
      <w:r>
        <w:rPr>
          <w:rFonts w:hint="eastAsia" w:ascii="Arial" w:hAnsi="Arial" w:cs="Arial"/>
          <w:color w:val="auto"/>
          <w:kern w:val="0"/>
          <w:sz w:val="24"/>
          <w:highlight w:val="none"/>
          <w:lang w:val="en-US" w:eastAsia="zh-CN"/>
        </w:rPr>
        <w:t>0</w:t>
      </w:r>
      <w:r>
        <w:rPr>
          <w:rFonts w:hint="eastAsia" w:ascii="Arial" w:hAnsi="Arial" w:cs="Arial"/>
          <w:color w:val="auto"/>
          <w:kern w:val="0"/>
          <w:sz w:val="24"/>
          <w:highlight w:val="none"/>
        </w:rPr>
        <w:t>0</w:t>
      </w:r>
      <w:bookmarkEnd w:id="10"/>
    </w:p>
    <w:p>
      <w:pPr>
        <w:rPr>
          <w:color w:val="auto"/>
          <w:highlight w:val="none"/>
        </w:rPr>
      </w:pPr>
    </w:p>
    <w:p>
      <w:pPr>
        <w:pStyle w:val="44"/>
        <w:spacing w:before="0" w:beforeAutospacing="0" w:after="0" w:afterAutospacing="0" w:line="360" w:lineRule="auto"/>
        <w:ind w:firstLine="480" w:firstLineChars="200"/>
        <w:jc w:val="both"/>
        <w:rPr>
          <w:rFonts w:hAnsi="宋体" w:cs="宋体"/>
          <w:color w:val="auto"/>
          <w:highlight w:val="none"/>
        </w:rPr>
      </w:pPr>
      <w:r>
        <w:rPr>
          <w:rFonts w:hAnsi="宋体" w:cs="宋体"/>
          <w:color w:val="auto"/>
          <w:highlight w:val="none"/>
        </w:rPr>
        <w:t>根据相关法律法规，遵循公开、公平、公正和诚实信用的原则，现</w:t>
      </w:r>
      <w:r>
        <w:rPr>
          <w:rFonts w:hint="eastAsia" w:hAnsi="宋体" w:cs="宋体"/>
          <w:color w:val="auto"/>
          <w:highlight w:val="none"/>
          <w:lang w:val="en-US" w:eastAsia="zh-CN"/>
        </w:rPr>
        <w:t>对</w:t>
      </w:r>
      <w:r>
        <w:rPr>
          <w:rFonts w:hint="eastAsia" w:hAnsi="宋体" w:cs="宋体"/>
          <w:color w:val="auto"/>
          <w:highlight w:val="none"/>
        </w:rPr>
        <w:t>天宝或徕卡品牌基座采购</w:t>
      </w:r>
      <w:r>
        <w:rPr>
          <w:rFonts w:hint="eastAsia" w:hAnsi="宋体" w:cs="Times New Roman"/>
          <w:bCs/>
          <w:highlight w:val="none"/>
          <w:lang w:val="en-US" w:eastAsia="zh-CN"/>
        </w:rPr>
        <w:t>项目</w:t>
      </w:r>
      <w:r>
        <w:rPr>
          <w:rFonts w:hint="eastAsia" w:hAnsi="宋体" w:cs="宋体"/>
          <w:color w:val="auto"/>
          <w:highlight w:val="none"/>
        </w:rPr>
        <w:t>进行</w:t>
      </w:r>
      <w:r>
        <w:rPr>
          <w:rFonts w:hint="eastAsia" w:hAnsi="宋体" w:cs="宋体"/>
          <w:color w:val="auto"/>
          <w:highlight w:val="none"/>
          <w:lang w:val="en-US" w:eastAsia="zh-CN"/>
        </w:rPr>
        <w:t>公开询比</w:t>
      </w:r>
      <w:r>
        <w:rPr>
          <w:rFonts w:hAnsi="宋体" w:cs="宋体"/>
          <w:color w:val="auto"/>
          <w:highlight w:val="none"/>
        </w:rPr>
        <w:t>，</w:t>
      </w:r>
      <w:r>
        <w:rPr>
          <w:rFonts w:hint="eastAsia" w:hAnsi="宋体" w:cs="宋体"/>
          <w:color w:val="auto"/>
          <w:highlight w:val="none"/>
        </w:rPr>
        <w:t>请合格的潜在</w:t>
      </w:r>
      <w:r>
        <w:rPr>
          <w:rFonts w:hAnsi="宋体" w:cs="宋体"/>
          <w:color w:val="auto"/>
          <w:highlight w:val="none"/>
        </w:rPr>
        <w:t>报价人参加。</w:t>
      </w:r>
    </w:p>
    <w:p>
      <w:pPr>
        <w:pStyle w:val="44"/>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360" w:lineRule="auto"/>
        <w:ind w:firstLine="482" w:firstLineChars="200"/>
        <w:jc w:val="both"/>
        <w:textAlignment w:val="auto"/>
        <w:rPr>
          <w:rFonts w:hAnsi="宋体" w:cs="宋体"/>
          <w:b/>
          <w:bCs/>
          <w:color w:val="auto"/>
          <w:highlight w:val="none"/>
        </w:rPr>
      </w:pPr>
      <w:r>
        <w:rPr>
          <w:rFonts w:hAnsi="宋体" w:cs="宋体"/>
          <w:b/>
          <w:bCs/>
          <w:color w:val="auto"/>
          <w:highlight w:val="none"/>
        </w:rPr>
        <w:t>1、采购范围</w:t>
      </w:r>
    </w:p>
    <w:p>
      <w:pPr>
        <w:pStyle w:val="44"/>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360" w:lineRule="auto"/>
        <w:ind w:firstLine="480" w:firstLineChars="200"/>
        <w:jc w:val="both"/>
        <w:textAlignment w:val="auto"/>
        <w:rPr>
          <w:rFonts w:hint="eastAsia" w:ascii="宋体" w:hAnsi="宋体" w:cs="Times New Roman"/>
          <w:bCs/>
          <w:highlight w:val="none"/>
          <w:lang w:val="en-US" w:eastAsia="zh-CN"/>
        </w:rPr>
      </w:pPr>
      <w:r>
        <w:rPr>
          <w:rFonts w:hint="eastAsia" w:ascii="宋体" w:hAnsi="宋体" w:cs="Times New Roman"/>
          <w:bCs/>
          <w:highlight w:val="none"/>
          <w:lang w:val="en-US" w:eastAsia="zh-CN"/>
        </w:rPr>
        <w:t>天宝或徕卡品牌基座4个。</w:t>
      </w:r>
    </w:p>
    <w:p>
      <w:pPr>
        <w:pStyle w:val="44"/>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360" w:lineRule="auto"/>
        <w:ind w:firstLine="482" w:firstLineChars="200"/>
        <w:jc w:val="both"/>
        <w:textAlignment w:val="auto"/>
        <w:rPr>
          <w:rFonts w:ascii="宋体" w:hAnsi="宋体" w:eastAsia="宋体" w:cs="宋体"/>
          <w:b/>
          <w:bCs/>
          <w:color w:val="auto"/>
          <w:highlight w:val="none"/>
        </w:rPr>
      </w:pPr>
      <w:r>
        <w:rPr>
          <w:rFonts w:ascii="宋体" w:hAnsi="宋体" w:eastAsia="宋体" w:cs="宋体"/>
          <w:b/>
          <w:bCs/>
          <w:color w:val="auto"/>
          <w:highlight w:val="none"/>
        </w:rPr>
        <w:t>2、质量标准</w:t>
      </w:r>
    </w:p>
    <w:p>
      <w:pPr>
        <w:pStyle w:val="44"/>
        <w:spacing w:before="0" w:beforeAutospacing="0" w:after="0" w:afterAutospacing="0" w:line="360" w:lineRule="auto"/>
        <w:ind w:firstLine="480" w:firstLineChars="200"/>
        <w:jc w:val="both"/>
        <w:rPr>
          <w:rFonts w:hAnsi="宋体" w:cs="宋体"/>
          <w:color w:val="auto"/>
          <w:highlight w:val="none"/>
        </w:rPr>
      </w:pPr>
      <w:r>
        <w:rPr>
          <w:rFonts w:hint="eastAsia" w:ascii="宋体" w:hAnsi="宋体" w:eastAsia="宋体" w:cs="宋体"/>
          <w:color w:val="auto"/>
          <w:highlight w:val="none"/>
        </w:rPr>
        <w:t>符合现行国家、地方强制性、行业性等相关规范和要求</w:t>
      </w:r>
      <w:r>
        <w:rPr>
          <w:rFonts w:hAnsi="宋体" w:cs="宋体"/>
          <w:color w:val="auto"/>
          <w:highlight w:val="none"/>
        </w:rPr>
        <w:t>。</w:t>
      </w:r>
    </w:p>
    <w:p>
      <w:pPr>
        <w:keepNext w:val="0"/>
        <w:keepLines w:val="0"/>
        <w:pageBreakBefore w:val="0"/>
        <w:widowControl/>
        <w:kinsoku/>
        <w:overflowPunct/>
        <w:topLinePunct w:val="0"/>
        <w:autoSpaceDE/>
        <w:autoSpaceDN/>
        <w:bidi w:val="0"/>
        <w:adjustRightInd/>
        <w:snapToGrid/>
        <w:spacing w:before="0" w:beforeLines="50" w:after="0" w:afterLines="50" w:line="360" w:lineRule="auto"/>
        <w:ind w:right="0" w:rightChars="0" w:firstLine="482" w:firstLineChars="200"/>
        <w:jc w:val="both"/>
        <w:textAlignment w:val="auto"/>
        <w:rPr>
          <w:color w:val="auto"/>
          <w:highlight w:val="none"/>
        </w:rPr>
      </w:pPr>
      <w:r>
        <w:rPr>
          <w:rStyle w:val="54"/>
          <w:rFonts w:ascii="宋体" w:hAnsi="宋体" w:eastAsia="宋体" w:cs="宋体"/>
          <w:color w:val="auto"/>
          <w:sz w:val="24"/>
          <w:szCs w:val="28"/>
          <w:highlight w:val="none"/>
          <w:lang w:val="en-US" w:eastAsia="zh-CN" w:bidi="ar-SA"/>
        </w:rPr>
        <w:t>3、交货地点：</w:t>
      </w:r>
      <w:r>
        <w:rPr>
          <w:rFonts w:hint="eastAsia" w:ascii="宋体" w:hAnsi="宋体" w:eastAsia="宋体" w:cs="宋体"/>
          <w:color w:val="auto"/>
          <w:sz w:val="24"/>
          <w:szCs w:val="24"/>
          <w:highlight w:val="none"/>
          <w:lang w:val="en-US" w:eastAsia="zh-CN" w:bidi="ar-SA"/>
        </w:rPr>
        <w:t>天津市红桥区。</w:t>
      </w:r>
    </w:p>
    <w:p>
      <w:pPr>
        <w:keepNext w:val="0"/>
        <w:keepLines w:val="0"/>
        <w:pageBreakBefore w:val="0"/>
        <w:widowControl/>
        <w:kinsoku/>
        <w:wordWrap w:val="0"/>
        <w:overflowPunct/>
        <w:topLinePunct w:val="0"/>
        <w:autoSpaceDE/>
        <w:autoSpaceDN/>
        <w:bidi w:val="0"/>
        <w:adjustRightInd/>
        <w:snapToGrid/>
        <w:spacing w:before="0" w:beforeLines="50" w:after="0" w:afterLines="50" w:line="360" w:lineRule="auto"/>
        <w:ind w:right="0" w:rightChars="0" w:firstLine="482" w:firstLineChars="200"/>
        <w:jc w:val="both"/>
        <w:textAlignment w:val="auto"/>
        <w:rPr>
          <w:rFonts w:ascii="宋体"/>
          <w:color w:val="auto"/>
          <w:sz w:val="24"/>
          <w:szCs w:val="24"/>
          <w:highlight w:val="none"/>
        </w:rPr>
      </w:pPr>
      <w:r>
        <w:rPr>
          <w:rStyle w:val="54"/>
          <w:rFonts w:ascii="宋体" w:hAnsi="宋体" w:cs="宋体"/>
          <w:color w:val="auto"/>
          <w:sz w:val="24"/>
          <w:szCs w:val="24"/>
          <w:highlight w:val="none"/>
        </w:rPr>
        <w:t>4、</w:t>
      </w:r>
      <w:r>
        <w:rPr>
          <w:rStyle w:val="54"/>
          <w:rFonts w:hint="eastAsia" w:ascii="宋体" w:hAnsi="宋体" w:cs="宋体"/>
          <w:color w:val="auto"/>
          <w:sz w:val="24"/>
          <w:szCs w:val="24"/>
          <w:highlight w:val="none"/>
        </w:rPr>
        <w:t>工期</w:t>
      </w:r>
      <w:r>
        <w:rPr>
          <w:rStyle w:val="54"/>
          <w:rFonts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bidi="ar-SA"/>
        </w:rPr>
        <w:t>2024年5月。</w:t>
      </w:r>
    </w:p>
    <w:p>
      <w:pPr>
        <w:pStyle w:val="44"/>
        <w:keepNext w:val="0"/>
        <w:keepLines w:val="0"/>
        <w:pageBreakBefore w:val="0"/>
        <w:widowControl/>
        <w:kinsoku/>
        <w:wordWrap/>
        <w:overflowPunct/>
        <w:topLinePunct w:val="0"/>
        <w:autoSpaceDE/>
        <w:autoSpaceDN/>
        <w:bidi w:val="0"/>
        <w:adjustRightInd/>
        <w:snapToGrid/>
        <w:spacing w:before="0" w:beforeAutospacing="0" w:after="0" w:afterLines="50" w:afterAutospacing="0" w:line="360" w:lineRule="auto"/>
        <w:ind w:firstLine="482" w:firstLineChars="200"/>
        <w:jc w:val="both"/>
        <w:textAlignment w:val="auto"/>
        <w:rPr>
          <w:rFonts w:hint="default"/>
          <w:highlight w:val="none"/>
          <w:lang w:val="en-US"/>
        </w:rPr>
      </w:pPr>
      <w:r>
        <w:rPr>
          <w:rFonts w:ascii="宋体" w:hAnsi="宋体" w:eastAsia="宋体" w:cs="宋体"/>
          <w:b/>
          <w:bCs/>
          <w:color w:val="auto"/>
          <w:highlight w:val="none"/>
        </w:rPr>
        <w:t>5、付款方式：</w:t>
      </w:r>
      <w:r>
        <w:rPr>
          <w:rFonts w:hint="eastAsia" w:asciiTheme="minorEastAsia" w:hAnsiTheme="minorEastAsia" w:eastAsiaTheme="minorEastAsia" w:cstheme="minorEastAsia"/>
          <w:b w:val="0"/>
          <w:bCs w:val="0"/>
          <w:color w:val="000000"/>
          <w:sz w:val="24"/>
          <w:szCs w:val="24"/>
          <w:highlight w:val="none"/>
          <w:lang w:val="en-US" w:eastAsia="zh-CN"/>
        </w:rPr>
        <w:t>银行转账。</w:t>
      </w:r>
    </w:p>
    <w:p>
      <w:pPr>
        <w:pStyle w:val="44"/>
        <w:spacing w:before="0" w:beforeAutospacing="0" w:after="0" w:afterAutospacing="0" w:line="360" w:lineRule="auto"/>
        <w:ind w:firstLine="482" w:firstLineChars="200"/>
        <w:jc w:val="both"/>
        <w:rPr>
          <w:rStyle w:val="54"/>
          <w:rFonts w:hAnsi="宋体" w:cs="宋体"/>
          <w:color w:val="auto"/>
          <w:highlight w:val="none"/>
        </w:rPr>
      </w:pPr>
      <w:r>
        <w:rPr>
          <w:rStyle w:val="54"/>
          <w:rFonts w:hint="eastAsia" w:hAnsi="宋体" w:cs="宋体"/>
          <w:color w:val="auto"/>
          <w:highlight w:val="none"/>
        </w:rPr>
        <w:t>6</w:t>
      </w:r>
      <w:r>
        <w:rPr>
          <w:rStyle w:val="54"/>
          <w:rFonts w:hAnsi="宋体" w:cs="宋体"/>
          <w:color w:val="auto"/>
          <w:highlight w:val="none"/>
        </w:rPr>
        <w:t>、供应商资格要求</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highlight w:val="none"/>
        </w:rPr>
      </w:pPr>
      <w:r>
        <w:rPr>
          <w:rStyle w:val="54"/>
          <w:rFonts w:hint="eastAsia" w:ascii="宋体" w:hAnsi="宋体" w:eastAsia="宋体" w:cs="宋体"/>
          <w:b w:val="0"/>
          <w:bCs/>
          <w:color w:val="auto"/>
          <w:highlight w:val="none"/>
        </w:rPr>
        <w:t>（1）</w:t>
      </w:r>
      <w:r>
        <w:rPr>
          <w:rFonts w:hint="eastAsia" w:ascii="Helvetica" w:hAnsi="Helvetica" w:eastAsia="宋体" w:cs="Helvetica"/>
          <w:i w:val="0"/>
          <w:caps w:val="0"/>
          <w:color w:val="000000"/>
          <w:spacing w:val="0"/>
          <w:sz w:val="24"/>
          <w:szCs w:val="24"/>
          <w:highlight w:val="none"/>
          <w:shd w:val="clear" w:color="auto" w:fill="FFFFFF"/>
          <w:lang w:val="en-US" w:eastAsia="zh-CN"/>
        </w:rPr>
        <w:t>、</w:t>
      </w:r>
      <w:r>
        <w:rPr>
          <w:rFonts w:hint="default" w:ascii="Helvetica" w:hAnsi="Helvetica" w:eastAsia="Helvetica" w:cs="Helvetica"/>
          <w:i w:val="0"/>
          <w:caps w:val="0"/>
          <w:color w:val="000000"/>
          <w:spacing w:val="0"/>
          <w:sz w:val="24"/>
          <w:szCs w:val="24"/>
          <w:highlight w:val="none"/>
          <w:shd w:val="clear" w:color="auto" w:fill="FFFFFF"/>
        </w:rPr>
        <w:t>在中华人民共和国境内注册的，具有独立法人资格的企业、事业单位或社会组织。</w:t>
      </w:r>
    </w:p>
    <w:p>
      <w:pPr>
        <w:pStyle w:val="4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Helvetica" w:hAnsi="Helvetica" w:eastAsia="Helvetica" w:cs="Helvetica"/>
          <w:i w:val="0"/>
          <w:caps w:val="0"/>
          <w:color w:val="000000"/>
          <w:spacing w:val="0"/>
          <w:sz w:val="24"/>
          <w:szCs w:val="24"/>
          <w:highlight w:val="none"/>
          <w:shd w:val="clear" w:color="auto" w:fill="FFFFFF"/>
        </w:rPr>
      </w:pPr>
      <w:r>
        <w:rPr>
          <w:rStyle w:val="54"/>
          <w:rFonts w:hint="eastAsia" w:ascii="宋体" w:hAnsi="宋体" w:eastAsia="宋体" w:cs="宋体"/>
          <w:b w:val="0"/>
          <w:bCs/>
          <w:color w:val="auto"/>
          <w:highlight w:val="none"/>
        </w:rPr>
        <w:t>（2）</w:t>
      </w:r>
      <w:r>
        <w:rPr>
          <w:rFonts w:hint="eastAsia" w:ascii="Helvetica" w:hAnsi="Helvetica" w:eastAsia="宋体" w:cs="Helvetica"/>
          <w:i w:val="0"/>
          <w:caps w:val="0"/>
          <w:color w:val="000000"/>
          <w:spacing w:val="0"/>
          <w:sz w:val="24"/>
          <w:szCs w:val="24"/>
          <w:highlight w:val="none"/>
          <w:shd w:val="clear" w:color="auto" w:fill="FFFFFF"/>
          <w:lang w:eastAsia="zh-CN"/>
        </w:rPr>
        <w:t>、</w:t>
      </w:r>
      <w:r>
        <w:rPr>
          <w:rFonts w:hint="eastAsia" w:ascii="Helvetica" w:hAnsi="Helvetica" w:eastAsia="宋体" w:cs="Helvetica"/>
          <w:i w:val="0"/>
          <w:caps w:val="0"/>
          <w:color w:val="000000"/>
          <w:spacing w:val="0"/>
          <w:sz w:val="24"/>
          <w:szCs w:val="24"/>
          <w:highlight w:val="none"/>
          <w:shd w:val="clear" w:color="auto" w:fill="FFFFFF"/>
          <w:lang w:val="en-US" w:eastAsia="zh-CN"/>
        </w:rPr>
        <w:t>三年内</w:t>
      </w:r>
      <w:r>
        <w:rPr>
          <w:rFonts w:hint="default" w:ascii="Helvetica" w:hAnsi="Helvetica" w:eastAsia="Helvetica" w:cs="Helvetica"/>
          <w:i w:val="0"/>
          <w:caps w:val="0"/>
          <w:color w:val="000000"/>
          <w:spacing w:val="0"/>
          <w:sz w:val="24"/>
          <w:szCs w:val="24"/>
          <w:highlight w:val="none"/>
          <w:shd w:val="clear" w:color="auto" w:fill="FFFFFF"/>
        </w:rPr>
        <w:t>在经营活动中没有</w:t>
      </w:r>
      <w:r>
        <w:rPr>
          <w:rFonts w:hint="eastAsia" w:ascii="Helvetica" w:hAnsi="Helvetica" w:eastAsia="宋体" w:cs="Helvetica"/>
          <w:i w:val="0"/>
          <w:caps w:val="0"/>
          <w:color w:val="000000"/>
          <w:spacing w:val="0"/>
          <w:sz w:val="24"/>
          <w:szCs w:val="24"/>
          <w:highlight w:val="none"/>
          <w:shd w:val="clear" w:color="auto" w:fill="FFFFFF"/>
          <w:lang w:val="en-US" w:eastAsia="zh-CN"/>
        </w:rPr>
        <w:t>经营异常信息和严重</w:t>
      </w:r>
      <w:r>
        <w:rPr>
          <w:rFonts w:hint="default" w:ascii="Helvetica" w:hAnsi="Helvetica" w:eastAsia="Helvetica" w:cs="Helvetica"/>
          <w:i w:val="0"/>
          <w:caps w:val="0"/>
          <w:color w:val="000000"/>
          <w:spacing w:val="0"/>
          <w:sz w:val="24"/>
          <w:szCs w:val="24"/>
          <w:highlight w:val="none"/>
          <w:shd w:val="clear" w:color="auto" w:fill="FFFFFF"/>
        </w:rPr>
        <w:t>违法记录；</w:t>
      </w:r>
    </w:p>
    <w:p>
      <w:pPr>
        <w:pStyle w:val="4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Helvetica" w:hAnsi="Helvetica" w:eastAsia="宋体" w:cs="Helvetica"/>
          <w:i w:val="0"/>
          <w:caps w:val="0"/>
          <w:color w:val="000000"/>
          <w:spacing w:val="0"/>
          <w:sz w:val="24"/>
          <w:szCs w:val="24"/>
          <w:highlight w:val="none"/>
          <w:shd w:val="clear" w:color="auto" w:fill="FFFFFF"/>
          <w:lang w:eastAsia="zh-CN"/>
        </w:rPr>
      </w:pPr>
      <w:r>
        <w:rPr>
          <w:rStyle w:val="54"/>
          <w:rFonts w:hint="eastAsia" w:ascii="宋体" w:hAnsi="宋体" w:eastAsia="宋体" w:cs="宋体"/>
          <w:b w:val="0"/>
          <w:bCs/>
          <w:color w:val="auto"/>
          <w:highlight w:val="none"/>
        </w:rPr>
        <w:t>（3）</w:t>
      </w:r>
      <w:r>
        <w:rPr>
          <w:rFonts w:hint="eastAsia" w:ascii="Helvetica" w:hAnsi="Helvetica" w:eastAsia="宋体" w:cs="Helvetica"/>
          <w:i w:val="0"/>
          <w:caps w:val="0"/>
          <w:color w:val="000000"/>
          <w:spacing w:val="0"/>
          <w:sz w:val="24"/>
          <w:szCs w:val="24"/>
          <w:highlight w:val="none"/>
          <w:shd w:val="clear" w:color="auto" w:fill="FFFFFF"/>
          <w:lang w:val="en-US" w:eastAsia="zh-CN"/>
        </w:rPr>
        <w:t>、</w:t>
      </w:r>
      <w:r>
        <w:rPr>
          <w:rStyle w:val="54"/>
          <w:rFonts w:hint="eastAsia" w:hAnsi="宋体" w:cs="宋体"/>
          <w:b w:val="0"/>
          <w:bCs/>
          <w:color w:val="auto"/>
          <w:highlight w:val="none"/>
          <w:lang w:val="en-US" w:eastAsia="zh-CN"/>
        </w:rPr>
        <w:t>近三年财务报告</w:t>
      </w:r>
      <w:r>
        <w:rPr>
          <w:rFonts w:hint="eastAsia" w:ascii="Helvetica" w:hAnsi="Helvetica" w:eastAsia="宋体" w:cs="Helvetica"/>
          <w:i w:val="0"/>
          <w:caps w:val="0"/>
          <w:color w:val="000000"/>
          <w:spacing w:val="0"/>
          <w:sz w:val="24"/>
          <w:szCs w:val="24"/>
          <w:highlight w:val="none"/>
          <w:shd w:val="clear" w:color="auto" w:fill="FFFFFF"/>
          <w:lang w:eastAsia="zh-CN"/>
        </w:rPr>
        <w:t>；</w:t>
      </w:r>
    </w:p>
    <w:p>
      <w:pPr>
        <w:pStyle w:val="4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Style w:val="54"/>
          <w:rFonts w:hint="eastAsia" w:ascii="宋体" w:hAnsi="宋体" w:eastAsia="宋体" w:cs="宋体"/>
          <w:b w:val="0"/>
          <w:bCs/>
          <w:color w:val="auto"/>
          <w:highlight w:val="none"/>
          <w:lang w:eastAsia="zh-CN"/>
        </w:rPr>
      </w:pPr>
      <w:r>
        <w:rPr>
          <w:rStyle w:val="54"/>
          <w:rFonts w:hint="eastAsia" w:ascii="宋体" w:hAnsi="宋体" w:eastAsia="宋体" w:cs="宋体"/>
          <w:b w:val="0"/>
          <w:bCs/>
          <w:color w:val="auto"/>
          <w:highlight w:val="none"/>
          <w:lang w:eastAsia="zh-CN"/>
        </w:rPr>
        <w:t>（</w:t>
      </w:r>
      <w:r>
        <w:rPr>
          <w:rStyle w:val="54"/>
          <w:rFonts w:hint="eastAsia" w:hAnsi="宋体" w:cs="宋体"/>
          <w:b w:val="0"/>
          <w:bCs/>
          <w:color w:val="auto"/>
          <w:highlight w:val="none"/>
          <w:lang w:val="en-US" w:eastAsia="zh-CN"/>
        </w:rPr>
        <w:t>4</w:t>
      </w:r>
      <w:r>
        <w:rPr>
          <w:rStyle w:val="54"/>
          <w:rFonts w:hint="eastAsia" w:ascii="宋体" w:hAnsi="宋体" w:eastAsia="宋体" w:cs="宋体"/>
          <w:b w:val="0"/>
          <w:bCs/>
          <w:color w:val="auto"/>
          <w:highlight w:val="none"/>
          <w:lang w:eastAsia="zh-CN"/>
        </w:rPr>
        <w:t>）</w:t>
      </w:r>
      <w:r>
        <w:rPr>
          <w:rStyle w:val="54"/>
          <w:rFonts w:hint="eastAsia" w:hAnsi="宋体" w:cs="宋体"/>
          <w:b w:val="0"/>
          <w:bCs/>
          <w:color w:val="auto"/>
          <w:highlight w:val="none"/>
          <w:lang w:eastAsia="zh-CN"/>
        </w:rPr>
        <w:t>、</w:t>
      </w:r>
      <w:bookmarkStart w:id="191" w:name="_GoBack"/>
      <w:bookmarkEnd w:id="191"/>
      <w:r>
        <w:rPr>
          <w:rStyle w:val="54"/>
          <w:rFonts w:hint="eastAsia" w:ascii="宋体" w:hAnsi="宋体" w:eastAsia="宋体" w:cs="宋体"/>
          <w:b w:val="0"/>
          <w:bCs/>
          <w:color w:val="auto"/>
          <w:highlight w:val="none"/>
        </w:rPr>
        <w:t>供应商须是生产商或销售商，</w:t>
      </w:r>
      <w:r>
        <w:rPr>
          <w:rStyle w:val="54"/>
          <w:rFonts w:hint="eastAsia" w:ascii="宋体" w:hAnsi="宋体" w:eastAsia="宋体" w:cs="宋体"/>
          <w:b w:val="0"/>
          <w:bCs/>
          <w:color w:val="auto"/>
          <w:highlight w:val="none"/>
          <w:lang w:val="en-US" w:eastAsia="zh-CN"/>
        </w:rPr>
        <w:t>如</w:t>
      </w:r>
      <w:r>
        <w:rPr>
          <w:rStyle w:val="54"/>
          <w:rFonts w:hint="eastAsia" w:ascii="宋体" w:hAnsi="宋体" w:eastAsia="宋体" w:cs="宋体"/>
          <w:b w:val="0"/>
          <w:bCs/>
          <w:color w:val="auto"/>
          <w:highlight w:val="none"/>
        </w:rPr>
        <w:t>为本次投标产品的代理商，需提供产品制造商的授权证明</w:t>
      </w:r>
      <w:r>
        <w:rPr>
          <w:rStyle w:val="54"/>
          <w:rFonts w:hint="eastAsia" w:ascii="宋体" w:hAnsi="宋体" w:eastAsia="宋体" w:cs="宋体"/>
          <w:b w:val="0"/>
          <w:bCs/>
          <w:color w:val="auto"/>
          <w:highlight w:val="none"/>
          <w:lang w:eastAsia="zh-CN"/>
        </w:rPr>
        <w:t>；</w:t>
      </w:r>
    </w:p>
    <w:p>
      <w:pPr>
        <w:rPr>
          <w:rFonts w:hint="eastAsia" w:ascii="宋体" w:hAnsi="宋体" w:cs="宋体"/>
          <w:color w:val="000000"/>
          <w:kern w:val="0"/>
          <w:sz w:val="24"/>
          <w:szCs w:val="24"/>
          <w:highlight w:val="none"/>
        </w:rPr>
      </w:pPr>
    </w:p>
    <w:p>
      <w:pPr>
        <w:keepNext w:val="0"/>
        <w:keepLines w:val="0"/>
        <w:pageBreakBefore w:val="0"/>
        <w:widowControl/>
        <w:shd w:val="clear" w:color="auto" w:fill="FEFEFE"/>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注意事项：</w:t>
      </w:r>
    </w:p>
    <w:p>
      <w:pPr>
        <w:keepNext w:val="0"/>
        <w:keepLines w:val="0"/>
        <w:pageBreakBefore w:val="0"/>
        <w:widowControl/>
        <w:shd w:val="clear" w:color="auto" w:fill="FEFEFE"/>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1、投标人应保证所提供的资料真实有效，招标人对投标人进行抽查复核后若发现虚假情况，将否决其投标。</w:t>
      </w:r>
    </w:p>
    <w:p>
      <w:pPr>
        <w:keepNext w:val="0"/>
        <w:keepLines w:val="0"/>
        <w:pageBreakBefore w:val="0"/>
        <w:widowControl/>
        <w:shd w:val="clear" w:color="auto" w:fill="FEFEFE"/>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2、单位负责人为同一人或者存在控股、管理关系的不同单位，不得参加同一标段投标或者未划分标段的同一招标项目投标。</w:t>
      </w:r>
    </w:p>
    <w:p>
      <w:pPr>
        <w:keepNext w:val="0"/>
        <w:keepLines w:val="0"/>
        <w:pageBreakBefore w:val="0"/>
        <w:widowControl/>
        <w:shd w:val="clear" w:color="auto" w:fill="FEFEFE"/>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3、本次招标采用资格后审，潜在投标人从中煤易购获取到询比文件。</w:t>
      </w:r>
    </w:p>
    <w:p>
      <w:pPr>
        <w:keepNext w:val="0"/>
        <w:keepLines w:val="0"/>
        <w:pageBreakBefore w:val="0"/>
        <w:widowControl/>
        <w:shd w:val="clear" w:color="auto" w:fill="FEFEFE"/>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4、投标人必须满足上述资格要求，并能提供书面的证明材料，有一项不符合资格要求的，将否决其投标。</w:t>
      </w:r>
    </w:p>
    <w:p>
      <w:pPr>
        <w:keepNext w:val="0"/>
        <w:keepLines w:val="0"/>
        <w:pageBreakBefore w:val="0"/>
        <w:widowControl/>
        <w:shd w:val="clear" w:color="auto" w:fill="FEFEFE"/>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5、</w:t>
      </w:r>
      <w:r>
        <w:rPr>
          <w:rFonts w:hint="eastAsia" w:ascii="宋体" w:hAnsi="宋体" w:cs="宋体"/>
          <w:color w:val="000000"/>
          <w:kern w:val="0"/>
          <w:sz w:val="24"/>
          <w:szCs w:val="24"/>
          <w:highlight w:val="none"/>
        </w:rPr>
        <w:t>本项目是否接受联合体投标：否</w:t>
      </w:r>
    </w:p>
    <w:p>
      <w:pPr>
        <w:keepNext w:val="0"/>
        <w:keepLines w:val="0"/>
        <w:pageBreakBefore w:val="0"/>
        <w:widowControl/>
        <w:shd w:val="clear" w:color="auto" w:fill="FEFEFE"/>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6、本次采购采用资格后审，潜在服务商获取到采购文件，并不代表已经通过资格审核</w:t>
      </w:r>
      <w:r>
        <w:rPr>
          <w:rFonts w:hint="eastAsia" w:ascii="宋体" w:hAnsi="宋体" w:cs="宋体"/>
          <w:color w:val="000000"/>
          <w:kern w:val="0"/>
          <w:sz w:val="24"/>
          <w:szCs w:val="24"/>
          <w:highlight w:val="none"/>
        </w:rPr>
        <w:t>。</w:t>
      </w:r>
    </w:p>
    <w:p>
      <w:pPr>
        <w:pStyle w:val="44"/>
        <w:spacing w:before="0" w:beforeAutospacing="0" w:after="0" w:afterAutospacing="0" w:line="360" w:lineRule="auto"/>
        <w:ind w:firstLine="482" w:firstLineChars="200"/>
        <w:jc w:val="both"/>
        <w:rPr>
          <w:rFonts w:hAnsi="宋体" w:cs="宋体"/>
          <w:color w:val="auto"/>
          <w:highlight w:val="none"/>
        </w:rPr>
      </w:pPr>
      <w:r>
        <w:rPr>
          <w:rStyle w:val="54"/>
          <w:rFonts w:hint="eastAsia" w:hAnsi="宋体" w:cs="宋体"/>
          <w:color w:val="auto"/>
          <w:highlight w:val="none"/>
        </w:rPr>
        <w:t>7</w:t>
      </w:r>
      <w:r>
        <w:rPr>
          <w:rStyle w:val="54"/>
          <w:rFonts w:hAnsi="宋体" w:cs="宋体"/>
          <w:color w:val="auto"/>
          <w:highlight w:val="none"/>
        </w:rPr>
        <w:t>、联系方式</w:t>
      </w:r>
    </w:p>
    <w:p>
      <w:pPr>
        <w:keepNext w:val="0"/>
        <w:keepLines w:val="0"/>
        <w:pageBreakBefore w:val="0"/>
        <w:kinsoku/>
        <w:wordWrap w:val="0"/>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bCs/>
          <w:sz w:val="24"/>
          <w:szCs w:val="24"/>
          <w:highlight w:val="none"/>
        </w:rPr>
      </w:pPr>
      <w:r>
        <w:rPr>
          <w:rFonts w:ascii="Times New Roman" w:hAnsi="Times New Roman"/>
          <w:bCs/>
          <w:sz w:val="24"/>
          <w:szCs w:val="24"/>
          <w:highlight w:val="none"/>
        </w:rPr>
        <w:t>采购人：</w:t>
      </w:r>
      <w:r>
        <w:rPr>
          <w:rFonts w:hint="eastAsia" w:ascii="Times New Roman" w:hAnsi="Times New Roman"/>
          <w:bCs/>
          <w:sz w:val="24"/>
          <w:szCs w:val="24"/>
          <w:highlight w:val="none"/>
        </w:rPr>
        <w:t>中煤天津设计工程有限责任公司</w:t>
      </w:r>
    </w:p>
    <w:p>
      <w:pPr>
        <w:keepNext w:val="0"/>
        <w:keepLines w:val="0"/>
        <w:pageBreakBefore w:val="0"/>
        <w:kinsoku/>
        <w:wordWrap w:val="0"/>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bCs/>
          <w:sz w:val="24"/>
          <w:szCs w:val="24"/>
          <w:highlight w:val="none"/>
          <w:lang w:val="en-US" w:eastAsia="zh-CN"/>
        </w:rPr>
      </w:pPr>
      <w:r>
        <w:rPr>
          <w:rFonts w:ascii="Times New Roman" w:hAnsi="Times New Roman"/>
          <w:bCs/>
          <w:sz w:val="24"/>
          <w:szCs w:val="24"/>
          <w:highlight w:val="none"/>
        </w:rPr>
        <w:t>地</w:t>
      </w:r>
      <w:r>
        <w:rPr>
          <w:rFonts w:hint="eastAsia"/>
          <w:bCs/>
          <w:sz w:val="24"/>
          <w:szCs w:val="24"/>
          <w:highlight w:val="none"/>
          <w:lang w:val="en-US" w:eastAsia="zh-CN"/>
        </w:rPr>
        <w:t xml:space="preserve">    </w:t>
      </w:r>
      <w:r>
        <w:rPr>
          <w:rFonts w:ascii="Times New Roman" w:hAnsi="Times New Roman"/>
          <w:bCs/>
          <w:sz w:val="24"/>
          <w:szCs w:val="24"/>
          <w:highlight w:val="none"/>
        </w:rPr>
        <w:t>址：</w:t>
      </w:r>
      <w:r>
        <w:rPr>
          <w:rFonts w:hint="eastAsia"/>
          <w:bCs/>
          <w:sz w:val="24"/>
          <w:szCs w:val="24"/>
          <w:highlight w:val="none"/>
          <w:lang w:val="en-US" w:eastAsia="zh-CN"/>
        </w:rPr>
        <w:t>天津市红桥区大丰路水游城安顺大厦3号楼</w:t>
      </w:r>
    </w:p>
    <w:p>
      <w:pPr>
        <w:keepNext w:val="0"/>
        <w:keepLines w:val="0"/>
        <w:pageBreakBefore w:val="0"/>
        <w:kinsoku/>
        <w:wordWrap w:val="0"/>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bCs/>
          <w:sz w:val="24"/>
          <w:szCs w:val="24"/>
          <w:highlight w:val="none"/>
          <w:lang w:val="en-US" w:eastAsia="zh-CN"/>
        </w:rPr>
      </w:pPr>
      <w:r>
        <w:rPr>
          <w:rFonts w:ascii="Times New Roman" w:hAnsi="Times New Roman"/>
          <w:bCs/>
          <w:sz w:val="24"/>
          <w:szCs w:val="24"/>
          <w:highlight w:val="none"/>
        </w:rPr>
        <w:t>项目联系人：</w:t>
      </w:r>
      <w:r>
        <w:rPr>
          <w:rFonts w:hint="eastAsia"/>
          <w:bCs/>
          <w:sz w:val="24"/>
          <w:szCs w:val="24"/>
          <w:highlight w:val="none"/>
          <w:lang w:val="en-US" w:eastAsia="zh-CN"/>
        </w:rPr>
        <w:t>郑建齐</w:t>
      </w:r>
      <w:r>
        <w:rPr>
          <w:rFonts w:hint="eastAsia" w:ascii="Times New Roman" w:hAnsi="Times New Roman"/>
          <w:bCs/>
          <w:sz w:val="24"/>
          <w:szCs w:val="24"/>
          <w:highlight w:val="none"/>
          <w:lang w:val="en-US" w:eastAsia="zh-CN"/>
        </w:rPr>
        <w:t xml:space="preserve">      </w:t>
      </w:r>
      <w:r>
        <w:rPr>
          <w:rFonts w:ascii="Times New Roman" w:hAnsi="Times New Roman"/>
          <w:bCs/>
          <w:sz w:val="24"/>
          <w:szCs w:val="24"/>
          <w:highlight w:val="none"/>
        </w:rPr>
        <w:t>电  话：</w:t>
      </w:r>
      <w:r>
        <w:rPr>
          <w:rFonts w:hint="eastAsia"/>
          <w:bCs/>
          <w:sz w:val="24"/>
          <w:szCs w:val="24"/>
          <w:highlight w:val="none"/>
          <w:lang w:val="en-US" w:eastAsia="zh-CN"/>
        </w:rPr>
        <w:t>022-87779272</w:t>
      </w:r>
    </w:p>
    <w:p>
      <w:pPr>
        <w:pStyle w:val="48"/>
        <w:keepNext w:val="0"/>
        <w:keepLines w:val="0"/>
        <w:pageBreakBefore w:val="0"/>
        <w:kinsoku/>
        <w:overflowPunct/>
        <w:topLinePunct w:val="0"/>
        <w:autoSpaceDE/>
        <w:autoSpaceDN/>
        <w:bidi w:val="0"/>
        <w:adjustRightInd/>
        <w:snapToGrid/>
        <w:spacing w:line="360" w:lineRule="auto"/>
        <w:ind w:left="0" w:leftChars="0" w:firstLine="480" w:firstLineChars="200"/>
        <w:jc w:val="both"/>
        <w:textAlignment w:val="auto"/>
        <w:rPr>
          <w:rFonts w:hint="eastAsia"/>
          <w:b w:val="0"/>
          <w:bCs w:val="0"/>
          <w:sz w:val="24"/>
          <w:szCs w:val="24"/>
          <w:highlight w:val="none"/>
          <w:lang w:val="en-US" w:eastAsia="zh-CN"/>
        </w:rPr>
      </w:pPr>
      <w:r>
        <w:rPr>
          <w:rFonts w:hint="eastAsia" w:ascii="Times New Roman" w:hAnsi="Times New Roman"/>
          <w:b w:val="0"/>
          <w:bCs w:val="0"/>
          <w:sz w:val="24"/>
          <w:szCs w:val="24"/>
          <w:highlight w:val="none"/>
          <w:lang w:val="en-US" w:eastAsia="zh-CN"/>
        </w:rPr>
        <w:t>招标联系人：</w:t>
      </w:r>
      <w:r>
        <w:rPr>
          <w:rFonts w:hint="eastAsia"/>
          <w:b w:val="0"/>
          <w:bCs w:val="0"/>
          <w:sz w:val="24"/>
          <w:szCs w:val="24"/>
          <w:highlight w:val="none"/>
          <w:lang w:val="en-US" w:eastAsia="zh-CN"/>
        </w:rPr>
        <w:t>翟    莹</w:t>
      </w:r>
      <w:r>
        <w:rPr>
          <w:rFonts w:hint="eastAsia" w:ascii="Times New Roman" w:hAnsi="Times New Roman"/>
          <w:b w:val="0"/>
          <w:bCs w:val="0"/>
          <w:sz w:val="24"/>
          <w:szCs w:val="24"/>
          <w:highlight w:val="none"/>
          <w:lang w:val="en-US" w:eastAsia="zh-CN"/>
        </w:rPr>
        <w:t xml:space="preserve">      电  话：022-87779</w:t>
      </w:r>
      <w:r>
        <w:rPr>
          <w:rFonts w:hint="eastAsia"/>
          <w:b w:val="0"/>
          <w:bCs w:val="0"/>
          <w:sz w:val="24"/>
          <w:szCs w:val="24"/>
          <w:highlight w:val="none"/>
          <w:lang w:val="en-US" w:eastAsia="zh-CN"/>
        </w:rPr>
        <w:t>088</w:t>
      </w:r>
    </w:p>
    <w:p>
      <w:pPr>
        <w:pStyle w:val="44"/>
        <w:spacing w:before="0" w:beforeAutospacing="0" w:after="0" w:afterAutospacing="0" w:line="360" w:lineRule="auto"/>
        <w:ind w:firstLine="482" w:firstLineChars="200"/>
        <w:jc w:val="both"/>
        <w:rPr>
          <w:rStyle w:val="54"/>
          <w:rFonts w:hint="eastAsia" w:ascii="宋体" w:hAnsi="宋体" w:eastAsia="宋体" w:cs="宋体"/>
          <w:color w:val="auto"/>
          <w:sz w:val="24"/>
          <w:szCs w:val="24"/>
          <w:highlight w:val="none"/>
        </w:rPr>
      </w:pPr>
      <w:r>
        <w:rPr>
          <w:rStyle w:val="54"/>
          <w:rFonts w:hint="eastAsia" w:ascii="宋体" w:hAnsi="宋体" w:eastAsia="宋体" w:cs="宋体"/>
          <w:color w:val="auto"/>
          <w:sz w:val="24"/>
          <w:szCs w:val="24"/>
          <w:highlight w:val="none"/>
          <w:lang w:val="en-US" w:eastAsia="zh-CN"/>
        </w:rPr>
        <w:t>8、投标须知</w:t>
      </w:r>
    </w:p>
    <w:p>
      <w:pPr>
        <w:pStyle w:val="44"/>
        <w:spacing w:before="0" w:beforeAutospacing="0" w:after="0" w:afterAutospacing="0" w:line="360" w:lineRule="auto"/>
        <w:ind w:firstLine="480" w:firstLineChars="200"/>
        <w:jc w:val="both"/>
        <w:rPr>
          <w:rFonts w:hint="eastAsia" w:hAnsi="宋体" w:cs="宋体"/>
          <w:color w:val="auto"/>
          <w:highlight w:val="none"/>
        </w:rPr>
      </w:pPr>
      <w:r>
        <w:rPr>
          <w:rFonts w:hint="eastAsia" w:hAnsi="宋体" w:cs="宋体"/>
          <w:color w:val="auto"/>
          <w:highlight w:val="none"/>
        </w:rPr>
        <w:t>本次采用线上报价，固定总价，清单报价。</w:t>
      </w:r>
    </w:p>
    <w:p>
      <w:pPr>
        <w:pStyle w:val="44"/>
        <w:spacing w:before="0" w:beforeAutospacing="0" w:after="0" w:afterAutospacing="0" w:line="360" w:lineRule="auto"/>
        <w:ind w:firstLine="480" w:firstLineChars="200"/>
        <w:jc w:val="both"/>
        <w:rPr>
          <w:rFonts w:hint="eastAsia" w:hAnsi="宋体" w:cs="宋体"/>
          <w:color w:val="auto"/>
          <w:highlight w:val="none"/>
        </w:rPr>
      </w:pPr>
      <w:r>
        <w:rPr>
          <w:rFonts w:hint="eastAsia" w:hAnsi="宋体" w:cs="宋体"/>
          <w:color w:val="auto"/>
          <w:highlight w:val="none"/>
        </w:rPr>
        <w:t>中标标准：</w:t>
      </w:r>
      <w:r>
        <w:rPr>
          <w:rFonts w:hint="eastAsia" w:hAnsi="宋体" w:cs="宋体"/>
          <w:color w:val="auto"/>
          <w:highlight w:val="none"/>
          <w:lang w:val="en-US" w:eastAsia="zh-CN"/>
        </w:rPr>
        <w:t>采用最低评审价格法，价格最低者中标</w:t>
      </w:r>
      <w:r>
        <w:rPr>
          <w:rFonts w:hint="eastAsia" w:hAnsi="宋体" w:cs="宋体"/>
          <w:color w:val="auto"/>
          <w:highlight w:val="none"/>
        </w:rPr>
        <w:t>。</w:t>
      </w:r>
    </w:p>
    <w:p>
      <w:pPr>
        <w:pStyle w:val="44"/>
        <w:spacing w:before="0" w:beforeAutospacing="0" w:after="0" w:afterAutospacing="0" w:line="360" w:lineRule="auto"/>
        <w:ind w:firstLine="480" w:firstLineChars="200"/>
        <w:jc w:val="both"/>
        <w:rPr>
          <w:rFonts w:hAnsi="宋体" w:cs="宋体"/>
          <w:color w:val="auto"/>
          <w:highlight w:val="none"/>
        </w:rPr>
      </w:pPr>
      <w:r>
        <w:rPr>
          <w:rFonts w:hint="eastAsia" w:hAnsi="宋体" w:cs="宋体"/>
          <w:color w:val="auto"/>
          <w:highlight w:val="none"/>
        </w:rPr>
        <w:t>请各投标供应商投标时将投标文件扫描件（签字盖章版本）作为附件上传，如未按规定上传投标文件将被视为未响应招标文件。</w:t>
      </w:r>
    </w:p>
    <w:p>
      <w:pPr>
        <w:rPr>
          <w:rFonts w:ascii="宋体"/>
          <w:b/>
          <w:color w:val="auto"/>
          <w:kern w:val="2"/>
          <w:sz w:val="32"/>
          <w:szCs w:val="32"/>
          <w:highlight w:val="none"/>
        </w:rPr>
      </w:pPr>
      <w:bookmarkStart w:id="11" w:name="_Toc10184873"/>
      <w:bookmarkStart w:id="12" w:name="_Toc28419"/>
      <w:r>
        <w:rPr>
          <w:rFonts w:ascii="宋体"/>
          <w:b/>
          <w:color w:val="auto"/>
          <w:kern w:val="2"/>
          <w:sz w:val="32"/>
          <w:szCs w:val="32"/>
          <w:highlight w:val="none"/>
        </w:rPr>
        <w:br w:type="page"/>
      </w:r>
    </w:p>
    <w:p>
      <w:pPr>
        <w:keepNext w:val="0"/>
        <w:keepLines w:val="0"/>
        <w:pageBreakBefore w:val="0"/>
        <w:widowControl/>
        <w:kinsoku/>
        <w:wordWrap/>
        <w:overflowPunct/>
        <w:topLinePunct w:val="0"/>
        <w:autoSpaceDE/>
        <w:autoSpaceDN/>
        <w:bidi w:val="0"/>
        <w:adjustRightInd/>
        <w:snapToGrid/>
        <w:spacing w:line="240" w:lineRule="auto"/>
        <w:ind w:left="306"/>
        <w:jc w:val="center"/>
        <w:textAlignment w:val="auto"/>
        <w:outlineLvl w:val="0"/>
        <w:rPr>
          <w:rFonts w:ascii="宋体"/>
          <w:b/>
          <w:color w:val="auto"/>
          <w:kern w:val="2"/>
          <w:sz w:val="32"/>
          <w:szCs w:val="32"/>
          <w:highlight w:val="none"/>
        </w:rPr>
      </w:pPr>
      <w:r>
        <w:rPr>
          <w:rFonts w:ascii="宋体"/>
          <w:b/>
          <w:color w:val="auto"/>
          <w:kern w:val="2"/>
          <w:sz w:val="32"/>
          <w:szCs w:val="32"/>
          <w:highlight w:val="none"/>
        </w:rPr>
        <w:t xml:space="preserve">第二章 </w:t>
      </w:r>
      <w:r>
        <w:rPr>
          <w:rFonts w:hint="eastAsia" w:ascii="宋体"/>
          <w:b/>
          <w:color w:val="auto"/>
          <w:kern w:val="2"/>
          <w:sz w:val="32"/>
          <w:szCs w:val="32"/>
          <w:highlight w:val="none"/>
        </w:rPr>
        <w:t>供应商</w:t>
      </w:r>
      <w:r>
        <w:rPr>
          <w:rFonts w:ascii="宋体"/>
          <w:b/>
          <w:color w:val="auto"/>
          <w:kern w:val="2"/>
          <w:sz w:val="32"/>
          <w:szCs w:val="32"/>
          <w:highlight w:val="none"/>
        </w:rPr>
        <w:t>须知</w:t>
      </w:r>
      <w:bookmarkStart w:id="13" w:name="_Toc34420943"/>
      <w:bookmarkStart w:id="14" w:name="_Toc33094937"/>
      <w:bookmarkStart w:id="15" w:name="_Toc33084570"/>
      <w:bookmarkStart w:id="16" w:name="_Toc35883024"/>
      <w:bookmarkStart w:id="17" w:name="_Toc33094625"/>
      <w:bookmarkStart w:id="18" w:name="_Toc34382767"/>
      <w:bookmarkStart w:id="19" w:name="_Toc40668281"/>
      <w:bookmarkStart w:id="20" w:name="_Toc35882139"/>
      <w:bookmarkStart w:id="21" w:name="_Toc33084454"/>
      <w:bookmarkStart w:id="22" w:name="_Toc35882039"/>
      <w:bookmarkStart w:id="23" w:name="_Toc33094715"/>
      <w:bookmarkStart w:id="24" w:name="_Toc35881603"/>
      <w:bookmarkStart w:id="25" w:name="_Toc37576399"/>
      <w:bookmarkStart w:id="26" w:name="_Toc37576450"/>
      <w:bookmarkStart w:id="27" w:name="_Toc35881739"/>
      <w:r>
        <w:rPr>
          <w:rFonts w:ascii="宋体"/>
          <w:b/>
          <w:color w:val="auto"/>
          <w:kern w:val="2"/>
          <w:sz w:val="32"/>
          <w:szCs w:val="32"/>
          <w:highlight w:val="none"/>
        </w:rPr>
        <w:t>及前附表</w:t>
      </w:r>
      <w:bookmarkEnd w:id="2"/>
      <w:bookmarkEnd w:id="3"/>
      <w:bookmarkEnd w:id="4"/>
      <w:bookmarkEnd w:id="5"/>
      <w:bookmarkEnd w:id="6"/>
      <w:bookmarkEnd w:id="7"/>
      <w:bookmarkEnd w:id="8"/>
      <w:bookmarkEnd w:id="9"/>
      <w:bookmarkEnd w:id="11"/>
      <w:bookmarkEnd w:id="12"/>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Pr>
        <w:pStyle w:val="4"/>
        <w:spacing w:line="360" w:lineRule="auto"/>
        <w:jc w:val="center"/>
        <w:rPr>
          <w:color w:val="auto"/>
          <w:highlight w:val="none"/>
        </w:rPr>
      </w:pPr>
      <w:bookmarkStart w:id="28" w:name="_Toc199065442"/>
      <w:bookmarkStart w:id="29" w:name="_Toc195209739"/>
      <w:bookmarkStart w:id="30" w:name="_Toc1396_WPSOffice_Level2"/>
      <w:bookmarkStart w:id="31" w:name="_Toc376164238"/>
      <w:bookmarkStart w:id="32" w:name="_Toc17216785"/>
      <w:bookmarkStart w:id="33" w:name="_Toc199040649"/>
      <w:bookmarkStart w:id="34" w:name="_Toc67210880"/>
      <w:bookmarkStart w:id="35" w:name="_Toc10184874"/>
      <w:bookmarkStart w:id="36" w:name="_Toc10122263"/>
      <w:bookmarkStart w:id="37" w:name="_Toc199062851"/>
      <w:bookmarkStart w:id="38" w:name="_Toc191969098"/>
      <w:bookmarkStart w:id="39" w:name="_Toc376793574"/>
      <w:bookmarkStart w:id="40" w:name="_Toc382505439"/>
      <w:bookmarkStart w:id="41" w:name="_Toc376793555"/>
      <w:bookmarkStart w:id="42" w:name="_Toc382509454"/>
      <w:bookmarkStart w:id="43" w:name="_Toc376793710"/>
      <w:r>
        <w:rPr>
          <w:rFonts w:hint="eastAsia"/>
          <w:color w:val="auto"/>
          <w:highlight w:val="none"/>
        </w:rPr>
        <w:t>供应商</w:t>
      </w:r>
      <w:r>
        <w:rPr>
          <w:color w:val="auto"/>
          <w:highlight w:val="none"/>
        </w:rPr>
        <w:t>须知前附表</w:t>
      </w:r>
      <w:bookmarkEnd w:id="28"/>
      <w:bookmarkEnd w:id="29"/>
      <w:bookmarkEnd w:id="30"/>
      <w:bookmarkEnd w:id="31"/>
      <w:bookmarkEnd w:id="32"/>
      <w:bookmarkEnd w:id="33"/>
      <w:bookmarkEnd w:id="34"/>
      <w:bookmarkEnd w:id="35"/>
      <w:bookmarkEnd w:id="36"/>
      <w:bookmarkEnd w:id="37"/>
      <w:bookmarkEnd w:id="38"/>
    </w:p>
    <w:tbl>
      <w:tblPr>
        <w:tblStyle w:val="50"/>
        <w:tblW w:w="9492" w:type="dxa"/>
        <w:tblInd w:w="-17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8"/>
        <w:gridCol w:w="1977"/>
        <w:gridCol w:w="66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622" w:hRule="atLeast"/>
          <w:tblHead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ascii="宋体"/>
                <w:b/>
                <w:color w:val="auto"/>
                <w:sz w:val="24"/>
                <w:szCs w:val="24"/>
                <w:highlight w:val="none"/>
              </w:rPr>
              <w:t>项号</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ascii="宋体"/>
                <w:b/>
                <w:color w:val="auto"/>
                <w:sz w:val="24"/>
                <w:szCs w:val="24"/>
                <w:highlight w:val="none"/>
              </w:rPr>
              <w:t>内    容</w:t>
            </w:r>
          </w:p>
        </w:tc>
        <w:tc>
          <w:tcPr>
            <w:tcW w:w="6697"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ascii="宋体"/>
                <w:b/>
                <w:color w:val="auto"/>
                <w:sz w:val="24"/>
                <w:szCs w:val="24"/>
                <w:highlight w:val="none"/>
              </w:rPr>
            </w:pPr>
            <w:r>
              <w:rPr>
                <w:rFonts w:ascii="宋体"/>
                <w:b/>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1</w:t>
            </w:r>
          </w:p>
        </w:tc>
        <w:tc>
          <w:tcPr>
            <w:tcW w:w="1977" w:type="dxa"/>
            <w:tcBorders>
              <w:top w:val="single" w:color="auto" w:sz="4" w:space="0"/>
              <w:left w:val="single" w:color="auto" w:sz="4" w:space="0"/>
              <w:bottom w:val="single" w:color="auto" w:sz="4" w:space="0"/>
              <w:right w:val="single" w:color="auto" w:sz="4" w:space="0"/>
            </w:tcBorders>
            <w:vAlign w:val="center"/>
          </w:tcPr>
          <w:p>
            <w:pPr>
              <w:jc w:val="both"/>
              <w:rPr>
                <w:rFonts w:ascii="宋体"/>
                <w:bCs/>
                <w:color w:val="auto"/>
                <w:sz w:val="24"/>
                <w:szCs w:val="24"/>
                <w:highlight w:val="none"/>
              </w:rPr>
            </w:pPr>
            <w:r>
              <w:rPr>
                <w:rFonts w:hint="eastAsia" w:ascii="宋体"/>
                <w:bCs/>
                <w:color w:val="auto"/>
                <w:sz w:val="24"/>
                <w:szCs w:val="24"/>
                <w:highlight w:val="none"/>
              </w:rPr>
              <w:t>项目名称</w:t>
            </w:r>
          </w:p>
        </w:tc>
        <w:tc>
          <w:tcPr>
            <w:tcW w:w="6697"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p>
          <w:p>
            <w:pPr>
              <w:adjustRightInd w:val="0"/>
              <w:snapToGrid w:val="0"/>
              <w:spacing w:line="360" w:lineRule="auto"/>
              <w:rPr>
                <w:rFonts w:hint="eastAsia" w:ascii="宋体" w:hAnsi="宋体" w:eastAsia="宋体"/>
                <w:bCs/>
                <w:color w:val="auto"/>
                <w:spacing w:val="-4"/>
                <w:sz w:val="24"/>
                <w:szCs w:val="24"/>
                <w:highlight w:val="none"/>
                <w:lang w:eastAsia="zh-CN"/>
              </w:rPr>
            </w:pPr>
            <w:r>
              <w:rPr>
                <w:rFonts w:hint="eastAsia" w:ascii="宋体" w:hAnsi="宋体" w:eastAsia="宋体"/>
                <w:bCs/>
                <w:color w:val="auto"/>
                <w:spacing w:val="-4"/>
                <w:sz w:val="24"/>
                <w:szCs w:val="24"/>
                <w:highlight w:val="none"/>
                <w:lang w:eastAsia="zh-CN"/>
              </w:rPr>
              <w:t>天宝或徕卡品牌基座采购项目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2</w:t>
            </w:r>
          </w:p>
        </w:tc>
        <w:tc>
          <w:tcPr>
            <w:tcW w:w="1977" w:type="dxa"/>
            <w:tcBorders>
              <w:top w:val="single" w:color="auto" w:sz="4" w:space="0"/>
              <w:left w:val="single" w:color="auto" w:sz="4" w:space="0"/>
              <w:bottom w:val="single" w:color="auto" w:sz="4" w:space="0"/>
              <w:right w:val="single" w:color="auto" w:sz="4" w:space="0"/>
            </w:tcBorders>
            <w:vAlign w:val="center"/>
          </w:tcPr>
          <w:p>
            <w:pPr>
              <w:jc w:val="both"/>
              <w:rPr>
                <w:rFonts w:ascii="宋体"/>
                <w:bCs/>
                <w:color w:val="auto"/>
                <w:sz w:val="24"/>
                <w:szCs w:val="24"/>
                <w:highlight w:val="none"/>
              </w:rPr>
            </w:pPr>
            <w:r>
              <w:rPr>
                <w:rFonts w:hint="eastAsia" w:ascii="宋体"/>
                <w:bCs/>
                <w:color w:val="auto"/>
                <w:sz w:val="24"/>
                <w:szCs w:val="24"/>
                <w:highlight w:val="none"/>
                <w:lang w:val="en-US" w:eastAsia="zh-CN"/>
              </w:rPr>
              <w:t>交货</w:t>
            </w:r>
            <w:r>
              <w:rPr>
                <w:rFonts w:hint="eastAsia" w:ascii="宋体"/>
                <w:bCs/>
                <w:color w:val="auto"/>
                <w:sz w:val="24"/>
                <w:szCs w:val="24"/>
                <w:highlight w:val="none"/>
              </w:rPr>
              <w:t>地点</w:t>
            </w:r>
          </w:p>
        </w:tc>
        <w:tc>
          <w:tcPr>
            <w:tcW w:w="6697" w:type="dxa"/>
            <w:tcBorders>
              <w:top w:val="single" w:color="auto" w:sz="4" w:space="0"/>
              <w:left w:val="single" w:color="auto" w:sz="4" w:space="0"/>
              <w:bottom w:val="single" w:color="auto" w:sz="4" w:space="0"/>
              <w:right w:val="single" w:color="auto" w:sz="4" w:space="0"/>
            </w:tcBorders>
            <w:vAlign w:val="center"/>
          </w:tcPr>
          <w:p>
            <w:pPr>
              <w:jc w:val="both"/>
              <w:rPr>
                <w:rFonts w:hint="default" w:ascii="宋体"/>
                <w:bCs/>
                <w:color w:val="auto"/>
                <w:sz w:val="24"/>
                <w:szCs w:val="24"/>
                <w:highlight w:val="none"/>
                <w:lang w:val="en-US"/>
              </w:rPr>
            </w:pPr>
            <w:r>
              <w:rPr>
                <w:rFonts w:hint="eastAsia" w:ascii="宋体" w:hAnsi="宋体" w:eastAsia="宋体" w:cs="宋体"/>
                <w:color w:val="auto"/>
                <w:sz w:val="24"/>
                <w:szCs w:val="24"/>
                <w:highlight w:val="none"/>
                <w:lang w:val="en-US" w:eastAsia="zh-CN" w:bidi="ar-SA"/>
              </w:rPr>
              <w:t>天津市红桥区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3</w:t>
            </w:r>
          </w:p>
        </w:tc>
        <w:tc>
          <w:tcPr>
            <w:tcW w:w="1977" w:type="dxa"/>
            <w:tcBorders>
              <w:top w:val="single" w:color="auto" w:sz="4" w:space="0"/>
              <w:left w:val="single" w:color="auto" w:sz="4" w:space="0"/>
              <w:bottom w:val="single" w:color="auto" w:sz="4" w:space="0"/>
              <w:right w:val="single" w:color="auto" w:sz="4" w:space="0"/>
            </w:tcBorders>
            <w:vAlign w:val="center"/>
          </w:tcPr>
          <w:p>
            <w:pPr>
              <w:jc w:val="both"/>
              <w:rPr>
                <w:rFonts w:ascii="宋体"/>
                <w:color w:val="auto"/>
                <w:sz w:val="24"/>
                <w:szCs w:val="24"/>
                <w:highlight w:val="none"/>
              </w:rPr>
            </w:pPr>
            <w:r>
              <w:rPr>
                <w:rFonts w:hint="eastAsia" w:ascii="宋体"/>
                <w:color w:val="auto"/>
                <w:sz w:val="24"/>
                <w:szCs w:val="24"/>
                <w:highlight w:val="none"/>
              </w:rPr>
              <w:t>报价</w:t>
            </w:r>
            <w:r>
              <w:rPr>
                <w:rFonts w:ascii="宋体"/>
                <w:color w:val="auto"/>
                <w:sz w:val="24"/>
                <w:szCs w:val="24"/>
                <w:highlight w:val="none"/>
              </w:rPr>
              <w:t>方式</w:t>
            </w:r>
          </w:p>
        </w:tc>
        <w:tc>
          <w:tcPr>
            <w:tcW w:w="6697"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shd w:val="clear" w:color="auto" w:fill="FEFEFE"/>
              <w:kinsoku/>
              <w:wordWrap/>
              <w:overflowPunct/>
              <w:topLinePunct w:val="0"/>
              <w:autoSpaceDE/>
              <w:autoSpaceDN/>
              <w:bidi w:val="0"/>
              <w:adjustRightInd/>
              <w:snapToGrid/>
              <w:spacing w:after="0" w:line="420" w:lineRule="exact"/>
              <w:ind w:right="0"/>
              <w:textAlignment w:val="auto"/>
              <w:rPr>
                <w:rFonts w:ascii="宋体"/>
                <w:color w:val="auto"/>
                <w:sz w:val="24"/>
                <w:szCs w:val="24"/>
                <w:highlight w:val="none"/>
              </w:rPr>
            </w:pPr>
            <w:r>
              <w:rPr>
                <w:rFonts w:hint="eastAsia" w:ascii="宋体" w:eastAsia="宋体"/>
                <w:color w:val="auto"/>
                <w:highlight w:val="none"/>
              </w:rPr>
              <w:t>本次采用线上报价，固定总价，清单报价。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4</w:t>
            </w:r>
          </w:p>
        </w:tc>
        <w:tc>
          <w:tcPr>
            <w:tcW w:w="1977" w:type="dxa"/>
            <w:tcBorders>
              <w:top w:val="single" w:color="auto" w:sz="4" w:space="0"/>
              <w:left w:val="single" w:color="auto" w:sz="4" w:space="0"/>
              <w:bottom w:val="single" w:color="auto" w:sz="4" w:space="0"/>
              <w:right w:val="single" w:color="auto" w:sz="4" w:space="0"/>
            </w:tcBorders>
            <w:vAlign w:val="center"/>
          </w:tcPr>
          <w:p>
            <w:pPr>
              <w:jc w:val="both"/>
              <w:rPr>
                <w:rFonts w:ascii="宋体"/>
                <w:color w:val="auto"/>
                <w:sz w:val="24"/>
                <w:szCs w:val="24"/>
                <w:highlight w:val="none"/>
              </w:rPr>
            </w:pPr>
            <w:r>
              <w:rPr>
                <w:rFonts w:hint="eastAsia" w:ascii="宋体"/>
                <w:color w:val="auto"/>
                <w:sz w:val="24"/>
                <w:szCs w:val="24"/>
                <w:highlight w:val="none"/>
              </w:rPr>
              <w:t>采购</w:t>
            </w:r>
            <w:r>
              <w:rPr>
                <w:rFonts w:ascii="宋体"/>
                <w:color w:val="auto"/>
                <w:sz w:val="24"/>
                <w:szCs w:val="24"/>
                <w:highlight w:val="none"/>
              </w:rPr>
              <w:t>内容及范围</w:t>
            </w:r>
          </w:p>
        </w:tc>
        <w:tc>
          <w:tcPr>
            <w:tcW w:w="6697"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tabs>
                <w:tab w:val="left" w:pos="720"/>
              </w:tabs>
              <w:kinsoku/>
              <w:wordWrap/>
              <w:overflowPunct/>
              <w:topLinePunct w:val="0"/>
              <w:autoSpaceDE/>
              <w:autoSpaceDN/>
              <w:bidi w:val="0"/>
              <w:adjustRightInd/>
              <w:snapToGrid/>
              <w:spacing w:before="0" w:beforeAutospacing="0" w:after="0" w:afterAutospacing="0" w:line="240" w:lineRule="auto"/>
              <w:ind w:right="0"/>
              <w:jc w:val="both"/>
              <w:textAlignment w:val="auto"/>
              <w:rPr>
                <w:bCs/>
                <w:color w:val="auto"/>
                <w:highlight w:val="none"/>
              </w:rPr>
            </w:pPr>
            <w:r>
              <w:rPr>
                <w:rFonts w:hint="eastAsia" w:ascii="宋体" w:hAnsi="宋体" w:cs="Times New Roman"/>
                <w:bCs/>
                <w:highlight w:val="none"/>
                <w:lang w:val="en-US" w:eastAsia="zh-CN"/>
              </w:rPr>
              <w:t>天宝或徕卡品牌基座4个</w:t>
            </w:r>
            <w:r>
              <w:rPr>
                <w:rFonts w:hint="eastAsia"/>
                <w:bCs/>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5</w:t>
            </w:r>
          </w:p>
        </w:tc>
        <w:tc>
          <w:tcPr>
            <w:tcW w:w="1977" w:type="dxa"/>
            <w:tcBorders>
              <w:top w:val="single" w:color="auto" w:sz="4" w:space="0"/>
              <w:left w:val="single" w:color="auto" w:sz="4" w:space="0"/>
              <w:bottom w:val="single" w:color="auto" w:sz="4" w:space="0"/>
              <w:right w:val="single" w:color="auto" w:sz="4" w:space="0"/>
            </w:tcBorders>
            <w:vAlign w:val="center"/>
          </w:tcPr>
          <w:p>
            <w:pPr>
              <w:jc w:val="both"/>
              <w:rPr>
                <w:rFonts w:ascii="宋体"/>
                <w:color w:val="auto"/>
                <w:sz w:val="24"/>
                <w:szCs w:val="24"/>
                <w:highlight w:val="none"/>
              </w:rPr>
            </w:pPr>
            <w:r>
              <w:rPr>
                <w:rFonts w:ascii="宋体"/>
                <w:color w:val="auto"/>
                <w:sz w:val="24"/>
                <w:szCs w:val="24"/>
                <w:highlight w:val="none"/>
              </w:rPr>
              <w:t>资金来源</w:t>
            </w:r>
          </w:p>
        </w:tc>
        <w:tc>
          <w:tcPr>
            <w:tcW w:w="6697" w:type="dxa"/>
            <w:tcBorders>
              <w:top w:val="single" w:color="auto" w:sz="4" w:space="0"/>
              <w:left w:val="single" w:color="auto" w:sz="4" w:space="0"/>
              <w:bottom w:val="single" w:color="auto" w:sz="4" w:space="0"/>
              <w:right w:val="single" w:color="auto" w:sz="4" w:space="0"/>
            </w:tcBorders>
            <w:vAlign w:val="center"/>
          </w:tcPr>
          <w:p>
            <w:pPr>
              <w:pStyle w:val="30"/>
              <w:ind w:left="0"/>
              <w:rPr>
                <w:rFonts w:ascii="宋体"/>
                <w:color w:val="auto"/>
                <w:kern w:val="0"/>
                <w:sz w:val="24"/>
                <w:szCs w:val="24"/>
                <w:highlight w:val="none"/>
              </w:rPr>
            </w:pPr>
            <w:r>
              <w:rPr>
                <w:rFonts w:hint="eastAsia" w:ascii="宋体"/>
                <w:color w:val="auto"/>
                <w:kern w:val="0"/>
                <w:sz w:val="24"/>
                <w:szCs w:val="24"/>
                <w:highlight w:val="none"/>
              </w:rPr>
              <w:t>企业自筹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8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6</w:t>
            </w:r>
          </w:p>
        </w:tc>
        <w:tc>
          <w:tcPr>
            <w:tcW w:w="1977" w:type="dxa"/>
            <w:tcBorders>
              <w:top w:val="single" w:color="auto" w:sz="4" w:space="0"/>
              <w:left w:val="single" w:color="auto" w:sz="4" w:space="0"/>
              <w:bottom w:val="single" w:color="auto" w:sz="4" w:space="0"/>
              <w:right w:val="single" w:color="auto" w:sz="4" w:space="0"/>
            </w:tcBorders>
            <w:vAlign w:val="center"/>
          </w:tcPr>
          <w:p>
            <w:pPr>
              <w:jc w:val="both"/>
              <w:rPr>
                <w:rFonts w:ascii="宋体"/>
                <w:color w:val="auto"/>
                <w:sz w:val="24"/>
                <w:szCs w:val="24"/>
                <w:highlight w:val="none"/>
              </w:rPr>
            </w:pPr>
            <w:r>
              <w:rPr>
                <w:rFonts w:hint="eastAsia" w:ascii="宋体"/>
                <w:color w:val="auto"/>
                <w:sz w:val="24"/>
                <w:szCs w:val="24"/>
                <w:highlight w:val="none"/>
              </w:rPr>
              <w:t>供应商</w:t>
            </w:r>
            <w:r>
              <w:rPr>
                <w:rFonts w:ascii="宋体"/>
                <w:color w:val="auto"/>
                <w:sz w:val="24"/>
                <w:szCs w:val="24"/>
                <w:highlight w:val="none"/>
              </w:rPr>
              <w:t>资格标准</w:t>
            </w:r>
          </w:p>
        </w:tc>
        <w:tc>
          <w:tcPr>
            <w:tcW w:w="6697" w:type="dxa"/>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t>（1）</w:t>
            </w:r>
            <w:r>
              <w:rPr>
                <w:rFonts w:hint="default" w:ascii="宋体" w:hAnsi="Times New Roman" w:eastAsia="宋体" w:cs="Times New Roman"/>
                <w:color w:val="auto"/>
                <w:sz w:val="24"/>
                <w:szCs w:val="24"/>
                <w:highlight w:val="none"/>
                <w:lang w:val="en-US" w:eastAsia="zh-CN" w:bidi="ar-SA"/>
              </w:rPr>
              <w:t>在中华人民共和国境内注册的，具有独立法人资格的企业、事业单位或社会组织。</w:t>
            </w:r>
          </w:p>
          <w:p>
            <w:pPr>
              <w:pStyle w:val="4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t>（2）三年内</w:t>
            </w:r>
            <w:r>
              <w:rPr>
                <w:rFonts w:hint="default" w:ascii="宋体" w:hAnsi="Times New Roman" w:eastAsia="宋体" w:cs="Times New Roman"/>
                <w:color w:val="auto"/>
                <w:sz w:val="24"/>
                <w:szCs w:val="24"/>
                <w:highlight w:val="none"/>
                <w:lang w:val="en-US" w:eastAsia="zh-CN" w:bidi="ar-SA"/>
              </w:rPr>
              <w:t>在经营活动中没有</w:t>
            </w:r>
            <w:r>
              <w:rPr>
                <w:rFonts w:hint="eastAsia" w:ascii="宋体" w:hAnsi="Times New Roman" w:eastAsia="宋体" w:cs="Times New Roman"/>
                <w:color w:val="auto"/>
                <w:sz w:val="24"/>
                <w:szCs w:val="24"/>
                <w:highlight w:val="none"/>
                <w:lang w:val="en-US" w:eastAsia="zh-CN" w:bidi="ar-SA"/>
              </w:rPr>
              <w:t>经营异常信息和严重</w:t>
            </w:r>
            <w:r>
              <w:rPr>
                <w:rFonts w:hint="default" w:ascii="宋体" w:hAnsi="Times New Roman" w:eastAsia="宋体" w:cs="Times New Roman"/>
                <w:color w:val="auto"/>
                <w:sz w:val="24"/>
                <w:szCs w:val="24"/>
                <w:highlight w:val="none"/>
                <w:lang w:val="en-US" w:eastAsia="zh-CN" w:bidi="ar-SA"/>
              </w:rPr>
              <w:t>违法记录；</w:t>
            </w:r>
          </w:p>
          <w:p>
            <w:pPr>
              <w:pStyle w:val="4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t>（3）近三年财务报告；</w:t>
            </w:r>
          </w:p>
          <w:p>
            <w:pPr>
              <w:pStyle w:val="4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t>（4）供应商须是生产商或销售商，如为本次投标产品的代理商，需提供产品制造商的授权证明；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7</w:t>
            </w:r>
          </w:p>
        </w:tc>
        <w:tc>
          <w:tcPr>
            <w:tcW w:w="1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0"/>
              <w:jc w:val="both"/>
              <w:textAlignment w:val="auto"/>
              <w:rPr>
                <w:rFonts w:ascii="宋体"/>
                <w:color w:val="auto"/>
                <w:sz w:val="24"/>
                <w:szCs w:val="24"/>
                <w:highlight w:val="none"/>
              </w:rPr>
            </w:pPr>
            <w:r>
              <w:rPr>
                <w:rFonts w:ascii="宋体"/>
                <w:color w:val="auto"/>
                <w:sz w:val="24"/>
                <w:szCs w:val="24"/>
                <w:highlight w:val="none"/>
              </w:rPr>
              <w:t>资格审查方式</w:t>
            </w:r>
          </w:p>
        </w:tc>
        <w:tc>
          <w:tcPr>
            <w:tcW w:w="669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pageBreakBefore w:val="0"/>
              <w:kinsoku/>
              <w:wordWrap/>
              <w:overflowPunct/>
              <w:topLinePunct w:val="0"/>
              <w:autoSpaceDE/>
              <w:autoSpaceDN/>
              <w:bidi w:val="0"/>
              <w:adjustRightInd/>
              <w:snapToGrid/>
              <w:spacing w:line="240" w:lineRule="auto"/>
              <w:ind w:left="0" w:right="0"/>
              <w:textAlignment w:val="auto"/>
              <w:rPr>
                <w:rFonts w:hint="eastAsia" w:ascii="宋体" w:hAnsi="Times New Roman" w:eastAsia="宋体" w:cs="Times New Roman"/>
                <w:color w:val="auto"/>
                <w:kern w:val="0"/>
                <w:sz w:val="24"/>
                <w:szCs w:val="24"/>
                <w:highlight w:val="none"/>
                <w:lang w:val="en-US" w:eastAsia="zh-CN" w:bidi="ar-SA"/>
              </w:rPr>
            </w:pPr>
            <w:r>
              <w:rPr>
                <w:rFonts w:hint="eastAsia" w:ascii="宋体" w:hAnsi="Times New Roman" w:eastAsia="宋体" w:cs="Times New Roman"/>
                <w:color w:val="auto"/>
                <w:kern w:val="0"/>
                <w:sz w:val="24"/>
                <w:szCs w:val="24"/>
                <w:highlight w:val="none"/>
                <w:lang w:val="en-US" w:eastAsia="zh-CN" w:bidi="ar-SA"/>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8</w:t>
            </w:r>
          </w:p>
        </w:tc>
        <w:tc>
          <w:tcPr>
            <w:tcW w:w="1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0"/>
              <w:jc w:val="both"/>
              <w:textAlignment w:val="auto"/>
              <w:rPr>
                <w:rFonts w:ascii="宋体"/>
                <w:color w:val="auto"/>
                <w:sz w:val="24"/>
                <w:szCs w:val="24"/>
                <w:highlight w:val="none"/>
              </w:rPr>
            </w:pPr>
            <w:r>
              <w:rPr>
                <w:rFonts w:hint="eastAsia" w:ascii="宋体"/>
                <w:color w:val="auto"/>
                <w:sz w:val="24"/>
                <w:szCs w:val="24"/>
                <w:highlight w:val="none"/>
              </w:rPr>
              <w:t>采购</w:t>
            </w:r>
            <w:r>
              <w:rPr>
                <w:rFonts w:ascii="宋体"/>
                <w:color w:val="auto"/>
                <w:sz w:val="24"/>
                <w:szCs w:val="24"/>
                <w:highlight w:val="none"/>
              </w:rPr>
              <w:t>有效期</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Chars="-23" w:right="0" w:hanging="45" w:hangingChars="19"/>
              <w:jc w:val="both"/>
              <w:textAlignment w:val="auto"/>
              <w:rPr>
                <w:rFonts w:ascii="宋体"/>
                <w:color w:val="auto"/>
                <w:sz w:val="24"/>
                <w:szCs w:val="24"/>
                <w:highlight w:val="none"/>
              </w:rPr>
            </w:pPr>
            <w:r>
              <w:rPr>
                <w:rFonts w:ascii="宋体"/>
                <w:color w:val="auto"/>
                <w:sz w:val="24"/>
                <w:szCs w:val="24"/>
                <w:highlight w:val="none"/>
              </w:rPr>
              <w:t>自</w:t>
            </w:r>
            <w:r>
              <w:rPr>
                <w:rFonts w:hint="eastAsia" w:ascii="宋体"/>
                <w:color w:val="auto"/>
                <w:sz w:val="24"/>
                <w:szCs w:val="24"/>
                <w:highlight w:val="none"/>
              </w:rPr>
              <w:t>洽谈</w:t>
            </w:r>
            <w:r>
              <w:rPr>
                <w:rFonts w:ascii="宋体"/>
                <w:color w:val="auto"/>
                <w:sz w:val="24"/>
                <w:szCs w:val="24"/>
                <w:highlight w:val="none"/>
              </w:rPr>
              <w:t>之日起</w:t>
            </w:r>
            <w:r>
              <w:rPr>
                <w:rFonts w:hint="eastAsia" w:ascii="宋体"/>
                <w:color w:val="auto"/>
                <w:sz w:val="24"/>
                <w:szCs w:val="24"/>
                <w:highlight w:val="none"/>
              </w:rPr>
              <w:t>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9</w:t>
            </w:r>
          </w:p>
        </w:tc>
        <w:tc>
          <w:tcPr>
            <w:tcW w:w="197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pageBreakBefore w:val="0"/>
              <w:kinsoku/>
              <w:wordWrap/>
              <w:overflowPunct/>
              <w:topLinePunct w:val="0"/>
              <w:autoSpaceDE/>
              <w:autoSpaceDN/>
              <w:bidi w:val="0"/>
              <w:adjustRightInd/>
              <w:snapToGrid/>
              <w:spacing w:line="240" w:lineRule="auto"/>
              <w:ind w:left="0" w:right="0"/>
              <w:textAlignment w:val="auto"/>
              <w:rPr>
                <w:rFonts w:ascii="宋体"/>
                <w:color w:val="auto"/>
                <w:kern w:val="0"/>
                <w:sz w:val="24"/>
                <w:szCs w:val="24"/>
                <w:highlight w:val="none"/>
              </w:rPr>
            </w:pPr>
            <w:r>
              <w:rPr>
                <w:rFonts w:ascii="宋体"/>
                <w:color w:val="auto"/>
                <w:kern w:val="0"/>
                <w:sz w:val="24"/>
                <w:szCs w:val="24"/>
                <w:highlight w:val="none"/>
              </w:rPr>
              <w:t>现场勘查</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ascii="宋体"/>
                <w:color w:val="auto"/>
                <w:sz w:val="24"/>
                <w:szCs w:val="24"/>
                <w:highlight w:val="none"/>
              </w:rPr>
            </w:pPr>
            <w:r>
              <w:rPr>
                <w:rFonts w:hint="eastAsia" w:ascii="宋体"/>
                <w:color w:val="auto"/>
                <w:sz w:val="24"/>
                <w:szCs w:val="24"/>
                <w:highlight w:val="none"/>
              </w:rPr>
              <w:t>采购人不安排踏勘。供应商可自行安排，相关一切费用自理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ascii="宋体"/>
                <w:color w:val="auto"/>
                <w:sz w:val="24"/>
                <w:szCs w:val="24"/>
                <w:highlight w:val="none"/>
              </w:rPr>
              <w:t>1</w:t>
            </w:r>
            <w:r>
              <w:rPr>
                <w:rFonts w:hint="eastAsia" w:ascii="宋体"/>
                <w:color w:val="auto"/>
                <w:sz w:val="24"/>
                <w:szCs w:val="24"/>
                <w:highlight w:val="none"/>
              </w:rPr>
              <w:t>0</w:t>
            </w:r>
          </w:p>
        </w:tc>
        <w:tc>
          <w:tcPr>
            <w:tcW w:w="1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0"/>
              <w:jc w:val="both"/>
              <w:textAlignment w:val="auto"/>
              <w:rPr>
                <w:rFonts w:ascii="宋体"/>
                <w:color w:val="auto"/>
                <w:sz w:val="24"/>
                <w:szCs w:val="24"/>
                <w:highlight w:val="none"/>
              </w:rPr>
            </w:pPr>
            <w:r>
              <w:rPr>
                <w:rFonts w:hint="eastAsia" w:ascii="宋体"/>
                <w:color w:val="auto"/>
                <w:sz w:val="24"/>
                <w:szCs w:val="24"/>
                <w:highlight w:val="none"/>
              </w:rPr>
              <w:t>响应</w:t>
            </w:r>
            <w:r>
              <w:rPr>
                <w:rFonts w:ascii="宋体"/>
                <w:color w:val="auto"/>
                <w:sz w:val="24"/>
                <w:szCs w:val="24"/>
                <w:highlight w:val="none"/>
              </w:rPr>
              <w:t>文件份数</w:t>
            </w:r>
            <w:r>
              <w:rPr>
                <w:rFonts w:hint="eastAsia" w:ascii="宋体"/>
                <w:color w:val="auto"/>
                <w:sz w:val="24"/>
                <w:szCs w:val="24"/>
                <w:highlight w:val="none"/>
              </w:rPr>
              <w:t>及封装要求</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0"/>
              <w:jc w:val="both"/>
              <w:textAlignment w:val="auto"/>
              <w:rPr>
                <w:rFonts w:ascii="宋体"/>
                <w:color w:val="auto"/>
                <w:sz w:val="24"/>
                <w:szCs w:val="24"/>
                <w:highlight w:val="none"/>
              </w:rPr>
            </w:pPr>
            <w:r>
              <w:rPr>
                <w:rFonts w:hint="eastAsia" w:ascii="宋体"/>
                <w:color w:val="auto"/>
                <w:sz w:val="24"/>
                <w:szCs w:val="24"/>
                <w:highlight w:val="none"/>
              </w:rPr>
              <w:t>投标文件电子版（签字盖章扫描版）请于报价截止时间前同投标报价一起上传至中煤易购平台。如未按规定上传投标文件将被视为未响应招标文件。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11</w:t>
            </w:r>
          </w:p>
        </w:tc>
        <w:tc>
          <w:tcPr>
            <w:tcW w:w="1977"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right="0" w:firstLine="0"/>
              <w:textAlignment w:val="auto"/>
              <w:rPr>
                <w:rFonts w:ascii="宋体"/>
                <w:color w:val="auto"/>
                <w:kern w:val="0"/>
                <w:sz w:val="24"/>
                <w:highlight w:val="none"/>
              </w:rPr>
            </w:pPr>
            <w:r>
              <w:rPr>
                <w:rFonts w:hint="eastAsia" w:ascii="宋体"/>
                <w:color w:val="auto"/>
                <w:kern w:val="0"/>
                <w:sz w:val="24"/>
                <w:highlight w:val="none"/>
              </w:rPr>
              <w:t>成交供应商</w:t>
            </w:r>
          </w:p>
        </w:tc>
        <w:tc>
          <w:tcPr>
            <w:tcW w:w="6697"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right="0" w:firstLine="0"/>
              <w:textAlignment w:val="auto"/>
              <w:rPr>
                <w:rFonts w:ascii="宋体"/>
                <w:color w:val="auto"/>
                <w:kern w:val="0"/>
                <w:sz w:val="24"/>
                <w:highlight w:val="none"/>
              </w:rPr>
            </w:pPr>
            <w:r>
              <w:rPr>
                <w:rFonts w:hint="eastAsia" w:ascii="宋体"/>
                <w:color w:val="auto"/>
                <w:kern w:val="0"/>
                <w:sz w:val="24"/>
                <w:highlight w:val="none"/>
              </w:rPr>
              <w:t>采用最低评审价格法，价格最低者中标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5"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bCs/>
                <w:color w:val="auto"/>
                <w:spacing w:val="-4"/>
                <w:sz w:val="24"/>
                <w:szCs w:val="24"/>
                <w:highlight w:val="none"/>
                <w:lang w:val="en-US" w:eastAsia="zh-CN"/>
              </w:rPr>
            </w:pPr>
            <w:r>
              <w:rPr>
                <w:rFonts w:hint="eastAsia" w:ascii="宋体" w:hAnsi="宋体" w:cs="Times New Roman"/>
                <w:bCs/>
                <w:color w:val="auto"/>
                <w:spacing w:val="-4"/>
                <w:sz w:val="24"/>
                <w:szCs w:val="24"/>
                <w:highlight w:val="none"/>
                <w:lang w:val="en-US" w:eastAsia="zh-CN"/>
              </w:rPr>
              <w:t>12</w:t>
            </w:r>
          </w:p>
        </w:tc>
        <w:tc>
          <w:tcPr>
            <w:tcW w:w="8674"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Times New Roman"/>
                <w:bCs/>
                <w:color w:val="auto"/>
                <w:spacing w:val="-4"/>
                <w:sz w:val="24"/>
                <w:szCs w:val="24"/>
                <w:highlight w:val="none"/>
                <w:lang w:val="en-US" w:eastAsia="zh-CN"/>
              </w:rPr>
            </w:pPr>
            <w:r>
              <w:rPr>
                <w:rFonts w:hint="eastAsia" w:ascii="宋体" w:hAnsi="宋体" w:eastAsia="宋体" w:cs="Times New Roman"/>
                <w:bCs/>
                <w:color w:val="auto"/>
                <w:spacing w:val="-4"/>
                <w:sz w:val="24"/>
                <w:szCs w:val="24"/>
                <w:highlight w:val="none"/>
                <w:lang w:val="en-US" w:eastAsia="zh-CN"/>
              </w:rPr>
              <w:t>采购人：中煤天津设计工程有限责任公司</w:t>
            </w:r>
          </w:p>
          <w:p>
            <w:pPr>
              <w:jc w:val="both"/>
              <w:rPr>
                <w:rFonts w:hint="eastAsia" w:ascii="宋体" w:hAnsi="宋体" w:eastAsia="宋体" w:cs="Times New Roman"/>
                <w:bCs/>
                <w:color w:val="auto"/>
                <w:spacing w:val="-4"/>
                <w:sz w:val="24"/>
                <w:szCs w:val="24"/>
                <w:highlight w:val="none"/>
                <w:lang w:val="en-US" w:eastAsia="zh-CN"/>
              </w:rPr>
            </w:pPr>
            <w:r>
              <w:rPr>
                <w:rFonts w:hint="eastAsia" w:ascii="宋体" w:hAnsi="宋体" w:eastAsia="宋体" w:cs="Times New Roman"/>
                <w:bCs/>
                <w:color w:val="auto"/>
                <w:spacing w:val="-4"/>
                <w:sz w:val="24"/>
                <w:szCs w:val="24"/>
                <w:highlight w:val="none"/>
                <w:lang w:val="en-US" w:eastAsia="zh-CN"/>
              </w:rPr>
              <w:t>地    址：天津市红桥区大丰路水游城安顺大厦3号楼</w:t>
            </w:r>
          </w:p>
          <w:p>
            <w:pPr>
              <w:jc w:val="both"/>
              <w:rPr>
                <w:rFonts w:hint="eastAsia" w:ascii="宋体" w:hAnsi="宋体" w:eastAsia="宋体" w:cs="Times New Roman"/>
                <w:bCs/>
                <w:color w:val="auto"/>
                <w:spacing w:val="-4"/>
                <w:sz w:val="24"/>
                <w:szCs w:val="24"/>
                <w:highlight w:val="none"/>
                <w:lang w:val="en-US" w:eastAsia="zh-CN"/>
              </w:rPr>
            </w:pPr>
            <w:r>
              <w:rPr>
                <w:rFonts w:hint="eastAsia" w:ascii="宋体" w:hAnsi="宋体" w:eastAsia="宋体" w:cs="Times New Roman"/>
                <w:bCs/>
                <w:color w:val="auto"/>
                <w:spacing w:val="-4"/>
                <w:sz w:val="24"/>
                <w:szCs w:val="24"/>
                <w:highlight w:val="none"/>
                <w:lang w:val="en-US" w:eastAsia="zh-CN"/>
              </w:rPr>
              <w:t>项目联系人：郑建齐      电 话：022-87779272</w:t>
            </w:r>
          </w:p>
          <w:p>
            <w:pPr>
              <w:jc w:val="both"/>
              <w:rPr>
                <w:rFonts w:hint="eastAsia" w:ascii="宋体" w:hAnsi="宋体" w:eastAsia="宋体" w:cs="Times New Roman"/>
                <w:bCs/>
                <w:color w:val="auto"/>
                <w:spacing w:val="-4"/>
                <w:sz w:val="24"/>
                <w:szCs w:val="24"/>
                <w:highlight w:val="none"/>
                <w:lang w:val="en-US" w:eastAsia="zh-CN"/>
              </w:rPr>
            </w:pPr>
            <w:r>
              <w:rPr>
                <w:rFonts w:hint="eastAsia" w:ascii="宋体" w:hAnsi="宋体" w:eastAsia="宋体" w:cs="Times New Roman"/>
                <w:bCs/>
                <w:color w:val="auto"/>
                <w:spacing w:val="-4"/>
                <w:sz w:val="24"/>
                <w:szCs w:val="24"/>
                <w:highlight w:val="none"/>
                <w:lang w:val="en-US" w:eastAsia="zh-CN"/>
              </w:rPr>
              <w:t>招标联系人：翟</w:t>
            </w:r>
            <w:r>
              <w:rPr>
                <w:rFonts w:hint="eastAsia" w:ascii="宋体" w:hAnsi="宋体" w:cs="Times New Roman"/>
                <w:bCs/>
                <w:color w:val="auto"/>
                <w:spacing w:val="-4"/>
                <w:sz w:val="24"/>
                <w:szCs w:val="24"/>
                <w:highlight w:val="none"/>
                <w:lang w:val="en-US" w:eastAsia="zh-CN"/>
              </w:rPr>
              <w:t xml:space="preserve">  </w:t>
            </w:r>
            <w:r>
              <w:rPr>
                <w:rFonts w:hint="eastAsia" w:ascii="宋体" w:hAnsi="宋体" w:eastAsia="宋体" w:cs="Times New Roman"/>
                <w:bCs/>
                <w:color w:val="auto"/>
                <w:spacing w:val="-4"/>
                <w:sz w:val="24"/>
                <w:szCs w:val="24"/>
                <w:highlight w:val="none"/>
                <w:lang w:val="en-US" w:eastAsia="zh-CN"/>
              </w:rPr>
              <w:t>莹      电 话：022-87779088</w:t>
            </w:r>
          </w:p>
        </w:tc>
      </w:tr>
    </w:tbl>
    <w:p>
      <w:pPr>
        <w:pStyle w:val="4"/>
        <w:widowControl w:val="0"/>
        <w:overflowPunct w:val="0"/>
        <w:spacing w:before="312" w:beforeLines="100" w:after="0" w:line="360" w:lineRule="auto"/>
        <w:jc w:val="both"/>
        <w:rPr>
          <w:rFonts w:ascii="宋体"/>
          <w:color w:val="auto"/>
          <w:kern w:val="2"/>
          <w:sz w:val="24"/>
          <w:szCs w:val="24"/>
          <w:highlight w:val="none"/>
        </w:rPr>
      </w:pPr>
      <w:r>
        <w:rPr>
          <w:rFonts w:ascii="宋体"/>
          <w:color w:val="auto"/>
          <w:kern w:val="2"/>
          <w:highlight w:val="none"/>
        </w:rPr>
        <w:br w:type="page"/>
      </w:r>
      <w:bookmarkEnd w:id="39"/>
      <w:bookmarkEnd w:id="40"/>
      <w:bookmarkEnd w:id="41"/>
      <w:bookmarkEnd w:id="42"/>
      <w:bookmarkEnd w:id="43"/>
      <w:bookmarkStart w:id="44" w:name="_Toc10122264"/>
      <w:bookmarkStart w:id="45" w:name="_Toc10184875"/>
      <w:bookmarkStart w:id="46" w:name="_Toc14424_WPSOffice_Level2"/>
      <w:bookmarkStart w:id="47" w:name="_Toc14771"/>
      <w:r>
        <w:rPr>
          <w:rStyle w:val="63"/>
          <w:b/>
          <w:bCs/>
          <w:color w:val="auto"/>
          <w:highlight w:val="none"/>
        </w:rPr>
        <w:t>一、总则</w:t>
      </w:r>
      <w:bookmarkEnd w:id="44"/>
      <w:bookmarkEnd w:id="45"/>
      <w:bookmarkEnd w:id="46"/>
      <w:bookmarkEnd w:id="47"/>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1、采购说明</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本</w:t>
      </w:r>
      <w:r>
        <w:rPr>
          <w:rFonts w:hint="eastAsia"/>
          <w:bCs/>
          <w:color w:val="auto"/>
          <w:highlight w:val="none"/>
        </w:rPr>
        <w:t>采购</w:t>
      </w:r>
      <w:r>
        <w:rPr>
          <w:bCs/>
          <w:color w:val="auto"/>
          <w:highlight w:val="none"/>
        </w:rPr>
        <w:t>项目说明见本须知前附表</w:t>
      </w:r>
      <w:r>
        <w:rPr>
          <w:rFonts w:hint="eastAsia"/>
          <w:bCs/>
          <w:color w:val="auto"/>
          <w:highlight w:val="none"/>
        </w:rPr>
        <w:t>。</w:t>
      </w:r>
    </w:p>
    <w:p>
      <w:pPr>
        <w:pStyle w:val="44"/>
        <w:tabs>
          <w:tab w:val="left" w:pos="720"/>
        </w:tabs>
        <w:spacing w:before="0" w:beforeAutospacing="0" w:after="0" w:afterAutospacing="0" w:line="360" w:lineRule="auto"/>
        <w:ind w:left="-2" w:leftChars="-1" w:right="26" w:firstLine="482" w:firstLineChars="200"/>
        <w:jc w:val="both"/>
        <w:rPr>
          <w:b/>
          <w:bCs/>
          <w:color w:val="auto"/>
          <w:kern w:val="2"/>
          <w:highlight w:val="none"/>
        </w:rPr>
      </w:pPr>
      <w:r>
        <w:rPr>
          <w:b/>
          <w:bCs/>
          <w:color w:val="auto"/>
          <w:kern w:val="2"/>
          <w:highlight w:val="none"/>
        </w:rPr>
        <w:t>2、资金来源</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本</w:t>
      </w:r>
      <w:r>
        <w:rPr>
          <w:rFonts w:hint="eastAsia"/>
          <w:bCs/>
          <w:color w:val="auto"/>
          <w:highlight w:val="none"/>
        </w:rPr>
        <w:t>采购</w:t>
      </w:r>
      <w:r>
        <w:rPr>
          <w:bCs/>
          <w:color w:val="auto"/>
          <w:highlight w:val="none"/>
        </w:rPr>
        <w:t>项目的资金来源为</w:t>
      </w:r>
      <w:r>
        <w:rPr>
          <w:rFonts w:hint="eastAsia"/>
          <w:color w:val="auto"/>
          <w:szCs w:val="21"/>
          <w:highlight w:val="none"/>
        </w:rPr>
        <w:t>企业自筹</w:t>
      </w:r>
      <w:r>
        <w:rPr>
          <w:bCs/>
          <w:color w:val="auto"/>
          <w:highlight w:val="none"/>
        </w:rPr>
        <w:t>。</w:t>
      </w:r>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3、资格与合格条件的要求</w:t>
      </w:r>
    </w:p>
    <w:p>
      <w:pPr>
        <w:widowControl w:val="0"/>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供应商</w:t>
      </w:r>
      <w:r>
        <w:rPr>
          <w:rFonts w:ascii="宋体"/>
          <w:bCs/>
          <w:color w:val="auto"/>
          <w:sz w:val="24"/>
          <w:szCs w:val="24"/>
          <w:highlight w:val="none"/>
        </w:rPr>
        <w:t>资格标准</w:t>
      </w:r>
      <w:r>
        <w:rPr>
          <w:rFonts w:hint="eastAsia" w:ascii="宋体"/>
          <w:bCs/>
          <w:color w:val="auto"/>
          <w:sz w:val="24"/>
          <w:szCs w:val="24"/>
          <w:highlight w:val="none"/>
        </w:rPr>
        <w:t>见供应商</w:t>
      </w:r>
      <w:r>
        <w:rPr>
          <w:rFonts w:ascii="宋体"/>
          <w:bCs/>
          <w:color w:val="auto"/>
          <w:sz w:val="24"/>
          <w:szCs w:val="24"/>
          <w:highlight w:val="none"/>
        </w:rPr>
        <w:t>须知前附表</w:t>
      </w:r>
      <w:r>
        <w:rPr>
          <w:rFonts w:hint="eastAsia" w:ascii="宋体"/>
          <w:bCs/>
          <w:color w:val="auto"/>
          <w:sz w:val="24"/>
          <w:szCs w:val="24"/>
          <w:highlight w:val="none"/>
        </w:rPr>
        <w:t>。</w:t>
      </w:r>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4、</w:t>
      </w:r>
      <w:r>
        <w:rPr>
          <w:rFonts w:hint="eastAsia" w:ascii="宋体"/>
          <w:b/>
          <w:bCs/>
          <w:color w:val="auto"/>
          <w:kern w:val="2"/>
          <w:sz w:val="24"/>
          <w:szCs w:val="24"/>
          <w:highlight w:val="none"/>
        </w:rPr>
        <w:t>参与洽谈的活动</w:t>
      </w:r>
      <w:r>
        <w:rPr>
          <w:rFonts w:ascii="宋体"/>
          <w:b/>
          <w:bCs/>
          <w:color w:val="auto"/>
          <w:kern w:val="2"/>
          <w:sz w:val="24"/>
          <w:szCs w:val="24"/>
          <w:highlight w:val="none"/>
        </w:rPr>
        <w:t>费用</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供应商</w:t>
      </w:r>
      <w:r>
        <w:rPr>
          <w:bCs/>
          <w:color w:val="auto"/>
          <w:highlight w:val="none"/>
        </w:rPr>
        <w:t>应承担编制</w:t>
      </w:r>
      <w:r>
        <w:rPr>
          <w:rFonts w:hint="eastAsia"/>
          <w:bCs/>
          <w:color w:val="auto"/>
          <w:highlight w:val="none"/>
        </w:rPr>
        <w:t>响应</w:t>
      </w:r>
      <w:r>
        <w:rPr>
          <w:bCs/>
          <w:color w:val="auto"/>
          <w:highlight w:val="none"/>
        </w:rPr>
        <w:t>文件与递交</w:t>
      </w:r>
      <w:r>
        <w:rPr>
          <w:rFonts w:hint="eastAsia"/>
          <w:bCs/>
          <w:color w:val="auto"/>
          <w:highlight w:val="none"/>
        </w:rPr>
        <w:t>响应</w:t>
      </w:r>
      <w:r>
        <w:rPr>
          <w:bCs/>
          <w:color w:val="auto"/>
          <w:highlight w:val="none"/>
        </w:rPr>
        <w:t>文件所涉及的一切费用，不管</w:t>
      </w:r>
      <w:r>
        <w:rPr>
          <w:rFonts w:hint="eastAsia"/>
          <w:bCs/>
          <w:color w:val="auto"/>
          <w:highlight w:val="none"/>
        </w:rPr>
        <w:t>洽谈</w:t>
      </w:r>
      <w:r>
        <w:rPr>
          <w:bCs/>
          <w:color w:val="auto"/>
          <w:highlight w:val="none"/>
        </w:rPr>
        <w:t>结果如何，</w:t>
      </w:r>
      <w:r>
        <w:rPr>
          <w:rFonts w:hint="eastAsia"/>
          <w:bCs/>
          <w:color w:val="auto"/>
          <w:highlight w:val="none"/>
        </w:rPr>
        <w:t>采购</w:t>
      </w:r>
      <w:r>
        <w:rPr>
          <w:bCs/>
          <w:color w:val="auto"/>
          <w:highlight w:val="none"/>
        </w:rPr>
        <w:t>人不承担</w:t>
      </w:r>
      <w:r>
        <w:rPr>
          <w:rFonts w:hint="eastAsia"/>
          <w:bCs/>
          <w:color w:val="auto"/>
          <w:highlight w:val="none"/>
        </w:rPr>
        <w:t>供应商</w:t>
      </w:r>
      <w:r>
        <w:rPr>
          <w:bCs/>
          <w:color w:val="auto"/>
          <w:highlight w:val="none"/>
        </w:rPr>
        <w:t>因</w:t>
      </w:r>
      <w:r>
        <w:rPr>
          <w:rFonts w:hint="eastAsia"/>
          <w:bCs/>
          <w:color w:val="auto"/>
          <w:highlight w:val="none"/>
        </w:rPr>
        <w:t>洽谈活动</w:t>
      </w:r>
      <w:r>
        <w:rPr>
          <w:bCs/>
          <w:color w:val="auto"/>
          <w:highlight w:val="none"/>
        </w:rPr>
        <w:t>所发生的一切费用。</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5、</w:t>
      </w:r>
      <w:r>
        <w:rPr>
          <w:rFonts w:hint="eastAsia"/>
          <w:bCs/>
          <w:color w:val="auto"/>
          <w:highlight w:val="none"/>
        </w:rPr>
        <w:t>采购</w:t>
      </w:r>
      <w:r>
        <w:rPr>
          <w:bCs/>
          <w:color w:val="auto"/>
          <w:highlight w:val="none"/>
        </w:rPr>
        <w:t>人向</w:t>
      </w:r>
      <w:r>
        <w:rPr>
          <w:rFonts w:hint="eastAsia"/>
          <w:bCs/>
          <w:color w:val="auto"/>
          <w:highlight w:val="none"/>
        </w:rPr>
        <w:t>供应商</w:t>
      </w:r>
      <w:r>
        <w:rPr>
          <w:bCs/>
          <w:color w:val="auto"/>
          <w:highlight w:val="none"/>
        </w:rPr>
        <w:t>提供的有关现场的数据和资料，是</w:t>
      </w:r>
      <w:r>
        <w:rPr>
          <w:rFonts w:hint="eastAsia"/>
          <w:bCs/>
          <w:color w:val="auto"/>
          <w:highlight w:val="none"/>
        </w:rPr>
        <w:t>采购</w:t>
      </w:r>
      <w:r>
        <w:rPr>
          <w:bCs/>
          <w:color w:val="auto"/>
          <w:highlight w:val="none"/>
        </w:rPr>
        <w:t>人现有的能被</w:t>
      </w:r>
      <w:r>
        <w:rPr>
          <w:rFonts w:hint="eastAsia"/>
          <w:bCs/>
          <w:color w:val="auto"/>
          <w:highlight w:val="none"/>
        </w:rPr>
        <w:t>供应商</w:t>
      </w:r>
      <w:r>
        <w:rPr>
          <w:bCs/>
          <w:color w:val="auto"/>
          <w:highlight w:val="none"/>
        </w:rPr>
        <w:t>利用的资料，</w:t>
      </w:r>
      <w:r>
        <w:rPr>
          <w:rFonts w:hint="eastAsia"/>
          <w:bCs/>
          <w:color w:val="auto"/>
          <w:highlight w:val="none"/>
        </w:rPr>
        <w:t>采购</w:t>
      </w:r>
      <w:r>
        <w:rPr>
          <w:bCs/>
          <w:color w:val="auto"/>
          <w:highlight w:val="none"/>
        </w:rPr>
        <w:t>人对</w:t>
      </w:r>
      <w:r>
        <w:rPr>
          <w:rFonts w:hint="eastAsia"/>
          <w:bCs/>
          <w:color w:val="auto"/>
          <w:highlight w:val="none"/>
        </w:rPr>
        <w:t>供应商</w:t>
      </w:r>
      <w:r>
        <w:rPr>
          <w:bCs/>
          <w:color w:val="auto"/>
          <w:highlight w:val="none"/>
        </w:rPr>
        <w:t>做出的任何推论、理解和结论概不负责。</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6、经</w:t>
      </w:r>
      <w:r>
        <w:rPr>
          <w:rFonts w:hint="eastAsia"/>
          <w:bCs/>
          <w:color w:val="auto"/>
          <w:highlight w:val="none"/>
        </w:rPr>
        <w:t>采购</w:t>
      </w:r>
      <w:r>
        <w:rPr>
          <w:bCs/>
          <w:color w:val="auto"/>
          <w:highlight w:val="none"/>
        </w:rPr>
        <w:t>人同意，</w:t>
      </w:r>
      <w:r>
        <w:rPr>
          <w:rFonts w:hint="eastAsia"/>
          <w:bCs/>
          <w:color w:val="auto"/>
          <w:highlight w:val="none"/>
        </w:rPr>
        <w:t>供应商</w:t>
      </w:r>
      <w:r>
        <w:rPr>
          <w:bCs/>
          <w:color w:val="auto"/>
          <w:highlight w:val="none"/>
        </w:rPr>
        <w:t>因</w:t>
      </w:r>
      <w:r>
        <w:rPr>
          <w:rFonts w:hint="eastAsia"/>
          <w:bCs/>
          <w:color w:val="auto"/>
          <w:highlight w:val="none"/>
        </w:rPr>
        <w:t>洽谈</w:t>
      </w:r>
      <w:r>
        <w:rPr>
          <w:bCs/>
          <w:color w:val="auto"/>
          <w:highlight w:val="none"/>
        </w:rPr>
        <w:t>可进入项目现场进行踏勘，但</w:t>
      </w:r>
      <w:r>
        <w:rPr>
          <w:rFonts w:hint="eastAsia"/>
          <w:bCs/>
          <w:color w:val="auto"/>
          <w:highlight w:val="none"/>
        </w:rPr>
        <w:t>供应商</w:t>
      </w:r>
      <w:r>
        <w:rPr>
          <w:bCs/>
          <w:color w:val="auto"/>
          <w:highlight w:val="none"/>
        </w:rPr>
        <w:t>不得因此使</w:t>
      </w:r>
      <w:r>
        <w:rPr>
          <w:rFonts w:hint="eastAsia"/>
          <w:bCs/>
          <w:color w:val="auto"/>
          <w:highlight w:val="none"/>
        </w:rPr>
        <w:t>采购</w:t>
      </w:r>
      <w:r>
        <w:rPr>
          <w:bCs/>
          <w:color w:val="auto"/>
          <w:highlight w:val="none"/>
        </w:rPr>
        <w:t>人承担有关的责任和蒙受损失。</w:t>
      </w:r>
      <w:r>
        <w:rPr>
          <w:rFonts w:hint="eastAsia"/>
          <w:bCs/>
          <w:color w:val="auto"/>
          <w:highlight w:val="none"/>
        </w:rPr>
        <w:t>供应商</w:t>
      </w:r>
      <w:r>
        <w:rPr>
          <w:bCs/>
          <w:color w:val="auto"/>
          <w:highlight w:val="none"/>
        </w:rPr>
        <w:t>应承担踏勘现场的责任和风险，并自理踏勘所发生的费用。</w:t>
      </w:r>
    </w:p>
    <w:p>
      <w:pPr>
        <w:pStyle w:val="4"/>
        <w:spacing w:line="360" w:lineRule="auto"/>
        <w:rPr>
          <w:color w:val="auto"/>
          <w:highlight w:val="none"/>
        </w:rPr>
      </w:pPr>
      <w:bookmarkStart w:id="48" w:name="_Toc376793556"/>
      <w:bookmarkStart w:id="49" w:name="_Toc16163_WPSOffice_Level2"/>
      <w:bookmarkStart w:id="50" w:name="_Toc376793575"/>
      <w:bookmarkStart w:id="51" w:name="_Toc376793711"/>
      <w:bookmarkStart w:id="52" w:name="_Toc382509455"/>
      <w:bookmarkStart w:id="53" w:name="_Toc10184876"/>
      <w:bookmarkStart w:id="54" w:name="_Toc10122265"/>
      <w:bookmarkStart w:id="55" w:name="_Toc28617"/>
      <w:r>
        <w:rPr>
          <w:color w:val="auto"/>
          <w:highlight w:val="none"/>
        </w:rPr>
        <w:t>二、</w:t>
      </w:r>
      <w:r>
        <w:rPr>
          <w:rFonts w:hint="eastAsia"/>
          <w:color w:val="auto"/>
          <w:highlight w:val="none"/>
        </w:rPr>
        <w:t>采购</w:t>
      </w:r>
      <w:r>
        <w:rPr>
          <w:color w:val="auto"/>
          <w:highlight w:val="none"/>
        </w:rPr>
        <w:t>文件</w:t>
      </w:r>
      <w:bookmarkEnd w:id="48"/>
      <w:bookmarkEnd w:id="49"/>
      <w:bookmarkEnd w:id="50"/>
      <w:bookmarkEnd w:id="51"/>
      <w:bookmarkEnd w:id="52"/>
      <w:bookmarkEnd w:id="53"/>
      <w:bookmarkEnd w:id="54"/>
      <w:bookmarkEnd w:id="55"/>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1、</w:t>
      </w:r>
      <w:r>
        <w:rPr>
          <w:rFonts w:hint="eastAsia" w:ascii="宋体"/>
          <w:b/>
          <w:bCs/>
          <w:color w:val="auto"/>
          <w:kern w:val="2"/>
          <w:sz w:val="24"/>
          <w:szCs w:val="24"/>
          <w:highlight w:val="none"/>
        </w:rPr>
        <w:t>采购</w:t>
      </w:r>
      <w:r>
        <w:rPr>
          <w:rFonts w:ascii="宋体"/>
          <w:b/>
          <w:bCs/>
          <w:color w:val="auto"/>
          <w:kern w:val="2"/>
          <w:sz w:val="24"/>
          <w:szCs w:val="24"/>
          <w:highlight w:val="none"/>
        </w:rPr>
        <w:t>文件的组成</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本</w:t>
      </w:r>
      <w:r>
        <w:rPr>
          <w:rFonts w:hint="eastAsia"/>
          <w:bCs/>
          <w:color w:val="auto"/>
          <w:highlight w:val="none"/>
        </w:rPr>
        <w:t>采购</w:t>
      </w:r>
      <w:r>
        <w:rPr>
          <w:bCs/>
          <w:color w:val="auto"/>
          <w:highlight w:val="none"/>
        </w:rPr>
        <w:t>文件包括下列内容及所有按本须知发出的补充资料、答疑或补遗记录。</w:t>
      </w:r>
    </w:p>
    <w:p>
      <w:pPr>
        <w:pStyle w:val="44"/>
        <w:keepNext w:val="0"/>
        <w:keepLines w:val="0"/>
        <w:pageBreakBefore w:val="0"/>
        <w:tabs>
          <w:tab w:val="left" w:pos="720"/>
        </w:tabs>
        <w:kinsoku/>
        <w:wordWrap/>
        <w:overflowPunct/>
        <w:topLinePunct w:val="0"/>
        <w:autoSpaceDE/>
        <w:autoSpaceDN/>
        <w:bidi w:val="0"/>
        <w:adjustRightInd/>
        <w:snapToGrid/>
        <w:spacing w:before="0" w:beforeAutospacing="0" w:after="0" w:afterAutospacing="0" w:line="384" w:lineRule="auto"/>
        <w:ind w:left="-2" w:leftChars="-1" w:right="26" w:firstLine="480" w:firstLineChars="200"/>
        <w:jc w:val="both"/>
        <w:textAlignment w:val="auto"/>
        <w:rPr>
          <w:bCs/>
          <w:color w:val="auto"/>
          <w:highlight w:val="none"/>
        </w:rPr>
      </w:pPr>
      <w:r>
        <w:rPr>
          <w:bCs/>
          <w:color w:val="auto"/>
          <w:highlight w:val="none"/>
        </w:rPr>
        <w:t>第一章</w:t>
      </w:r>
      <w:r>
        <w:rPr>
          <w:rFonts w:hint="eastAsia"/>
          <w:bCs/>
          <w:color w:val="auto"/>
          <w:highlight w:val="none"/>
        </w:rPr>
        <w:t xml:space="preserve"> 采购公告</w:t>
      </w:r>
    </w:p>
    <w:p>
      <w:pPr>
        <w:pStyle w:val="44"/>
        <w:keepNext w:val="0"/>
        <w:keepLines w:val="0"/>
        <w:pageBreakBefore w:val="0"/>
        <w:tabs>
          <w:tab w:val="left" w:pos="720"/>
        </w:tabs>
        <w:kinsoku/>
        <w:wordWrap/>
        <w:overflowPunct/>
        <w:topLinePunct w:val="0"/>
        <w:autoSpaceDE/>
        <w:autoSpaceDN/>
        <w:bidi w:val="0"/>
        <w:adjustRightInd/>
        <w:snapToGrid/>
        <w:spacing w:before="0" w:beforeAutospacing="0" w:after="0" w:afterAutospacing="0" w:line="384" w:lineRule="auto"/>
        <w:ind w:left="-2" w:leftChars="-1" w:right="26" w:firstLine="480" w:firstLineChars="200"/>
        <w:jc w:val="both"/>
        <w:textAlignment w:val="auto"/>
        <w:rPr>
          <w:bCs/>
          <w:color w:val="auto"/>
          <w:highlight w:val="none"/>
        </w:rPr>
      </w:pPr>
      <w:r>
        <w:rPr>
          <w:bCs/>
          <w:color w:val="auto"/>
          <w:highlight w:val="none"/>
        </w:rPr>
        <w:t xml:space="preserve">第二章 </w:t>
      </w:r>
      <w:r>
        <w:rPr>
          <w:rFonts w:hint="eastAsia"/>
          <w:bCs/>
          <w:color w:val="auto"/>
          <w:highlight w:val="none"/>
        </w:rPr>
        <w:t>供应商</w:t>
      </w:r>
      <w:r>
        <w:rPr>
          <w:bCs/>
          <w:color w:val="auto"/>
          <w:highlight w:val="none"/>
        </w:rPr>
        <w:t>须知及前附表</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2" w:leftChars="-1" w:right="26" w:firstLine="480" w:firstLineChars="200"/>
        <w:jc w:val="both"/>
        <w:textAlignment w:val="auto"/>
        <w:rPr>
          <w:bCs/>
          <w:color w:val="auto"/>
          <w:highlight w:val="none"/>
        </w:rPr>
      </w:pPr>
      <w:r>
        <w:rPr>
          <w:bCs/>
          <w:color w:val="auto"/>
          <w:highlight w:val="none"/>
        </w:rPr>
        <w:t>第三章 合同主要</w:t>
      </w:r>
      <w:r>
        <w:rPr>
          <w:rFonts w:hint="eastAsia"/>
          <w:bCs/>
          <w:color w:val="auto"/>
          <w:highlight w:val="none"/>
          <w:lang w:val="en-US" w:eastAsia="zh-CN"/>
        </w:rPr>
        <w:t>条款</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2" w:leftChars="-1" w:right="28" w:firstLine="480" w:firstLineChars="200"/>
        <w:jc w:val="both"/>
        <w:textAlignment w:val="auto"/>
        <w:rPr>
          <w:bCs/>
          <w:color w:val="auto"/>
          <w:highlight w:val="none"/>
        </w:rPr>
      </w:pPr>
      <w:r>
        <w:rPr>
          <w:bCs/>
          <w:color w:val="auto"/>
          <w:highlight w:val="none"/>
        </w:rPr>
        <w:t>第四章</w:t>
      </w:r>
      <w:r>
        <w:rPr>
          <w:rFonts w:hint="eastAsia"/>
          <w:bCs/>
          <w:color w:val="auto"/>
          <w:highlight w:val="none"/>
        </w:rPr>
        <w:t xml:space="preserve"> 技术规格及要求</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2" w:leftChars="-1" w:right="28" w:firstLine="480" w:firstLineChars="200"/>
        <w:jc w:val="both"/>
        <w:textAlignment w:val="auto"/>
        <w:rPr>
          <w:bCs/>
          <w:color w:val="auto"/>
          <w:highlight w:val="none"/>
        </w:rPr>
      </w:pPr>
      <w:r>
        <w:rPr>
          <w:bCs/>
          <w:color w:val="auto"/>
          <w:highlight w:val="none"/>
        </w:rPr>
        <w:t>第</w:t>
      </w:r>
      <w:r>
        <w:rPr>
          <w:rFonts w:hint="eastAsia"/>
          <w:bCs/>
          <w:color w:val="auto"/>
          <w:highlight w:val="none"/>
        </w:rPr>
        <w:t>五</w:t>
      </w:r>
      <w:r>
        <w:rPr>
          <w:bCs/>
          <w:color w:val="auto"/>
          <w:highlight w:val="none"/>
        </w:rPr>
        <w:t xml:space="preserve">章 </w:t>
      </w:r>
      <w:r>
        <w:rPr>
          <w:rFonts w:hint="eastAsia"/>
          <w:bCs/>
          <w:color w:val="auto"/>
          <w:highlight w:val="none"/>
        </w:rPr>
        <w:t>响应</w:t>
      </w:r>
      <w:r>
        <w:rPr>
          <w:bCs/>
          <w:color w:val="auto"/>
          <w:highlight w:val="none"/>
        </w:rPr>
        <w:t>文件格式</w:t>
      </w:r>
    </w:p>
    <w:p>
      <w:pPr>
        <w:pStyle w:val="44"/>
        <w:widowControl w:val="0"/>
        <w:tabs>
          <w:tab w:val="left" w:pos="720"/>
        </w:tabs>
        <w:spacing w:before="0" w:beforeAutospacing="0" w:after="0" w:afterAutospacing="0" w:line="360" w:lineRule="auto"/>
        <w:ind w:left="-2" w:leftChars="-1" w:right="28" w:firstLine="482" w:firstLineChars="200"/>
        <w:jc w:val="both"/>
        <w:rPr>
          <w:bCs/>
          <w:color w:val="auto"/>
          <w:highlight w:val="none"/>
        </w:rPr>
      </w:pPr>
      <w:r>
        <w:rPr>
          <w:b/>
          <w:bCs w:val="0"/>
          <w:color w:val="auto"/>
          <w:highlight w:val="none"/>
        </w:rPr>
        <w:t>2、</w:t>
      </w:r>
      <w:r>
        <w:rPr>
          <w:rFonts w:hint="eastAsia"/>
          <w:bCs/>
          <w:color w:val="auto"/>
          <w:highlight w:val="none"/>
        </w:rPr>
        <w:t>供应商</w:t>
      </w:r>
      <w:r>
        <w:rPr>
          <w:bCs/>
          <w:color w:val="auto"/>
          <w:highlight w:val="none"/>
        </w:rPr>
        <w:t>获取</w:t>
      </w:r>
      <w:r>
        <w:rPr>
          <w:rFonts w:hint="eastAsia"/>
          <w:bCs/>
          <w:color w:val="auto"/>
          <w:highlight w:val="none"/>
        </w:rPr>
        <w:t>采购</w:t>
      </w:r>
      <w:r>
        <w:rPr>
          <w:bCs/>
          <w:color w:val="auto"/>
          <w:highlight w:val="none"/>
        </w:rPr>
        <w:t>文件后，应认真检查</w:t>
      </w:r>
      <w:r>
        <w:rPr>
          <w:rFonts w:hint="eastAsia"/>
          <w:bCs/>
          <w:color w:val="auto"/>
          <w:highlight w:val="none"/>
        </w:rPr>
        <w:t>采购</w:t>
      </w:r>
      <w:r>
        <w:rPr>
          <w:bCs/>
          <w:color w:val="auto"/>
          <w:highlight w:val="none"/>
        </w:rPr>
        <w:t>文件的所有内容，如有残缺等问题应在获得</w:t>
      </w:r>
      <w:r>
        <w:rPr>
          <w:rFonts w:hint="eastAsia"/>
          <w:bCs/>
          <w:color w:val="auto"/>
          <w:highlight w:val="none"/>
        </w:rPr>
        <w:t>采购</w:t>
      </w:r>
      <w:r>
        <w:rPr>
          <w:bCs/>
          <w:color w:val="auto"/>
          <w:highlight w:val="none"/>
        </w:rPr>
        <w:t>文件1日内向</w:t>
      </w:r>
      <w:r>
        <w:rPr>
          <w:rFonts w:hint="eastAsia"/>
          <w:bCs/>
          <w:color w:val="auto"/>
          <w:highlight w:val="none"/>
        </w:rPr>
        <w:t>采购人</w:t>
      </w:r>
      <w:r>
        <w:rPr>
          <w:bCs/>
          <w:color w:val="auto"/>
          <w:highlight w:val="none"/>
        </w:rPr>
        <w:t>提出，否则，由此引起的损失由</w:t>
      </w:r>
      <w:r>
        <w:rPr>
          <w:rFonts w:hint="eastAsia"/>
          <w:bCs/>
          <w:color w:val="auto"/>
          <w:highlight w:val="none"/>
        </w:rPr>
        <w:t>供应商</w:t>
      </w:r>
      <w:r>
        <w:rPr>
          <w:bCs/>
          <w:color w:val="auto"/>
          <w:highlight w:val="none"/>
        </w:rPr>
        <w:t>自己负责。</w:t>
      </w:r>
      <w:r>
        <w:rPr>
          <w:rFonts w:hint="eastAsia"/>
          <w:bCs/>
          <w:color w:val="auto"/>
          <w:highlight w:val="none"/>
        </w:rPr>
        <w:t>供应商</w:t>
      </w:r>
      <w:r>
        <w:rPr>
          <w:bCs/>
          <w:color w:val="auto"/>
          <w:highlight w:val="none"/>
        </w:rPr>
        <w:t>同时应认真审阅</w:t>
      </w:r>
      <w:r>
        <w:rPr>
          <w:rFonts w:hint="eastAsia"/>
          <w:bCs/>
          <w:color w:val="auto"/>
          <w:highlight w:val="none"/>
        </w:rPr>
        <w:t>采购</w:t>
      </w:r>
      <w:r>
        <w:rPr>
          <w:bCs/>
          <w:color w:val="auto"/>
          <w:highlight w:val="none"/>
        </w:rPr>
        <w:t>文件中所有的</w:t>
      </w:r>
      <w:r>
        <w:rPr>
          <w:rFonts w:hint="eastAsia"/>
          <w:bCs/>
          <w:color w:val="auto"/>
          <w:highlight w:val="none"/>
        </w:rPr>
        <w:t>供应商</w:t>
      </w:r>
      <w:r>
        <w:rPr>
          <w:bCs/>
          <w:color w:val="auto"/>
          <w:highlight w:val="none"/>
        </w:rPr>
        <w:t>须知、合同主要条款、规定格式、技术要求等内容。若</w:t>
      </w:r>
      <w:r>
        <w:rPr>
          <w:rFonts w:hint="eastAsia"/>
          <w:bCs/>
          <w:color w:val="auto"/>
          <w:highlight w:val="none"/>
        </w:rPr>
        <w:t>供应商</w:t>
      </w:r>
      <w:r>
        <w:rPr>
          <w:bCs/>
          <w:color w:val="auto"/>
          <w:highlight w:val="none"/>
        </w:rPr>
        <w:t>没有按照</w:t>
      </w:r>
      <w:r>
        <w:rPr>
          <w:rFonts w:hint="eastAsia"/>
          <w:bCs/>
          <w:color w:val="auto"/>
          <w:highlight w:val="none"/>
        </w:rPr>
        <w:t>采购</w:t>
      </w:r>
      <w:r>
        <w:rPr>
          <w:bCs/>
          <w:color w:val="auto"/>
          <w:highlight w:val="none"/>
        </w:rPr>
        <w:t>文件的要求提交全部资料，责任由</w:t>
      </w:r>
      <w:r>
        <w:rPr>
          <w:rFonts w:hint="eastAsia"/>
          <w:bCs/>
          <w:color w:val="auto"/>
          <w:highlight w:val="none"/>
        </w:rPr>
        <w:t>供应商自负</w:t>
      </w:r>
      <w:r>
        <w:rPr>
          <w:bCs/>
          <w:color w:val="auto"/>
          <w:highlight w:val="none"/>
        </w:rPr>
        <w:t>。</w:t>
      </w:r>
    </w:p>
    <w:p>
      <w:pPr>
        <w:widowControl w:val="0"/>
        <w:overflowPunct w:val="0"/>
        <w:spacing w:line="360" w:lineRule="auto"/>
        <w:ind w:firstLine="482" w:firstLineChars="200"/>
        <w:rPr>
          <w:rFonts w:ascii="宋体"/>
          <w:b/>
          <w:bCs/>
          <w:color w:val="auto"/>
          <w:kern w:val="2"/>
          <w:sz w:val="24"/>
          <w:szCs w:val="24"/>
          <w:highlight w:val="none"/>
        </w:rPr>
      </w:pPr>
      <w:r>
        <w:rPr>
          <w:rFonts w:hint="eastAsia" w:ascii="宋体"/>
          <w:b/>
          <w:bCs/>
          <w:color w:val="auto"/>
          <w:kern w:val="2"/>
          <w:sz w:val="24"/>
          <w:szCs w:val="24"/>
          <w:highlight w:val="none"/>
        </w:rPr>
        <w:t>3</w:t>
      </w:r>
      <w:r>
        <w:rPr>
          <w:rFonts w:ascii="宋体"/>
          <w:b/>
          <w:bCs/>
          <w:color w:val="auto"/>
          <w:kern w:val="2"/>
          <w:sz w:val="24"/>
          <w:szCs w:val="24"/>
          <w:highlight w:val="none"/>
        </w:rPr>
        <w:t>、</w:t>
      </w:r>
      <w:r>
        <w:rPr>
          <w:rFonts w:hint="eastAsia" w:ascii="宋体"/>
          <w:b/>
          <w:bCs/>
          <w:color w:val="auto"/>
          <w:kern w:val="2"/>
          <w:sz w:val="24"/>
          <w:szCs w:val="24"/>
          <w:highlight w:val="none"/>
        </w:rPr>
        <w:t>采购</w:t>
      </w:r>
      <w:r>
        <w:rPr>
          <w:rFonts w:ascii="宋体"/>
          <w:b/>
          <w:bCs/>
          <w:color w:val="auto"/>
          <w:kern w:val="2"/>
          <w:sz w:val="24"/>
          <w:szCs w:val="24"/>
          <w:highlight w:val="none"/>
        </w:rPr>
        <w:t>文件的修改</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3</w:t>
      </w:r>
      <w:r>
        <w:rPr>
          <w:bCs/>
          <w:color w:val="auto"/>
          <w:highlight w:val="none"/>
        </w:rPr>
        <w:t>.1</w:t>
      </w:r>
      <w:r>
        <w:rPr>
          <w:rFonts w:hint="eastAsia"/>
          <w:color w:val="auto"/>
          <w:szCs w:val="21"/>
          <w:highlight w:val="none"/>
        </w:rPr>
        <w:t>采购人可能对采购文件进行</w:t>
      </w:r>
      <w:r>
        <w:rPr>
          <w:bCs/>
          <w:color w:val="auto"/>
          <w:highlight w:val="none"/>
        </w:rPr>
        <w:t>澄清和修改</w:t>
      </w:r>
      <w:r>
        <w:rPr>
          <w:rFonts w:hint="eastAsia"/>
          <w:color w:val="auto"/>
          <w:szCs w:val="21"/>
          <w:highlight w:val="none"/>
        </w:rPr>
        <w:t>，采购单位会将这些</w:t>
      </w:r>
      <w:r>
        <w:rPr>
          <w:bCs/>
          <w:color w:val="auto"/>
          <w:highlight w:val="none"/>
        </w:rPr>
        <w:t>澄清和修改</w:t>
      </w:r>
      <w:r>
        <w:rPr>
          <w:rFonts w:hint="eastAsia"/>
          <w:color w:val="auto"/>
          <w:szCs w:val="21"/>
          <w:highlight w:val="none"/>
        </w:rPr>
        <w:t>在与供应商洽谈之前或之中以书面补充方式告知供应商。</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3</w:t>
      </w:r>
      <w:r>
        <w:rPr>
          <w:bCs/>
          <w:color w:val="auto"/>
          <w:highlight w:val="none"/>
        </w:rPr>
        <w:t>.2澄清和修改以书面补充通知的方式发给</w:t>
      </w:r>
      <w:r>
        <w:rPr>
          <w:rFonts w:hint="eastAsia"/>
          <w:bCs/>
          <w:color w:val="auto"/>
          <w:highlight w:val="none"/>
        </w:rPr>
        <w:t>供应商</w:t>
      </w:r>
      <w:r>
        <w:rPr>
          <w:bCs/>
          <w:color w:val="auto"/>
          <w:highlight w:val="none"/>
        </w:rPr>
        <w:t>。补充通知作为</w:t>
      </w:r>
      <w:r>
        <w:rPr>
          <w:rFonts w:hint="eastAsia"/>
          <w:bCs/>
          <w:color w:val="auto"/>
          <w:highlight w:val="none"/>
        </w:rPr>
        <w:t>采购</w:t>
      </w:r>
      <w:r>
        <w:rPr>
          <w:bCs/>
          <w:color w:val="auto"/>
          <w:highlight w:val="none"/>
        </w:rPr>
        <w:t>文件的组成部分，对</w:t>
      </w:r>
      <w:r>
        <w:rPr>
          <w:rFonts w:hint="eastAsia"/>
          <w:bCs/>
          <w:color w:val="auto"/>
          <w:highlight w:val="none"/>
        </w:rPr>
        <w:t>供应商</w:t>
      </w:r>
      <w:r>
        <w:rPr>
          <w:bCs/>
          <w:color w:val="auto"/>
          <w:highlight w:val="none"/>
        </w:rPr>
        <w:t>起约束作用。</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3</w:t>
      </w:r>
      <w:r>
        <w:rPr>
          <w:bCs/>
          <w:color w:val="auto"/>
          <w:highlight w:val="none"/>
        </w:rPr>
        <w:t>.3</w:t>
      </w:r>
      <w:r>
        <w:rPr>
          <w:rFonts w:hint="eastAsia"/>
          <w:bCs/>
          <w:color w:val="auto"/>
          <w:highlight w:val="none"/>
        </w:rPr>
        <w:t>采购</w:t>
      </w:r>
      <w:r>
        <w:rPr>
          <w:bCs/>
          <w:color w:val="auto"/>
          <w:highlight w:val="none"/>
        </w:rPr>
        <w:t>文件的澄清、修改、补充等内容均以书面的形式明确的内容为准。当</w:t>
      </w:r>
      <w:r>
        <w:rPr>
          <w:rFonts w:hint="eastAsia"/>
          <w:bCs/>
          <w:color w:val="auto"/>
          <w:highlight w:val="none"/>
        </w:rPr>
        <w:t>采购</w:t>
      </w:r>
      <w:r>
        <w:rPr>
          <w:bCs/>
          <w:color w:val="auto"/>
          <w:highlight w:val="none"/>
        </w:rPr>
        <w:t>文件、</w:t>
      </w:r>
      <w:r>
        <w:rPr>
          <w:rFonts w:hint="eastAsia"/>
          <w:bCs/>
          <w:color w:val="auto"/>
          <w:highlight w:val="none"/>
        </w:rPr>
        <w:t>采购</w:t>
      </w:r>
      <w:r>
        <w:rPr>
          <w:bCs/>
          <w:color w:val="auto"/>
          <w:highlight w:val="none"/>
        </w:rPr>
        <w:t>文件的澄清、修改、补充等在同一内容的表述不一致时，以最后发出的书面文件为准。</w:t>
      </w:r>
    </w:p>
    <w:p>
      <w:pPr>
        <w:pStyle w:val="4"/>
        <w:spacing w:line="360" w:lineRule="auto"/>
        <w:rPr>
          <w:color w:val="auto"/>
          <w:highlight w:val="none"/>
        </w:rPr>
      </w:pPr>
      <w:bookmarkStart w:id="56" w:name="_Toc10122266"/>
      <w:bookmarkStart w:id="57" w:name="_Toc10184877"/>
      <w:bookmarkStart w:id="58" w:name="_Toc382509456"/>
      <w:bookmarkStart w:id="59" w:name="_Toc376793712"/>
      <w:bookmarkStart w:id="60" w:name="_Toc18914"/>
      <w:bookmarkStart w:id="61" w:name="_Toc376793576"/>
      <w:bookmarkStart w:id="62" w:name="_Toc10640_WPSOffice_Level2"/>
      <w:bookmarkStart w:id="63" w:name="_Toc376793557"/>
      <w:r>
        <w:rPr>
          <w:color w:val="auto"/>
          <w:highlight w:val="none"/>
        </w:rPr>
        <w:t>三、</w:t>
      </w:r>
      <w:r>
        <w:rPr>
          <w:rFonts w:hint="eastAsia"/>
          <w:color w:val="auto"/>
          <w:highlight w:val="none"/>
        </w:rPr>
        <w:t>采购响应</w:t>
      </w:r>
      <w:r>
        <w:rPr>
          <w:color w:val="auto"/>
          <w:highlight w:val="none"/>
        </w:rPr>
        <w:t>文件</w:t>
      </w:r>
      <w:bookmarkEnd w:id="56"/>
      <w:bookmarkEnd w:id="57"/>
      <w:bookmarkEnd w:id="58"/>
      <w:bookmarkEnd w:id="59"/>
      <w:bookmarkEnd w:id="60"/>
      <w:bookmarkEnd w:id="61"/>
      <w:bookmarkEnd w:id="62"/>
      <w:bookmarkEnd w:id="63"/>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1、</w:t>
      </w:r>
      <w:r>
        <w:rPr>
          <w:rFonts w:hint="eastAsia" w:ascii="宋体"/>
          <w:b/>
          <w:bCs/>
          <w:color w:val="auto"/>
          <w:kern w:val="2"/>
          <w:sz w:val="24"/>
          <w:szCs w:val="24"/>
          <w:highlight w:val="none"/>
        </w:rPr>
        <w:t>采购响应</w:t>
      </w:r>
      <w:r>
        <w:rPr>
          <w:rFonts w:ascii="宋体"/>
          <w:b/>
          <w:bCs/>
          <w:color w:val="auto"/>
          <w:kern w:val="2"/>
          <w:sz w:val="24"/>
          <w:szCs w:val="24"/>
          <w:highlight w:val="none"/>
        </w:rPr>
        <w:t>文件的语言</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1.1响应</w:t>
      </w:r>
      <w:r>
        <w:rPr>
          <w:bCs/>
          <w:color w:val="auto"/>
          <w:highlight w:val="none"/>
        </w:rPr>
        <w:t>文件及</w:t>
      </w:r>
      <w:r>
        <w:rPr>
          <w:rFonts w:hint="eastAsia"/>
          <w:bCs/>
          <w:color w:val="auto"/>
          <w:highlight w:val="none"/>
        </w:rPr>
        <w:t>供应商、采购</w:t>
      </w:r>
      <w:r>
        <w:rPr>
          <w:bCs/>
          <w:color w:val="auto"/>
          <w:highlight w:val="none"/>
        </w:rPr>
        <w:t>人之间所有与</w:t>
      </w:r>
      <w:r>
        <w:rPr>
          <w:rFonts w:hint="eastAsia"/>
          <w:bCs/>
          <w:color w:val="auto"/>
          <w:highlight w:val="none"/>
        </w:rPr>
        <w:t>洽谈</w:t>
      </w:r>
      <w:r>
        <w:rPr>
          <w:bCs/>
          <w:color w:val="auto"/>
          <w:highlight w:val="none"/>
        </w:rPr>
        <w:t>有关的来往通知、函件和文件均应使用中文。</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1.2如果供应商在采购响应文件中附有外文资料，必须把这些外文资料翻译成中文。对于关键性的证明文件，供应商应该提供与英文内容相同、且由同一人签署（或盖章）的中文原件，或经国内公证部门公证的中文翻译件。</w:t>
      </w:r>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2、</w:t>
      </w:r>
      <w:r>
        <w:rPr>
          <w:rFonts w:hint="eastAsia" w:ascii="宋体"/>
          <w:b/>
          <w:bCs/>
          <w:color w:val="auto"/>
          <w:kern w:val="2"/>
          <w:sz w:val="24"/>
          <w:szCs w:val="24"/>
          <w:highlight w:val="none"/>
        </w:rPr>
        <w:t>响应</w:t>
      </w:r>
      <w:r>
        <w:rPr>
          <w:rFonts w:ascii="宋体"/>
          <w:b/>
          <w:bCs/>
          <w:color w:val="auto"/>
          <w:kern w:val="2"/>
          <w:sz w:val="24"/>
          <w:szCs w:val="24"/>
          <w:highlight w:val="none"/>
        </w:rPr>
        <w:t>文件的组成</w:t>
      </w:r>
    </w:p>
    <w:p>
      <w:pPr>
        <w:pStyle w:val="44"/>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2.1响应</w:t>
      </w:r>
      <w:r>
        <w:rPr>
          <w:bCs/>
          <w:color w:val="auto"/>
          <w:highlight w:val="none"/>
        </w:rPr>
        <w:t>文件应该包括</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0" w:leftChars="0" w:right="0" w:firstLine="480" w:firstLineChars="200"/>
        <w:jc w:val="both"/>
        <w:textAlignment w:val="auto"/>
        <w:rPr>
          <w:bCs/>
          <w:color w:val="auto"/>
          <w:highlight w:val="none"/>
        </w:rPr>
      </w:pPr>
      <w:r>
        <w:rPr>
          <w:rFonts w:hint="eastAsia"/>
          <w:bCs/>
          <w:color w:val="auto"/>
          <w:highlight w:val="none"/>
        </w:rPr>
        <w:t>(1) 按要求填写的报价函、报价一览表、分项报价表；</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0" w:leftChars="0" w:right="0" w:firstLine="480" w:firstLineChars="200"/>
        <w:jc w:val="both"/>
        <w:textAlignment w:val="auto"/>
        <w:rPr>
          <w:bCs/>
          <w:color w:val="auto"/>
          <w:highlight w:val="none"/>
        </w:rPr>
      </w:pPr>
      <w:r>
        <w:rPr>
          <w:rFonts w:hint="eastAsia"/>
          <w:bCs/>
          <w:color w:val="auto"/>
          <w:highlight w:val="none"/>
        </w:rPr>
        <w:t>(2) 服务方案说明；</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0" w:leftChars="0" w:right="0" w:firstLine="480" w:firstLineChars="200"/>
        <w:jc w:val="both"/>
        <w:textAlignment w:val="auto"/>
        <w:rPr>
          <w:bCs/>
          <w:color w:val="auto"/>
          <w:highlight w:val="none"/>
        </w:rPr>
      </w:pPr>
      <w:r>
        <w:rPr>
          <w:rFonts w:hint="eastAsia"/>
          <w:bCs/>
          <w:color w:val="auto"/>
          <w:highlight w:val="none"/>
        </w:rPr>
        <w:t>(3) 按要求出具的资格证明文件；</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0" w:leftChars="0" w:right="0" w:firstLine="480" w:firstLineChars="200"/>
        <w:jc w:val="both"/>
        <w:textAlignment w:val="auto"/>
        <w:rPr>
          <w:bCs/>
          <w:color w:val="auto"/>
          <w:highlight w:val="none"/>
        </w:rPr>
      </w:pPr>
      <w:r>
        <w:rPr>
          <w:rFonts w:hint="eastAsia"/>
          <w:bCs/>
          <w:color w:val="auto"/>
          <w:highlight w:val="none"/>
        </w:rPr>
        <w:t>(5) 按要求提交的保证金（如有要求）；</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0" w:leftChars="0" w:right="0" w:firstLine="480" w:firstLineChars="200"/>
        <w:jc w:val="both"/>
        <w:textAlignment w:val="auto"/>
        <w:rPr>
          <w:bCs/>
          <w:color w:val="auto"/>
          <w:highlight w:val="none"/>
        </w:rPr>
      </w:pPr>
      <w:r>
        <w:rPr>
          <w:rFonts w:hint="eastAsia"/>
          <w:bCs/>
          <w:color w:val="auto"/>
          <w:highlight w:val="none"/>
        </w:rPr>
        <w:t>(6) 其它需要说明的事项。</w:t>
      </w:r>
    </w:p>
    <w:p>
      <w:pPr>
        <w:widowControl w:val="0"/>
        <w:spacing w:line="360" w:lineRule="auto"/>
        <w:ind w:firstLine="480" w:firstLineChars="200"/>
        <w:rPr>
          <w:rFonts w:ascii="宋体"/>
          <w:bCs/>
          <w:color w:val="auto"/>
          <w:sz w:val="24"/>
          <w:szCs w:val="24"/>
          <w:highlight w:val="none"/>
        </w:rPr>
      </w:pPr>
      <w:r>
        <w:rPr>
          <w:rFonts w:ascii="宋体"/>
          <w:bCs/>
          <w:color w:val="auto"/>
          <w:sz w:val="24"/>
          <w:szCs w:val="24"/>
          <w:highlight w:val="none"/>
        </w:rPr>
        <w:t>2.</w:t>
      </w:r>
      <w:r>
        <w:rPr>
          <w:rFonts w:hint="eastAsia" w:ascii="宋体"/>
          <w:bCs/>
          <w:color w:val="auto"/>
          <w:sz w:val="24"/>
          <w:szCs w:val="24"/>
          <w:highlight w:val="none"/>
        </w:rPr>
        <w:t>2</w:t>
      </w:r>
      <w:r>
        <w:rPr>
          <w:rFonts w:ascii="宋体"/>
          <w:bCs/>
          <w:color w:val="auto"/>
          <w:sz w:val="24"/>
          <w:szCs w:val="24"/>
          <w:highlight w:val="none"/>
        </w:rPr>
        <w:t>资格证明文件</w:t>
      </w:r>
      <w:r>
        <w:rPr>
          <w:rFonts w:hint="eastAsia" w:ascii="宋体"/>
          <w:bCs/>
          <w:color w:val="auto"/>
          <w:sz w:val="24"/>
          <w:szCs w:val="24"/>
          <w:highlight w:val="none"/>
        </w:rPr>
        <w:t>见供应商</w:t>
      </w:r>
      <w:r>
        <w:rPr>
          <w:rFonts w:ascii="宋体"/>
          <w:bCs/>
          <w:color w:val="auto"/>
          <w:sz w:val="24"/>
          <w:szCs w:val="24"/>
          <w:highlight w:val="none"/>
        </w:rPr>
        <w:t>须知前附表</w:t>
      </w:r>
      <w:r>
        <w:rPr>
          <w:rFonts w:hint="eastAsia" w:ascii="宋体"/>
          <w:bCs/>
          <w:color w:val="auto"/>
          <w:sz w:val="24"/>
          <w:szCs w:val="24"/>
          <w:highlight w:val="none"/>
        </w:rPr>
        <w:t>。</w:t>
      </w:r>
    </w:p>
    <w:p>
      <w:pPr>
        <w:pStyle w:val="44"/>
        <w:widowControl w:val="0"/>
        <w:tabs>
          <w:tab w:val="left" w:pos="720"/>
        </w:tabs>
        <w:spacing w:before="0" w:beforeAutospacing="0" w:after="0" w:afterAutospacing="0" w:line="360" w:lineRule="auto"/>
        <w:ind w:right="26" w:firstLine="480" w:firstLineChars="200"/>
        <w:jc w:val="both"/>
        <w:rPr>
          <w:bCs/>
          <w:color w:val="auto"/>
          <w:highlight w:val="none"/>
        </w:rPr>
      </w:pPr>
      <w:r>
        <w:rPr>
          <w:bCs/>
          <w:color w:val="auto"/>
          <w:highlight w:val="none"/>
        </w:rPr>
        <w:t>2.</w:t>
      </w:r>
      <w:r>
        <w:rPr>
          <w:rFonts w:hint="eastAsia"/>
          <w:bCs/>
          <w:color w:val="auto"/>
          <w:highlight w:val="none"/>
        </w:rPr>
        <w:t>3采购响应文件</w:t>
      </w:r>
      <w:r>
        <w:rPr>
          <w:bCs/>
          <w:color w:val="auto"/>
          <w:highlight w:val="none"/>
        </w:rPr>
        <w:t>包括</w:t>
      </w:r>
    </w:p>
    <w:p>
      <w:pPr>
        <w:pStyle w:val="44"/>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响应文件</w:t>
      </w:r>
      <w:r>
        <w:rPr>
          <w:bCs/>
          <w:color w:val="auto"/>
          <w:highlight w:val="none"/>
        </w:rPr>
        <w:t>分两个部分，第一部分为商务部分，第二部分为技术部分，两部分合并装订成</w:t>
      </w:r>
      <w:r>
        <w:rPr>
          <w:rFonts w:hint="eastAsia"/>
          <w:bCs/>
          <w:color w:val="auto"/>
          <w:highlight w:val="none"/>
        </w:rPr>
        <w:t>一</w:t>
      </w:r>
      <w:r>
        <w:rPr>
          <w:bCs/>
          <w:color w:val="auto"/>
          <w:highlight w:val="none"/>
        </w:rPr>
        <w:t>册。技术部分按照国家有关编制的规定进行封面、章节及内容的编制；</w:t>
      </w:r>
      <w:r>
        <w:rPr>
          <w:rFonts w:hint="eastAsia"/>
          <w:bCs/>
          <w:color w:val="auto"/>
          <w:highlight w:val="none"/>
        </w:rPr>
        <w:t>供应商</w:t>
      </w:r>
      <w:r>
        <w:rPr>
          <w:bCs/>
          <w:color w:val="auto"/>
          <w:highlight w:val="none"/>
        </w:rPr>
        <w:t>所递交的</w:t>
      </w:r>
      <w:r>
        <w:rPr>
          <w:rFonts w:hint="eastAsia"/>
          <w:bCs/>
          <w:color w:val="auto"/>
          <w:highlight w:val="none"/>
        </w:rPr>
        <w:t>响应</w:t>
      </w:r>
      <w:r>
        <w:rPr>
          <w:bCs/>
          <w:color w:val="auto"/>
          <w:highlight w:val="none"/>
        </w:rPr>
        <w:t>书应包括下述文件：</w:t>
      </w:r>
    </w:p>
    <w:p>
      <w:pPr>
        <w:pStyle w:val="44"/>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2.</w:t>
      </w:r>
      <w:r>
        <w:rPr>
          <w:rFonts w:hint="eastAsia"/>
          <w:bCs/>
          <w:color w:val="auto"/>
          <w:highlight w:val="none"/>
        </w:rPr>
        <w:t>3</w:t>
      </w:r>
      <w:r>
        <w:rPr>
          <w:bCs/>
          <w:color w:val="auto"/>
          <w:highlight w:val="none"/>
        </w:rPr>
        <w:t>.1商务部分</w:t>
      </w:r>
    </w:p>
    <w:p>
      <w:pPr>
        <w:pStyle w:val="44"/>
        <w:keepNext w:val="0"/>
        <w:keepLines w:val="0"/>
        <w:pageBreakBefore w:val="0"/>
        <w:tabs>
          <w:tab w:val="left" w:pos="720"/>
        </w:tabs>
        <w:kinsoku/>
        <w:wordWrap/>
        <w:overflowPunct/>
        <w:topLinePunct w:val="0"/>
        <w:autoSpaceDE/>
        <w:autoSpaceDN/>
        <w:bidi w:val="0"/>
        <w:adjustRightInd/>
        <w:snapToGrid/>
        <w:spacing w:before="0" w:beforeAutospacing="0" w:after="0" w:afterAutospacing="0" w:line="384" w:lineRule="auto"/>
        <w:ind w:right="28" w:firstLine="480" w:firstLineChars="200"/>
        <w:jc w:val="both"/>
        <w:textAlignment w:val="auto"/>
        <w:rPr>
          <w:bCs/>
          <w:color w:val="auto"/>
          <w:highlight w:val="none"/>
        </w:rPr>
      </w:pPr>
      <w:r>
        <w:rPr>
          <w:rFonts w:hint="eastAsia"/>
          <w:bCs/>
          <w:color w:val="auto"/>
          <w:highlight w:val="none"/>
        </w:rPr>
        <w:t>1）洽谈</w:t>
      </w:r>
      <w:r>
        <w:rPr>
          <w:bCs/>
          <w:color w:val="auto"/>
          <w:highlight w:val="none"/>
        </w:rPr>
        <w:t>报价函</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2" w:leftChars="-1" w:right="28" w:firstLine="480" w:firstLineChars="200"/>
        <w:jc w:val="both"/>
        <w:textAlignment w:val="auto"/>
        <w:rPr>
          <w:bCs/>
          <w:color w:val="auto"/>
          <w:highlight w:val="none"/>
        </w:rPr>
      </w:pPr>
      <w:r>
        <w:rPr>
          <w:rFonts w:hint="eastAsia"/>
          <w:bCs/>
          <w:color w:val="auto"/>
          <w:highlight w:val="none"/>
        </w:rPr>
        <w:t>2）报价一览表</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2" w:leftChars="-1" w:right="28" w:firstLine="480" w:firstLineChars="200"/>
        <w:jc w:val="both"/>
        <w:textAlignment w:val="auto"/>
        <w:rPr>
          <w:bCs/>
          <w:color w:val="auto"/>
          <w:highlight w:val="none"/>
        </w:rPr>
      </w:pPr>
      <w:r>
        <w:rPr>
          <w:rFonts w:hint="eastAsia"/>
          <w:bCs/>
          <w:color w:val="auto"/>
          <w:highlight w:val="none"/>
        </w:rPr>
        <w:t>3）分项报价表</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2" w:leftChars="-1" w:right="28" w:firstLine="480" w:firstLineChars="200"/>
        <w:jc w:val="both"/>
        <w:textAlignment w:val="auto"/>
        <w:rPr>
          <w:bCs/>
          <w:color w:val="auto"/>
          <w:highlight w:val="none"/>
        </w:rPr>
      </w:pPr>
      <w:r>
        <w:rPr>
          <w:rFonts w:hint="eastAsia"/>
          <w:bCs/>
          <w:color w:val="auto"/>
          <w:highlight w:val="none"/>
        </w:rPr>
        <w:t>4）供应商基本情况表</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2" w:leftChars="-1" w:right="28" w:firstLine="480" w:firstLineChars="200"/>
        <w:jc w:val="both"/>
        <w:textAlignment w:val="auto"/>
        <w:rPr>
          <w:bCs/>
          <w:color w:val="auto"/>
          <w:highlight w:val="none"/>
        </w:rPr>
      </w:pPr>
      <w:r>
        <w:rPr>
          <w:rFonts w:hint="eastAsia"/>
          <w:bCs/>
          <w:color w:val="auto"/>
          <w:highlight w:val="none"/>
        </w:rPr>
        <w:t>5）法定代表人身份证明</w:t>
      </w:r>
      <w:r>
        <w:rPr>
          <w:bCs/>
          <w:color w:val="auto"/>
          <w:highlight w:val="none"/>
        </w:rPr>
        <w:tab/>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2" w:leftChars="-1" w:right="28" w:firstLine="480" w:firstLineChars="200"/>
        <w:jc w:val="both"/>
        <w:textAlignment w:val="auto"/>
        <w:rPr>
          <w:bCs/>
          <w:color w:val="auto"/>
          <w:highlight w:val="none"/>
        </w:rPr>
      </w:pPr>
      <w:r>
        <w:rPr>
          <w:rFonts w:hint="eastAsia"/>
          <w:bCs/>
          <w:color w:val="auto"/>
          <w:highlight w:val="none"/>
        </w:rPr>
        <w:t>6）法人授权委托书</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2" w:leftChars="-1" w:right="28" w:firstLine="480" w:firstLineChars="200"/>
        <w:jc w:val="both"/>
        <w:textAlignment w:val="auto"/>
        <w:rPr>
          <w:bCs/>
          <w:color w:val="auto"/>
          <w:highlight w:val="none"/>
        </w:rPr>
      </w:pPr>
      <w:r>
        <w:rPr>
          <w:rFonts w:hint="eastAsia"/>
          <w:bCs/>
          <w:color w:val="auto"/>
          <w:highlight w:val="none"/>
        </w:rPr>
        <w:t>7）供应商资格证明文件</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2" w:leftChars="-1" w:right="28" w:firstLine="480" w:firstLineChars="200"/>
        <w:jc w:val="both"/>
        <w:textAlignment w:val="auto"/>
        <w:rPr>
          <w:bCs/>
          <w:color w:val="auto"/>
          <w:highlight w:val="none"/>
        </w:rPr>
      </w:pPr>
      <w:r>
        <w:rPr>
          <w:rFonts w:hint="eastAsia"/>
          <w:bCs/>
          <w:color w:val="auto"/>
          <w:highlight w:val="none"/>
        </w:rPr>
        <w:t>8）供应商资料真实性承诺书</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84" w:lineRule="auto"/>
        <w:ind w:left="-2" w:leftChars="-1" w:right="28" w:firstLine="480" w:firstLineChars="200"/>
        <w:jc w:val="both"/>
        <w:textAlignment w:val="auto"/>
        <w:rPr>
          <w:bCs/>
          <w:color w:val="auto"/>
          <w:highlight w:val="none"/>
        </w:rPr>
      </w:pPr>
      <w:r>
        <w:rPr>
          <w:rFonts w:hint="eastAsia"/>
          <w:bCs/>
          <w:color w:val="auto"/>
          <w:highlight w:val="none"/>
        </w:rPr>
        <w:t>9)技术部分/商务部分差异表</w:t>
      </w:r>
    </w:p>
    <w:p>
      <w:pPr>
        <w:pStyle w:val="44"/>
        <w:keepNext w:val="0"/>
        <w:keepLines w:val="0"/>
        <w:pageBreakBefore w:val="0"/>
        <w:tabs>
          <w:tab w:val="left" w:pos="720"/>
        </w:tabs>
        <w:kinsoku/>
        <w:wordWrap/>
        <w:overflowPunct/>
        <w:topLinePunct w:val="0"/>
        <w:autoSpaceDE/>
        <w:autoSpaceDN/>
        <w:bidi w:val="0"/>
        <w:adjustRightInd/>
        <w:snapToGrid/>
        <w:spacing w:before="0" w:beforeAutospacing="0" w:after="0" w:afterAutospacing="0" w:line="384" w:lineRule="auto"/>
        <w:ind w:left="-2" w:leftChars="-1" w:right="28" w:firstLine="480" w:firstLineChars="200"/>
        <w:jc w:val="both"/>
        <w:textAlignment w:val="auto"/>
        <w:rPr>
          <w:bCs/>
          <w:color w:val="auto"/>
          <w:highlight w:val="none"/>
        </w:rPr>
      </w:pPr>
      <w:r>
        <w:rPr>
          <w:rFonts w:hint="eastAsia"/>
          <w:bCs/>
          <w:color w:val="auto"/>
          <w:highlight w:val="none"/>
        </w:rPr>
        <w:t>10)廉洁承诺书,供需双方廉洁互保协议</w:t>
      </w:r>
    </w:p>
    <w:p>
      <w:pPr>
        <w:pStyle w:val="44"/>
        <w:keepNext w:val="0"/>
        <w:keepLines w:val="0"/>
        <w:pageBreakBefore w:val="0"/>
        <w:tabs>
          <w:tab w:val="left" w:pos="720"/>
        </w:tabs>
        <w:kinsoku/>
        <w:wordWrap/>
        <w:overflowPunct/>
        <w:topLinePunct w:val="0"/>
        <w:autoSpaceDE/>
        <w:autoSpaceDN/>
        <w:bidi w:val="0"/>
        <w:adjustRightInd/>
        <w:snapToGrid/>
        <w:spacing w:before="0" w:beforeAutospacing="0" w:after="0" w:afterAutospacing="0" w:line="384" w:lineRule="auto"/>
        <w:ind w:left="-2" w:leftChars="-1" w:right="28" w:firstLine="480" w:firstLineChars="200"/>
        <w:jc w:val="both"/>
        <w:textAlignment w:val="auto"/>
        <w:rPr>
          <w:bCs/>
          <w:color w:val="auto"/>
          <w:highlight w:val="none"/>
        </w:rPr>
      </w:pPr>
      <w:r>
        <w:rPr>
          <w:rFonts w:hint="eastAsia"/>
          <w:bCs/>
          <w:color w:val="auto"/>
          <w:highlight w:val="none"/>
        </w:rPr>
        <w:t>11)报价人认为有必要提供的声明及文件</w:t>
      </w:r>
    </w:p>
    <w:p>
      <w:pPr>
        <w:pStyle w:val="44"/>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2.</w:t>
      </w:r>
      <w:r>
        <w:rPr>
          <w:rFonts w:hint="eastAsia"/>
          <w:bCs/>
          <w:color w:val="auto"/>
          <w:highlight w:val="none"/>
        </w:rPr>
        <w:t>3</w:t>
      </w:r>
      <w:r>
        <w:rPr>
          <w:bCs/>
          <w:color w:val="auto"/>
          <w:highlight w:val="none"/>
        </w:rPr>
        <w:t>.2技术部分</w:t>
      </w:r>
    </w:p>
    <w:p>
      <w:pPr>
        <w:pStyle w:val="44"/>
        <w:widowControl w:val="0"/>
        <w:numPr>
          <w:ilvl w:val="0"/>
          <w:numId w:val="3"/>
        </w:numPr>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cs="宋体"/>
          <w:color w:val="auto"/>
          <w:highlight w:val="none"/>
        </w:rPr>
        <w:t>服务方案，包括详细的实施方案等。技术部分应满足或者高于技术规格书的要求</w:t>
      </w:r>
    </w:p>
    <w:p>
      <w:pPr>
        <w:widowControl w:val="0"/>
        <w:spacing w:line="360" w:lineRule="auto"/>
        <w:ind w:firstLine="480" w:firstLineChars="200"/>
        <w:jc w:val="both"/>
        <w:rPr>
          <w:rFonts w:ascii="宋体" w:cs="宋体"/>
          <w:color w:val="auto"/>
          <w:sz w:val="24"/>
          <w:highlight w:val="none"/>
        </w:rPr>
      </w:pPr>
      <w:r>
        <w:rPr>
          <w:rFonts w:hint="eastAsia" w:ascii="宋体"/>
          <w:bCs/>
          <w:color w:val="auto"/>
          <w:sz w:val="24"/>
          <w:szCs w:val="24"/>
          <w:highlight w:val="none"/>
        </w:rPr>
        <w:t xml:space="preserve">2) </w:t>
      </w:r>
      <w:r>
        <w:rPr>
          <w:rFonts w:hint="eastAsia" w:ascii="宋体" w:cs="宋体"/>
          <w:color w:val="auto"/>
          <w:sz w:val="24"/>
          <w:highlight w:val="none"/>
        </w:rPr>
        <w:t>对采购人提出的协作和配合要求</w:t>
      </w:r>
    </w:p>
    <w:p>
      <w:pPr>
        <w:widowControl w:val="0"/>
        <w:spacing w:line="360" w:lineRule="auto"/>
        <w:ind w:firstLine="480" w:firstLineChars="200"/>
        <w:jc w:val="both"/>
        <w:rPr>
          <w:rFonts w:ascii="宋体" w:cs="宋体"/>
          <w:color w:val="auto"/>
          <w:sz w:val="24"/>
          <w:highlight w:val="none"/>
        </w:rPr>
      </w:pPr>
      <w:r>
        <w:rPr>
          <w:rFonts w:hint="eastAsia" w:ascii="宋体" w:cs="宋体"/>
          <w:color w:val="auto"/>
          <w:sz w:val="24"/>
          <w:highlight w:val="none"/>
        </w:rPr>
        <w:t>3）对服务内容和方式、人员设置等相关问题，做出明确的说明和承诺</w:t>
      </w:r>
    </w:p>
    <w:p>
      <w:pPr>
        <w:pStyle w:val="44"/>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 xml:space="preserve">4) </w:t>
      </w:r>
      <w:r>
        <w:rPr>
          <w:rFonts w:hint="eastAsia" w:cs="宋体"/>
          <w:color w:val="auto"/>
          <w:highlight w:val="none"/>
        </w:rPr>
        <w:t>认为有必要说明的其它问题。</w:t>
      </w:r>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3、</w:t>
      </w:r>
      <w:r>
        <w:rPr>
          <w:rFonts w:hint="eastAsia" w:ascii="宋体"/>
          <w:b/>
          <w:bCs/>
          <w:color w:val="auto"/>
          <w:kern w:val="2"/>
          <w:sz w:val="24"/>
          <w:szCs w:val="24"/>
          <w:highlight w:val="none"/>
        </w:rPr>
        <w:t>响应</w:t>
      </w:r>
      <w:r>
        <w:rPr>
          <w:rFonts w:ascii="宋体"/>
          <w:b/>
          <w:bCs/>
          <w:color w:val="auto"/>
          <w:kern w:val="2"/>
          <w:sz w:val="24"/>
          <w:szCs w:val="24"/>
          <w:highlight w:val="none"/>
        </w:rPr>
        <w:t>文件格式</w:t>
      </w:r>
    </w:p>
    <w:p>
      <w:pPr>
        <w:pStyle w:val="44"/>
        <w:widowControl w:val="0"/>
        <w:tabs>
          <w:tab w:val="left" w:pos="720"/>
        </w:tabs>
        <w:spacing w:before="0" w:beforeAutospacing="0" w:after="0" w:afterAutospacing="0" w:line="360" w:lineRule="auto"/>
        <w:ind w:firstLine="480" w:firstLineChars="200"/>
        <w:jc w:val="both"/>
        <w:rPr>
          <w:bCs/>
          <w:color w:val="auto"/>
          <w:highlight w:val="none"/>
        </w:rPr>
      </w:pPr>
      <w:r>
        <w:rPr>
          <w:rFonts w:hint="eastAsia"/>
          <w:bCs/>
          <w:color w:val="auto"/>
          <w:highlight w:val="none"/>
        </w:rPr>
        <w:t>供应商</w:t>
      </w:r>
      <w:r>
        <w:rPr>
          <w:bCs/>
          <w:color w:val="auto"/>
          <w:highlight w:val="none"/>
        </w:rPr>
        <w:t>按</w:t>
      </w:r>
      <w:r>
        <w:rPr>
          <w:rFonts w:hint="eastAsia"/>
          <w:bCs/>
          <w:color w:val="auto"/>
          <w:highlight w:val="none"/>
        </w:rPr>
        <w:t>采购</w:t>
      </w:r>
      <w:r>
        <w:rPr>
          <w:bCs/>
          <w:color w:val="auto"/>
          <w:highlight w:val="none"/>
        </w:rPr>
        <w:t>文件提供的</w:t>
      </w:r>
      <w:r>
        <w:rPr>
          <w:rFonts w:hint="eastAsia"/>
          <w:bCs/>
          <w:color w:val="auto"/>
          <w:highlight w:val="none"/>
        </w:rPr>
        <w:t>响应</w:t>
      </w:r>
      <w:r>
        <w:rPr>
          <w:bCs/>
          <w:color w:val="auto"/>
          <w:highlight w:val="none"/>
        </w:rPr>
        <w:t>文件格式编写</w:t>
      </w:r>
      <w:r>
        <w:rPr>
          <w:rFonts w:hint="eastAsia"/>
          <w:bCs/>
          <w:color w:val="auto"/>
          <w:highlight w:val="none"/>
        </w:rPr>
        <w:t>响应</w:t>
      </w:r>
      <w:r>
        <w:rPr>
          <w:bCs/>
          <w:color w:val="auto"/>
          <w:highlight w:val="none"/>
        </w:rPr>
        <w:t>文件，对</w:t>
      </w:r>
      <w:r>
        <w:rPr>
          <w:rFonts w:hint="eastAsia"/>
          <w:bCs/>
          <w:color w:val="auto"/>
          <w:highlight w:val="none"/>
        </w:rPr>
        <w:t>本项目</w:t>
      </w:r>
      <w:r>
        <w:rPr>
          <w:bCs/>
          <w:color w:val="auto"/>
          <w:highlight w:val="none"/>
        </w:rPr>
        <w:t>进行</w:t>
      </w:r>
      <w:r>
        <w:rPr>
          <w:rFonts w:hint="eastAsia"/>
          <w:bCs/>
          <w:color w:val="auto"/>
          <w:highlight w:val="none"/>
        </w:rPr>
        <w:t>报价</w:t>
      </w:r>
      <w:r>
        <w:rPr>
          <w:bCs/>
          <w:color w:val="auto"/>
          <w:highlight w:val="none"/>
        </w:rPr>
        <w:t xml:space="preserve">，不得将内容拆开。 </w:t>
      </w:r>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4、</w:t>
      </w:r>
      <w:r>
        <w:rPr>
          <w:rFonts w:hint="eastAsia" w:ascii="宋体"/>
          <w:b/>
          <w:bCs/>
          <w:color w:val="auto"/>
          <w:kern w:val="2"/>
          <w:sz w:val="24"/>
          <w:szCs w:val="24"/>
          <w:highlight w:val="none"/>
        </w:rPr>
        <w:t>供应商</w:t>
      </w:r>
      <w:r>
        <w:rPr>
          <w:rFonts w:ascii="宋体"/>
          <w:b/>
          <w:bCs/>
          <w:color w:val="auto"/>
          <w:kern w:val="2"/>
          <w:sz w:val="24"/>
          <w:szCs w:val="24"/>
          <w:highlight w:val="none"/>
        </w:rPr>
        <w:t>资格证明文件</w:t>
      </w:r>
    </w:p>
    <w:p>
      <w:pPr>
        <w:pStyle w:val="44"/>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供应商</w:t>
      </w:r>
      <w:r>
        <w:rPr>
          <w:bCs/>
          <w:color w:val="auto"/>
          <w:highlight w:val="none"/>
        </w:rPr>
        <w:t>资格证明文件是</w:t>
      </w:r>
      <w:r>
        <w:rPr>
          <w:rFonts w:hint="eastAsia"/>
          <w:bCs/>
          <w:color w:val="auto"/>
          <w:highlight w:val="none"/>
        </w:rPr>
        <w:t>响应</w:t>
      </w:r>
      <w:r>
        <w:rPr>
          <w:bCs/>
          <w:color w:val="auto"/>
          <w:highlight w:val="none"/>
        </w:rPr>
        <w:t xml:space="preserve">文件的组成部分。 </w:t>
      </w:r>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5、</w:t>
      </w:r>
      <w:r>
        <w:rPr>
          <w:rFonts w:hint="eastAsia" w:ascii="宋体"/>
          <w:b/>
          <w:bCs/>
          <w:color w:val="auto"/>
          <w:kern w:val="2"/>
          <w:sz w:val="24"/>
          <w:szCs w:val="24"/>
          <w:highlight w:val="none"/>
        </w:rPr>
        <w:t>采购</w:t>
      </w:r>
      <w:r>
        <w:rPr>
          <w:rFonts w:ascii="宋体"/>
          <w:b/>
          <w:bCs/>
          <w:color w:val="auto"/>
          <w:kern w:val="2"/>
          <w:sz w:val="24"/>
          <w:szCs w:val="24"/>
          <w:highlight w:val="none"/>
        </w:rPr>
        <w:t>有效期</w:t>
      </w:r>
    </w:p>
    <w:p>
      <w:pPr>
        <w:pStyle w:val="44"/>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5.1所有</w:t>
      </w:r>
      <w:r>
        <w:rPr>
          <w:rFonts w:hint="eastAsia"/>
          <w:bCs/>
          <w:color w:val="auto"/>
          <w:highlight w:val="none"/>
        </w:rPr>
        <w:t>响应文件</w:t>
      </w:r>
      <w:r>
        <w:rPr>
          <w:bCs/>
          <w:color w:val="auto"/>
          <w:highlight w:val="none"/>
        </w:rPr>
        <w:t>应从</w:t>
      </w:r>
      <w:r>
        <w:rPr>
          <w:rFonts w:hint="eastAsia"/>
          <w:bCs/>
          <w:color w:val="auto"/>
          <w:highlight w:val="none"/>
        </w:rPr>
        <w:t>洽谈</w:t>
      </w:r>
      <w:r>
        <w:rPr>
          <w:bCs/>
          <w:color w:val="auto"/>
          <w:highlight w:val="none"/>
        </w:rPr>
        <w:t>之日起，在</w:t>
      </w:r>
      <w:r>
        <w:rPr>
          <w:rFonts w:hint="eastAsia"/>
          <w:bCs/>
          <w:color w:val="auto"/>
          <w:highlight w:val="none"/>
        </w:rPr>
        <w:t>90</w:t>
      </w:r>
      <w:r>
        <w:rPr>
          <w:bCs/>
          <w:color w:val="auto"/>
          <w:highlight w:val="none"/>
        </w:rPr>
        <w:t>日历</w:t>
      </w:r>
      <w:r>
        <w:rPr>
          <w:rFonts w:hint="eastAsia"/>
          <w:bCs/>
          <w:color w:val="auto"/>
          <w:highlight w:val="none"/>
        </w:rPr>
        <w:t>日</w:t>
      </w:r>
      <w:r>
        <w:rPr>
          <w:bCs/>
          <w:color w:val="auto"/>
          <w:highlight w:val="none"/>
        </w:rPr>
        <w:t>内有效。</w:t>
      </w:r>
      <w:r>
        <w:rPr>
          <w:rFonts w:hint="eastAsia"/>
          <w:bCs/>
          <w:color w:val="auto"/>
          <w:highlight w:val="none"/>
        </w:rPr>
        <w:t>采购</w:t>
      </w:r>
      <w:r>
        <w:rPr>
          <w:bCs/>
          <w:color w:val="auto"/>
          <w:highlight w:val="none"/>
        </w:rPr>
        <w:t>有效期比规定短的可以视为非响应</w:t>
      </w:r>
      <w:r>
        <w:rPr>
          <w:rFonts w:hint="eastAsia"/>
          <w:bCs/>
          <w:color w:val="auto"/>
          <w:highlight w:val="none"/>
        </w:rPr>
        <w:t>采购文件</w:t>
      </w:r>
      <w:r>
        <w:rPr>
          <w:bCs/>
          <w:color w:val="auto"/>
          <w:highlight w:val="none"/>
        </w:rPr>
        <w:t>而予以拒绝。</w:t>
      </w:r>
    </w:p>
    <w:p>
      <w:pPr>
        <w:pStyle w:val="44"/>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5.2在特殊情况下，在原</w:t>
      </w:r>
      <w:r>
        <w:rPr>
          <w:rFonts w:hint="eastAsia"/>
          <w:bCs/>
          <w:color w:val="auto"/>
          <w:highlight w:val="none"/>
        </w:rPr>
        <w:t>采购</w:t>
      </w:r>
      <w:r>
        <w:rPr>
          <w:bCs/>
          <w:color w:val="auto"/>
          <w:highlight w:val="none"/>
        </w:rPr>
        <w:t>有效期期满之前，</w:t>
      </w:r>
      <w:r>
        <w:rPr>
          <w:rFonts w:hint="eastAsia"/>
          <w:bCs/>
          <w:color w:val="auto"/>
          <w:highlight w:val="none"/>
        </w:rPr>
        <w:t>采购人</w:t>
      </w:r>
      <w:r>
        <w:rPr>
          <w:bCs/>
          <w:color w:val="auto"/>
          <w:highlight w:val="none"/>
        </w:rPr>
        <w:t>可征得</w:t>
      </w:r>
      <w:r>
        <w:rPr>
          <w:rFonts w:hint="eastAsia"/>
          <w:bCs/>
          <w:color w:val="auto"/>
          <w:highlight w:val="none"/>
        </w:rPr>
        <w:t>供应商</w:t>
      </w:r>
      <w:r>
        <w:rPr>
          <w:bCs/>
          <w:color w:val="auto"/>
          <w:highlight w:val="none"/>
        </w:rPr>
        <w:t>同意延长</w:t>
      </w:r>
      <w:r>
        <w:rPr>
          <w:rFonts w:hint="eastAsia"/>
          <w:bCs/>
          <w:color w:val="auto"/>
          <w:highlight w:val="none"/>
        </w:rPr>
        <w:t>采购</w:t>
      </w:r>
      <w:r>
        <w:rPr>
          <w:bCs/>
          <w:color w:val="auto"/>
          <w:highlight w:val="none"/>
        </w:rPr>
        <w:t>有效期。这种要求与答复均应为书面形式如：电传、传真等。</w:t>
      </w:r>
      <w:r>
        <w:rPr>
          <w:rFonts w:hint="eastAsia"/>
          <w:bCs/>
          <w:color w:val="auto"/>
          <w:highlight w:val="none"/>
        </w:rPr>
        <w:t>供应商</w:t>
      </w:r>
      <w:r>
        <w:rPr>
          <w:bCs/>
          <w:color w:val="auto"/>
          <w:highlight w:val="none"/>
        </w:rPr>
        <w:t>可以拒绝</w:t>
      </w:r>
      <w:r>
        <w:rPr>
          <w:rFonts w:hint="eastAsia"/>
          <w:bCs/>
          <w:color w:val="auto"/>
          <w:highlight w:val="none"/>
        </w:rPr>
        <w:t>采购人</w:t>
      </w:r>
      <w:r>
        <w:rPr>
          <w:bCs/>
          <w:color w:val="auto"/>
          <w:highlight w:val="none"/>
        </w:rPr>
        <w:t>的这种要求，其</w:t>
      </w:r>
      <w:r>
        <w:rPr>
          <w:rFonts w:hint="eastAsia"/>
          <w:bCs/>
          <w:color w:val="auto"/>
          <w:highlight w:val="none"/>
        </w:rPr>
        <w:t>采购响应</w:t>
      </w:r>
      <w:r>
        <w:rPr>
          <w:bCs/>
          <w:color w:val="auto"/>
          <w:highlight w:val="none"/>
        </w:rPr>
        <w:t>保证金不会被没收。接受延长</w:t>
      </w:r>
      <w:r>
        <w:rPr>
          <w:rFonts w:hint="eastAsia"/>
          <w:bCs/>
          <w:color w:val="auto"/>
          <w:highlight w:val="none"/>
        </w:rPr>
        <w:t>采购</w:t>
      </w:r>
      <w:r>
        <w:rPr>
          <w:bCs/>
          <w:color w:val="auto"/>
          <w:highlight w:val="none"/>
        </w:rPr>
        <w:t>有效期的</w:t>
      </w:r>
      <w:r>
        <w:rPr>
          <w:rFonts w:hint="eastAsia"/>
          <w:bCs/>
          <w:color w:val="auto"/>
          <w:highlight w:val="none"/>
        </w:rPr>
        <w:t>供应商</w:t>
      </w:r>
      <w:r>
        <w:rPr>
          <w:bCs/>
          <w:color w:val="auto"/>
          <w:highlight w:val="none"/>
        </w:rPr>
        <w:t>将不会被要求和允许修正其</w:t>
      </w:r>
      <w:r>
        <w:rPr>
          <w:rFonts w:hint="eastAsia"/>
          <w:bCs/>
          <w:color w:val="auto"/>
          <w:highlight w:val="none"/>
        </w:rPr>
        <w:t>响应文件</w:t>
      </w:r>
      <w:r>
        <w:rPr>
          <w:bCs/>
          <w:color w:val="auto"/>
          <w:highlight w:val="none"/>
        </w:rPr>
        <w:t>，而只会被要求相应地延长其</w:t>
      </w:r>
      <w:r>
        <w:rPr>
          <w:rFonts w:hint="eastAsia"/>
          <w:bCs/>
          <w:color w:val="auto"/>
          <w:highlight w:val="none"/>
        </w:rPr>
        <w:t>采购响应</w:t>
      </w:r>
      <w:r>
        <w:rPr>
          <w:bCs/>
          <w:color w:val="auto"/>
          <w:highlight w:val="none"/>
        </w:rPr>
        <w:t>保证金的有效期。</w:t>
      </w:r>
    </w:p>
    <w:p>
      <w:pPr>
        <w:widowControl w:val="0"/>
        <w:overflowPunct w:val="0"/>
        <w:spacing w:line="360" w:lineRule="auto"/>
        <w:ind w:firstLine="482" w:firstLineChars="200"/>
        <w:rPr>
          <w:rFonts w:ascii="宋体"/>
          <w:b/>
          <w:bCs/>
          <w:color w:val="auto"/>
          <w:kern w:val="2"/>
          <w:sz w:val="24"/>
          <w:szCs w:val="24"/>
          <w:highlight w:val="none"/>
        </w:rPr>
      </w:pPr>
      <w:bookmarkStart w:id="64" w:name="_Toc376793558"/>
      <w:bookmarkStart w:id="65" w:name="_Toc376793713"/>
      <w:bookmarkStart w:id="66" w:name="_Toc382509457"/>
      <w:bookmarkStart w:id="67" w:name="_Toc376793577"/>
      <w:bookmarkStart w:id="68" w:name="_Toc10122267"/>
      <w:bookmarkStart w:id="69" w:name="_Toc10184878"/>
      <w:bookmarkStart w:id="70" w:name="_Toc5706_WPSOffice_Level2"/>
      <w:bookmarkStart w:id="71" w:name="_Toc27961"/>
      <w:r>
        <w:rPr>
          <w:rFonts w:ascii="宋体"/>
          <w:b/>
          <w:bCs/>
          <w:color w:val="auto"/>
          <w:kern w:val="2"/>
          <w:sz w:val="24"/>
          <w:szCs w:val="24"/>
          <w:highlight w:val="none"/>
        </w:rPr>
        <w:t>6、</w:t>
      </w:r>
      <w:r>
        <w:rPr>
          <w:rFonts w:hint="eastAsia" w:ascii="宋体"/>
          <w:b/>
          <w:bCs/>
          <w:color w:val="auto"/>
          <w:kern w:val="2"/>
          <w:sz w:val="24"/>
          <w:szCs w:val="24"/>
          <w:highlight w:val="none"/>
        </w:rPr>
        <w:t>响应</w:t>
      </w:r>
      <w:r>
        <w:rPr>
          <w:rFonts w:ascii="宋体"/>
          <w:b/>
          <w:bCs/>
          <w:color w:val="auto"/>
          <w:kern w:val="2"/>
          <w:sz w:val="24"/>
          <w:szCs w:val="24"/>
          <w:highlight w:val="none"/>
        </w:rPr>
        <w:t>文件的签署及规定</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6.1响应文件应用PDF电子版</w:t>
      </w:r>
      <w:r>
        <w:rPr>
          <w:bCs/>
          <w:color w:val="auto"/>
          <w:highlight w:val="none"/>
        </w:rPr>
        <w:t>。</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6.2</w:t>
      </w:r>
      <w:r>
        <w:rPr>
          <w:bCs/>
          <w:color w:val="auto"/>
          <w:highlight w:val="none"/>
        </w:rPr>
        <w:t>严格按照</w:t>
      </w:r>
      <w:r>
        <w:rPr>
          <w:rFonts w:hint="eastAsia"/>
          <w:bCs/>
          <w:color w:val="auto"/>
          <w:highlight w:val="none"/>
        </w:rPr>
        <w:t>采购</w:t>
      </w:r>
      <w:r>
        <w:rPr>
          <w:bCs/>
          <w:color w:val="auto"/>
          <w:highlight w:val="none"/>
        </w:rPr>
        <w:t>方要求的技术参数和图纸报价</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6.3响应</w:t>
      </w:r>
      <w:r>
        <w:rPr>
          <w:bCs/>
          <w:color w:val="auto"/>
          <w:highlight w:val="none"/>
        </w:rPr>
        <w:t>文件</w:t>
      </w:r>
      <w:r>
        <w:rPr>
          <w:rFonts w:hint="eastAsia"/>
          <w:bCs/>
          <w:color w:val="auto"/>
          <w:highlight w:val="none"/>
          <w:lang w:val="en-US" w:eastAsia="zh-CN"/>
        </w:rPr>
        <w:t>中</w:t>
      </w:r>
      <w:r>
        <w:rPr>
          <w:rFonts w:hint="eastAsia"/>
          <w:bCs/>
          <w:color w:val="auto"/>
          <w:highlight w:val="none"/>
        </w:rPr>
        <w:t>响应函或联合体协议书（如有）由代理人签字的，应在响应文件中附授权委托书, 授权委托书应由供应商法定代表人（单位负责人）签字并加盖单位章。</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6.</w:t>
      </w:r>
      <w:r>
        <w:rPr>
          <w:rFonts w:hint="eastAsia"/>
          <w:bCs/>
          <w:color w:val="auto"/>
          <w:highlight w:val="none"/>
          <w:lang w:val="en-US" w:eastAsia="zh-CN"/>
        </w:rPr>
        <w:t>4</w:t>
      </w:r>
      <w:r>
        <w:rPr>
          <w:rFonts w:hint="eastAsia"/>
          <w:bCs/>
          <w:color w:val="auto"/>
          <w:highlight w:val="none"/>
        </w:rPr>
        <w:t>提供验收标准和验收方法。</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6.</w:t>
      </w:r>
      <w:r>
        <w:rPr>
          <w:rFonts w:hint="eastAsia"/>
          <w:bCs/>
          <w:color w:val="auto"/>
          <w:highlight w:val="none"/>
          <w:lang w:val="en-US" w:eastAsia="zh-CN"/>
        </w:rPr>
        <w:t>5</w:t>
      </w:r>
      <w:r>
        <w:rPr>
          <w:rFonts w:hint="eastAsia"/>
          <w:bCs/>
          <w:color w:val="auto"/>
          <w:highlight w:val="none"/>
        </w:rPr>
        <w:t>售后服务、承诺细则。</w:t>
      </w:r>
    </w:p>
    <w:p>
      <w:pPr>
        <w:pStyle w:val="44"/>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6.</w:t>
      </w:r>
      <w:r>
        <w:rPr>
          <w:rFonts w:hint="eastAsia"/>
          <w:bCs/>
          <w:color w:val="auto"/>
          <w:highlight w:val="none"/>
          <w:lang w:val="en-US" w:eastAsia="zh-CN"/>
        </w:rPr>
        <w:t>6</w:t>
      </w:r>
      <w:r>
        <w:rPr>
          <w:bCs/>
          <w:color w:val="auto"/>
          <w:highlight w:val="none"/>
        </w:rPr>
        <w:t>电报、电话、传真形式的</w:t>
      </w:r>
      <w:r>
        <w:rPr>
          <w:rFonts w:hint="eastAsia"/>
          <w:bCs/>
          <w:color w:val="auto"/>
          <w:highlight w:val="none"/>
        </w:rPr>
        <w:t>报价</w:t>
      </w:r>
      <w:r>
        <w:rPr>
          <w:bCs/>
          <w:color w:val="auto"/>
          <w:highlight w:val="none"/>
        </w:rPr>
        <w:t>概不接受。</w:t>
      </w:r>
    </w:p>
    <w:p>
      <w:pPr>
        <w:widowControl w:val="0"/>
        <w:overflowPunct w:val="0"/>
        <w:spacing w:line="360" w:lineRule="auto"/>
        <w:ind w:firstLine="482" w:firstLineChars="200"/>
        <w:rPr>
          <w:rFonts w:ascii="宋体"/>
          <w:b/>
          <w:bCs/>
          <w:color w:val="auto"/>
          <w:kern w:val="2"/>
          <w:sz w:val="24"/>
          <w:szCs w:val="24"/>
          <w:highlight w:val="none"/>
        </w:rPr>
      </w:pPr>
      <w:r>
        <w:rPr>
          <w:rFonts w:hint="eastAsia" w:ascii="宋体"/>
          <w:b/>
          <w:bCs/>
          <w:color w:val="auto"/>
          <w:kern w:val="2"/>
          <w:sz w:val="24"/>
          <w:szCs w:val="24"/>
          <w:highlight w:val="none"/>
          <w:lang w:val="en-US" w:eastAsia="zh-CN"/>
        </w:rPr>
        <w:t>7</w:t>
      </w:r>
      <w:r>
        <w:rPr>
          <w:rFonts w:ascii="宋体"/>
          <w:b/>
          <w:bCs/>
          <w:color w:val="auto"/>
          <w:kern w:val="2"/>
          <w:sz w:val="24"/>
          <w:szCs w:val="24"/>
          <w:highlight w:val="none"/>
        </w:rPr>
        <w:t>、</w:t>
      </w:r>
      <w:r>
        <w:rPr>
          <w:rFonts w:hint="eastAsia" w:ascii="宋体"/>
          <w:b/>
          <w:bCs/>
          <w:color w:val="auto"/>
          <w:kern w:val="2"/>
          <w:sz w:val="24"/>
          <w:szCs w:val="24"/>
          <w:highlight w:val="none"/>
        </w:rPr>
        <w:t>采购响应</w:t>
      </w:r>
      <w:r>
        <w:rPr>
          <w:rFonts w:ascii="宋体"/>
          <w:b/>
          <w:bCs/>
          <w:color w:val="auto"/>
          <w:kern w:val="2"/>
          <w:sz w:val="24"/>
          <w:szCs w:val="24"/>
          <w:highlight w:val="none"/>
        </w:rPr>
        <w:t>文件的递交</w:t>
      </w:r>
    </w:p>
    <w:p>
      <w:pPr>
        <w:pStyle w:val="44"/>
        <w:widowControl w:val="0"/>
        <w:tabs>
          <w:tab w:val="left" w:pos="720"/>
        </w:tabs>
        <w:spacing w:before="0" w:beforeAutospacing="0" w:after="0" w:afterAutospacing="0" w:line="360" w:lineRule="auto"/>
        <w:ind w:left="-2" w:leftChars="-1" w:right="26" w:firstLine="480" w:firstLineChars="200"/>
        <w:jc w:val="both"/>
        <w:rPr>
          <w:rFonts w:hint="default"/>
          <w:color w:val="auto"/>
          <w:sz w:val="24"/>
          <w:highlight w:val="none"/>
          <w:lang w:val="zh-CN"/>
        </w:rPr>
      </w:pPr>
      <w:r>
        <w:rPr>
          <w:rFonts w:hint="eastAsia"/>
          <w:bCs/>
          <w:color w:val="auto"/>
          <w:highlight w:val="none"/>
          <w:lang w:val="en-US" w:eastAsia="zh-CN"/>
        </w:rPr>
        <w:t>7</w:t>
      </w:r>
      <w:r>
        <w:rPr>
          <w:bCs/>
          <w:color w:val="auto"/>
          <w:highlight w:val="none"/>
        </w:rPr>
        <w:t>.1</w:t>
      </w:r>
      <w:r>
        <w:rPr>
          <w:rFonts w:hint="default"/>
          <w:color w:val="auto"/>
          <w:sz w:val="24"/>
          <w:szCs w:val="24"/>
          <w:highlight w:val="none"/>
          <w:lang w:val="zh-CN"/>
        </w:rPr>
        <w:t>供应商</w:t>
      </w:r>
      <w:r>
        <w:rPr>
          <w:rFonts w:hint="default"/>
          <w:color w:val="auto"/>
          <w:sz w:val="24"/>
          <w:highlight w:val="none"/>
          <w:lang w:val="zh-CN"/>
        </w:rPr>
        <w:t>应当在谈判文件要求递交响应文件截止时间前，将响应文件</w:t>
      </w:r>
      <w:r>
        <w:rPr>
          <w:rFonts w:hint="default"/>
          <w:color w:val="auto"/>
          <w:sz w:val="24"/>
          <w:highlight w:val="none"/>
        </w:rPr>
        <w:t>电子版上传</w:t>
      </w:r>
      <w:r>
        <w:rPr>
          <w:rFonts w:hint="default" w:ascii="Times New Roman" w:hAnsi="Times New Roman" w:eastAsia="宋体" w:cs="Times New Roman"/>
          <w:color w:val="auto"/>
          <w:sz w:val="24"/>
          <w:highlight w:val="none"/>
        </w:rPr>
        <w:t>至指定平台</w:t>
      </w:r>
      <w:r>
        <w:rPr>
          <w:rFonts w:hint="default" w:ascii="Times New Roman" w:hAnsi="Times New Roman" w:eastAsia="宋体" w:cs="Times New Roman"/>
          <w:color w:val="auto"/>
          <w:sz w:val="24"/>
          <w:szCs w:val="20"/>
          <w:highlight w:val="none"/>
        </w:rPr>
        <w:t>（供应商应保证上传平台的响应文件完整、有效，如上传的响应文件无法下载或无法打开视为无效响应）</w:t>
      </w:r>
      <w:r>
        <w:rPr>
          <w:rFonts w:hint="eastAsia" w:ascii="Times New Roman" w:hAnsi="Times New Roman" w:eastAsia="宋体" w:cs="Times New Roman"/>
          <w:color w:val="auto"/>
          <w:sz w:val="24"/>
          <w:szCs w:val="20"/>
          <w:highlight w:val="none"/>
          <w:lang w:eastAsia="zh-CN"/>
        </w:rPr>
        <w:t>，</w:t>
      </w:r>
      <w:r>
        <w:rPr>
          <w:rFonts w:hint="default"/>
          <w:color w:val="auto"/>
          <w:sz w:val="24"/>
          <w:highlight w:val="none"/>
          <w:lang w:val="zh-CN"/>
        </w:rPr>
        <w:t>在谈判文件要求递交响应文件的截止时间后</w:t>
      </w:r>
      <w:r>
        <w:rPr>
          <w:rFonts w:hint="default"/>
          <w:color w:val="auto"/>
          <w:sz w:val="24"/>
          <w:highlight w:val="none"/>
        </w:rPr>
        <w:t>递交</w:t>
      </w:r>
      <w:r>
        <w:rPr>
          <w:rFonts w:hint="default"/>
          <w:color w:val="auto"/>
          <w:sz w:val="24"/>
          <w:highlight w:val="none"/>
          <w:lang w:val="zh-CN"/>
        </w:rPr>
        <w:t>的响应文件、证明材料等，采购人不予受理。</w:t>
      </w:r>
    </w:p>
    <w:p>
      <w:pPr>
        <w:pStyle w:val="44"/>
        <w:widowControl w:val="0"/>
        <w:tabs>
          <w:tab w:val="left" w:pos="720"/>
        </w:tabs>
        <w:spacing w:before="0" w:beforeAutospacing="0" w:after="0" w:afterAutospacing="0" w:line="360" w:lineRule="auto"/>
        <w:ind w:left="-2" w:leftChars="-1" w:right="26" w:firstLine="480" w:firstLineChars="200"/>
        <w:jc w:val="both"/>
        <w:rPr>
          <w:rFonts w:hint="default" w:eastAsia="宋体"/>
          <w:color w:val="auto"/>
          <w:sz w:val="24"/>
          <w:highlight w:val="none"/>
          <w:lang w:val="en-US" w:eastAsia="zh-CN"/>
        </w:rPr>
      </w:pPr>
      <w:r>
        <w:rPr>
          <w:rFonts w:hint="eastAsia"/>
          <w:color w:val="auto"/>
          <w:sz w:val="24"/>
          <w:highlight w:val="none"/>
          <w:lang w:val="en-US" w:eastAsia="zh-CN"/>
        </w:rPr>
        <w:t>7.2中标服务商应在收到成交通知书后5个工作日内将</w:t>
      </w:r>
      <w:r>
        <w:rPr>
          <w:rFonts w:ascii="宋体" w:hAnsi="宋体" w:eastAsia="宋体" w:cs="宋体"/>
          <w:color w:val="auto"/>
          <w:sz w:val="24"/>
          <w:szCs w:val="24"/>
          <w:highlight w:val="none"/>
        </w:rPr>
        <w:t>纸质版正本一份邮寄给采购人（纸质版文件仅供采购人归档使用，</w:t>
      </w:r>
      <w:r>
        <w:rPr>
          <w:rFonts w:hint="eastAsia" w:ascii="宋体" w:hAnsi="宋体" w:eastAsia="宋体" w:cs="宋体"/>
          <w:color w:val="auto"/>
          <w:sz w:val="24"/>
          <w:szCs w:val="24"/>
          <w:highlight w:val="none"/>
        </w:rPr>
        <w:t>邮寄</w:t>
      </w:r>
      <w:r>
        <w:rPr>
          <w:rFonts w:hint="eastAsia" w:ascii="宋体" w:hAnsi="宋体" w:eastAsia="宋体" w:cs="宋体"/>
          <w:color w:val="auto"/>
          <w:sz w:val="24"/>
          <w:szCs w:val="24"/>
          <w:highlight w:val="none"/>
          <w:lang w:val="en-US" w:eastAsia="zh-CN"/>
        </w:rPr>
        <w:t>地址：天津市红桥区大丰路安顺大厦（水游城）3号楼，翟莹 022-87779088）</w:t>
      </w:r>
    </w:p>
    <w:p>
      <w:pPr>
        <w:pStyle w:val="4"/>
        <w:keepNext/>
        <w:keepLines/>
        <w:pageBreakBefore w:val="0"/>
        <w:widowControl/>
        <w:kinsoku/>
        <w:wordWrap/>
        <w:overflowPunct/>
        <w:topLinePunct w:val="0"/>
        <w:autoSpaceDE/>
        <w:autoSpaceDN/>
        <w:bidi w:val="0"/>
        <w:adjustRightInd/>
        <w:snapToGrid/>
        <w:spacing w:after="140" w:line="360" w:lineRule="auto"/>
        <w:textAlignment w:val="auto"/>
        <w:rPr>
          <w:color w:val="auto"/>
          <w:highlight w:val="none"/>
        </w:rPr>
      </w:pPr>
      <w:r>
        <w:rPr>
          <w:color w:val="auto"/>
          <w:highlight w:val="none"/>
        </w:rPr>
        <w:t>四、</w:t>
      </w:r>
      <w:r>
        <w:rPr>
          <w:rFonts w:hint="eastAsia"/>
          <w:color w:val="auto"/>
          <w:highlight w:val="none"/>
        </w:rPr>
        <w:t>采购响应</w:t>
      </w:r>
      <w:r>
        <w:rPr>
          <w:color w:val="auto"/>
          <w:highlight w:val="none"/>
        </w:rPr>
        <w:t>文件的</w:t>
      </w:r>
      <w:bookmarkEnd w:id="64"/>
      <w:bookmarkEnd w:id="65"/>
      <w:bookmarkEnd w:id="66"/>
      <w:bookmarkEnd w:id="67"/>
      <w:r>
        <w:rPr>
          <w:rFonts w:hint="eastAsia"/>
          <w:color w:val="auto"/>
          <w:highlight w:val="none"/>
        </w:rPr>
        <w:t>要求</w:t>
      </w:r>
      <w:bookmarkEnd w:id="68"/>
      <w:bookmarkEnd w:id="69"/>
      <w:bookmarkEnd w:id="70"/>
      <w:bookmarkEnd w:id="71"/>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1、</w:t>
      </w:r>
      <w:r>
        <w:rPr>
          <w:rFonts w:hint="eastAsia" w:ascii="宋体"/>
          <w:b/>
          <w:bCs/>
          <w:color w:val="auto"/>
          <w:kern w:val="2"/>
          <w:sz w:val="24"/>
          <w:szCs w:val="24"/>
          <w:highlight w:val="none"/>
        </w:rPr>
        <w:t>采购响应文件</w:t>
      </w:r>
      <w:r>
        <w:rPr>
          <w:rFonts w:ascii="宋体"/>
          <w:b/>
          <w:bCs/>
          <w:color w:val="auto"/>
          <w:kern w:val="2"/>
          <w:sz w:val="24"/>
          <w:szCs w:val="24"/>
          <w:highlight w:val="none"/>
        </w:rPr>
        <w:t>报价</w:t>
      </w:r>
    </w:p>
    <w:p>
      <w:pPr>
        <w:pStyle w:val="44"/>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1.1</w:t>
      </w:r>
      <w:r>
        <w:rPr>
          <w:rFonts w:hint="eastAsia"/>
          <w:bCs/>
          <w:color w:val="auto"/>
          <w:highlight w:val="none"/>
        </w:rPr>
        <w:t>本项目报价为固定总价（含税）。</w:t>
      </w:r>
    </w:p>
    <w:p>
      <w:pPr>
        <w:pStyle w:val="44"/>
        <w:widowControl w:val="0"/>
        <w:tabs>
          <w:tab w:val="left" w:pos="720"/>
        </w:tabs>
        <w:spacing w:before="0" w:beforeAutospacing="0" w:after="0" w:afterAutospacing="0" w:line="360" w:lineRule="auto"/>
        <w:ind w:left="-2" w:leftChars="-1" w:right="26" w:firstLine="480" w:firstLineChars="200"/>
        <w:jc w:val="both"/>
        <w:rPr>
          <w:rFonts w:hint="eastAsia"/>
          <w:bCs/>
          <w:color w:val="auto"/>
          <w:highlight w:val="none"/>
        </w:rPr>
      </w:pPr>
      <w:r>
        <w:rPr>
          <w:bCs/>
          <w:color w:val="auto"/>
          <w:highlight w:val="none"/>
        </w:rPr>
        <w:t>1.</w:t>
      </w:r>
      <w:r>
        <w:rPr>
          <w:rFonts w:hint="eastAsia"/>
          <w:bCs/>
          <w:color w:val="auto"/>
          <w:highlight w:val="none"/>
        </w:rPr>
        <w:t>2报价为目的地不含税价，需注明税率。</w:t>
      </w:r>
    </w:p>
    <w:p>
      <w:pPr>
        <w:pStyle w:val="44"/>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1.3供应商应在谈判响应书中的报价表上标明，拟提供货物的名称、数量、单价和总价。每种货物只允许有一种报价，如果报价中单价与总价有出入，以单价为准。若报价中数字和文字表示的金额之间有差异，则以文字金额为准，并对数字作相应的修正。</w:t>
      </w:r>
    </w:p>
    <w:p>
      <w:pPr>
        <w:pStyle w:val="44"/>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1.4供应商在填报报价时，应认真计算，不应遗留须在合同执行中再行议价和另外支付费用的项目，并在分项价格表中详细列明价格的各组成部分。任何以可调整的价格提交的报价将作为非响应性报价而予以拒绝。</w:t>
      </w:r>
    </w:p>
    <w:p>
      <w:pPr>
        <w:pStyle w:val="44"/>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1.5供应商填写的单价和总价在合同实施期间不因市场变化因素而变动，供应商在计算报价时可考虑一定的风险系数。</w:t>
      </w:r>
    </w:p>
    <w:p>
      <w:pPr>
        <w:pStyle w:val="44"/>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1.6报价以人民币报价。</w:t>
      </w:r>
    </w:p>
    <w:p>
      <w:pPr>
        <w:pStyle w:val="44"/>
        <w:widowControl w:val="0"/>
        <w:numPr>
          <w:ilvl w:val="0"/>
          <w:numId w:val="4"/>
        </w:numPr>
        <w:tabs>
          <w:tab w:val="left" w:pos="720"/>
        </w:tabs>
        <w:spacing w:before="0" w:beforeAutospacing="0" w:after="0" w:afterAutospacing="0" w:line="360" w:lineRule="auto"/>
        <w:ind w:left="-2" w:leftChars="-1" w:right="28" w:firstLine="480" w:firstLineChars="200"/>
        <w:jc w:val="both"/>
        <w:rPr>
          <w:bCs/>
          <w:color w:val="auto"/>
          <w:highlight w:val="none"/>
        </w:rPr>
      </w:pPr>
      <w:r>
        <w:rPr>
          <w:rFonts w:hint="eastAsia"/>
          <w:bCs/>
          <w:color w:val="auto"/>
          <w:highlight w:val="none"/>
        </w:rPr>
        <w:t>经采购人同意，供应商</w:t>
      </w:r>
      <w:r>
        <w:rPr>
          <w:bCs/>
          <w:color w:val="auto"/>
          <w:highlight w:val="none"/>
        </w:rPr>
        <w:t>可到现场踏勘现场以充分了解现场位置、道路、储存空间、装卸限制及任何其他足以影响</w:t>
      </w:r>
      <w:r>
        <w:rPr>
          <w:rFonts w:hint="eastAsia"/>
          <w:bCs/>
          <w:color w:val="auto"/>
          <w:highlight w:val="none"/>
        </w:rPr>
        <w:t>报</w:t>
      </w:r>
      <w:r>
        <w:rPr>
          <w:bCs/>
          <w:color w:val="auto"/>
          <w:highlight w:val="none"/>
        </w:rPr>
        <w:t>价的情况，任何因忽视或误解情况而导致的索赔或工期延长申请将不被批准。</w:t>
      </w:r>
    </w:p>
    <w:p>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3、</w:t>
      </w:r>
      <w:r>
        <w:rPr>
          <w:rFonts w:hint="eastAsia" w:ascii="宋体"/>
          <w:b/>
          <w:bCs/>
          <w:color w:val="auto"/>
          <w:kern w:val="2"/>
          <w:sz w:val="24"/>
          <w:szCs w:val="24"/>
          <w:highlight w:val="none"/>
        </w:rPr>
        <w:t>报价</w:t>
      </w:r>
      <w:r>
        <w:rPr>
          <w:rFonts w:ascii="宋体"/>
          <w:b/>
          <w:bCs/>
          <w:color w:val="auto"/>
          <w:kern w:val="2"/>
          <w:sz w:val="24"/>
          <w:szCs w:val="24"/>
          <w:highlight w:val="none"/>
        </w:rPr>
        <w:t>货币</w:t>
      </w:r>
    </w:p>
    <w:p>
      <w:pPr>
        <w:pStyle w:val="44"/>
        <w:widowControl w:val="0"/>
        <w:tabs>
          <w:tab w:val="left" w:pos="720"/>
        </w:tabs>
        <w:spacing w:before="0" w:beforeAutospacing="0" w:after="0" w:afterAutospacing="0" w:line="360" w:lineRule="auto"/>
        <w:ind w:left="-2" w:leftChars="-1" w:right="26" w:firstLine="480" w:firstLineChars="200"/>
        <w:jc w:val="both"/>
        <w:rPr>
          <w:color w:val="auto"/>
          <w:highlight w:val="none"/>
        </w:rPr>
      </w:pPr>
      <w:r>
        <w:rPr>
          <w:color w:val="auto"/>
          <w:highlight w:val="none"/>
        </w:rPr>
        <w:t>本项目报价</w:t>
      </w:r>
      <w:r>
        <w:rPr>
          <w:rFonts w:hint="eastAsia"/>
          <w:color w:val="auto"/>
          <w:highlight w:val="none"/>
        </w:rPr>
        <w:t>全部</w:t>
      </w:r>
      <w:r>
        <w:rPr>
          <w:color w:val="auto"/>
          <w:highlight w:val="none"/>
        </w:rPr>
        <w:t>采用的币种为人民币。</w:t>
      </w:r>
    </w:p>
    <w:p>
      <w:pPr>
        <w:pStyle w:val="4"/>
        <w:keepNext/>
        <w:keepLines/>
        <w:pageBreakBefore w:val="0"/>
        <w:widowControl/>
        <w:kinsoku/>
        <w:wordWrap/>
        <w:overflowPunct/>
        <w:topLinePunct w:val="0"/>
        <w:autoSpaceDE/>
        <w:autoSpaceDN/>
        <w:bidi w:val="0"/>
        <w:adjustRightInd/>
        <w:snapToGrid/>
        <w:spacing w:after="140" w:line="360" w:lineRule="auto"/>
        <w:textAlignment w:val="auto"/>
        <w:rPr>
          <w:color w:val="auto"/>
          <w:highlight w:val="none"/>
        </w:rPr>
      </w:pPr>
      <w:bookmarkStart w:id="72" w:name="_Toc376793578"/>
      <w:bookmarkStart w:id="73" w:name="_Toc382509458"/>
      <w:bookmarkStart w:id="74" w:name="_Toc376793559"/>
      <w:bookmarkStart w:id="75" w:name="_Toc376793714"/>
      <w:bookmarkStart w:id="76" w:name="_Toc4807_WPSOffice_Level2"/>
      <w:bookmarkStart w:id="77" w:name="_Toc14910"/>
      <w:bookmarkStart w:id="78" w:name="_Toc10122268"/>
      <w:bookmarkStart w:id="79" w:name="_Toc10184879"/>
      <w:r>
        <w:rPr>
          <w:color w:val="auto"/>
          <w:highlight w:val="none"/>
        </w:rPr>
        <w:t>五、</w:t>
      </w:r>
      <w:bookmarkEnd w:id="72"/>
      <w:bookmarkEnd w:id="73"/>
      <w:bookmarkEnd w:id="74"/>
      <w:bookmarkEnd w:id="75"/>
      <w:r>
        <w:rPr>
          <w:rFonts w:hint="eastAsia"/>
          <w:color w:val="auto"/>
          <w:highlight w:val="none"/>
        </w:rPr>
        <w:t>评审及</w:t>
      </w:r>
      <w:bookmarkEnd w:id="76"/>
      <w:bookmarkEnd w:id="77"/>
      <w:bookmarkEnd w:id="78"/>
      <w:bookmarkEnd w:id="79"/>
      <w:r>
        <w:rPr>
          <w:rFonts w:hint="eastAsia"/>
          <w:color w:val="auto"/>
          <w:highlight w:val="none"/>
        </w:rPr>
        <w:t>谈判</w:t>
      </w:r>
    </w:p>
    <w:p>
      <w:pPr>
        <w:pStyle w:val="44"/>
        <w:widowControl w:val="0"/>
        <w:tabs>
          <w:tab w:val="left" w:pos="720"/>
        </w:tabs>
        <w:spacing w:before="0" w:beforeAutospacing="0" w:after="0" w:afterAutospacing="0" w:line="360" w:lineRule="auto"/>
        <w:ind w:left="-2" w:leftChars="-1" w:right="28" w:firstLine="482" w:firstLineChars="200"/>
        <w:jc w:val="both"/>
        <w:rPr>
          <w:b/>
          <w:bCs/>
          <w:color w:val="auto"/>
          <w:highlight w:val="none"/>
        </w:rPr>
      </w:pPr>
      <w:bookmarkStart w:id="80" w:name="_Toc382509460"/>
      <w:r>
        <w:rPr>
          <w:rFonts w:hint="eastAsia"/>
          <w:b/>
          <w:bCs/>
          <w:color w:val="auto"/>
          <w:highlight w:val="none"/>
        </w:rPr>
        <w:t>1</w:t>
      </w:r>
      <w:r>
        <w:rPr>
          <w:b/>
          <w:bCs/>
          <w:color w:val="auto"/>
          <w:highlight w:val="none"/>
        </w:rPr>
        <w:t>.</w:t>
      </w:r>
      <w:r>
        <w:rPr>
          <w:rFonts w:hint="eastAsia"/>
          <w:b/>
          <w:bCs/>
          <w:color w:val="auto"/>
          <w:highlight w:val="none"/>
        </w:rPr>
        <w:t>评审</w:t>
      </w:r>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w:t>
      </w:r>
      <w:r>
        <w:rPr>
          <w:rFonts w:hint="eastAsia"/>
          <w:bCs/>
          <w:color w:val="auto"/>
          <w:highlight w:val="none"/>
        </w:rPr>
        <w:t>1采购方将在</w:t>
      </w:r>
      <w:r>
        <w:rPr>
          <w:bCs/>
          <w:color w:val="auto"/>
          <w:highlight w:val="none"/>
        </w:rPr>
        <w:t>“</w:t>
      </w:r>
      <w:r>
        <w:rPr>
          <w:rFonts w:hint="eastAsia"/>
          <w:bCs/>
          <w:color w:val="auto"/>
          <w:highlight w:val="none"/>
        </w:rPr>
        <w:t>供应商须知前附表</w:t>
      </w:r>
      <w:r>
        <w:rPr>
          <w:bCs/>
          <w:color w:val="auto"/>
          <w:highlight w:val="none"/>
        </w:rPr>
        <w:t>”</w:t>
      </w:r>
      <w:r>
        <w:rPr>
          <w:rFonts w:hint="eastAsia"/>
          <w:bCs/>
          <w:color w:val="auto"/>
          <w:highlight w:val="none"/>
        </w:rPr>
        <w:t>规定的时间组织洽谈。供应商应由其法定代表人或授权代表以及专业技术人员参与。</w:t>
      </w:r>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w:t>
      </w:r>
      <w:r>
        <w:rPr>
          <w:rFonts w:hint="eastAsia"/>
          <w:bCs/>
          <w:color w:val="auto"/>
          <w:highlight w:val="none"/>
        </w:rPr>
        <w:t>2采购方的洽谈小组由采购人依法依规组建，采购人代表、商务代表及技术人员三名或三名以上单数评审人员组成。</w:t>
      </w:r>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w:t>
      </w:r>
      <w:r>
        <w:rPr>
          <w:rFonts w:hint="eastAsia"/>
          <w:bCs/>
          <w:color w:val="auto"/>
          <w:highlight w:val="none"/>
        </w:rPr>
        <w:t>3洽谈开始前，洽谈小组将首先认真审查各供应商之间是否存在相互围串、报价文件造假等其他禁止报价的情形和供应商提交的采购响应文件，了解其与采购文件的要求是否有偏离，包括但不限于以下内容：</w:t>
      </w:r>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rFonts w:hint="eastAsia"/>
          <w:bCs/>
          <w:color w:val="auto"/>
          <w:highlight w:val="none"/>
        </w:rPr>
        <w:t>1.4.1  采购响应文件是否存在混装、雷同、报价规律性差异等情形；</w:t>
      </w:r>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1.4.</w:t>
      </w:r>
      <w:r>
        <w:rPr>
          <w:rFonts w:hint="eastAsia"/>
          <w:bCs/>
          <w:color w:val="auto"/>
          <w:highlight w:val="none"/>
        </w:rPr>
        <w:t>2</w:t>
      </w:r>
      <w:r>
        <w:rPr>
          <w:bCs/>
          <w:color w:val="auto"/>
          <w:highlight w:val="none"/>
        </w:rPr>
        <w:t> </w:t>
      </w:r>
      <w:r>
        <w:rPr>
          <w:rFonts w:hint="eastAsia"/>
          <w:bCs/>
          <w:color w:val="auto"/>
          <w:highlight w:val="none"/>
        </w:rPr>
        <w:t>采购响应文件是否照规定的要求进行编制、装订和签署；</w:t>
      </w:r>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1.4.</w:t>
      </w:r>
      <w:r>
        <w:rPr>
          <w:rFonts w:hint="eastAsia"/>
          <w:bCs/>
          <w:color w:val="auto"/>
          <w:highlight w:val="none"/>
        </w:rPr>
        <w:t>3</w:t>
      </w:r>
      <w:r>
        <w:rPr>
          <w:bCs/>
          <w:color w:val="auto"/>
          <w:highlight w:val="none"/>
        </w:rPr>
        <w:t> </w:t>
      </w:r>
      <w:r>
        <w:rPr>
          <w:rFonts w:hint="eastAsia"/>
          <w:bCs/>
          <w:color w:val="auto"/>
          <w:highlight w:val="none"/>
        </w:rPr>
        <w:t>所提交的各种资格证明文件是否满足报价人资格要求并真实、完整、合法、有效；</w:t>
      </w:r>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1.4.</w:t>
      </w:r>
      <w:r>
        <w:rPr>
          <w:rFonts w:hint="eastAsia"/>
          <w:bCs/>
          <w:color w:val="auto"/>
          <w:highlight w:val="none"/>
        </w:rPr>
        <w:t>4</w:t>
      </w:r>
      <w:r>
        <w:rPr>
          <w:bCs/>
          <w:color w:val="auto"/>
          <w:highlight w:val="none"/>
        </w:rPr>
        <w:t> </w:t>
      </w:r>
      <w:r>
        <w:rPr>
          <w:rFonts w:hint="eastAsia"/>
          <w:bCs/>
          <w:color w:val="auto"/>
          <w:highlight w:val="none"/>
        </w:rPr>
        <w:t>根据采购文件要求所提出的技术方案是否完整、可行；</w:t>
      </w:r>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1.4.</w:t>
      </w:r>
      <w:r>
        <w:rPr>
          <w:rFonts w:hint="eastAsia"/>
          <w:bCs/>
          <w:color w:val="auto"/>
          <w:highlight w:val="none"/>
        </w:rPr>
        <w:t>5</w:t>
      </w:r>
      <w:r>
        <w:rPr>
          <w:bCs/>
          <w:color w:val="auto"/>
          <w:highlight w:val="none"/>
        </w:rPr>
        <w:t> </w:t>
      </w:r>
      <w:r>
        <w:rPr>
          <w:rFonts w:hint="eastAsia"/>
          <w:bCs/>
          <w:color w:val="auto"/>
          <w:highlight w:val="none"/>
        </w:rPr>
        <w:t>采购响应书对法律、法规和采购文件其他明确要求的符合性。</w:t>
      </w:r>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1.</w:t>
      </w:r>
      <w:r>
        <w:rPr>
          <w:rFonts w:hint="eastAsia"/>
          <w:bCs/>
          <w:color w:val="auto"/>
          <w:highlight w:val="none"/>
        </w:rPr>
        <w:t>5</w:t>
      </w:r>
      <w:r>
        <w:rPr>
          <w:bCs/>
          <w:color w:val="auto"/>
          <w:highlight w:val="none"/>
        </w:rPr>
        <w:t> </w:t>
      </w:r>
      <w:r>
        <w:rPr>
          <w:rFonts w:hint="eastAsia"/>
          <w:bCs/>
          <w:color w:val="auto"/>
          <w:highlight w:val="none"/>
        </w:rPr>
        <w:t>在掌握了供应商采购响应文件的基本情况后，洽谈小组将与供应商进行磋商、谈判。</w:t>
      </w:r>
    </w:p>
    <w:p>
      <w:pPr>
        <w:pStyle w:val="44"/>
        <w:widowControl w:val="0"/>
        <w:tabs>
          <w:tab w:val="left" w:pos="720"/>
        </w:tabs>
        <w:spacing w:before="0" w:beforeAutospacing="0" w:after="0" w:afterAutospacing="0" w:line="360" w:lineRule="auto"/>
        <w:ind w:left="-2" w:leftChars="-1" w:right="28" w:firstLine="482" w:firstLineChars="200"/>
        <w:jc w:val="both"/>
        <w:rPr>
          <w:b/>
          <w:bCs/>
          <w:color w:val="auto"/>
          <w:highlight w:val="none"/>
        </w:rPr>
      </w:pPr>
      <w:bookmarkStart w:id="81" w:name="_Toc11276"/>
      <w:bookmarkStart w:id="82" w:name="_Toc20290"/>
      <w:bookmarkStart w:id="83" w:name="_Toc14265"/>
      <w:bookmarkStart w:id="84" w:name="_Toc55664556"/>
      <w:r>
        <w:rPr>
          <w:rFonts w:hint="eastAsia"/>
          <w:b/>
          <w:bCs/>
          <w:color w:val="auto"/>
          <w:highlight w:val="none"/>
          <w:lang w:val="en-US" w:eastAsia="zh-CN"/>
        </w:rPr>
        <w:t>2</w:t>
      </w:r>
      <w:r>
        <w:rPr>
          <w:rFonts w:hint="eastAsia"/>
          <w:b/>
          <w:bCs/>
          <w:color w:val="auto"/>
          <w:highlight w:val="none"/>
        </w:rPr>
        <w:t>、评审报告</w:t>
      </w:r>
      <w:bookmarkEnd w:id="81"/>
      <w:bookmarkEnd w:id="82"/>
      <w:bookmarkEnd w:id="83"/>
      <w:bookmarkEnd w:id="84"/>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rFonts w:hint="eastAsia"/>
          <w:bCs/>
          <w:color w:val="auto"/>
          <w:highlight w:val="none"/>
        </w:rPr>
        <w:t>3.1 洽谈小组完成评审后，应当向采购人提出书面评审报告。</w:t>
      </w:r>
    </w:p>
    <w:p>
      <w:pPr>
        <w:pStyle w:val="44"/>
        <w:widowControl w:val="0"/>
        <w:tabs>
          <w:tab w:val="left" w:pos="720"/>
        </w:tabs>
        <w:spacing w:before="0" w:beforeAutospacing="0" w:after="0" w:afterAutospacing="0" w:line="360" w:lineRule="auto"/>
        <w:ind w:left="-2" w:leftChars="-1" w:right="28" w:firstLine="480" w:firstLineChars="200"/>
        <w:jc w:val="both"/>
        <w:rPr>
          <w:rFonts w:hint="eastAsia" w:ascii="宋体" w:hAnsi="Times New Roman" w:eastAsia="宋体" w:cs="Times New Roman"/>
          <w:bCs/>
          <w:color w:val="auto"/>
          <w:highlight w:val="none"/>
        </w:rPr>
      </w:pPr>
      <w:r>
        <w:rPr>
          <w:rFonts w:hint="eastAsia"/>
          <w:bCs/>
          <w:color w:val="auto"/>
          <w:highlight w:val="none"/>
        </w:rPr>
        <w:t>3.2 评审报告由洽谈小组全体成员签字。对评审结论持有异议的洽谈小组成员可以书面方式阐述其不同意见和理由。洽谈小组成员拒绝在评审报告上签字且不陈述其不同意见和理由的，视为同意评审结论。洽谈小组应当对此作出书面说明并记录在</w:t>
      </w:r>
      <w:r>
        <w:rPr>
          <w:rFonts w:hint="eastAsia" w:ascii="宋体" w:hAnsi="Times New Roman" w:eastAsia="宋体" w:cs="Times New Roman"/>
          <w:bCs/>
          <w:color w:val="auto"/>
          <w:highlight w:val="none"/>
        </w:rPr>
        <w:t>案。</w:t>
      </w:r>
    </w:p>
    <w:p>
      <w:pPr>
        <w:pStyle w:val="44"/>
        <w:widowControl w:val="0"/>
        <w:tabs>
          <w:tab w:val="left" w:pos="720"/>
        </w:tabs>
        <w:spacing w:before="0" w:beforeAutospacing="0" w:after="0" w:afterAutospacing="0" w:line="360" w:lineRule="auto"/>
        <w:ind w:left="-2" w:leftChars="-1" w:right="28" w:firstLine="480" w:firstLineChars="200"/>
        <w:jc w:val="both"/>
        <w:rPr>
          <w:rFonts w:hint="eastAsia" w:ascii="宋体" w:hAnsi="Times New Roman" w:eastAsia="宋体" w:cs="Times New Roman"/>
          <w:bCs/>
          <w:color w:val="auto"/>
          <w:highlight w:val="none"/>
        </w:rPr>
      </w:pPr>
      <w:r>
        <w:rPr>
          <w:rFonts w:hint="eastAsia" w:ascii="宋体" w:hAnsi="Times New Roman" w:eastAsia="宋体" w:cs="Times New Roman"/>
          <w:bCs/>
          <w:color w:val="auto"/>
          <w:highlight w:val="none"/>
        </w:rPr>
        <w:t>3.3 洽谈小组向采购人提交书面评审报告后，洽谈小组即告解散。</w:t>
      </w:r>
      <w:bookmarkStart w:id="85" w:name="_Toc32227"/>
      <w:bookmarkStart w:id="86" w:name="_Toc25834"/>
      <w:bookmarkStart w:id="87" w:name="_Toc55664557"/>
      <w:bookmarkStart w:id="88" w:name="_Toc24596"/>
    </w:p>
    <w:bookmarkEnd w:id="85"/>
    <w:bookmarkEnd w:id="86"/>
    <w:bookmarkEnd w:id="87"/>
    <w:bookmarkEnd w:id="88"/>
    <w:p>
      <w:pPr>
        <w:pStyle w:val="44"/>
        <w:widowControl w:val="0"/>
        <w:tabs>
          <w:tab w:val="left" w:pos="720"/>
        </w:tabs>
        <w:spacing w:before="0" w:beforeAutospacing="0" w:after="0" w:afterAutospacing="0" w:line="360" w:lineRule="auto"/>
        <w:ind w:right="28"/>
        <w:jc w:val="both"/>
        <w:rPr>
          <w:rFonts w:hint="eastAsia" w:hAnsi="Times New Roman" w:cs="Times New Roman"/>
          <w:bCs/>
          <w:color w:val="auto"/>
          <w:highlight w:val="none"/>
        </w:rPr>
      </w:pPr>
    </w:p>
    <w:p>
      <w:pPr>
        <w:pStyle w:val="4"/>
        <w:spacing w:line="360" w:lineRule="auto"/>
        <w:rPr>
          <w:color w:val="auto"/>
          <w:highlight w:val="none"/>
        </w:rPr>
      </w:pPr>
      <w:bookmarkStart w:id="89" w:name="_Toc10122269"/>
      <w:bookmarkStart w:id="90" w:name="_Toc10184880"/>
      <w:bookmarkStart w:id="91" w:name="_Toc16706_WPSOffice_Level2"/>
      <w:bookmarkStart w:id="92" w:name="_Toc2627"/>
      <w:r>
        <w:rPr>
          <w:rFonts w:hint="eastAsia"/>
          <w:color w:val="auto"/>
          <w:highlight w:val="none"/>
        </w:rPr>
        <w:t>六</w:t>
      </w:r>
      <w:r>
        <w:rPr>
          <w:color w:val="auto"/>
          <w:highlight w:val="none"/>
        </w:rPr>
        <w:t>、</w:t>
      </w:r>
      <w:r>
        <w:rPr>
          <w:rFonts w:hint="eastAsia"/>
          <w:color w:val="auto"/>
          <w:highlight w:val="none"/>
        </w:rPr>
        <w:t>签订</w:t>
      </w:r>
      <w:r>
        <w:rPr>
          <w:color w:val="auto"/>
          <w:highlight w:val="none"/>
        </w:rPr>
        <w:t>合同</w:t>
      </w:r>
      <w:bookmarkEnd w:id="80"/>
      <w:bookmarkEnd w:id="89"/>
      <w:bookmarkEnd w:id="90"/>
      <w:bookmarkEnd w:id="91"/>
      <w:bookmarkEnd w:id="92"/>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rFonts w:hint="eastAsia"/>
          <w:bCs/>
          <w:color w:val="auto"/>
          <w:highlight w:val="none"/>
        </w:rPr>
        <w:t>1、采购人向成交供应商发出成交通知书。</w:t>
      </w:r>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rFonts w:hint="eastAsia"/>
          <w:bCs/>
          <w:color w:val="auto"/>
          <w:highlight w:val="none"/>
        </w:rPr>
        <w:t>2、成交供应商收到成交通知书后30天内，应派授权代表前往采购人所在地点签订合同。</w:t>
      </w:r>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rFonts w:hint="eastAsia"/>
          <w:bCs/>
          <w:color w:val="auto"/>
          <w:highlight w:val="none"/>
        </w:rPr>
        <w:t>3、成交供应商因不可抗力或者自身原因不能履行采购合同的，采购人可以提出本次采购作废，并进行重新采购。</w:t>
      </w:r>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p>
    <w:p>
      <w:pPr>
        <w:pStyle w:val="44"/>
        <w:widowControl w:val="0"/>
        <w:tabs>
          <w:tab w:val="left" w:pos="720"/>
        </w:tabs>
        <w:spacing w:before="0" w:beforeAutospacing="0" w:after="0" w:afterAutospacing="0" w:line="360" w:lineRule="auto"/>
        <w:ind w:left="-2" w:leftChars="-1" w:right="28" w:firstLine="480" w:firstLineChars="200"/>
        <w:jc w:val="both"/>
        <w:rPr>
          <w:bCs/>
          <w:color w:val="auto"/>
          <w:highlight w:val="none"/>
        </w:rPr>
      </w:pPr>
    </w:p>
    <w:p>
      <w:pPr>
        <w:pStyle w:val="44"/>
        <w:tabs>
          <w:tab w:val="left" w:pos="720"/>
        </w:tabs>
        <w:spacing w:before="0" w:beforeAutospacing="0" w:after="0" w:afterAutospacing="0" w:line="360" w:lineRule="auto"/>
        <w:ind w:right="28"/>
        <w:jc w:val="both"/>
        <w:rPr>
          <w:b/>
          <w:bCs/>
          <w:color w:val="auto"/>
          <w:sz w:val="28"/>
          <w:szCs w:val="28"/>
          <w:highlight w:val="none"/>
        </w:rPr>
      </w:pPr>
      <w:r>
        <w:rPr>
          <w:b/>
          <w:bCs/>
          <w:color w:val="auto"/>
          <w:sz w:val="28"/>
          <w:szCs w:val="28"/>
          <w:highlight w:val="none"/>
        </w:rPr>
        <w:br w:type="page"/>
      </w:r>
      <w:bookmarkStart w:id="93" w:name="_Toc376793581"/>
      <w:bookmarkStart w:id="94" w:name="_Toc7376"/>
      <w:bookmarkStart w:id="95" w:name="_Toc376793717"/>
      <w:bookmarkStart w:id="96" w:name="_Toc382509461"/>
      <w:bookmarkStart w:id="97" w:name="_Toc376793562"/>
    </w:p>
    <w:bookmarkEnd w:id="93"/>
    <w:bookmarkEnd w:id="94"/>
    <w:bookmarkEnd w:id="95"/>
    <w:bookmarkEnd w:id="96"/>
    <w:bookmarkEnd w:id="97"/>
    <w:p>
      <w:pPr>
        <w:pageBreakBefore/>
        <w:tabs>
          <w:tab w:val="left" w:pos="3060"/>
          <w:tab w:val="left" w:pos="3420"/>
        </w:tabs>
        <w:spacing w:line="400" w:lineRule="exact"/>
        <w:jc w:val="center"/>
        <w:outlineLvl w:val="0"/>
        <w:rPr>
          <w:rFonts w:ascii="宋体"/>
          <w:b/>
          <w:color w:val="auto"/>
          <w:sz w:val="32"/>
          <w:szCs w:val="32"/>
          <w:highlight w:val="none"/>
        </w:rPr>
      </w:pPr>
      <w:bookmarkStart w:id="98" w:name="_Toc521678032"/>
      <w:bookmarkStart w:id="99" w:name="_Toc38285484"/>
      <w:bookmarkStart w:id="100" w:name="_Toc376793568"/>
      <w:bookmarkStart w:id="101" w:name="_Toc382509462"/>
      <w:bookmarkStart w:id="102" w:name="_Toc376793722"/>
      <w:bookmarkStart w:id="103" w:name="_Toc15625_WPSOffice_Level2"/>
      <w:bookmarkStart w:id="104" w:name="_Toc376793587"/>
      <w:bookmarkStart w:id="105" w:name="_Toc15659_WPSOffice_Level2"/>
      <w:bookmarkStart w:id="106" w:name="_Toc9289"/>
      <w:r>
        <w:rPr>
          <w:rFonts w:ascii="宋体"/>
          <w:b/>
          <w:color w:val="auto"/>
          <w:sz w:val="32"/>
          <w:szCs w:val="32"/>
          <w:highlight w:val="none"/>
        </w:rPr>
        <w:t>第三章 合同主要条款</w:t>
      </w:r>
      <w:bookmarkEnd w:id="98"/>
      <w:bookmarkEnd w:id="99"/>
      <w:r>
        <w:rPr>
          <w:rFonts w:hint="eastAsia" w:ascii="宋体"/>
          <w:b/>
          <w:color w:val="auto"/>
          <w:sz w:val="32"/>
          <w:szCs w:val="32"/>
          <w:highlight w:val="none"/>
        </w:rPr>
        <w:t>（基本格式）</w:t>
      </w:r>
    </w:p>
    <w:p>
      <w:pPr>
        <w:tabs>
          <w:tab w:val="left" w:pos="7020"/>
        </w:tabs>
        <w:spacing w:line="360" w:lineRule="auto"/>
        <w:jc w:val="center"/>
        <w:rPr>
          <w:rFonts w:ascii="宋体"/>
          <w:color w:val="auto"/>
          <w:sz w:val="22"/>
          <w:szCs w:val="22"/>
          <w:highlight w:val="none"/>
        </w:rPr>
      </w:pPr>
    </w:p>
    <w:bookmarkEnd w:id="100"/>
    <w:bookmarkEnd w:id="101"/>
    <w:bookmarkEnd w:id="102"/>
    <w:bookmarkEnd w:id="103"/>
    <w:bookmarkEnd w:id="104"/>
    <w:bookmarkEnd w:id="105"/>
    <w:bookmarkEnd w:id="106"/>
    <w:p>
      <w:pPr>
        <w:jc w:val="center"/>
        <w:rPr>
          <w:rFonts w:hint="eastAsia" w:ascii="Times New Roman" w:hAnsi="Times New Roman" w:eastAsia="宋体" w:cs="Times New Roman"/>
          <w:b/>
          <w:sz w:val="30"/>
          <w:szCs w:val="30"/>
          <w:highlight w:val="none"/>
        </w:rPr>
      </w:pPr>
      <w:bookmarkStart w:id="107" w:name="_Toc10184883"/>
      <w:bookmarkStart w:id="108" w:name="_Toc10122274"/>
      <w:bookmarkStart w:id="109" w:name="_Toc22166"/>
      <w:r>
        <w:rPr>
          <w:rFonts w:hint="eastAsia" w:ascii="微软简标宋" w:hAnsi="微软简标宋" w:eastAsia="微软简标宋" w:cs="微软简标宋"/>
          <w:b w:val="0"/>
          <w:bCs/>
          <w:sz w:val="36"/>
          <w:szCs w:val="36"/>
          <w:highlight w:val="none"/>
          <w:lang w:val="en-US" w:eastAsia="zh-CN"/>
        </w:rPr>
        <w:t>基座</w:t>
      </w:r>
      <w:r>
        <w:rPr>
          <w:rFonts w:hint="eastAsia" w:ascii="微软简标宋" w:hAnsi="微软简标宋" w:eastAsia="微软简标宋" w:cs="微软简标宋"/>
          <w:b w:val="0"/>
          <w:bCs/>
          <w:sz w:val="36"/>
          <w:szCs w:val="36"/>
          <w:highlight w:val="none"/>
        </w:rPr>
        <w:t>购置合同书</w:t>
      </w:r>
    </w:p>
    <w:p>
      <w:pPr>
        <w:ind w:firstLine="1600" w:firstLineChars="800"/>
        <w:rPr>
          <w:rFonts w:hint="eastAsia" w:ascii="Times New Roman" w:hAnsi="Times New Roman" w:eastAsia="宋体" w:cs="Times New Roman"/>
          <w:highlight w:val="none"/>
        </w:rPr>
      </w:pPr>
    </w:p>
    <w:p>
      <w:pPr>
        <w:spacing w:line="360" w:lineRule="auto"/>
        <w:jc w:val="cente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8"/>
          <w:szCs w:val="28"/>
          <w:highlight w:val="none"/>
          <w:lang w:val="en-US" w:eastAsia="zh-CN"/>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合同编号：</w:t>
      </w:r>
    </w:p>
    <w:p>
      <w:pPr>
        <w:snapToGrid w:val="0"/>
        <w:rPr>
          <w:rFonts w:hint="eastAsia" w:ascii="Times New Roman" w:hAnsi="Times New Roman" w:eastAsia="宋体" w:cs="Times New Roman"/>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8"/>
          <w:szCs w:val="28"/>
          <w:highlight w:val="none"/>
          <w:u w:val="single"/>
          <w:lang w:val="en-US" w:eastAsia="zh-CN"/>
        </w:rPr>
      </w:pPr>
      <w:r>
        <w:rPr>
          <w:rFonts w:hint="eastAsia" w:ascii="Times New Roman" w:hAnsi="Times New Roman" w:eastAsia="宋体" w:cs="Times New Roman"/>
          <w:sz w:val="28"/>
          <w:szCs w:val="28"/>
          <w:highlight w:val="none"/>
        </w:rPr>
        <w:t>甲方：</w:t>
      </w:r>
      <w:r>
        <w:rPr>
          <w:rFonts w:hint="eastAsia" w:ascii="Times New Roman" w:hAnsi="Times New Roman" w:eastAsia="宋体" w:cs="Times New Roman"/>
          <w:sz w:val="28"/>
          <w:szCs w:val="28"/>
          <w:highlight w:val="none"/>
          <w:u w:val="single"/>
          <w:lang w:val="en-US" w:eastAsia="zh-CN"/>
        </w:rPr>
        <w:t>中煤天津设计工程有限责任公司</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8"/>
          <w:szCs w:val="28"/>
          <w:highlight w:val="none"/>
          <w:u w:val="single"/>
          <w:lang w:val="en-US"/>
        </w:rPr>
      </w:pPr>
      <w:r>
        <w:rPr>
          <w:rFonts w:hint="eastAsia" w:ascii="Times New Roman" w:hAnsi="Times New Roman" w:eastAsia="宋体" w:cs="Times New Roman"/>
          <w:sz w:val="28"/>
          <w:szCs w:val="28"/>
          <w:highlight w:val="none"/>
        </w:rPr>
        <w:t>乙方：</w:t>
      </w:r>
      <w:r>
        <w:rPr>
          <w:rFonts w:hint="eastAsia" w:ascii="Times New Roman" w:hAnsi="Times New Roman" w:eastAsia="宋体" w:cs="Times New Roman"/>
          <w:sz w:val="28"/>
          <w:szCs w:val="28"/>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    根据《中华人民共和国</w:t>
      </w:r>
      <w:r>
        <w:rPr>
          <w:rFonts w:hint="eastAsia" w:ascii="Times New Roman" w:hAnsi="Times New Roman" w:eastAsia="宋体" w:cs="Times New Roman"/>
          <w:sz w:val="28"/>
          <w:szCs w:val="28"/>
          <w:highlight w:val="none"/>
          <w:lang w:val="en-US" w:eastAsia="zh-CN"/>
        </w:rPr>
        <w:t>民</w:t>
      </w:r>
      <w:r>
        <w:rPr>
          <w:rFonts w:hint="eastAsia" w:ascii="Times New Roman" w:hAnsi="Times New Roman" w:eastAsia="宋体" w:cs="Times New Roman"/>
          <w:sz w:val="28"/>
          <w:szCs w:val="28"/>
          <w:highlight w:val="none"/>
        </w:rPr>
        <w:t>法</w:t>
      </w:r>
      <w:r>
        <w:rPr>
          <w:rFonts w:hint="eastAsia" w:ascii="Times New Roman" w:hAnsi="Times New Roman" w:eastAsia="宋体" w:cs="Times New Roman"/>
          <w:sz w:val="28"/>
          <w:szCs w:val="28"/>
          <w:highlight w:val="none"/>
          <w:lang w:val="en-US" w:eastAsia="zh-CN"/>
        </w:rPr>
        <w:t>典</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及相关法律法规</w:t>
      </w:r>
      <w:r>
        <w:rPr>
          <w:rFonts w:hint="eastAsia" w:ascii="Times New Roman" w:hAnsi="Times New Roman" w:eastAsia="宋体" w:cs="Times New Roman"/>
          <w:sz w:val="28"/>
          <w:szCs w:val="28"/>
          <w:highlight w:val="none"/>
        </w:rPr>
        <w:t>的要求，经甲乙双方协商一致，就采购设备买卖达成如下协议：</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一、产品规格，数量，金额。</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150"/>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一）产品规格数量</w:t>
      </w:r>
    </w:p>
    <w:tbl>
      <w:tblPr>
        <w:tblStyle w:val="51"/>
        <w:tblW w:w="84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665"/>
        <w:gridCol w:w="2497"/>
        <w:gridCol w:w="1335"/>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6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2"/>
                <w:sz w:val="28"/>
                <w:szCs w:val="28"/>
                <w:vertAlign w:val="baseline"/>
                <w:lang w:val="en-US" w:eastAsia="zh-CN"/>
              </w:rPr>
            </w:pPr>
            <w:r>
              <w:rPr>
                <w:rFonts w:hint="eastAsia" w:ascii="宋体" w:hAnsi="宋体" w:eastAsia="宋体" w:cs="宋体"/>
                <w:b/>
                <w:bCs/>
                <w:kern w:val="2"/>
                <w:sz w:val="28"/>
                <w:szCs w:val="28"/>
                <w:vertAlign w:val="baseline"/>
                <w:lang w:val="en-US" w:eastAsia="zh-CN"/>
              </w:rPr>
              <w:t>产品名称</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bCs/>
                <w:kern w:val="2"/>
                <w:sz w:val="28"/>
                <w:szCs w:val="28"/>
                <w:vertAlign w:val="baseline"/>
                <w:lang w:val="en-US" w:eastAsia="zh-CN"/>
              </w:rPr>
            </w:pPr>
            <w:r>
              <w:rPr>
                <w:rFonts w:hint="eastAsia" w:ascii="宋体" w:hAnsi="宋体" w:eastAsia="宋体" w:cs="宋体"/>
                <w:b/>
                <w:bCs/>
                <w:kern w:val="2"/>
                <w:sz w:val="28"/>
                <w:szCs w:val="28"/>
                <w:vertAlign w:val="baseline"/>
                <w:lang w:val="en-US" w:eastAsia="zh-CN"/>
              </w:rPr>
              <w:t>规格型号</w:t>
            </w:r>
          </w:p>
        </w:tc>
        <w:tc>
          <w:tcPr>
            <w:tcW w:w="24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bCs/>
                <w:kern w:val="2"/>
                <w:sz w:val="28"/>
                <w:szCs w:val="28"/>
                <w:vertAlign w:val="baseline"/>
                <w:lang w:val="en-US" w:eastAsia="zh-CN"/>
              </w:rPr>
            </w:pPr>
            <w:r>
              <w:rPr>
                <w:rFonts w:hint="eastAsia" w:ascii="宋体" w:hAnsi="宋体" w:eastAsia="宋体" w:cs="宋体"/>
                <w:b/>
                <w:bCs/>
                <w:kern w:val="2"/>
                <w:sz w:val="28"/>
                <w:szCs w:val="28"/>
                <w:vertAlign w:val="baseline"/>
                <w:lang w:val="en-US" w:eastAsia="zh-CN"/>
              </w:rPr>
              <w:t>生产厂家</w:t>
            </w: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2"/>
                <w:sz w:val="28"/>
                <w:szCs w:val="28"/>
                <w:vertAlign w:val="baseline"/>
                <w:lang w:val="en-US" w:eastAsia="zh-CN"/>
              </w:rPr>
            </w:pPr>
            <w:r>
              <w:rPr>
                <w:rFonts w:hint="eastAsia" w:ascii="宋体" w:hAnsi="宋体" w:eastAsia="宋体" w:cs="宋体"/>
                <w:b/>
                <w:bCs/>
                <w:kern w:val="2"/>
                <w:sz w:val="28"/>
                <w:szCs w:val="28"/>
                <w:vertAlign w:val="baseline"/>
                <w:lang w:val="en-US" w:eastAsia="zh-CN"/>
              </w:rPr>
              <w:t>数量</w:t>
            </w:r>
          </w:p>
        </w:tc>
        <w:tc>
          <w:tcPr>
            <w:tcW w:w="13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2"/>
                <w:sz w:val="28"/>
                <w:szCs w:val="28"/>
                <w:vertAlign w:val="baseline"/>
                <w:lang w:val="en-US" w:eastAsia="zh-CN"/>
              </w:rPr>
            </w:pPr>
            <w:r>
              <w:rPr>
                <w:rFonts w:hint="eastAsia" w:ascii="宋体" w:hAnsi="宋体" w:eastAsia="宋体" w:cs="宋体"/>
                <w:b/>
                <w:bCs/>
                <w:kern w:val="2"/>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3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b/>
                <w:bCs/>
                <w:kern w:val="2"/>
                <w:sz w:val="28"/>
                <w:szCs w:val="28"/>
                <w:vertAlign w:val="baseline"/>
                <w:lang w:val="en-US" w:eastAsia="zh-CN"/>
              </w:rPr>
            </w:pPr>
            <w:r>
              <w:rPr>
                <w:rFonts w:hint="eastAsia" w:ascii="宋体" w:hAnsi="宋体" w:eastAsia="宋体" w:cs="宋体"/>
                <w:kern w:val="2"/>
                <w:sz w:val="28"/>
                <w:szCs w:val="28"/>
                <w:lang w:val="en-US" w:eastAsia="zh-CN"/>
              </w:rPr>
              <w:t>基座</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kern w:val="2"/>
                <w:sz w:val="28"/>
                <w:szCs w:val="28"/>
                <w:lang w:val="en-US" w:eastAsia="zh-CN"/>
              </w:rPr>
            </w:pPr>
          </w:p>
        </w:tc>
        <w:tc>
          <w:tcPr>
            <w:tcW w:w="249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b/>
                <w:bCs/>
                <w:kern w:val="2"/>
                <w:sz w:val="28"/>
                <w:szCs w:val="28"/>
                <w:vertAlign w:val="baseline"/>
                <w:lang w:val="en-US" w:eastAsia="zh-CN"/>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val="0"/>
                <w:kern w:val="2"/>
                <w:sz w:val="28"/>
                <w:szCs w:val="28"/>
                <w:vertAlign w:val="baseline"/>
                <w:lang w:val="en-US" w:eastAsia="zh-CN"/>
              </w:rPr>
            </w:pPr>
            <w:r>
              <w:rPr>
                <w:rFonts w:hint="eastAsia" w:ascii="宋体" w:hAnsi="宋体" w:eastAsia="宋体" w:cs="宋体"/>
                <w:b w:val="0"/>
                <w:bCs w:val="0"/>
                <w:kern w:val="2"/>
                <w:sz w:val="28"/>
                <w:szCs w:val="28"/>
                <w:vertAlign w:val="baseline"/>
                <w:lang w:val="en-US" w:eastAsia="zh-CN"/>
              </w:rPr>
              <w:t>4</w:t>
            </w:r>
          </w:p>
        </w:tc>
        <w:tc>
          <w:tcPr>
            <w:tcW w:w="13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kern w:val="2"/>
                <w:sz w:val="28"/>
                <w:szCs w:val="28"/>
                <w:vertAlign w:val="baseline"/>
                <w:lang w:val="en-US" w:eastAsia="zh-CN"/>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20" w:firstLineChars="150"/>
        <w:textAlignment w:val="auto"/>
        <w:rPr>
          <w:rFonts w:hint="eastAsia" w:ascii="Times New Roman" w:hAnsi="Times New Roman" w:eastAsia="宋体" w:cs="Times New Roman"/>
          <w:sz w:val="28"/>
          <w:szCs w:val="28"/>
          <w:highlight w:val="none"/>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150"/>
        <w:jc w:val="left"/>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二）此项目采用固定总价</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价格为</w:t>
      </w:r>
      <w:r>
        <w:rPr>
          <w:rFonts w:hint="eastAsia" w:ascii="Times New Roman" w:hAnsi="Times New Roman" w:eastAsia="宋体" w:cs="Times New Roman"/>
          <w:sz w:val="28"/>
          <w:szCs w:val="28"/>
          <w:highlight w:val="none"/>
          <w:u w:val="single"/>
          <w:lang w:val="en-US" w:eastAsia="zh-CN"/>
        </w:rPr>
        <w:t xml:space="preserve">         </w:t>
      </w:r>
      <w:r>
        <w:rPr>
          <w:rFonts w:hint="eastAsia" w:ascii="Times New Roman" w:hAnsi="Times New Roman" w:eastAsia="宋体" w:cs="Times New Roman"/>
          <w:sz w:val="28"/>
          <w:szCs w:val="28"/>
          <w:highlight w:val="none"/>
          <w:u w:val="none"/>
          <w:lang w:val="en-US" w:eastAsia="zh-CN"/>
        </w:rPr>
        <w:t>元</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大写</w:t>
      </w:r>
      <w:r>
        <w:rPr>
          <w:rFonts w:hint="eastAsia" w:ascii="Times New Roman" w:hAnsi="Times New Roman" w:eastAsia="宋体" w:cs="Times New Roman"/>
          <w:sz w:val="28"/>
          <w:szCs w:val="28"/>
          <w:highlight w:val="none"/>
        </w:rPr>
        <w:t>:人民币</w:t>
      </w:r>
      <w:r>
        <w:rPr>
          <w:rFonts w:hint="eastAsia" w:ascii="Times New Roman" w:hAnsi="Times New Roman" w:eastAsia="宋体" w:cs="Times New Roman"/>
          <w:sz w:val="28"/>
          <w:szCs w:val="28"/>
          <w:highlight w:val="none"/>
          <w:u w:val="single"/>
          <w:lang w:val="en-US" w:eastAsia="zh-CN"/>
        </w:rPr>
        <w:t xml:space="preserve">          </w:t>
      </w:r>
      <w:r>
        <w:rPr>
          <w:rFonts w:hint="eastAsia" w:ascii="Times New Roman" w:hAnsi="Times New Roman" w:eastAsia="宋体" w:cs="Times New Roman"/>
          <w:sz w:val="28"/>
          <w:szCs w:val="28"/>
          <w:highlight w:val="none"/>
          <w:u w:val="none"/>
          <w:lang w:val="en-US" w:eastAsia="zh-CN"/>
        </w:rPr>
        <w:t>元整</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增值税专用发票税率</w:t>
      </w:r>
      <w:r>
        <w:rPr>
          <w:rFonts w:hint="eastAsia" w:ascii="Times New Roman" w:hAnsi="Times New Roman" w:eastAsia="宋体" w:cs="Times New Roman"/>
          <w:sz w:val="28"/>
          <w:szCs w:val="28"/>
          <w:highlight w:val="none"/>
          <w:u w:val="single"/>
          <w:lang w:val="en-US" w:eastAsia="zh-CN"/>
        </w:rPr>
        <w:t xml:space="preserve"> 13% </w:t>
      </w:r>
      <w:r>
        <w:rPr>
          <w:rFonts w:hint="eastAsia" w:ascii="Times New Roman" w:hAnsi="Times New Roman" w:eastAsia="宋体" w:cs="Times New Roman"/>
          <w:sz w:val="28"/>
          <w:szCs w:val="28"/>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二、 实施细则和产品质量保证及售后维护服务。</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    1、供货时间、地点</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本合同签订</w:t>
      </w:r>
      <w:r>
        <w:rPr>
          <w:rFonts w:hint="eastAsia" w:ascii="Times New Roman" w:hAnsi="Times New Roman" w:eastAsia="宋体" w:cs="Times New Roman"/>
          <w:sz w:val="28"/>
          <w:szCs w:val="28"/>
          <w:highlight w:val="none"/>
          <w:lang w:val="en-US" w:eastAsia="zh-CN"/>
        </w:rPr>
        <w:t>之日</w:t>
      </w:r>
      <w:r>
        <w:rPr>
          <w:rFonts w:hint="eastAsia" w:ascii="Times New Roman" w:hAnsi="Times New Roman" w:eastAsia="宋体" w:cs="Times New Roman"/>
          <w:sz w:val="28"/>
          <w:szCs w:val="28"/>
          <w:highlight w:val="none"/>
        </w:rPr>
        <w:t>起</w:t>
      </w:r>
      <w:r>
        <w:rPr>
          <w:rFonts w:hint="eastAsia" w:ascii="Times New Roman" w:hAnsi="Times New Roman" w:eastAsia="宋体" w:cs="Times New Roman"/>
          <w:sz w:val="28"/>
          <w:szCs w:val="28"/>
          <w:highlight w:val="none"/>
          <w:u w:val="single"/>
          <w:lang w:val="en-US" w:eastAsia="zh-CN"/>
        </w:rPr>
        <w:t xml:space="preserve"> 15 </w:t>
      </w:r>
      <w:r>
        <w:rPr>
          <w:rFonts w:hint="eastAsia" w:ascii="Times New Roman" w:hAnsi="Times New Roman" w:eastAsia="宋体" w:cs="Times New Roman"/>
          <w:sz w:val="28"/>
          <w:szCs w:val="28"/>
          <w:highlight w:val="none"/>
        </w:rPr>
        <w:t>天内，乙方</w:t>
      </w:r>
      <w:r>
        <w:rPr>
          <w:rFonts w:hint="eastAsia" w:ascii="Times New Roman" w:hAnsi="Times New Roman" w:eastAsia="宋体" w:cs="Times New Roman"/>
          <w:sz w:val="28"/>
          <w:szCs w:val="28"/>
          <w:highlight w:val="none"/>
          <w:lang w:val="en-US" w:eastAsia="zh-CN"/>
        </w:rPr>
        <w:t>负责将采购设备按型号和数量发货至甲方指定地点</w:t>
      </w:r>
      <w:r>
        <w:rPr>
          <w:rFonts w:hint="eastAsia" w:ascii="Times New Roman" w:hAnsi="Times New Roman" w:eastAsia="宋体" w:cs="Times New Roman"/>
          <w:sz w:val="28"/>
          <w:szCs w:val="28"/>
          <w:highlight w:val="none"/>
        </w:rPr>
        <w:t>。</w:t>
      </w:r>
    </w:p>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leftChars="199"/>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2、质量要求</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乙方提供的必须是本合同约定的全新的</w:t>
      </w:r>
      <w:r>
        <w:rPr>
          <w:rFonts w:hint="eastAsia" w:ascii="Times New Roman" w:hAnsi="Times New Roman" w:eastAsia="宋体" w:cs="Times New Roman"/>
          <w:sz w:val="28"/>
          <w:szCs w:val="28"/>
          <w:highlight w:val="none"/>
          <w:lang w:val="en-US" w:eastAsia="zh-CN"/>
        </w:rPr>
        <w:t>设备</w:t>
      </w:r>
      <w:r>
        <w:rPr>
          <w:rFonts w:hint="eastAsia" w:ascii="Times New Roman" w:hAnsi="Times New Roman" w:eastAsia="宋体" w:cs="Times New Roman"/>
          <w:sz w:val="28"/>
          <w:szCs w:val="28"/>
          <w:highlight w:val="none"/>
        </w:rPr>
        <w:t>，不得以次充好或擅自更改。否则甲方</w:t>
      </w:r>
      <w:r>
        <w:rPr>
          <w:rFonts w:hint="eastAsia" w:ascii="宋体" w:hAnsi="宋体" w:eastAsia="宋体" w:cs="Times New Roman"/>
          <w:sz w:val="28"/>
          <w:szCs w:val="28"/>
          <w:highlight w:val="none"/>
        </w:rPr>
        <w:t>有权拒付货款，同时此合同终止。</w:t>
      </w:r>
    </w:p>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leftChars="199"/>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3、验收资料</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全部产品交付后，由甲方进行验收，验收时需乙方同时提供材料的出厂合格证。</w:t>
      </w:r>
    </w:p>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leftChars="199"/>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4、</w:t>
      </w:r>
      <w:r>
        <w:rPr>
          <w:rFonts w:hint="eastAsia" w:ascii="Times New Roman" w:hAnsi="Times New Roman" w:eastAsia="宋体" w:cs="Times New Roman"/>
          <w:sz w:val="28"/>
          <w:szCs w:val="28"/>
          <w:highlight w:val="none"/>
        </w:rPr>
        <w:t>售后服务要求。</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产品验收完成后，乙方提供一年质保，</w:t>
      </w:r>
      <w:r>
        <w:rPr>
          <w:rFonts w:hint="eastAsia" w:ascii="新宋体" w:hAnsi="新宋体" w:eastAsia="新宋体" w:cs="新宋体"/>
          <w:sz w:val="28"/>
          <w:szCs w:val="28"/>
          <w:lang w:val="en-US" w:eastAsia="zh-CN"/>
        </w:rPr>
        <w:t>质保期内出现质量问题免费更换</w:t>
      </w:r>
      <w:r>
        <w:rPr>
          <w:rFonts w:hint="eastAsia" w:ascii="Times New Roman" w:hAnsi="Times New Roman" w:eastAsia="宋体" w:cs="Times New Roman"/>
          <w:sz w:val="28"/>
          <w:szCs w:val="28"/>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三、违约责任</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1、甲方</w:t>
      </w:r>
      <w:r>
        <w:rPr>
          <w:rFonts w:hint="eastAsia" w:ascii="Times New Roman" w:hAnsi="Times New Roman" w:eastAsia="宋体" w:cs="Times New Roman"/>
          <w:sz w:val="28"/>
          <w:szCs w:val="28"/>
          <w:highlight w:val="none"/>
          <w:lang w:val="en-US" w:eastAsia="zh-CN"/>
        </w:rPr>
        <w:t>提货时</w:t>
      </w:r>
      <w:r>
        <w:rPr>
          <w:rFonts w:hint="eastAsia" w:ascii="Times New Roman" w:hAnsi="Times New Roman" w:eastAsia="宋体" w:cs="Times New Roman"/>
          <w:sz w:val="28"/>
          <w:szCs w:val="28"/>
          <w:highlight w:val="none"/>
        </w:rPr>
        <w:t>，若发现乙方</w:t>
      </w:r>
      <w:r>
        <w:rPr>
          <w:rFonts w:hint="eastAsia" w:ascii="Times New Roman" w:hAnsi="Times New Roman" w:eastAsia="宋体" w:cs="Times New Roman"/>
          <w:sz w:val="28"/>
          <w:szCs w:val="28"/>
          <w:highlight w:val="none"/>
          <w:lang w:val="en-US" w:eastAsia="zh-CN"/>
        </w:rPr>
        <w:t>提供的设备</w:t>
      </w:r>
      <w:r>
        <w:rPr>
          <w:rFonts w:hint="eastAsia" w:ascii="Times New Roman" w:hAnsi="Times New Roman" w:eastAsia="宋体" w:cs="Times New Roman"/>
          <w:sz w:val="28"/>
          <w:szCs w:val="28"/>
          <w:highlight w:val="none"/>
        </w:rPr>
        <w:t>与本合同约定的</w:t>
      </w:r>
      <w:r>
        <w:rPr>
          <w:rFonts w:hint="eastAsia" w:ascii="Times New Roman" w:hAnsi="Times New Roman" w:eastAsia="宋体" w:cs="Times New Roman"/>
          <w:sz w:val="28"/>
          <w:szCs w:val="28"/>
          <w:highlight w:val="none"/>
          <w:lang w:val="en-US" w:eastAsia="zh-CN"/>
        </w:rPr>
        <w:t>设备</w:t>
      </w:r>
      <w:r>
        <w:rPr>
          <w:rFonts w:hint="eastAsia" w:ascii="Times New Roman" w:hAnsi="Times New Roman" w:eastAsia="宋体" w:cs="Times New Roman"/>
          <w:sz w:val="28"/>
          <w:szCs w:val="28"/>
          <w:highlight w:val="none"/>
        </w:rPr>
        <w:t>不符，</w:t>
      </w:r>
      <w:r>
        <w:rPr>
          <w:rFonts w:hint="eastAsia" w:ascii="Times New Roman" w:hAnsi="Times New Roman" w:eastAsia="宋体" w:cs="Times New Roman"/>
          <w:sz w:val="28"/>
          <w:szCs w:val="28"/>
          <w:highlight w:val="none"/>
          <w:lang w:val="en-US" w:eastAsia="zh-CN"/>
        </w:rPr>
        <w:t>乙方应无条件在十天内更换合格产品</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如给甲方造成损失的，乙方全额赔偿</w:t>
      </w:r>
      <w:r>
        <w:rPr>
          <w:rFonts w:hint="eastAsia" w:ascii="Times New Roman" w:hAnsi="Times New Roman" w:eastAsia="宋体" w:cs="Times New Roman"/>
          <w:sz w:val="28"/>
          <w:szCs w:val="28"/>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   2、甲方在收到乙方供应的本合同约定产品后，组织有关人员进行</w:t>
      </w:r>
      <w:r>
        <w:rPr>
          <w:rFonts w:hint="eastAsia" w:ascii="Times New Roman" w:hAnsi="Times New Roman" w:eastAsia="宋体" w:cs="Times New Roman"/>
          <w:sz w:val="28"/>
          <w:szCs w:val="28"/>
          <w:highlight w:val="none"/>
          <w:lang w:val="en-US" w:eastAsia="zh-CN"/>
        </w:rPr>
        <w:t>验收</w:t>
      </w:r>
      <w:r>
        <w:rPr>
          <w:rFonts w:hint="eastAsia" w:ascii="Times New Roman" w:hAnsi="Times New Roman" w:eastAsia="宋体" w:cs="Times New Roman"/>
          <w:sz w:val="28"/>
          <w:szCs w:val="28"/>
          <w:highlight w:val="none"/>
        </w:rPr>
        <w:t>，若存在任何不符合产品性能、型号、质量等，乙方有义务在</w:t>
      </w:r>
      <w:r>
        <w:rPr>
          <w:rFonts w:hint="eastAsia" w:ascii="Times New Roman" w:hAnsi="Times New Roman" w:eastAsia="宋体" w:cs="Times New Roman"/>
          <w:sz w:val="28"/>
          <w:szCs w:val="28"/>
          <w:highlight w:val="none"/>
          <w:lang w:val="en-US" w:eastAsia="zh-CN"/>
        </w:rPr>
        <w:t>十</w:t>
      </w:r>
      <w:r>
        <w:rPr>
          <w:rFonts w:hint="eastAsia" w:ascii="Times New Roman" w:hAnsi="Times New Roman" w:eastAsia="宋体" w:cs="Times New Roman"/>
          <w:sz w:val="28"/>
          <w:szCs w:val="28"/>
          <w:highlight w:val="none"/>
        </w:rPr>
        <w:t>个日内对其产品给予更换到位，</w:t>
      </w:r>
      <w:r>
        <w:rPr>
          <w:rFonts w:hint="eastAsia" w:ascii="Times New Roman" w:hAnsi="Times New Roman" w:eastAsia="宋体" w:cs="Times New Roman"/>
          <w:sz w:val="28"/>
          <w:szCs w:val="28"/>
          <w:highlight w:val="none"/>
          <w:lang w:val="en-US" w:eastAsia="zh-CN"/>
        </w:rPr>
        <w:t>如给甲方造成损失的，乙方全额赔偿</w:t>
      </w:r>
      <w:r>
        <w:rPr>
          <w:rFonts w:hint="eastAsia" w:ascii="Times New Roman" w:hAnsi="Times New Roman" w:eastAsia="宋体" w:cs="Times New Roman"/>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四、其他。</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    1、因</w:t>
      </w:r>
      <w:r>
        <w:rPr>
          <w:rFonts w:hint="eastAsia" w:ascii="Times New Roman" w:hAnsi="Times New Roman" w:eastAsia="宋体" w:cs="Times New Roman"/>
          <w:sz w:val="28"/>
          <w:szCs w:val="28"/>
          <w:highlight w:val="none"/>
          <w:lang w:val="en-US" w:eastAsia="zh-CN"/>
        </w:rPr>
        <w:t>产品</w:t>
      </w:r>
      <w:r>
        <w:rPr>
          <w:rFonts w:hint="eastAsia" w:ascii="Times New Roman" w:hAnsi="Times New Roman" w:eastAsia="宋体" w:cs="Times New Roman"/>
          <w:sz w:val="28"/>
          <w:szCs w:val="28"/>
          <w:highlight w:val="none"/>
        </w:rPr>
        <w:t>质量问题发生争议，由</w:t>
      </w:r>
      <w:r>
        <w:rPr>
          <w:rFonts w:hint="eastAsia" w:ascii="Times New Roman" w:hAnsi="Times New Roman" w:eastAsia="宋体" w:cs="Times New Roman"/>
          <w:sz w:val="28"/>
          <w:szCs w:val="28"/>
          <w:highlight w:val="none"/>
          <w:lang w:val="en-US" w:eastAsia="zh-CN"/>
        </w:rPr>
        <w:t>具有资质的第三方检验检测机构</w:t>
      </w:r>
      <w:r>
        <w:rPr>
          <w:rFonts w:hint="eastAsia" w:ascii="Times New Roman" w:hAnsi="Times New Roman" w:eastAsia="宋体" w:cs="Times New Roman"/>
          <w:sz w:val="28"/>
          <w:szCs w:val="28"/>
          <w:highlight w:val="none"/>
        </w:rPr>
        <w:t>进行鉴定。</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    2、合同发生争议产生的诉讼，由</w:t>
      </w:r>
      <w:r>
        <w:rPr>
          <w:rFonts w:hint="eastAsia" w:ascii="Times New Roman" w:hAnsi="Times New Roman" w:eastAsia="宋体" w:cs="Times New Roman"/>
          <w:sz w:val="28"/>
          <w:szCs w:val="28"/>
          <w:highlight w:val="none"/>
          <w:lang w:val="en-US" w:eastAsia="zh-CN"/>
        </w:rPr>
        <w:t>天津市红桥区</w:t>
      </w:r>
      <w:r>
        <w:rPr>
          <w:rFonts w:hint="eastAsia" w:ascii="Times New Roman" w:hAnsi="Times New Roman" w:eastAsia="宋体" w:cs="Times New Roman"/>
          <w:sz w:val="28"/>
          <w:szCs w:val="28"/>
          <w:highlight w:val="none"/>
        </w:rPr>
        <w:t>人民法院</w:t>
      </w:r>
      <w:r>
        <w:rPr>
          <w:rFonts w:hint="eastAsia" w:ascii="Times New Roman" w:hAnsi="Times New Roman" w:eastAsia="宋体" w:cs="Times New Roman"/>
          <w:sz w:val="28"/>
          <w:szCs w:val="28"/>
          <w:highlight w:val="none"/>
          <w:lang w:val="en-US" w:eastAsia="zh-CN"/>
        </w:rPr>
        <w:t>管辖</w:t>
      </w:r>
      <w:r>
        <w:rPr>
          <w:rFonts w:hint="eastAsia" w:ascii="Times New Roman" w:hAnsi="Times New Roman" w:eastAsia="宋体" w:cs="Times New Roman"/>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    3、本合同自双方签字盖章之日起生效。本合同一式</w:t>
      </w:r>
      <w:r>
        <w:rPr>
          <w:rFonts w:hint="eastAsia" w:ascii="Times New Roman" w:hAnsi="Times New Roman" w:eastAsia="宋体" w:cs="Times New Roman"/>
          <w:sz w:val="28"/>
          <w:szCs w:val="28"/>
          <w:highlight w:val="none"/>
          <w:lang w:val="en-US" w:eastAsia="zh-CN"/>
        </w:rPr>
        <w:t>陆</w:t>
      </w:r>
      <w:r>
        <w:rPr>
          <w:rFonts w:hint="eastAsia" w:ascii="Times New Roman" w:hAnsi="Times New Roman" w:eastAsia="宋体" w:cs="Times New Roman"/>
          <w:sz w:val="28"/>
          <w:szCs w:val="28"/>
          <w:highlight w:val="none"/>
        </w:rPr>
        <w:t>份，甲</w:t>
      </w:r>
      <w:r>
        <w:rPr>
          <w:rFonts w:hint="eastAsia" w:ascii="Times New Roman" w:hAnsi="Times New Roman" w:eastAsia="宋体" w:cs="Times New Roman"/>
          <w:sz w:val="28"/>
          <w:szCs w:val="28"/>
          <w:highlight w:val="none"/>
          <w:lang w:val="en-US" w:eastAsia="zh-CN"/>
        </w:rPr>
        <w:t>乙双</w:t>
      </w:r>
      <w:r>
        <w:rPr>
          <w:rFonts w:hint="eastAsia" w:ascii="Times New Roman" w:hAnsi="Times New Roman" w:eastAsia="宋体" w:cs="Times New Roman"/>
          <w:sz w:val="28"/>
          <w:szCs w:val="28"/>
          <w:highlight w:val="none"/>
        </w:rPr>
        <w:t>方</w:t>
      </w:r>
      <w:r>
        <w:rPr>
          <w:rFonts w:hint="eastAsia" w:ascii="Times New Roman" w:hAnsi="Times New Roman" w:eastAsia="宋体" w:cs="Times New Roman"/>
          <w:sz w:val="28"/>
          <w:szCs w:val="28"/>
          <w:highlight w:val="none"/>
          <w:lang w:val="en-US" w:eastAsia="zh-CN"/>
        </w:rPr>
        <w:t>各</w:t>
      </w:r>
      <w:r>
        <w:rPr>
          <w:rFonts w:hint="eastAsia" w:ascii="Times New Roman" w:hAnsi="Times New Roman" w:eastAsia="宋体" w:cs="Times New Roman"/>
          <w:sz w:val="28"/>
          <w:szCs w:val="28"/>
          <w:highlight w:val="none"/>
        </w:rPr>
        <w:t>持叁份</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均具有同等效力。</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五、</w:t>
      </w:r>
      <w:r>
        <w:rPr>
          <w:rFonts w:hint="eastAsia" w:ascii="Times New Roman" w:hAnsi="Times New Roman" w:eastAsia="宋体" w:cs="Times New Roman"/>
          <w:sz w:val="28"/>
          <w:szCs w:val="28"/>
          <w:highlight w:val="none"/>
          <w:lang w:val="en-US" w:eastAsia="zh-CN"/>
        </w:rPr>
        <w:t>付款</w:t>
      </w:r>
      <w:r>
        <w:rPr>
          <w:rFonts w:hint="eastAsia" w:ascii="Times New Roman" w:hAnsi="Times New Roman" w:eastAsia="宋体" w:cs="Times New Roman"/>
          <w:sz w:val="28"/>
          <w:szCs w:val="28"/>
          <w:highlight w:val="none"/>
        </w:rPr>
        <w:t>方式及期限。</w:t>
      </w:r>
    </w:p>
    <w:p>
      <w:pPr>
        <w:keepNext w:val="0"/>
        <w:keepLines w:val="0"/>
        <w:pageBreakBefore w:val="0"/>
        <w:widowControl/>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    </w:t>
      </w:r>
      <w:r>
        <w:rPr>
          <w:rFonts w:hint="eastAsia" w:ascii="Times New Roman" w:hAnsi="Times New Roman" w:eastAsia="宋体" w:cs="Times New Roman"/>
          <w:sz w:val="28"/>
          <w:szCs w:val="28"/>
          <w:highlight w:val="none"/>
          <w:lang w:val="en-US" w:eastAsia="zh-CN"/>
        </w:rPr>
        <w:t>合同签订后且设备验收后30天内，甲方向乙方支付总货款的90%货款，金额为</w:t>
      </w:r>
      <w:r>
        <w:rPr>
          <w:rStyle w:val="172"/>
          <w:rFonts w:hint="eastAsia"/>
          <w:u w:val="single"/>
          <w:lang w:val="en-US" w:eastAsia="zh-CN"/>
        </w:rPr>
        <w:t xml:space="preserve">      </w:t>
      </w:r>
      <w:r>
        <w:rPr>
          <w:rFonts w:hint="eastAsia" w:ascii="Times New Roman" w:hAnsi="Times New Roman" w:eastAsia="宋体" w:cs="Times New Roman"/>
          <w:sz w:val="28"/>
          <w:szCs w:val="28"/>
          <w:highlight w:val="none"/>
          <w:lang w:val="en-US" w:eastAsia="zh-CN"/>
        </w:rPr>
        <w:t>元，剩余部分在一年质保期期满后30天内付清</w:t>
      </w:r>
      <w:r>
        <w:rPr>
          <w:rFonts w:hint="eastAsia" w:ascii="Times New Roman" w:hAnsi="Times New Roman" w:eastAsia="宋体" w:cs="Times New Roman"/>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8"/>
          <w:szCs w:val="28"/>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480" w:lineRule="auto"/>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 xml:space="preserve">甲方：                                                   乙方： </w:t>
      </w:r>
    </w:p>
    <w:p>
      <w:pPr>
        <w:keepNext w:val="0"/>
        <w:keepLines w:val="0"/>
        <w:pageBreakBefore w:val="0"/>
        <w:widowControl/>
        <w:kinsoku/>
        <w:wordWrap/>
        <w:overflowPunct/>
        <w:topLinePunct w:val="0"/>
        <w:autoSpaceDE/>
        <w:autoSpaceDN/>
        <w:bidi w:val="0"/>
        <w:adjustRightInd w:val="0"/>
        <w:snapToGrid w:val="0"/>
        <w:spacing w:line="480" w:lineRule="auto"/>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地址：                                                  地址：</w:t>
      </w:r>
    </w:p>
    <w:p>
      <w:pPr>
        <w:keepNext w:val="0"/>
        <w:keepLines w:val="0"/>
        <w:pageBreakBefore w:val="0"/>
        <w:widowControl/>
        <w:kinsoku/>
        <w:wordWrap/>
        <w:overflowPunct/>
        <w:topLinePunct w:val="0"/>
        <w:autoSpaceDE/>
        <w:autoSpaceDN/>
        <w:bidi w:val="0"/>
        <w:adjustRightInd w:val="0"/>
        <w:snapToGrid w:val="0"/>
        <w:spacing w:line="480" w:lineRule="auto"/>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授权代表：                                         授权代表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宋体" w:cs="宋体"/>
          <w:sz w:val="28"/>
          <w:u w:val="single"/>
          <w:lang w:bidi="ar"/>
        </w:rPr>
      </w:pPr>
      <w:r>
        <w:rPr>
          <w:rFonts w:hint="eastAsia" w:ascii="Times New Roman" w:hAnsi="Times New Roman" w:eastAsia="宋体" w:cs="Times New Roman"/>
          <w:sz w:val="28"/>
          <w:szCs w:val="28"/>
          <w:highlight w:val="none"/>
          <w:lang w:val="en-US" w:eastAsia="zh-CN"/>
        </w:rPr>
        <w:t>签订日期：                                            签订日期：</w:t>
      </w:r>
      <w:r>
        <w:rPr>
          <w:rFonts w:hint="eastAsia" w:ascii="Times New Roman" w:hAnsi="Times New Roman" w:eastAsia="宋体" w:cs="宋体"/>
          <w:sz w:val="28"/>
          <w:u w:val="single"/>
          <w:lang w:bidi="ar"/>
        </w:rPr>
        <w:br w:type="page"/>
      </w:r>
    </w:p>
    <w:p>
      <w:pPr>
        <w:pStyle w:val="21"/>
        <w:rPr>
          <w:highlight w:val="none"/>
        </w:rPr>
      </w:pPr>
    </w:p>
    <w:p>
      <w:pPr>
        <w:pStyle w:val="46"/>
        <w:widowControl w:val="0"/>
        <w:numPr>
          <w:ilvl w:val="0"/>
          <w:numId w:val="5"/>
        </w:numPr>
        <w:spacing w:before="60" w:line="360" w:lineRule="auto"/>
        <w:jc w:val="center"/>
        <w:rPr>
          <w:rFonts w:hint="eastAsia" w:ascii="宋体" w:hAnsi="Times New Roman" w:eastAsia="宋体" w:cs="Times New Roman"/>
          <w:b/>
          <w:bCs w:val="0"/>
          <w:color w:val="auto"/>
          <w:sz w:val="32"/>
          <w:szCs w:val="32"/>
          <w:highlight w:val="none"/>
          <w:lang w:val="en-US" w:eastAsia="zh-CN" w:bidi="ar-SA"/>
        </w:rPr>
      </w:pPr>
      <w:r>
        <w:rPr>
          <w:rFonts w:ascii="宋体" w:hAnsi="Times New Roman" w:eastAsia="宋体" w:cs="Times New Roman"/>
          <w:b/>
          <w:bCs w:val="0"/>
          <w:color w:val="auto"/>
          <w:sz w:val="32"/>
          <w:szCs w:val="32"/>
          <w:highlight w:val="none"/>
          <w:lang w:val="en-US" w:eastAsia="zh-CN" w:bidi="ar-SA"/>
        </w:rPr>
        <w:t>技术</w:t>
      </w:r>
      <w:r>
        <w:rPr>
          <w:rFonts w:hint="eastAsia" w:ascii="宋体" w:hAnsi="Times New Roman" w:eastAsia="宋体" w:cs="Times New Roman"/>
          <w:b/>
          <w:bCs w:val="0"/>
          <w:color w:val="auto"/>
          <w:sz w:val="32"/>
          <w:szCs w:val="32"/>
          <w:highlight w:val="none"/>
          <w:lang w:val="en-US" w:eastAsia="zh-CN" w:bidi="ar-SA"/>
        </w:rPr>
        <w:t>部分</w:t>
      </w:r>
      <w:r>
        <w:rPr>
          <w:rFonts w:ascii="宋体" w:hAnsi="Times New Roman" w:eastAsia="宋体" w:cs="Times New Roman"/>
          <w:b/>
          <w:bCs w:val="0"/>
          <w:color w:val="auto"/>
          <w:sz w:val="32"/>
          <w:szCs w:val="32"/>
          <w:highlight w:val="none"/>
          <w:lang w:val="en-US" w:eastAsia="zh-CN" w:bidi="ar-SA"/>
        </w:rPr>
        <w:t>及要求</w:t>
      </w:r>
    </w:p>
    <w:p>
      <w:p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after="157" w:afterLines="50" w:line="480" w:lineRule="auto"/>
        <w:ind w:firstLine="562" w:firstLineChars="200"/>
        <w:textAlignment w:val="auto"/>
        <w:rPr>
          <w:rFonts w:hint="eastAsia" w:ascii="新宋体" w:hAnsi="新宋体" w:eastAsia="新宋体" w:cs="新宋体"/>
          <w:sz w:val="28"/>
          <w:szCs w:val="28"/>
          <w:lang w:val="en-US" w:eastAsia="zh-CN"/>
        </w:rPr>
      </w:pPr>
      <w:r>
        <w:rPr>
          <w:rFonts w:hint="eastAsia" w:ascii="新宋体" w:hAnsi="新宋体" w:eastAsia="新宋体" w:cs="新宋体"/>
          <w:b/>
          <w:bCs/>
          <w:sz w:val="28"/>
          <w:szCs w:val="28"/>
          <w:lang w:val="en-US" w:eastAsia="zh-CN"/>
        </w:rPr>
        <w:t>1、采购项目名称：</w:t>
      </w:r>
      <w:r>
        <w:rPr>
          <w:rFonts w:hint="eastAsia" w:ascii="新宋体" w:hAnsi="新宋体" w:eastAsia="新宋体" w:cs="新宋体"/>
          <w:sz w:val="28"/>
          <w:szCs w:val="28"/>
          <w:lang w:val="en-US" w:eastAsia="zh-CN"/>
        </w:rPr>
        <w:t>天宝或徕卡品牌基座采购</w:t>
      </w:r>
    </w:p>
    <w:p>
      <w:pPr>
        <w:keepNext w:val="0"/>
        <w:keepLines w:val="0"/>
        <w:pageBreakBefore w:val="0"/>
        <w:widowControl/>
        <w:kinsoku/>
        <w:wordWrap/>
        <w:overflowPunct/>
        <w:topLinePunct w:val="0"/>
        <w:autoSpaceDE/>
        <w:autoSpaceDN/>
        <w:bidi w:val="0"/>
        <w:adjustRightInd/>
        <w:snapToGrid/>
        <w:spacing w:after="157" w:afterLines="50" w:line="480" w:lineRule="auto"/>
        <w:ind w:firstLine="562" w:firstLineChars="2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2</w:t>
      </w:r>
      <w:r>
        <w:rPr>
          <w:rFonts w:hint="eastAsia" w:ascii="新宋体" w:hAnsi="新宋体" w:eastAsia="新宋体" w:cs="新宋体"/>
          <w:b w:val="0"/>
          <w:bCs w:val="0"/>
          <w:sz w:val="28"/>
          <w:szCs w:val="28"/>
          <w:lang w:val="en-US" w:eastAsia="zh-CN"/>
        </w:rPr>
        <w:t xml:space="preserve"> 、</w:t>
      </w:r>
      <w:r>
        <w:rPr>
          <w:rFonts w:hint="eastAsia" w:ascii="新宋体" w:hAnsi="新宋体" w:eastAsia="新宋体" w:cs="新宋体"/>
          <w:b/>
          <w:bCs/>
          <w:sz w:val="28"/>
          <w:szCs w:val="28"/>
          <w:lang w:val="en-US" w:eastAsia="zh-CN"/>
        </w:rPr>
        <w:t>采购内容</w:t>
      </w:r>
    </w:p>
    <w:p>
      <w:pPr>
        <w:keepNext w:val="0"/>
        <w:keepLines w:val="0"/>
        <w:pageBreakBefore w:val="0"/>
        <w:widowControl/>
        <w:kinsoku/>
        <w:wordWrap/>
        <w:overflowPunct/>
        <w:topLinePunct w:val="0"/>
        <w:autoSpaceDE/>
        <w:autoSpaceDN/>
        <w:bidi w:val="0"/>
        <w:adjustRightInd/>
        <w:snapToGrid/>
        <w:spacing w:after="157" w:afterLines="50" w:line="480" w:lineRule="auto"/>
        <w:ind w:firstLine="1120" w:firstLineChars="400"/>
        <w:textAlignment w:val="auto"/>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天宝或徕卡品牌基座4个。</w:t>
      </w:r>
    </w:p>
    <w:p>
      <w:pPr>
        <w:keepNext w:val="0"/>
        <w:keepLines w:val="0"/>
        <w:pageBreakBefore w:val="0"/>
        <w:widowControl/>
        <w:numPr>
          <w:ilvl w:val="0"/>
          <w:numId w:val="6"/>
        </w:numPr>
        <w:kinsoku/>
        <w:wordWrap/>
        <w:overflowPunct/>
        <w:topLinePunct w:val="0"/>
        <w:autoSpaceDE/>
        <w:autoSpaceDN/>
        <w:bidi w:val="0"/>
        <w:adjustRightInd/>
        <w:snapToGrid/>
        <w:spacing w:after="157" w:afterLines="50" w:line="480" w:lineRule="auto"/>
        <w:ind w:firstLine="562" w:firstLineChars="2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计划交货时间及交货地点：</w:t>
      </w:r>
      <w:r>
        <w:rPr>
          <w:rFonts w:hint="eastAsia" w:ascii="新宋体" w:hAnsi="新宋体" w:eastAsia="新宋体" w:cs="新宋体"/>
          <w:b w:val="0"/>
          <w:bCs w:val="0"/>
          <w:sz w:val="28"/>
          <w:szCs w:val="28"/>
          <w:lang w:val="en-US" w:eastAsia="zh-CN"/>
        </w:rPr>
        <w:t>2024年5月，天津</w:t>
      </w:r>
    </w:p>
    <w:p>
      <w:pPr>
        <w:keepNext w:val="0"/>
        <w:keepLines w:val="0"/>
        <w:pageBreakBefore w:val="0"/>
        <w:widowControl/>
        <w:numPr>
          <w:ilvl w:val="0"/>
          <w:numId w:val="6"/>
        </w:numPr>
        <w:kinsoku/>
        <w:wordWrap/>
        <w:overflowPunct/>
        <w:topLinePunct w:val="0"/>
        <w:autoSpaceDE/>
        <w:autoSpaceDN/>
        <w:bidi w:val="0"/>
        <w:adjustRightInd/>
        <w:snapToGrid/>
        <w:spacing w:after="157" w:afterLines="50" w:line="480" w:lineRule="auto"/>
        <w:ind w:firstLine="562" w:firstLineChars="2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设备需满足规范及技术参数要求：</w:t>
      </w:r>
    </w:p>
    <w:p>
      <w:pPr>
        <w:keepNext w:val="0"/>
        <w:keepLines w:val="0"/>
        <w:pageBreakBefore w:val="0"/>
        <w:widowControl/>
        <w:kinsoku/>
        <w:wordWrap/>
        <w:overflowPunct/>
        <w:topLinePunct w:val="0"/>
        <w:autoSpaceDE/>
        <w:autoSpaceDN/>
        <w:bidi w:val="0"/>
        <w:adjustRightInd/>
        <w:snapToGrid/>
        <w:spacing w:after="157" w:afterLines="50" w:line="480" w:lineRule="auto"/>
        <w:ind w:firstLine="560" w:firstLineChars="200"/>
        <w:textAlignment w:val="auto"/>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（1）能够满足国产GNSS接收机静态数据采集使用；</w:t>
      </w:r>
    </w:p>
    <w:p>
      <w:pPr>
        <w:keepNext w:val="0"/>
        <w:keepLines w:val="0"/>
        <w:pageBreakBefore w:val="0"/>
        <w:widowControl/>
        <w:kinsoku/>
        <w:wordWrap/>
        <w:overflowPunct/>
        <w:topLinePunct w:val="0"/>
        <w:autoSpaceDE/>
        <w:autoSpaceDN/>
        <w:bidi w:val="0"/>
        <w:adjustRightInd/>
        <w:snapToGrid/>
        <w:spacing w:after="157" w:afterLines="50" w:line="480" w:lineRule="auto"/>
        <w:ind w:firstLine="560" w:firstLineChars="200"/>
        <w:textAlignment w:val="auto"/>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（2）投标产品应为光学基座；</w:t>
      </w:r>
    </w:p>
    <w:p>
      <w:pPr>
        <w:keepNext w:val="0"/>
        <w:keepLines w:val="0"/>
        <w:pageBreakBefore w:val="0"/>
        <w:widowControl/>
        <w:kinsoku/>
        <w:wordWrap/>
        <w:overflowPunct/>
        <w:topLinePunct w:val="0"/>
        <w:autoSpaceDE/>
        <w:autoSpaceDN/>
        <w:bidi w:val="0"/>
        <w:adjustRightInd/>
        <w:snapToGrid/>
        <w:spacing w:after="157" w:afterLines="50" w:line="480" w:lineRule="auto"/>
        <w:ind w:firstLine="560" w:firstLineChars="200"/>
        <w:textAlignment w:val="auto"/>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（3）对中精度不低于60″/2mm。</w:t>
      </w:r>
    </w:p>
    <w:p>
      <w:pPr>
        <w:keepNext w:val="0"/>
        <w:keepLines w:val="0"/>
        <w:pageBreakBefore w:val="0"/>
        <w:widowControl/>
        <w:numPr>
          <w:ilvl w:val="0"/>
          <w:numId w:val="6"/>
        </w:numPr>
        <w:kinsoku/>
        <w:wordWrap/>
        <w:overflowPunct/>
        <w:topLinePunct w:val="0"/>
        <w:autoSpaceDE/>
        <w:autoSpaceDN/>
        <w:bidi w:val="0"/>
        <w:adjustRightInd/>
        <w:snapToGrid/>
        <w:spacing w:after="157" w:afterLines="50" w:line="480" w:lineRule="auto"/>
        <w:ind w:left="0" w:leftChars="0" w:firstLine="562" w:firstLineChars="200"/>
        <w:textAlignment w:val="auto"/>
        <w:rPr>
          <w:rFonts w:hint="eastAsia" w:ascii="新宋体" w:hAnsi="新宋体" w:eastAsia="新宋体" w:cs="新宋体"/>
          <w:sz w:val="28"/>
          <w:szCs w:val="28"/>
          <w:lang w:val="en-US" w:eastAsia="zh-CN"/>
        </w:rPr>
      </w:pPr>
      <w:r>
        <w:rPr>
          <w:rFonts w:hint="eastAsia" w:ascii="新宋体" w:hAnsi="新宋体" w:eastAsia="新宋体" w:cs="新宋体"/>
          <w:b/>
          <w:bCs/>
          <w:sz w:val="28"/>
          <w:szCs w:val="28"/>
          <w:lang w:val="en-US" w:eastAsia="zh-CN"/>
        </w:rPr>
        <w:t>供应商需提交资料要求 ：</w:t>
      </w:r>
      <w:r>
        <w:rPr>
          <w:rFonts w:hint="eastAsia" w:ascii="新宋体" w:hAnsi="新宋体" w:eastAsia="新宋体" w:cs="新宋体"/>
          <w:sz w:val="28"/>
          <w:szCs w:val="28"/>
          <w:lang w:val="en-US" w:eastAsia="zh-CN"/>
        </w:rPr>
        <w:t>投标基座需出具天宝或徕卡厂商的生产证明或正品证明。</w:t>
      </w:r>
    </w:p>
    <w:p>
      <w:pPr>
        <w:keepNext w:val="0"/>
        <w:keepLines w:val="0"/>
        <w:pageBreakBefore w:val="0"/>
        <w:widowControl/>
        <w:numPr>
          <w:ilvl w:val="0"/>
          <w:numId w:val="6"/>
        </w:numPr>
        <w:kinsoku/>
        <w:wordWrap/>
        <w:overflowPunct/>
        <w:topLinePunct w:val="0"/>
        <w:autoSpaceDE/>
        <w:autoSpaceDN/>
        <w:bidi w:val="0"/>
        <w:adjustRightInd/>
        <w:snapToGrid/>
        <w:spacing w:after="157" w:afterLines="50" w:line="480" w:lineRule="auto"/>
        <w:ind w:left="0" w:leftChars="0" w:firstLine="562" w:firstLineChars="200"/>
        <w:textAlignment w:val="auto"/>
        <w:rPr>
          <w:rFonts w:hint="eastAsia" w:ascii="新宋体" w:hAnsi="新宋体" w:eastAsia="新宋体" w:cs="新宋体"/>
          <w:sz w:val="28"/>
          <w:szCs w:val="28"/>
          <w:lang w:val="en-US" w:eastAsia="zh-CN"/>
        </w:rPr>
      </w:pPr>
      <w:r>
        <w:rPr>
          <w:rFonts w:hint="eastAsia" w:ascii="新宋体" w:hAnsi="新宋体" w:eastAsia="新宋体" w:cs="新宋体"/>
          <w:b/>
          <w:bCs/>
          <w:sz w:val="28"/>
          <w:szCs w:val="28"/>
          <w:lang w:val="en-US" w:eastAsia="zh-CN"/>
        </w:rPr>
        <w:t>供应商服务要求：</w:t>
      </w:r>
      <w:r>
        <w:rPr>
          <w:rFonts w:hint="eastAsia" w:ascii="新宋体" w:hAnsi="新宋体" w:eastAsia="新宋体" w:cs="新宋体"/>
          <w:sz w:val="28"/>
          <w:szCs w:val="28"/>
          <w:lang w:val="en-US" w:eastAsia="zh-CN"/>
        </w:rPr>
        <w:t>应提供一年质保，质保期内出现质量问题免费更换或维修。</w:t>
      </w:r>
      <w:r>
        <w:rPr>
          <w:rFonts w:hint="eastAsia" w:ascii="新宋体" w:hAnsi="新宋体" w:eastAsia="新宋体" w:cs="新宋体"/>
          <w:sz w:val="28"/>
          <w:szCs w:val="28"/>
          <w:lang w:val="en-US" w:eastAsia="zh-CN"/>
        </w:rPr>
        <w:br w:type="textWrapping"/>
      </w:r>
    </w:p>
    <w:p>
      <w:pPr>
        <w:spacing w:line="360" w:lineRule="auto"/>
        <w:rPr>
          <w:rFonts w:ascii="Times New Roman" w:hAnsi="Times New Roman" w:eastAsia="宋体" w:cs="Times New Roman"/>
          <w:color w:val="auto"/>
          <w:kern w:val="2"/>
          <w:sz w:val="22"/>
          <w:szCs w:val="22"/>
          <w:highlight w:val="none"/>
        </w:rPr>
      </w:pPr>
      <w:r>
        <w:rPr>
          <w:rFonts w:ascii="Times New Roman" w:hAnsi="Times New Roman" w:eastAsia="宋体" w:cs="Times New Roman"/>
          <w:color w:val="auto"/>
          <w:kern w:val="2"/>
          <w:sz w:val="22"/>
          <w:szCs w:val="22"/>
          <w:highlight w:val="none"/>
        </w:rPr>
        <w:br w:type="page"/>
      </w:r>
    </w:p>
    <w:p>
      <w:pPr>
        <w:rPr>
          <w:highlight w:val="none"/>
        </w:rPr>
      </w:pPr>
    </w:p>
    <w:p>
      <w:pPr>
        <w:rPr>
          <w:highlight w:val="none"/>
        </w:rPr>
      </w:pPr>
    </w:p>
    <w:p>
      <w:pPr>
        <w:pStyle w:val="3"/>
        <w:jc w:val="center"/>
        <w:rPr>
          <w:color w:val="auto"/>
          <w:kern w:val="2"/>
          <w:sz w:val="32"/>
          <w:szCs w:val="32"/>
          <w:highlight w:val="none"/>
        </w:rPr>
      </w:pPr>
      <w:r>
        <w:rPr>
          <w:color w:val="auto"/>
          <w:kern w:val="2"/>
          <w:sz w:val="32"/>
          <w:szCs w:val="32"/>
          <w:highlight w:val="none"/>
        </w:rPr>
        <w:t>第</w:t>
      </w:r>
      <w:r>
        <w:rPr>
          <w:rFonts w:hint="eastAsia"/>
          <w:color w:val="auto"/>
          <w:kern w:val="2"/>
          <w:sz w:val="32"/>
          <w:szCs w:val="32"/>
          <w:highlight w:val="none"/>
        </w:rPr>
        <w:t>五</w:t>
      </w:r>
      <w:r>
        <w:rPr>
          <w:color w:val="auto"/>
          <w:kern w:val="2"/>
          <w:sz w:val="32"/>
          <w:szCs w:val="32"/>
          <w:highlight w:val="none"/>
        </w:rPr>
        <w:t xml:space="preserve">章  </w:t>
      </w:r>
      <w:r>
        <w:rPr>
          <w:rFonts w:hint="eastAsia"/>
          <w:color w:val="auto"/>
          <w:kern w:val="2"/>
          <w:sz w:val="32"/>
          <w:szCs w:val="32"/>
          <w:highlight w:val="none"/>
        </w:rPr>
        <w:t>采购响应</w:t>
      </w:r>
      <w:r>
        <w:rPr>
          <w:color w:val="auto"/>
          <w:kern w:val="2"/>
          <w:sz w:val="32"/>
          <w:szCs w:val="32"/>
          <w:highlight w:val="none"/>
        </w:rPr>
        <w:t>文件格式</w:t>
      </w:r>
      <w:bookmarkEnd w:id="107"/>
      <w:bookmarkEnd w:id="108"/>
      <w:bookmarkEnd w:id="109"/>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widowControl w:val="0"/>
        <w:snapToGrid w:val="0"/>
        <w:jc w:val="center"/>
        <w:rPr>
          <w:rFonts w:ascii="宋体"/>
          <w:color w:val="auto"/>
          <w:kern w:val="2"/>
          <w:sz w:val="96"/>
          <w:szCs w:val="22"/>
          <w:highlight w:val="none"/>
        </w:rPr>
      </w:pPr>
      <w:bookmarkStart w:id="110" w:name="_Toc22467_WPSOffice_Level1"/>
      <w:r>
        <w:rPr>
          <w:rFonts w:hint="eastAsia" w:ascii="宋体"/>
          <w:color w:val="auto"/>
          <w:kern w:val="2"/>
          <w:sz w:val="96"/>
          <w:szCs w:val="22"/>
          <w:highlight w:val="none"/>
        </w:rPr>
        <w:t>采购响应</w:t>
      </w:r>
      <w:r>
        <w:rPr>
          <w:rFonts w:ascii="宋体"/>
          <w:color w:val="auto"/>
          <w:kern w:val="2"/>
          <w:sz w:val="96"/>
          <w:szCs w:val="22"/>
          <w:highlight w:val="none"/>
        </w:rPr>
        <w:t>文件</w:t>
      </w:r>
      <w:bookmarkEnd w:id="110"/>
    </w:p>
    <w:p>
      <w:pPr>
        <w:pStyle w:val="48"/>
        <w:rPr>
          <w:highlight w:val="none"/>
        </w:rPr>
      </w:pPr>
    </w:p>
    <w:p>
      <w:pPr>
        <w:jc w:val="center"/>
        <w:rPr>
          <w:rFonts w:ascii="宋体"/>
          <w:color w:val="auto"/>
          <w:sz w:val="36"/>
          <w:szCs w:val="36"/>
          <w:highlight w:val="none"/>
        </w:rPr>
      </w:pPr>
      <w:bookmarkStart w:id="111" w:name="_Toc19430_WPSOffice_Level1"/>
      <w:r>
        <w:rPr>
          <w:rFonts w:ascii="宋体"/>
          <w:color w:val="auto"/>
          <w:sz w:val="36"/>
          <w:szCs w:val="36"/>
          <w:highlight w:val="none"/>
        </w:rPr>
        <w:t>（封  面）</w:t>
      </w:r>
      <w:bookmarkEnd w:id="111"/>
    </w:p>
    <w:p>
      <w:pPr>
        <w:jc w:val="both"/>
        <w:rPr>
          <w:rFonts w:ascii="宋体"/>
          <w:color w:val="auto"/>
          <w:sz w:val="36"/>
          <w:highlight w:val="none"/>
        </w:rPr>
      </w:pPr>
    </w:p>
    <w:p>
      <w:pPr>
        <w:pStyle w:val="48"/>
        <w:rPr>
          <w:highlight w:val="none"/>
        </w:rPr>
      </w:pPr>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jc w:val="both"/>
        <w:rPr>
          <w:rFonts w:ascii="宋体"/>
          <w:color w:val="auto"/>
          <w:sz w:val="36"/>
          <w:highlight w:val="none"/>
        </w:rPr>
      </w:pPr>
    </w:p>
    <w:p>
      <w:pPr>
        <w:widowControl w:val="0"/>
        <w:tabs>
          <w:tab w:val="left" w:pos="4860"/>
        </w:tabs>
        <w:snapToGrid w:val="0"/>
        <w:spacing w:line="700" w:lineRule="exact"/>
        <w:ind w:left="2844" w:leftChars="672" w:hanging="1500" w:hangingChars="500"/>
        <w:jc w:val="both"/>
        <w:rPr>
          <w:rFonts w:ascii="宋体"/>
          <w:bCs/>
          <w:color w:val="auto"/>
          <w:kern w:val="2"/>
          <w:sz w:val="30"/>
          <w:szCs w:val="30"/>
          <w:highlight w:val="none"/>
        </w:rPr>
      </w:pPr>
      <w:bookmarkStart w:id="112" w:name="_Toc15062_WPSOffice_Level1"/>
      <w:r>
        <w:rPr>
          <w:rFonts w:ascii="宋体"/>
          <w:bCs/>
          <w:color w:val="auto"/>
          <w:kern w:val="2"/>
          <w:sz w:val="30"/>
          <w:szCs w:val="30"/>
          <w:highlight w:val="none"/>
        </w:rPr>
        <w:t>项目名称：</w:t>
      </w:r>
      <w:bookmarkEnd w:id="112"/>
    </w:p>
    <w:p>
      <w:pPr>
        <w:widowControl w:val="0"/>
        <w:tabs>
          <w:tab w:val="left" w:pos="4860"/>
        </w:tabs>
        <w:snapToGrid w:val="0"/>
        <w:spacing w:line="700" w:lineRule="exact"/>
        <w:ind w:left="2844" w:leftChars="672" w:hanging="1500" w:hangingChars="500"/>
        <w:jc w:val="both"/>
        <w:rPr>
          <w:rFonts w:ascii="宋体"/>
          <w:bCs/>
          <w:color w:val="auto"/>
          <w:kern w:val="2"/>
          <w:sz w:val="30"/>
          <w:szCs w:val="30"/>
          <w:highlight w:val="none"/>
        </w:rPr>
      </w:pPr>
      <w:r>
        <w:rPr>
          <w:rFonts w:hint="eastAsia" w:ascii="宋体"/>
          <w:bCs/>
          <w:color w:val="auto"/>
          <w:kern w:val="2"/>
          <w:sz w:val="30"/>
          <w:szCs w:val="30"/>
          <w:highlight w:val="none"/>
        </w:rPr>
        <w:t>项目编号：</w:t>
      </w:r>
    </w:p>
    <w:p>
      <w:pPr>
        <w:widowControl w:val="0"/>
        <w:tabs>
          <w:tab w:val="left" w:pos="4860"/>
        </w:tabs>
        <w:snapToGrid w:val="0"/>
        <w:spacing w:line="700" w:lineRule="exact"/>
        <w:ind w:left="2844" w:leftChars="672" w:hanging="1500" w:hangingChars="500"/>
        <w:jc w:val="both"/>
        <w:rPr>
          <w:rFonts w:ascii="宋体"/>
          <w:bCs/>
          <w:color w:val="auto"/>
          <w:kern w:val="2"/>
          <w:sz w:val="30"/>
          <w:szCs w:val="30"/>
          <w:highlight w:val="none"/>
        </w:rPr>
      </w:pPr>
      <w:bookmarkStart w:id="113" w:name="_Toc20974_WPSOffice_Level1"/>
      <w:r>
        <w:rPr>
          <w:rFonts w:hint="eastAsia" w:ascii="宋体"/>
          <w:bCs/>
          <w:color w:val="auto"/>
          <w:kern w:val="2"/>
          <w:sz w:val="30"/>
          <w:szCs w:val="30"/>
          <w:highlight w:val="none"/>
        </w:rPr>
        <w:t>供 应 商</w:t>
      </w:r>
      <w:r>
        <w:rPr>
          <w:rFonts w:ascii="宋体"/>
          <w:bCs/>
          <w:color w:val="auto"/>
          <w:kern w:val="2"/>
          <w:sz w:val="30"/>
          <w:szCs w:val="30"/>
          <w:highlight w:val="none"/>
        </w:rPr>
        <w:t>（盖章）：</w:t>
      </w:r>
      <w:bookmarkEnd w:id="113"/>
    </w:p>
    <w:p>
      <w:pPr>
        <w:widowControl w:val="0"/>
        <w:tabs>
          <w:tab w:val="left" w:pos="4860"/>
        </w:tabs>
        <w:snapToGrid w:val="0"/>
        <w:spacing w:line="700" w:lineRule="exact"/>
        <w:ind w:left="2844" w:leftChars="672" w:hanging="1500" w:hangingChars="500"/>
        <w:jc w:val="both"/>
        <w:rPr>
          <w:rFonts w:ascii="宋体"/>
          <w:bCs/>
          <w:color w:val="auto"/>
          <w:kern w:val="2"/>
          <w:sz w:val="30"/>
          <w:szCs w:val="30"/>
          <w:highlight w:val="none"/>
        </w:rPr>
      </w:pPr>
      <w:bookmarkStart w:id="114" w:name="_Toc20260_WPSOffice_Level1"/>
      <w:r>
        <w:rPr>
          <w:rFonts w:ascii="宋体"/>
          <w:bCs/>
          <w:color w:val="auto"/>
          <w:kern w:val="2"/>
          <w:sz w:val="30"/>
          <w:szCs w:val="30"/>
          <w:highlight w:val="none"/>
        </w:rPr>
        <w:t>法定代表人（盖章）：</w:t>
      </w:r>
      <w:bookmarkEnd w:id="114"/>
    </w:p>
    <w:p>
      <w:pPr>
        <w:widowControl w:val="0"/>
        <w:tabs>
          <w:tab w:val="left" w:pos="4860"/>
        </w:tabs>
        <w:snapToGrid w:val="0"/>
        <w:spacing w:line="700" w:lineRule="exact"/>
        <w:ind w:left="2844" w:leftChars="672" w:hanging="1500" w:hangingChars="500"/>
        <w:jc w:val="both"/>
        <w:rPr>
          <w:rFonts w:ascii="宋体"/>
          <w:bCs/>
          <w:color w:val="auto"/>
          <w:kern w:val="2"/>
          <w:sz w:val="30"/>
          <w:szCs w:val="30"/>
          <w:highlight w:val="none"/>
        </w:rPr>
      </w:pPr>
      <w:bookmarkStart w:id="115" w:name="_Toc1396_WPSOffice_Level1"/>
      <w:r>
        <w:rPr>
          <w:rFonts w:ascii="宋体"/>
          <w:bCs/>
          <w:color w:val="auto"/>
          <w:kern w:val="2"/>
          <w:sz w:val="30"/>
          <w:szCs w:val="30"/>
          <w:highlight w:val="none"/>
        </w:rPr>
        <w:t>日期：   年   月   日</w:t>
      </w:r>
      <w:bookmarkEnd w:id="115"/>
    </w:p>
    <w:p>
      <w:pPr>
        <w:widowControl w:val="0"/>
        <w:tabs>
          <w:tab w:val="left" w:pos="1080"/>
          <w:tab w:val="left" w:pos="1980"/>
          <w:tab w:val="left" w:pos="2160"/>
          <w:tab w:val="left" w:pos="2340"/>
          <w:tab w:val="left" w:pos="2520"/>
          <w:tab w:val="left" w:pos="2700"/>
          <w:tab w:val="left" w:pos="3240"/>
        </w:tabs>
        <w:spacing w:line="400" w:lineRule="exact"/>
        <w:jc w:val="center"/>
        <w:outlineLvl w:val="1"/>
        <w:rPr>
          <w:rFonts w:ascii="宋体"/>
          <w:color w:val="auto"/>
          <w:sz w:val="36"/>
          <w:highlight w:val="none"/>
        </w:rPr>
        <w:sectPr>
          <w:headerReference r:id="rId3" w:type="default"/>
          <w:footerReference r:id="rId4" w:type="default"/>
          <w:pgSz w:w="11907" w:h="16840"/>
          <w:pgMar w:top="1418" w:right="1275" w:bottom="1418" w:left="1531" w:header="1021" w:footer="907" w:gutter="0"/>
          <w:pgNumType w:start="1"/>
          <w:cols w:space="720" w:num="1"/>
          <w:docGrid w:linePitch="312" w:charSpace="0"/>
        </w:sectPr>
      </w:pPr>
      <w:r>
        <w:rPr>
          <w:rFonts w:ascii="宋体"/>
          <w:color w:val="auto"/>
          <w:sz w:val="36"/>
          <w:highlight w:val="none"/>
        </w:rPr>
        <w:br w:type="page"/>
      </w:r>
      <w:bookmarkStart w:id="116" w:name="_Toc10122275"/>
      <w:bookmarkStart w:id="117" w:name="_Toc31166"/>
      <w:bookmarkStart w:id="118" w:name="_Toc512354292"/>
      <w:bookmarkStart w:id="119" w:name="_Toc10184884"/>
      <w:bookmarkStart w:id="120" w:name="_Toc484699854"/>
      <w:bookmarkStart w:id="121" w:name="_Toc382509464"/>
      <w:bookmarkStart w:id="122" w:name="_Toc512354290"/>
      <w:bookmarkStart w:id="123" w:name="_Toc484699852"/>
    </w:p>
    <w:p>
      <w:pPr>
        <w:keepNext w:val="0"/>
        <w:keepLines w:val="0"/>
        <w:pageBreakBefore w:val="0"/>
        <w:widowControl w:val="0"/>
        <w:tabs>
          <w:tab w:val="left" w:pos="1435"/>
        </w:tabs>
        <w:kinsoku/>
        <w:wordWrap/>
        <w:overflowPunct/>
        <w:topLinePunct w:val="0"/>
        <w:autoSpaceDE/>
        <w:autoSpaceDN/>
        <w:bidi w:val="0"/>
        <w:adjustRightInd/>
        <w:snapToGrid/>
        <w:spacing w:line="500" w:lineRule="exact"/>
        <w:jc w:val="center"/>
        <w:textAlignment w:val="auto"/>
        <w:rPr>
          <w:sz w:val="40"/>
          <w:szCs w:val="36"/>
          <w:highlight w:val="none"/>
        </w:rPr>
      </w:pPr>
      <w:r>
        <w:rPr>
          <w:sz w:val="40"/>
          <w:szCs w:val="36"/>
          <w:highlight w:val="none"/>
        </w:rPr>
        <w:t>目</w:t>
      </w:r>
      <w:r>
        <w:rPr>
          <w:rFonts w:hint="eastAsia"/>
          <w:sz w:val="40"/>
          <w:szCs w:val="36"/>
          <w:highlight w:val="none"/>
          <w:lang w:val="en-US" w:eastAsia="zh-CN"/>
        </w:rPr>
        <w:t xml:space="preserve"> </w:t>
      </w:r>
      <w:r>
        <w:rPr>
          <w:sz w:val="40"/>
          <w:szCs w:val="36"/>
          <w:highlight w:val="none"/>
        </w:rPr>
        <w:t>录</w:t>
      </w:r>
    </w:p>
    <w:p>
      <w:pPr>
        <w:pStyle w:val="48"/>
        <w:rPr>
          <w:highlight w:val="none"/>
        </w:rPr>
      </w:pPr>
    </w:p>
    <w:p>
      <w:pPr>
        <w:pStyle w:val="48"/>
        <w:rPr>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b w:val="0"/>
          <w:sz w:val="24"/>
          <w:szCs w:val="24"/>
          <w:highlight w:val="none"/>
          <w:lang w:val="en-US" w:eastAsia="zh-CN"/>
        </w:rPr>
      </w:pPr>
      <w:r>
        <w:rPr>
          <w:rFonts w:ascii="宋体" w:hAnsi="宋体" w:eastAsia="宋体"/>
          <w:b/>
          <w:bCs/>
          <w:kern w:val="2"/>
          <w:sz w:val="32"/>
          <w:szCs w:val="32"/>
          <w:highlight w:val="none"/>
        </w:rPr>
        <w:t>第一部分：</w:t>
      </w:r>
      <w:r>
        <w:rPr>
          <w:rFonts w:hint="eastAsia" w:ascii="宋体" w:hAnsi="宋体" w:eastAsia="宋体"/>
          <w:b/>
          <w:bCs/>
          <w:kern w:val="2"/>
          <w:sz w:val="32"/>
          <w:szCs w:val="32"/>
          <w:highlight w:val="none"/>
        </w:rPr>
        <w:t>采购响应</w:t>
      </w:r>
      <w:r>
        <w:rPr>
          <w:rFonts w:ascii="宋体" w:hAnsi="宋体" w:eastAsia="宋体"/>
          <w:b/>
          <w:bCs/>
          <w:kern w:val="2"/>
          <w:sz w:val="32"/>
          <w:szCs w:val="32"/>
          <w:highlight w:val="none"/>
        </w:rPr>
        <w:t>文件商务</w:t>
      </w:r>
      <w:r>
        <w:rPr>
          <w:rFonts w:hint="eastAsia" w:ascii="宋体" w:hAnsi="宋体" w:eastAsia="宋体"/>
          <w:b/>
          <w:bCs/>
          <w:kern w:val="2"/>
          <w:sz w:val="32"/>
          <w:szCs w:val="32"/>
          <w:highlight w:val="none"/>
        </w:rPr>
        <w:t>部分</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60" w:lineRule="auto"/>
        <w:ind w:right="26" w:firstLine="480" w:firstLineChars="200"/>
        <w:jc w:val="both"/>
        <w:textAlignment w:val="auto"/>
        <w:rPr>
          <w:rFonts w:hint="eastAsia"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1）报价函格式</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60" w:lineRule="auto"/>
        <w:ind w:right="26" w:firstLine="480" w:firstLineChars="200"/>
        <w:jc w:val="both"/>
        <w:textAlignment w:val="auto"/>
        <w:rPr>
          <w:rFonts w:hint="eastAsia"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2）报价一览表</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60" w:lineRule="auto"/>
        <w:ind w:right="26"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3）分项报价表</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60" w:lineRule="auto"/>
        <w:ind w:right="26" w:firstLine="480" w:firstLineChars="200"/>
        <w:jc w:val="both"/>
        <w:textAlignment w:val="auto"/>
        <w:rPr>
          <w:rFonts w:ascii="Times New Roman" w:hAnsi="Times New Roman" w:eastAsia="宋体" w:cs="Times New Roman"/>
          <w:b w:val="0"/>
          <w:kern w:val="2"/>
          <w:sz w:val="24"/>
          <w:szCs w:val="24"/>
          <w:highlight w:val="none"/>
          <w:lang w:val="en-US" w:eastAsia="zh-CN" w:bidi="ar-SA"/>
        </w:rPr>
      </w:pPr>
      <w:r>
        <w:rPr>
          <w:rFonts w:hint="eastAsia" w:cs="Times New Roman"/>
          <w:b w:val="0"/>
          <w:kern w:val="2"/>
          <w:sz w:val="24"/>
          <w:szCs w:val="24"/>
          <w:highlight w:val="none"/>
          <w:lang w:val="en-US" w:eastAsia="zh-CN" w:bidi="ar-SA"/>
        </w:rPr>
        <w:t>4</w:t>
      </w:r>
      <w:r>
        <w:rPr>
          <w:rFonts w:hint="eastAsia" w:ascii="Times New Roman" w:hAnsi="Times New Roman" w:eastAsia="宋体" w:cs="Times New Roman"/>
          <w:b w:val="0"/>
          <w:kern w:val="2"/>
          <w:sz w:val="24"/>
          <w:szCs w:val="24"/>
          <w:highlight w:val="none"/>
          <w:lang w:val="en-US" w:eastAsia="zh-CN" w:bidi="ar-SA"/>
        </w:rPr>
        <w:t>）供应商基本情况表</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60" w:lineRule="auto"/>
        <w:ind w:right="26" w:firstLine="480" w:firstLineChars="200"/>
        <w:jc w:val="both"/>
        <w:textAlignment w:val="auto"/>
        <w:rPr>
          <w:rFonts w:ascii="Times New Roman" w:hAnsi="Times New Roman" w:eastAsia="宋体" w:cs="Times New Roman"/>
          <w:b w:val="0"/>
          <w:kern w:val="2"/>
          <w:sz w:val="24"/>
          <w:szCs w:val="24"/>
          <w:highlight w:val="none"/>
          <w:lang w:val="en-US" w:eastAsia="zh-CN" w:bidi="ar-SA"/>
        </w:rPr>
      </w:pPr>
      <w:r>
        <w:rPr>
          <w:rFonts w:hint="eastAsia" w:cs="Times New Roman"/>
          <w:b w:val="0"/>
          <w:kern w:val="2"/>
          <w:sz w:val="24"/>
          <w:szCs w:val="24"/>
          <w:highlight w:val="none"/>
          <w:lang w:val="en-US" w:eastAsia="zh-CN" w:bidi="ar-SA"/>
        </w:rPr>
        <w:t>5</w:t>
      </w:r>
      <w:r>
        <w:rPr>
          <w:rFonts w:hint="eastAsia" w:ascii="Times New Roman" w:hAnsi="Times New Roman" w:eastAsia="宋体" w:cs="Times New Roman"/>
          <w:b w:val="0"/>
          <w:kern w:val="2"/>
          <w:sz w:val="24"/>
          <w:szCs w:val="24"/>
          <w:highlight w:val="none"/>
          <w:lang w:val="en-US" w:eastAsia="zh-CN" w:bidi="ar-SA"/>
        </w:rPr>
        <w:t>）法定代表人身份证明</w:t>
      </w:r>
      <w:r>
        <w:rPr>
          <w:rFonts w:hint="eastAsia" w:ascii="Times New Roman" w:hAnsi="Times New Roman" w:eastAsia="宋体" w:cs="Times New Roman"/>
          <w:b w:val="0"/>
          <w:kern w:val="2"/>
          <w:sz w:val="24"/>
          <w:szCs w:val="24"/>
          <w:highlight w:val="none"/>
          <w:lang w:val="en-US" w:eastAsia="zh-CN" w:bidi="ar-SA"/>
        </w:rPr>
        <w:tab/>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60" w:lineRule="auto"/>
        <w:ind w:right="26" w:firstLine="480" w:firstLineChars="200"/>
        <w:jc w:val="both"/>
        <w:textAlignment w:val="auto"/>
        <w:rPr>
          <w:rFonts w:ascii="Times New Roman" w:hAnsi="Times New Roman" w:eastAsia="宋体" w:cs="Times New Roman"/>
          <w:b w:val="0"/>
          <w:kern w:val="2"/>
          <w:sz w:val="24"/>
          <w:szCs w:val="24"/>
          <w:highlight w:val="none"/>
          <w:lang w:val="en-US" w:eastAsia="zh-CN" w:bidi="ar-SA"/>
        </w:rPr>
      </w:pPr>
      <w:r>
        <w:rPr>
          <w:rFonts w:hint="eastAsia" w:cs="Times New Roman"/>
          <w:b w:val="0"/>
          <w:kern w:val="2"/>
          <w:sz w:val="24"/>
          <w:szCs w:val="24"/>
          <w:highlight w:val="none"/>
          <w:lang w:val="en-US" w:eastAsia="zh-CN" w:bidi="ar-SA"/>
        </w:rPr>
        <w:t>6</w:t>
      </w:r>
      <w:r>
        <w:rPr>
          <w:rFonts w:hint="eastAsia" w:ascii="Times New Roman" w:hAnsi="Times New Roman" w:eastAsia="宋体" w:cs="Times New Roman"/>
          <w:b w:val="0"/>
          <w:kern w:val="2"/>
          <w:sz w:val="24"/>
          <w:szCs w:val="24"/>
          <w:highlight w:val="none"/>
          <w:lang w:val="en-US" w:eastAsia="zh-CN" w:bidi="ar-SA"/>
        </w:rPr>
        <w:t>）法人授权委托书</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60" w:lineRule="auto"/>
        <w:ind w:right="26" w:firstLine="480" w:firstLineChars="200"/>
        <w:jc w:val="both"/>
        <w:textAlignment w:val="auto"/>
        <w:rPr>
          <w:rFonts w:ascii="Times New Roman" w:hAnsi="Times New Roman" w:eastAsia="宋体" w:cs="Times New Roman"/>
          <w:b w:val="0"/>
          <w:kern w:val="2"/>
          <w:sz w:val="24"/>
          <w:szCs w:val="24"/>
          <w:highlight w:val="none"/>
          <w:lang w:val="en-US" w:eastAsia="zh-CN" w:bidi="ar-SA"/>
        </w:rPr>
      </w:pPr>
      <w:r>
        <w:rPr>
          <w:rFonts w:hint="eastAsia" w:cs="Times New Roman"/>
          <w:b w:val="0"/>
          <w:kern w:val="2"/>
          <w:sz w:val="24"/>
          <w:szCs w:val="24"/>
          <w:highlight w:val="none"/>
          <w:lang w:val="en-US" w:eastAsia="zh-CN" w:bidi="ar-SA"/>
        </w:rPr>
        <w:t>7</w:t>
      </w:r>
      <w:r>
        <w:rPr>
          <w:rFonts w:hint="eastAsia" w:ascii="Times New Roman" w:hAnsi="Times New Roman" w:eastAsia="宋体" w:cs="Times New Roman"/>
          <w:b w:val="0"/>
          <w:kern w:val="2"/>
          <w:sz w:val="24"/>
          <w:szCs w:val="24"/>
          <w:highlight w:val="none"/>
          <w:lang w:val="en-US" w:eastAsia="zh-CN" w:bidi="ar-SA"/>
        </w:rPr>
        <w:t>）供应商资格证明文件</w:t>
      </w:r>
      <w:r>
        <w:rPr>
          <w:rFonts w:hint="eastAsia" w:cs="Times New Roman"/>
          <w:b w:val="0"/>
          <w:kern w:val="2"/>
          <w:sz w:val="24"/>
          <w:szCs w:val="24"/>
          <w:highlight w:val="none"/>
          <w:lang w:val="en-US" w:eastAsia="zh-CN" w:bidi="ar-SA"/>
        </w:rPr>
        <w:t>（</w:t>
      </w:r>
      <w:r>
        <w:rPr>
          <w:rFonts w:hint="eastAsia"/>
          <w:b/>
          <w:bCs/>
          <w:highlight w:val="none"/>
        </w:rPr>
        <w:t>备注：采购响应文件按此顺序附资格证明复印件、复印件加盖公章。</w:t>
      </w:r>
      <w:r>
        <w:rPr>
          <w:rFonts w:hint="eastAsia" w:cs="Times New Roman"/>
          <w:b w:val="0"/>
          <w:kern w:val="2"/>
          <w:sz w:val="24"/>
          <w:szCs w:val="24"/>
          <w:highlight w:val="none"/>
          <w:lang w:val="en-US" w:eastAsia="zh-CN" w:bidi="ar-SA"/>
        </w:rPr>
        <w:t>）</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60" w:lineRule="auto"/>
        <w:ind w:right="26" w:firstLine="480" w:firstLineChars="200"/>
        <w:jc w:val="both"/>
        <w:textAlignment w:val="auto"/>
        <w:rPr>
          <w:rFonts w:ascii="Times New Roman" w:hAnsi="Times New Roman" w:eastAsia="宋体" w:cs="Times New Roman"/>
          <w:b w:val="0"/>
          <w:kern w:val="2"/>
          <w:sz w:val="24"/>
          <w:szCs w:val="24"/>
          <w:highlight w:val="none"/>
          <w:lang w:val="en-US" w:eastAsia="zh-CN" w:bidi="ar-SA"/>
        </w:rPr>
      </w:pPr>
      <w:r>
        <w:rPr>
          <w:rFonts w:hint="eastAsia" w:cs="Times New Roman"/>
          <w:b w:val="0"/>
          <w:kern w:val="2"/>
          <w:sz w:val="24"/>
          <w:szCs w:val="24"/>
          <w:highlight w:val="none"/>
          <w:lang w:val="en-US" w:eastAsia="zh-CN" w:bidi="ar-SA"/>
        </w:rPr>
        <w:t>8</w:t>
      </w:r>
      <w:r>
        <w:rPr>
          <w:rFonts w:hint="eastAsia" w:ascii="Times New Roman" w:hAnsi="Times New Roman" w:eastAsia="宋体" w:cs="Times New Roman"/>
          <w:b w:val="0"/>
          <w:kern w:val="2"/>
          <w:sz w:val="24"/>
          <w:szCs w:val="24"/>
          <w:highlight w:val="none"/>
          <w:lang w:val="en-US" w:eastAsia="zh-CN" w:bidi="ar-SA"/>
        </w:rPr>
        <w:t>）供应商资料真实性承诺书</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60" w:lineRule="auto"/>
        <w:ind w:right="26" w:firstLine="480" w:firstLineChars="200"/>
        <w:jc w:val="both"/>
        <w:textAlignment w:val="auto"/>
        <w:rPr>
          <w:rFonts w:ascii="Times New Roman" w:hAnsi="Times New Roman" w:eastAsia="宋体" w:cs="Times New Roman"/>
          <w:b w:val="0"/>
          <w:kern w:val="2"/>
          <w:sz w:val="24"/>
          <w:szCs w:val="24"/>
          <w:highlight w:val="none"/>
          <w:lang w:val="en-US" w:eastAsia="zh-CN" w:bidi="ar-SA"/>
        </w:rPr>
      </w:pPr>
      <w:r>
        <w:rPr>
          <w:rFonts w:hint="eastAsia" w:cs="Times New Roman"/>
          <w:b w:val="0"/>
          <w:kern w:val="2"/>
          <w:sz w:val="24"/>
          <w:szCs w:val="24"/>
          <w:highlight w:val="none"/>
          <w:lang w:val="en-US" w:eastAsia="zh-CN" w:bidi="ar-SA"/>
        </w:rPr>
        <w:t>9</w:t>
      </w:r>
      <w:r>
        <w:rPr>
          <w:rFonts w:hint="eastAsia" w:ascii="Times New Roman" w:hAnsi="Times New Roman" w:eastAsia="宋体" w:cs="Times New Roman"/>
          <w:b w:val="0"/>
          <w:kern w:val="2"/>
          <w:sz w:val="24"/>
          <w:szCs w:val="24"/>
          <w:highlight w:val="none"/>
          <w:lang w:val="en-US" w:eastAsia="zh-CN" w:bidi="ar-SA"/>
        </w:rPr>
        <w:t>)</w:t>
      </w:r>
      <w:r>
        <w:rPr>
          <w:rFonts w:hint="eastAsia" w:cs="Times New Roman"/>
          <w:b w:val="0"/>
          <w:kern w:val="2"/>
          <w:sz w:val="24"/>
          <w:szCs w:val="24"/>
          <w:highlight w:val="none"/>
          <w:lang w:val="en-US" w:eastAsia="zh-CN" w:bidi="ar-SA"/>
        </w:rPr>
        <w:t xml:space="preserve"> </w:t>
      </w:r>
      <w:r>
        <w:rPr>
          <w:rFonts w:hint="eastAsia" w:ascii="Times New Roman" w:hAnsi="Times New Roman" w:eastAsia="宋体" w:cs="Times New Roman"/>
          <w:b w:val="0"/>
          <w:kern w:val="2"/>
          <w:sz w:val="24"/>
          <w:szCs w:val="24"/>
          <w:highlight w:val="none"/>
          <w:lang w:val="en-US" w:eastAsia="zh-CN" w:bidi="ar-SA"/>
        </w:rPr>
        <w:t>技术部分/商务部分差异表</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60" w:lineRule="auto"/>
        <w:ind w:right="26"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r>
        <w:rPr>
          <w:rFonts w:hint="eastAsia" w:cs="Times New Roman"/>
          <w:b w:val="0"/>
          <w:kern w:val="2"/>
          <w:sz w:val="24"/>
          <w:szCs w:val="24"/>
          <w:highlight w:val="none"/>
          <w:lang w:val="en-US" w:eastAsia="zh-CN" w:bidi="ar-SA"/>
        </w:rPr>
        <w:t>10</w:t>
      </w:r>
      <w:r>
        <w:rPr>
          <w:rFonts w:hint="eastAsia" w:ascii="Times New Roman" w:hAnsi="Times New Roman" w:eastAsia="宋体" w:cs="Times New Roman"/>
          <w:b w:val="0"/>
          <w:kern w:val="2"/>
          <w:sz w:val="24"/>
          <w:szCs w:val="24"/>
          <w:highlight w:val="none"/>
          <w:lang w:val="en-US" w:eastAsia="zh-CN" w:bidi="ar-SA"/>
        </w:rPr>
        <w:t>)</w:t>
      </w:r>
      <w:r>
        <w:rPr>
          <w:rFonts w:hint="eastAsia" w:cs="Times New Roman"/>
          <w:b w:val="0"/>
          <w:kern w:val="2"/>
          <w:sz w:val="24"/>
          <w:szCs w:val="24"/>
          <w:highlight w:val="none"/>
          <w:lang w:val="en-US" w:eastAsia="zh-CN" w:bidi="ar-SA"/>
        </w:rPr>
        <w:t xml:space="preserve"> </w:t>
      </w:r>
      <w:r>
        <w:rPr>
          <w:rFonts w:hint="eastAsia" w:ascii="Times New Roman" w:hAnsi="Times New Roman" w:eastAsia="宋体" w:cs="Times New Roman"/>
          <w:b w:val="0"/>
          <w:kern w:val="2"/>
          <w:sz w:val="24"/>
          <w:szCs w:val="24"/>
          <w:highlight w:val="none"/>
          <w:lang w:val="en-US" w:eastAsia="zh-CN" w:bidi="ar-SA"/>
        </w:rPr>
        <w:t>廉洁承诺书</w:t>
      </w:r>
    </w:p>
    <w:p>
      <w:pPr>
        <w:pStyle w:val="44"/>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60" w:lineRule="auto"/>
        <w:ind w:right="26" w:firstLine="480" w:firstLineChars="200"/>
        <w:jc w:val="both"/>
        <w:textAlignment w:val="auto"/>
        <w:rPr>
          <w:rFonts w:hint="eastAsia"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1</w:t>
      </w:r>
      <w:r>
        <w:rPr>
          <w:rFonts w:hint="eastAsia" w:cs="Times New Roman"/>
          <w:b w:val="0"/>
          <w:kern w:val="2"/>
          <w:sz w:val="24"/>
          <w:szCs w:val="24"/>
          <w:highlight w:val="none"/>
          <w:lang w:val="en-US" w:eastAsia="zh-CN" w:bidi="ar-SA"/>
        </w:rPr>
        <w:t>1</w:t>
      </w:r>
      <w:r>
        <w:rPr>
          <w:rFonts w:hint="eastAsia" w:ascii="Times New Roman" w:hAnsi="Times New Roman" w:eastAsia="宋体" w:cs="Times New Roman"/>
          <w:b w:val="0"/>
          <w:kern w:val="2"/>
          <w:sz w:val="24"/>
          <w:szCs w:val="24"/>
          <w:highlight w:val="none"/>
          <w:lang w:val="en-US" w:eastAsia="zh-CN" w:bidi="ar-SA"/>
        </w:rPr>
        <w:t>）供应商认为有必要提供的声明及文件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ascii="宋体" w:hAnsi="宋体" w:eastAsia="宋体"/>
          <w:b/>
          <w:bCs/>
          <w:kern w:val="2"/>
          <w:sz w:val="32"/>
          <w:szCs w:val="32"/>
          <w:highlight w:val="none"/>
        </w:rPr>
      </w:pPr>
      <w:r>
        <w:rPr>
          <w:rFonts w:ascii="宋体" w:hAnsi="宋体" w:eastAsia="宋体"/>
          <w:b/>
          <w:bCs/>
          <w:kern w:val="2"/>
          <w:sz w:val="32"/>
          <w:szCs w:val="32"/>
          <w:highlight w:val="none"/>
        </w:rPr>
        <w:t>第二部分：</w:t>
      </w:r>
      <w:r>
        <w:rPr>
          <w:rFonts w:hint="eastAsia" w:ascii="宋体" w:hAnsi="宋体" w:eastAsia="宋体"/>
          <w:b/>
          <w:bCs/>
          <w:kern w:val="2"/>
          <w:sz w:val="32"/>
          <w:szCs w:val="32"/>
          <w:highlight w:val="none"/>
        </w:rPr>
        <w:t>采购响应</w:t>
      </w:r>
      <w:r>
        <w:rPr>
          <w:rFonts w:ascii="宋体" w:hAnsi="宋体" w:eastAsia="宋体"/>
          <w:b/>
          <w:bCs/>
          <w:kern w:val="2"/>
          <w:sz w:val="32"/>
          <w:szCs w:val="32"/>
          <w:highlight w:val="none"/>
        </w:rPr>
        <w:t>文件</w:t>
      </w:r>
      <w:r>
        <w:rPr>
          <w:rFonts w:hint="eastAsia" w:ascii="宋体" w:hAnsi="宋体" w:eastAsia="宋体"/>
          <w:b/>
          <w:bCs/>
          <w:kern w:val="2"/>
          <w:sz w:val="32"/>
          <w:szCs w:val="32"/>
          <w:highlight w:val="none"/>
        </w:rPr>
        <w:t>技术部分</w:t>
      </w:r>
    </w:p>
    <w:p>
      <w:pPr>
        <w:pStyle w:val="44"/>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bCs/>
          <w:color w:val="000000"/>
          <w:highlight w:val="none"/>
          <w:lang w:val="en-US" w:eastAsia="zh-CN"/>
        </w:rPr>
      </w:pPr>
    </w:p>
    <w:p>
      <w:pPr>
        <w:pStyle w:val="44"/>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bCs/>
          <w:color w:val="000000"/>
          <w:highlight w:val="none"/>
          <w:lang w:val="en-US" w:eastAsia="zh-CN"/>
        </w:rPr>
      </w:pPr>
    </w:p>
    <w:p>
      <w:pPr>
        <w:pStyle w:val="44"/>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bCs/>
          <w:color w:val="000000"/>
          <w:highlight w:val="none"/>
          <w:lang w:val="en-US" w:eastAsia="zh-CN"/>
        </w:rPr>
      </w:pPr>
    </w:p>
    <w:p>
      <w:pPr>
        <w:pStyle w:val="44"/>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bCs/>
          <w:color w:val="000000"/>
          <w:highlight w:val="none"/>
          <w:lang w:val="en-US" w:eastAsia="zh-CN"/>
        </w:rPr>
      </w:pPr>
    </w:p>
    <w:p>
      <w:pPr>
        <w:pStyle w:val="44"/>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bCs/>
          <w:color w:val="000000"/>
          <w:highlight w:val="none"/>
          <w:lang w:val="en-US" w:eastAsia="zh-CN"/>
        </w:rPr>
      </w:pPr>
    </w:p>
    <w:p>
      <w:pPr>
        <w:pStyle w:val="44"/>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bCs/>
          <w:color w:val="000000"/>
          <w:highlight w:val="none"/>
          <w:lang w:val="en-US" w:eastAsia="zh-CN"/>
        </w:rPr>
      </w:pPr>
    </w:p>
    <w:p>
      <w:pPr>
        <w:pStyle w:val="44"/>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bCs/>
          <w:color w:val="000000"/>
          <w:highlight w:val="none"/>
          <w:lang w:val="en-US" w:eastAsia="zh-CN"/>
        </w:rPr>
      </w:pPr>
    </w:p>
    <w:p>
      <w:pPr>
        <w:pStyle w:val="44"/>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bCs/>
          <w:color w:val="000000"/>
          <w:highlight w:val="none"/>
          <w:lang w:val="en-US" w:eastAsia="zh-CN"/>
        </w:rPr>
      </w:pPr>
    </w:p>
    <w:p>
      <w:pPr>
        <w:pStyle w:val="44"/>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bCs/>
          <w:color w:val="000000"/>
          <w:highlight w:val="none"/>
          <w:lang w:val="en-US" w:eastAsia="zh-CN"/>
        </w:rPr>
      </w:pPr>
    </w:p>
    <w:p>
      <w:pPr>
        <w:pStyle w:val="44"/>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bCs/>
          <w:color w:val="000000"/>
          <w:highlight w:val="none"/>
          <w:lang w:val="en-US" w:eastAsia="zh-CN"/>
        </w:rPr>
      </w:pPr>
    </w:p>
    <w:p>
      <w:pPr>
        <w:pStyle w:val="44"/>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bCs/>
          <w:color w:val="000000"/>
          <w:highlight w:val="none"/>
          <w:lang w:val="en-US" w:eastAsia="zh-CN"/>
        </w:rPr>
      </w:pPr>
    </w:p>
    <w:p>
      <w:pPr>
        <w:pStyle w:val="44"/>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bCs/>
          <w:color w:val="000000"/>
          <w:highlight w:val="none"/>
          <w:lang w:val="en-US" w:eastAsia="zh-CN"/>
        </w:rPr>
      </w:pPr>
    </w:p>
    <w:p>
      <w:pPr>
        <w:pStyle w:val="44"/>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bCs/>
          <w:color w:val="000000"/>
          <w:highlight w:val="none"/>
          <w:lang w:val="en-US" w:eastAsia="zh-CN"/>
        </w:rPr>
      </w:pPr>
    </w:p>
    <w:p>
      <w:pPr>
        <w:widowControl w:val="0"/>
        <w:tabs>
          <w:tab w:val="left" w:pos="1080"/>
          <w:tab w:val="left" w:pos="1980"/>
          <w:tab w:val="left" w:pos="2160"/>
          <w:tab w:val="left" w:pos="2340"/>
          <w:tab w:val="left" w:pos="2520"/>
          <w:tab w:val="left" w:pos="2700"/>
          <w:tab w:val="left" w:pos="3240"/>
        </w:tabs>
        <w:spacing w:line="400" w:lineRule="exact"/>
        <w:jc w:val="both"/>
        <w:outlineLvl w:val="1"/>
        <w:rPr>
          <w:rStyle w:val="63"/>
          <w:rFonts w:hint="eastAsia"/>
          <w:color w:val="auto"/>
          <w:highlight w:val="none"/>
        </w:rPr>
      </w:pPr>
      <w:r>
        <w:rPr>
          <w:rStyle w:val="63"/>
          <w:rFonts w:hint="eastAsia"/>
          <w:color w:val="auto"/>
          <w:highlight w:val="none"/>
        </w:rPr>
        <w:t xml:space="preserve">格式一                            </w:t>
      </w:r>
    </w:p>
    <w:p>
      <w:pPr>
        <w:widowControl w:val="0"/>
        <w:tabs>
          <w:tab w:val="left" w:pos="1080"/>
          <w:tab w:val="left" w:pos="1980"/>
          <w:tab w:val="left" w:pos="2160"/>
          <w:tab w:val="left" w:pos="2340"/>
          <w:tab w:val="left" w:pos="2520"/>
          <w:tab w:val="left" w:pos="2700"/>
          <w:tab w:val="left" w:pos="3240"/>
        </w:tabs>
        <w:spacing w:line="400" w:lineRule="exact"/>
        <w:jc w:val="center"/>
        <w:outlineLvl w:val="1"/>
        <w:rPr>
          <w:rFonts w:ascii="宋体"/>
          <w:b/>
          <w:color w:val="auto"/>
          <w:kern w:val="2"/>
          <w:sz w:val="28"/>
          <w:szCs w:val="28"/>
          <w:highlight w:val="none"/>
        </w:rPr>
      </w:pPr>
      <w:r>
        <w:rPr>
          <w:rStyle w:val="63"/>
          <w:rFonts w:hint="eastAsia"/>
          <w:color w:val="auto"/>
          <w:highlight w:val="none"/>
        </w:rPr>
        <w:t>洽谈</w:t>
      </w:r>
      <w:r>
        <w:rPr>
          <w:rStyle w:val="63"/>
          <w:color w:val="auto"/>
          <w:highlight w:val="none"/>
        </w:rPr>
        <w:t>报价函</w:t>
      </w:r>
      <w:bookmarkEnd w:id="116"/>
      <w:bookmarkEnd w:id="117"/>
      <w:bookmarkEnd w:id="118"/>
      <w:bookmarkEnd w:id="119"/>
      <w:bookmarkEnd w:id="120"/>
    </w:p>
    <w:p>
      <w:pPr>
        <w:spacing w:line="400" w:lineRule="exact"/>
        <w:jc w:val="both"/>
        <w:rPr>
          <w:rFonts w:ascii="宋体"/>
          <w:color w:val="auto"/>
          <w:sz w:val="28"/>
          <w:szCs w:val="28"/>
          <w:highlight w:val="none"/>
        </w:rPr>
      </w:pPr>
    </w:p>
    <w:p>
      <w:pPr>
        <w:spacing w:line="360" w:lineRule="auto"/>
        <w:rPr>
          <w:rFonts w:ascii="宋体"/>
          <w:b/>
          <w:color w:val="auto"/>
          <w:sz w:val="24"/>
          <w:szCs w:val="24"/>
          <w:highlight w:val="none"/>
          <w:u w:val="single"/>
        </w:rPr>
      </w:pPr>
      <w:r>
        <w:rPr>
          <w:rFonts w:hint="eastAsia" w:ascii="宋体" w:cs="宋体"/>
          <w:color w:val="auto"/>
          <w:sz w:val="24"/>
          <w:szCs w:val="24"/>
          <w:highlight w:val="none"/>
          <w:u w:val="single"/>
          <w:lang w:val="zh-CN"/>
        </w:rPr>
        <w:t>（采购人全称）</w:t>
      </w:r>
      <w:r>
        <w:rPr>
          <w:rFonts w:hint="eastAsia" w:ascii="宋体"/>
          <w:color w:val="auto"/>
          <w:sz w:val="24"/>
          <w:szCs w:val="24"/>
          <w:highlight w:val="none"/>
          <w:u w:val="single"/>
        </w:rPr>
        <w:t>：</w:t>
      </w:r>
    </w:p>
    <w:p>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根据已收到的</w:t>
      </w:r>
      <w:r>
        <w:rPr>
          <w:rFonts w:hint="eastAsia" w:ascii="宋体"/>
          <w:color w:val="auto"/>
          <w:sz w:val="24"/>
          <w:szCs w:val="24"/>
          <w:highlight w:val="none"/>
        </w:rPr>
        <w:t>采购</w:t>
      </w:r>
      <w:r>
        <w:rPr>
          <w:rFonts w:ascii="宋体"/>
          <w:color w:val="auto"/>
          <w:sz w:val="24"/>
          <w:szCs w:val="24"/>
          <w:highlight w:val="none"/>
        </w:rPr>
        <w:t>文件，我公司经过研究</w:t>
      </w:r>
      <w:r>
        <w:rPr>
          <w:rFonts w:hint="eastAsia" w:ascii="宋体"/>
          <w:color w:val="auto"/>
          <w:sz w:val="24"/>
          <w:szCs w:val="24"/>
          <w:highlight w:val="none"/>
        </w:rPr>
        <w:t>采购</w:t>
      </w:r>
      <w:r>
        <w:rPr>
          <w:rFonts w:ascii="宋体"/>
          <w:color w:val="auto"/>
          <w:sz w:val="24"/>
          <w:szCs w:val="24"/>
          <w:highlight w:val="none"/>
        </w:rPr>
        <w:t>文件之后，决定授权</w:t>
      </w:r>
      <w:r>
        <w:rPr>
          <w:rFonts w:hint="eastAsia" w:ascii="宋体"/>
          <w:color w:val="auto"/>
          <w:sz w:val="24"/>
          <w:szCs w:val="24"/>
          <w:highlight w:val="none"/>
          <w:u w:val="single"/>
        </w:rPr>
        <w:t xml:space="preserve">    </w:t>
      </w:r>
      <w:r>
        <w:rPr>
          <w:rFonts w:hint="eastAsia" w:ascii="宋体"/>
          <w:color w:val="auto"/>
          <w:sz w:val="24"/>
          <w:szCs w:val="24"/>
          <w:highlight w:val="none"/>
        </w:rPr>
        <w:t>（法人代表或授权</w:t>
      </w:r>
      <w:r>
        <w:rPr>
          <w:rFonts w:ascii="宋体"/>
          <w:color w:val="auto"/>
          <w:sz w:val="24"/>
          <w:szCs w:val="24"/>
          <w:highlight w:val="none"/>
        </w:rPr>
        <w:t xml:space="preserve">代理人），参加贵单位组织的 </w:t>
      </w:r>
      <w:r>
        <w:rPr>
          <w:rFonts w:ascii="宋体"/>
          <w:color w:val="auto"/>
          <w:sz w:val="24"/>
          <w:szCs w:val="24"/>
          <w:highlight w:val="none"/>
          <w:u w:val="single"/>
        </w:rPr>
        <w:t xml:space="preserve">            </w:t>
      </w:r>
      <w:r>
        <w:rPr>
          <w:rFonts w:ascii="宋体"/>
          <w:color w:val="auto"/>
          <w:sz w:val="24"/>
          <w:szCs w:val="24"/>
          <w:highlight w:val="none"/>
        </w:rPr>
        <w:t>（</w:t>
      </w:r>
      <w:r>
        <w:rPr>
          <w:rFonts w:hint="eastAsia" w:ascii="宋体"/>
          <w:color w:val="auto"/>
          <w:sz w:val="24"/>
          <w:szCs w:val="24"/>
          <w:highlight w:val="none"/>
        </w:rPr>
        <w:t>项目</w:t>
      </w:r>
      <w:r>
        <w:rPr>
          <w:rFonts w:ascii="宋体"/>
          <w:color w:val="auto"/>
          <w:sz w:val="24"/>
          <w:szCs w:val="24"/>
          <w:highlight w:val="none"/>
        </w:rPr>
        <w:t>名称）</w:t>
      </w:r>
      <w:r>
        <w:rPr>
          <w:rFonts w:hint="eastAsia" w:ascii="宋体"/>
          <w:color w:val="auto"/>
          <w:sz w:val="24"/>
          <w:szCs w:val="24"/>
          <w:highlight w:val="none"/>
        </w:rPr>
        <w:t>采购</w:t>
      </w:r>
      <w:r>
        <w:rPr>
          <w:rFonts w:ascii="宋体"/>
          <w:color w:val="auto"/>
          <w:sz w:val="24"/>
          <w:szCs w:val="24"/>
          <w:highlight w:val="none"/>
        </w:rPr>
        <w:t>活动，并根据法定代表人身份证书（或法人授权委托书）赋予的权限参加整个</w:t>
      </w:r>
      <w:r>
        <w:rPr>
          <w:rFonts w:hint="eastAsia" w:ascii="宋体"/>
          <w:color w:val="auto"/>
          <w:sz w:val="24"/>
          <w:szCs w:val="24"/>
          <w:highlight w:val="none"/>
        </w:rPr>
        <w:t>采购</w:t>
      </w:r>
      <w:r>
        <w:rPr>
          <w:rFonts w:ascii="宋体"/>
          <w:color w:val="auto"/>
          <w:sz w:val="24"/>
          <w:szCs w:val="24"/>
          <w:highlight w:val="none"/>
        </w:rPr>
        <w:t>工作的全过程。为此：</w:t>
      </w:r>
    </w:p>
    <w:p>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1、提供</w:t>
      </w:r>
      <w:r>
        <w:rPr>
          <w:rFonts w:hint="eastAsia" w:ascii="宋体"/>
          <w:color w:val="auto"/>
          <w:sz w:val="24"/>
          <w:szCs w:val="24"/>
          <w:highlight w:val="none"/>
        </w:rPr>
        <w:t>供应商</w:t>
      </w:r>
      <w:r>
        <w:rPr>
          <w:rFonts w:ascii="宋体"/>
          <w:color w:val="auto"/>
          <w:sz w:val="24"/>
          <w:szCs w:val="24"/>
          <w:highlight w:val="none"/>
        </w:rPr>
        <w:t>须知规定的全部</w:t>
      </w:r>
      <w:r>
        <w:rPr>
          <w:rFonts w:hint="eastAsia" w:ascii="宋体"/>
          <w:color w:val="auto"/>
          <w:sz w:val="24"/>
          <w:szCs w:val="24"/>
          <w:highlight w:val="none"/>
        </w:rPr>
        <w:t>采购响应</w:t>
      </w:r>
      <w:r>
        <w:rPr>
          <w:rFonts w:ascii="宋体"/>
          <w:color w:val="auto"/>
          <w:sz w:val="24"/>
          <w:szCs w:val="24"/>
          <w:highlight w:val="none"/>
        </w:rPr>
        <w:t xml:space="preserve">文件 </w:t>
      </w:r>
    </w:p>
    <w:p>
      <w:pPr>
        <w:spacing w:line="440" w:lineRule="exact"/>
        <w:ind w:firstLine="480" w:firstLineChars="200"/>
        <w:jc w:val="both"/>
        <w:rPr>
          <w:rFonts w:ascii="宋体"/>
          <w:color w:val="auto"/>
          <w:sz w:val="24"/>
          <w:szCs w:val="24"/>
          <w:highlight w:val="none"/>
        </w:rPr>
      </w:pPr>
      <w:r>
        <w:rPr>
          <w:rFonts w:hint="eastAsia" w:ascii="宋体"/>
          <w:color w:val="auto"/>
          <w:sz w:val="24"/>
          <w:szCs w:val="24"/>
          <w:highlight w:val="none"/>
        </w:rPr>
        <w:t>2、固定总价</w:t>
      </w:r>
      <w:r>
        <w:rPr>
          <w:rFonts w:hint="eastAsia" w:ascii="宋体"/>
          <w:color w:val="auto"/>
          <w:sz w:val="24"/>
          <w:szCs w:val="24"/>
          <w:highlight w:val="none"/>
          <w:u w:val="single"/>
        </w:rPr>
        <w:t xml:space="preserve">         </w:t>
      </w:r>
      <w:r>
        <w:rPr>
          <w:rFonts w:hint="eastAsia" w:ascii="宋体"/>
          <w:color w:val="auto"/>
          <w:sz w:val="24"/>
          <w:szCs w:val="24"/>
          <w:highlight w:val="none"/>
        </w:rPr>
        <w:t>（含税报价），其中增值税税率</w:t>
      </w:r>
      <w:r>
        <w:rPr>
          <w:rFonts w:hint="eastAsia" w:ascii="宋体"/>
          <w:color w:val="auto"/>
          <w:sz w:val="24"/>
          <w:szCs w:val="24"/>
          <w:highlight w:val="none"/>
          <w:u w:val="single"/>
        </w:rPr>
        <w:t xml:space="preserve">为       </w:t>
      </w:r>
      <w:r>
        <w:rPr>
          <w:rFonts w:hint="eastAsia" w:ascii="宋体"/>
          <w:color w:val="auto"/>
          <w:sz w:val="24"/>
          <w:szCs w:val="24"/>
          <w:highlight w:val="none"/>
        </w:rPr>
        <w:t>。</w:t>
      </w:r>
    </w:p>
    <w:p>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3、贵单位的</w:t>
      </w:r>
      <w:r>
        <w:rPr>
          <w:rFonts w:hint="eastAsia" w:ascii="宋体"/>
          <w:color w:val="auto"/>
          <w:sz w:val="24"/>
          <w:szCs w:val="24"/>
          <w:highlight w:val="none"/>
        </w:rPr>
        <w:t>采购</w:t>
      </w:r>
      <w:r>
        <w:rPr>
          <w:rFonts w:ascii="宋体"/>
          <w:color w:val="auto"/>
          <w:sz w:val="24"/>
          <w:szCs w:val="24"/>
          <w:highlight w:val="none"/>
        </w:rPr>
        <w:t>文件、</w:t>
      </w:r>
      <w:r>
        <w:rPr>
          <w:rFonts w:hint="eastAsia" w:ascii="宋体"/>
          <w:color w:val="auto"/>
          <w:sz w:val="24"/>
          <w:szCs w:val="24"/>
          <w:highlight w:val="none"/>
        </w:rPr>
        <w:t>成交</w:t>
      </w:r>
      <w:r>
        <w:rPr>
          <w:rFonts w:ascii="宋体"/>
          <w:color w:val="auto"/>
          <w:sz w:val="24"/>
          <w:szCs w:val="24"/>
          <w:highlight w:val="none"/>
        </w:rPr>
        <w:t>通知书和本</w:t>
      </w:r>
      <w:r>
        <w:rPr>
          <w:rFonts w:hint="eastAsia" w:ascii="宋体"/>
          <w:color w:val="auto"/>
          <w:sz w:val="24"/>
          <w:szCs w:val="24"/>
          <w:highlight w:val="none"/>
        </w:rPr>
        <w:t>响应</w:t>
      </w:r>
      <w:r>
        <w:rPr>
          <w:rFonts w:ascii="宋体"/>
          <w:color w:val="auto"/>
          <w:sz w:val="24"/>
          <w:szCs w:val="24"/>
          <w:highlight w:val="none"/>
        </w:rPr>
        <w:t>文件构成约束双方的合同。</w:t>
      </w:r>
    </w:p>
    <w:p>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4、本</w:t>
      </w:r>
      <w:r>
        <w:rPr>
          <w:rFonts w:hint="eastAsia" w:ascii="宋体"/>
          <w:color w:val="auto"/>
          <w:sz w:val="24"/>
          <w:szCs w:val="24"/>
          <w:highlight w:val="none"/>
        </w:rPr>
        <w:t>供应商</w:t>
      </w:r>
      <w:r>
        <w:rPr>
          <w:rFonts w:ascii="宋体"/>
          <w:color w:val="auto"/>
          <w:sz w:val="24"/>
          <w:szCs w:val="24"/>
          <w:highlight w:val="none"/>
        </w:rPr>
        <w:t>已详细审查全部</w:t>
      </w:r>
      <w:r>
        <w:rPr>
          <w:rFonts w:hint="eastAsia" w:ascii="宋体"/>
          <w:color w:val="auto"/>
          <w:sz w:val="24"/>
          <w:szCs w:val="24"/>
          <w:highlight w:val="none"/>
        </w:rPr>
        <w:t>采购</w:t>
      </w:r>
      <w:r>
        <w:rPr>
          <w:rFonts w:ascii="宋体"/>
          <w:color w:val="auto"/>
          <w:sz w:val="24"/>
          <w:szCs w:val="24"/>
          <w:highlight w:val="none"/>
        </w:rPr>
        <w:t>文件，包括修改文件以及全部参考资料和有关附件。我们完全理解并同意放弃对这方面有不明及误解的权利。</w:t>
      </w:r>
    </w:p>
    <w:p>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5、如果在</w:t>
      </w:r>
      <w:r>
        <w:rPr>
          <w:rFonts w:hint="eastAsia" w:ascii="宋体"/>
          <w:color w:val="auto"/>
          <w:sz w:val="24"/>
          <w:szCs w:val="24"/>
          <w:highlight w:val="none"/>
        </w:rPr>
        <w:t>采购响应</w:t>
      </w:r>
      <w:r>
        <w:rPr>
          <w:rFonts w:ascii="宋体"/>
          <w:color w:val="auto"/>
          <w:sz w:val="24"/>
          <w:szCs w:val="24"/>
          <w:highlight w:val="none"/>
        </w:rPr>
        <w:t>文件送达截止时间后，我们撤回</w:t>
      </w:r>
      <w:r>
        <w:rPr>
          <w:rFonts w:hint="eastAsia" w:ascii="宋体"/>
          <w:color w:val="auto"/>
          <w:sz w:val="24"/>
          <w:szCs w:val="24"/>
          <w:highlight w:val="none"/>
        </w:rPr>
        <w:t>报价</w:t>
      </w:r>
      <w:r>
        <w:rPr>
          <w:rFonts w:ascii="宋体"/>
          <w:color w:val="auto"/>
          <w:sz w:val="24"/>
          <w:szCs w:val="24"/>
          <w:highlight w:val="none"/>
        </w:rPr>
        <w:t>，则</w:t>
      </w:r>
      <w:r>
        <w:rPr>
          <w:rFonts w:hint="eastAsia" w:ascii="宋体"/>
          <w:color w:val="auto"/>
          <w:sz w:val="24"/>
          <w:szCs w:val="24"/>
          <w:highlight w:val="none"/>
        </w:rPr>
        <w:t>采购响应</w:t>
      </w:r>
      <w:r>
        <w:rPr>
          <w:rFonts w:ascii="宋体"/>
          <w:color w:val="auto"/>
          <w:sz w:val="24"/>
          <w:szCs w:val="24"/>
          <w:highlight w:val="none"/>
        </w:rPr>
        <w:t>保证金</w:t>
      </w:r>
      <w:r>
        <w:rPr>
          <w:rFonts w:hint="eastAsia" w:ascii="宋体"/>
          <w:color w:val="auto"/>
          <w:sz w:val="24"/>
          <w:szCs w:val="24"/>
          <w:highlight w:val="none"/>
        </w:rPr>
        <w:t>采购</w:t>
      </w:r>
      <w:r>
        <w:rPr>
          <w:rFonts w:ascii="宋体"/>
          <w:color w:val="auto"/>
          <w:sz w:val="24"/>
          <w:szCs w:val="24"/>
          <w:highlight w:val="none"/>
        </w:rPr>
        <w:t>人不予返还。</w:t>
      </w:r>
    </w:p>
    <w:p>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6、本</w:t>
      </w:r>
      <w:r>
        <w:rPr>
          <w:rFonts w:hint="eastAsia" w:ascii="宋体"/>
          <w:color w:val="auto"/>
          <w:sz w:val="24"/>
          <w:szCs w:val="24"/>
          <w:highlight w:val="none"/>
        </w:rPr>
        <w:t>供应商</w:t>
      </w:r>
      <w:r>
        <w:rPr>
          <w:rFonts w:ascii="宋体"/>
          <w:color w:val="auto"/>
          <w:sz w:val="24"/>
          <w:szCs w:val="24"/>
          <w:highlight w:val="none"/>
        </w:rPr>
        <w:t>同意提供按照</w:t>
      </w:r>
      <w:r>
        <w:rPr>
          <w:rFonts w:hint="eastAsia" w:ascii="宋体"/>
          <w:color w:val="auto"/>
          <w:sz w:val="24"/>
          <w:szCs w:val="24"/>
          <w:highlight w:val="none"/>
        </w:rPr>
        <w:t>采购方</w:t>
      </w:r>
      <w:r>
        <w:rPr>
          <w:rFonts w:ascii="宋体"/>
          <w:color w:val="auto"/>
          <w:sz w:val="24"/>
          <w:szCs w:val="24"/>
          <w:highlight w:val="none"/>
        </w:rPr>
        <w:t>可能要求的与本</w:t>
      </w:r>
      <w:r>
        <w:rPr>
          <w:rFonts w:hint="eastAsia" w:ascii="宋体"/>
          <w:color w:val="auto"/>
          <w:sz w:val="24"/>
          <w:szCs w:val="24"/>
          <w:highlight w:val="none"/>
        </w:rPr>
        <w:t>采购</w:t>
      </w:r>
      <w:r>
        <w:rPr>
          <w:rFonts w:ascii="宋体"/>
          <w:color w:val="auto"/>
          <w:sz w:val="24"/>
          <w:szCs w:val="24"/>
          <w:highlight w:val="none"/>
        </w:rPr>
        <w:t>有关的一切数据或资料，完全理解</w:t>
      </w:r>
      <w:r>
        <w:rPr>
          <w:rFonts w:hint="eastAsia" w:ascii="宋体"/>
          <w:color w:val="auto"/>
          <w:sz w:val="24"/>
          <w:szCs w:val="24"/>
          <w:highlight w:val="none"/>
        </w:rPr>
        <w:t>采购方</w:t>
      </w:r>
      <w:r>
        <w:rPr>
          <w:rFonts w:ascii="宋体"/>
          <w:color w:val="auto"/>
          <w:sz w:val="24"/>
          <w:szCs w:val="24"/>
          <w:highlight w:val="none"/>
        </w:rPr>
        <w:t>拒绝迟到的任何</w:t>
      </w:r>
      <w:r>
        <w:rPr>
          <w:rFonts w:hint="eastAsia" w:ascii="宋体"/>
          <w:color w:val="auto"/>
          <w:sz w:val="24"/>
          <w:szCs w:val="24"/>
          <w:highlight w:val="none"/>
        </w:rPr>
        <w:t>报价</w:t>
      </w:r>
      <w:r>
        <w:rPr>
          <w:rFonts w:ascii="宋体"/>
          <w:color w:val="auto"/>
          <w:sz w:val="24"/>
          <w:szCs w:val="24"/>
          <w:highlight w:val="none"/>
        </w:rPr>
        <w:t>和最低报价不是被授予合同的唯一条件</w:t>
      </w:r>
      <w:r>
        <w:rPr>
          <w:rFonts w:hint="eastAsia" w:ascii="宋体"/>
          <w:color w:val="auto"/>
          <w:sz w:val="24"/>
          <w:szCs w:val="24"/>
          <w:highlight w:val="none"/>
        </w:rPr>
        <w:t>，并不要求对不成交原因做出解释。</w:t>
      </w:r>
    </w:p>
    <w:p>
      <w:pPr>
        <w:spacing w:line="400" w:lineRule="exact"/>
        <w:ind w:firstLine="480" w:firstLineChars="200"/>
        <w:jc w:val="both"/>
        <w:rPr>
          <w:rFonts w:ascii="宋体"/>
          <w:color w:val="auto"/>
          <w:sz w:val="24"/>
          <w:szCs w:val="24"/>
          <w:highlight w:val="none"/>
        </w:rPr>
      </w:pPr>
    </w:p>
    <w:p>
      <w:pPr>
        <w:spacing w:line="400" w:lineRule="exact"/>
        <w:ind w:firstLine="480" w:firstLineChars="200"/>
        <w:jc w:val="both"/>
        <w:rPr>
          <w:rFonts w:ascii="宋体"/>
          <w:color w:val="auto"/>
          <w:sz w:val="24"/>
          <w:szCs w:val="24"/>
          <w:highlight w:val="none"/>
        </w:rPr>
      </w:pPr>
    </w:p>
    <w:p>
      <w:pPr>
        <w:spacing w:line="400" w:lineRule="exact"/>
        <w:ind w:firstLine="480" w:firstLineChars="200"/>
        <w:jc w:val="both"/>
        <w:rPr>
          <w:rFonts w:ascii="宋体"/>
          <w:color w:val="auto"/>
          <w:sz w:val="24"/>
          <w:szCs w:val="24"/>
          <w:highlight w:val="none"/>
        </w:rPr>
      </w:pPr>
    </w:p>
    <w:p>
      <w:pPr>
        <w:spacing w:line="400" w:lineRule="exact"/>
        <w:jc w:val="both"/>
        <w:rPr>
          <w:rFonts w:ascii="宋体"/>
          <w:color w:val="auto"/>
          <w:sz w:val="24"/>
          <w:szCs w:val="24"/>
          <w:highlight w:val="none"/>
        </w:rPr>
      </w:pPr>
      <w:r>
        <w:rPr>
          <w:rFonts w:hint="eastAsia" w:ascii="宋体"/>
          <w:color w:val="auto"/>
          <w:sz w:val="24"/>
          <w:szCs w:val="24"/>
          <w:highlight w:val="none"/>
        </w:rPr>
        <w:t>供应商</w:t>
      </w:r>
      <w:r>
        <w:rPr>
          <w:rFonts w:ascii="宋体"/>
          <w:color w:val="auto"/>
          <w:sz w:val="24"/>
          <w:szCs w:val="24"/>
          <w:highlight w:val="none"/>
        </w:rPr>
        <w:t>（盖章）：</w:t>
      </w:r>
      <w:r>
        <w:rPr>
          <w:rFonts w:hint="eastAsia" w:ascii="宋体"/>
          <w:color w:val="auto"/>
          <w:sz w:val="24"/>
          <w:szCs w:val="24"/>
          <w:highlight w:val="none"/>
        </w:rPr>
        <w:t xml:space="preserve">                   </w:t>
      </w:r>
      <w:r>
        <w:rPr>
          <w:rFonts w:ascii="宋体"/>
          <w:color w:val="auto"/>
          <w:sz w:val="24"/>
          <w:szCs w:val="24"/>
          <w:highlight w:val="none"/>
        </w:rPr>
        <w:t>     法定代表人签</w:t>
      </w:r>
      <w:r>
        <w:rPr>
          <w:rFonts w:hint="eastAsia" w:ascii="宋体"/>
          <w:color w:val="auto"/>
          <w:sz w:val="24"/>
          <w:szCs w:val="24"/>
          <w:highlight w:val="none"/>
        </w:rPr>
        <w:t>字或印鉴</w:t>
      </w:r>
      <w:r>
        <w:rPr>
          <w:rFonts w:ascii="宋体"/>
          <w:color w:val="auto"/>
          <w:sz w:val="24"/>
          <w:szCs w:val="24"/>
          <w:highlight w:val="none"/>
        </w:rPr>
        <w:t>：</w:t>
      </w:r>
    </w:p>
    <w:p>
      <w:pPr>
        <w:spacing w:line="400" w:lineRule="exact"/>
        <w:jc w:val="both"/>
        <w:rPr>
          <w:rFonts w:ascii="宋体"/>
          <w:color w:val="auto"/>
          <w:sz w:val="24"/>
          <w:szCs w:val="24"/>
          <w:highlight w:val="none"/>
        </w:rPr>
      </w:pPr>
    </w:p>
    <w:p>
      <w:pPr>
        <w:spacing w:line="400" w:lineRule="exact"/>
        <w:jc w:val="both"/>
        <w:rPr>
          <w:rFonts w:ascii="宋体"/>
          <w:color w:val="auto"/>
          <w:sz w:val="24"/>
          <w:szCs w:val="24"/>
          <w:highlight w:val="none"/>
        </w:rPr>
      </w:pPr>
      <w:r>
        <w:rPr>
          <w:rFonts w:ascii="宋体"/>
          <w:color w:val="auto"/>
          <w:sz w:val="24"/>
          <w:szCs w:val="24"/>
          <w:highlight w:val="none"/>
        </w:rPr>
        <w:t> </w:t>
      </w:r>
    </w:p>
    <w:p>
      <w:pPr>
        <w:spacing w:line="400" w:lineRule="exact"/>
        <w:ind w:firstLine="6240" w:firstLineChars="2600"/>
        <w:jc w:val="both"/>
        <w:rPr>
          <w:rFonts w:ascii="宋体"/>
          <w:color w:val="auto"/>
          <w:sz w:val="24"/>
          <w:szCs w:val="24"/>
          <w:highlight w:val="none"/>
        </w:rPr>
      </w:pPr>
      <w:r>
        <w:rPr>
          <w:rFonts w:ascii="宋体"/>
          <w:color w:val="auto"/>
          <w:sz w:val="24"/>
          <w:szCs w:val="24"/>
          <w:highlight w:val="none"/>
        </w:rPr>
        <w:t>日期：</w:t>
      </w:r>
    </w:p>
    <w:p>
      <w:pPr>
        <w:widowControl w:val="0"/>
        <w:spacing w:line="400" w:lineRule="exact"/>
        <w:ind w:left="306"/>
        <w:jc w:val="both"/>
        <w:rPr>
          <w:rFonts w:ascii="宋体"/>
          <w:b/>
          <w:color w:val="auto"/>
          <w:sz w:val="24"/>
          <w:szCs w:val="24"/>
          <w:highlight w:val="none"/>
        </w:rPr>
      </w:pPr>
      <w:bookmarkStart w:id="124" w:name="_Toc69321507"/>
      <w:bookmarkStart w:id="125" w:name="_Toc267398559"/>
      <w:bookmarkStart w:id="126" w:name="_Toc267398988"/>
      <w:bookmarkStart w:id="127" w:name="_Toc235710542"/>
      <w:bookmarkStart w:id="128" w:name="_Toc237354726"/>
      <w:bookmarkStart w:id="129" w:name="_Toc267398721"/>
      <w:bookmarkStart w:id="130" w:name="_Toc286842570"/>
      <w:bookmarkStart w:id="131" w:name="_Toc234036500"/>
      <w:bookmarkStart w:id="132" w:name="_Toc267389606"/>
      <w:r>
        <w:rPr>
          <w:rFonts w:ascii="宋体"/>
          <w:b/>
          <w:color w:val="auto"/>
          <w:sz w:val="24"/>
          <w:szCs w:val="24"/>
          <w:highlight w:val="none"/>
        </w:rPr>
        <w:br w:type="page"/>
      </w:r>
    </w:p>
    <w:p>
      <w:pPr>
        <w:pStyle w:val="4"/>
        <w:rPr>
          <w:rFonts w:hint="eastAsia"/>
          <w:color w:val="auto"/>
          <w:highlight w:val="none"/>
        </w:rPr>
      </w:pPr>
      <w:bookmarkStart w:id="133" w:name="_Toc10122276"/>
      <w:bookmarkStart w:id="134" w:name="_Toc484699855"/>
      <w:bookmarkStart w:id="135" w:name="_Toc26632"/>
      <w:bookmarkStart w:id="136" w:name="_Toc382509468"/>
      <w:bookmarkStart w:id="137" w:name="_Toc10184885"/>
      <w:bookmarkStart w:id="138" w:name="_Toc512354293"/>
      <w:r>
        <w:rPr>
          <w:rFonts w:hint="eastAsia"/>
          <w:color w:val="auto"/>
          <w:highlight w:val="none"/>
        </w:rPr>
        <w:t xml:space="preserve">格式二                            </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pStyle w:val="4"/>
        <w:jc w:val="center"/>
        <w:rPr>
          <w:color w:val="auto"/>
          <w:highlight w:val="none"/>
        </w:rPr>
      </w:pPr>
      <w:r>
        <w:rPr>
          <w:rFonts w:hint="eastAsia"/>
          <w:color w:val="auto"/>
          <w:highlight w:val="none"/>
        </w:rPr>
        <w:t>报价一览表</w:t>
      </w:r>
    </w:p>
    <w:p>
      <w:pPr>
        <w:widowControl w:val="0"/>
        <w:spacing w:line="400" w:lineRule="exact"/>
        <w:ind w:left="306"/>
        <w:jc w:val="both"/>
        <w:rPr>
          <w:rFonts w:ascii="宋体"/>
          <w:b/>
          <w:bCs/>
          <w:color w:val="auto"/>
          <w:sz w:val="22"/>
          <w:szCs w:val="22"/>
          <w:highlight w:val="none"/>
        </w:rPr>
      </w:pPr>
      <w:r>
        <w:rPr>
          <w:rFonts w:hint="eastAsia" w:ascii="宋体"/>
          <w:b/>
          <w:bCs/>
          <w:color w:val="auto"/>
          <w:sz w:val="22"/>
          <w:szCs w:val="22"/>
          <w:highlight w:val="none"/>
        </w:rPr>
        <w:t>项目名称：                                        项目编号：</w:t>
      </w:r>
    </w:p>
    <w:tbl>
      <w:tblPr>
        <w:tblStyle w:val="50"/>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6"/>
        <w:gridCol w:w="439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b/>
                <w:color w:val="auto"/>
                <w:szCs w:val="21"/>
                <w:highlight w:val="none"/>
              </w:rPr>
            </w:pPr>
            <w:bookmarkStart w:id="139" w:name="_Toc10184886"/>
            <w:bookmarkStart w:id="140" w:name="_Toc17685"/>
            <w:bookmarkStart w:id="141" w:name="_Toc10122277"/>
            <w:r>
              <w:rPr>
                <w:rFonts w:hint="eastAsia" w:ascii="宋体"/>
                <w:b/>
                <w:color w:val="auto"/>
                <w:szCs w:val="21"/>
                <w:highlight w:val="none"/>
              </w:rPr>
              <w:t>序号</w:t>
            </w:r>
          </w:p>
        </w:tc>
        <w:tc>
          <w:tcPr>
            <w:tcW w:w="2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jc w:val="center"/>
              <w:textAlignment w:val="auto"/>
              <w:rPr>
                <w:rFonts w:ascii="宋体"/>
                <w:b/>
                <w:color w:val="auto"/>
                <w:szCs w:val="21"/>
                <w:highlight w:val="none"/>
              </w:rPr>
            </w:pPr>
            <w:r>
              <w:rPr>
                <w:rFonts w:hint="eastAsia" w:ascii="宋体"/>
                <w:b/>
                <w:color w:val="auto"/>
                <w:szCs w:val="21"/>
                <w:highlight w:val="none"/>
              </w:rPr>
              <w:t>分项</w:t>
            </w:r>
          </w:p>
        </w:tc>
        <w:tc>
          <w:tcPr>
            <w:tcW w:w="43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jc w:val="center"/>
              <w:textAlignment w:val="auto"/>
              <w:rPr>
                <w:rFonts w:ascii="宋体"/>
                <w:b/>
                <w:color w:val="auto"/>
                <w:szCs w:val="21"/>
                <w:highlight w:val="none"/>
              </w:rPr>
            </w:pPr>
            <w:r>
              <w:rPr>
                <w:rFonts w:hint="eastAsia" w:ascii="宋体"/>
                <w:b/>
                <w:color w:val="auto"/>
                <w:szCs w:val="21"/>
                <w:highlight w:val="none"/>
              </w:rPr>
              <w:t>报价内容</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jc w:val="center"/>
              <w:textAlignment w:val="auto"/>
              <w:rPr>
                <w:rFonts w:ascii="宋体"/>
                <w:b/>
                <w:color w:val="auto"/>
                <w:szCs w:val="21"/>
                <w:highlight w:val="none"/>
              </w:rPr>
            </w:pPr>
            <w:r>
              <w:rPr>
                <w:rFonts w:hint="eastAsia" w:ascii="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jc w:val="center"/>
              <w:textAlignment w:val="auto"/>
              <w:rPr>
                <w:rFonts w:ascii="宋体"/>
                <w:color w:val="auto"/>
                <w:szCs w:val="21"/>
                <w:highlight w:val="none"/>
              </w:rPr>
            </w:pPr>
            <w:r>
              <w:rPr>
                <w:rFonts w:hint="eastAsia" w:ascii="宋体"/>
                <w:color w:val="auto"/>
                <w:szCs w:val="21"/>
                <w:highlight w:val="none"/>
              </w:rPr>
              <w:t>1</w:t>
            </w:r>
          </w:p>
        </w:tc>
        <w:tc>
          <w:tcPr>
            <w:tcW w:w="2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b/>
                <w:color w:val="auto"/>
                <w:szCs w:val="21"/>
                <w:highlight w:val="none"/>
              </w:rPr>
            </w:pPr>
            <w:r>
              <w:rPr>
                <w:rFonts w:hint="eastAsia" w:ascii="宋体"/>
                <w:b/>
                <w:color w:val="auto"/>
                <w:szCs w:val="21"/>
                <w:highlight w:val="none"/>
                <w:lang w:val="en-US" w:eastAsia="zh-CN"/>
              </w:rPr>
              <w:t>标的物</w:t>
            </w:r>
            <w:r>
              <w:rPr>
                <w:rFonts w:hint="eastAsia" w:ascii="宋体"/>
                <w:b/>
                <w:color w:val="auto"/>
                <w:szCs w:val="21"/>
                <w:highlight w:val="none"/>
              </w:rPr>
              <w:t>名称</w:t>
            </w:r>
          </w:p>
        </w:tc>
        <w:tc>
          <w:tcPr>
            <w:tcW w:w="43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jc w:val="center"/>
              <w:textAlignment w:val="auto"/>
              <w:rPr>
                <w:rFonts w:ascii="宋体"/>
                <w:color w:val="auto"/>
                <w:szCs w:val="21"/>
                <w:highlight w:val="none"/>
              </w:rPr>
            </w:pPr>
            <w:r>
              <w:rPr>
                <w:rFonts w:hint="eastAsia" w:ascii="宋体"/>
                <w:color w:val="auto"/>
                <w:szCs w:val="21"/>
                <w:highlight w:val="none"/>
              </w:rPr>
              <w:t>2</w:t>
            </w:r>
          </w:p>
        </w:tc>
        <w:tc>
          <w:tcPr>
            <w:tcW w:w="2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b/>
                <w:color w:val="auto"/>
                <w:szCs w:val="21"/>
                <w:highlight w:val="none"/>
              </w:rPr>
            </w:pPr>
            <w:r>
              <w:rPr>
                <w:rFonts w:hint="eastAsia" w:ascii="宋体"/>
                <w:b/>
                <w:color w:val="auto"/>
                <w:szCs w:val="21"/>
                <w:highlight w:val="none"/>
              </w:rPr>
              <w:t>报价总价（小写）</w:t>
            </w:r>
          </w:p>
        </w:tc>
        <w:tc>
          <w:tcPr>
            <w:tcW w:w="43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Cs w:val="21"/>
                <w:highlight w:val="none"/>
              </w:rPr>
            </w:pPr>
            <w:r>
              <w:rPr>
                <w:rFonts w:hint="eastAsia" w:ascii="宋体"/>
                <w:color w:val="auto"/>
                <w:szCs w:val="21"/>
                <w:highlight w:val="none"/>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Cs w:val="21"/>
                <w:highlight w:val="none"/>
              </w:rPr>
            </w:pPr>
            <w:r>
              <w:rPr>
                <w:rFonts w:hint="eastAsia" w:ascii="宋体"/>
                <w:color w:val="auto"/>
                <w:szCs w:val="21"/>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jc w:val="center"/>
              <w:textAlignment w:val="auto"/>
              <w:rPr>
                <w:rFonts w:ascii="宋体"/>
                <w:color w:val="auto"/>
                <w:szCs w:val="21"/>
                <w:highlight w:val="none"/>
              </w:rPr>
            </w:pPr>
            <w:r>
              <w:rPr>
                <w:rFonts w:hint="eastAsia" w:ascii="宋体"/>
                <w:color w:val="auto"/>
                <w:szCs w:val="21"/>
                <w:highlight w:val="none"/>
              </w:rPr>
              <w:t>3</w:t>
            </w:r>
          </w:p>
        </w:tc>
        <w:tc>
          <w:tcPr>
            <w:tcW w:w="2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b/>
                <w:color w:val="auto"/>
                <w:szCs w:val="21"/>
                <w:highlight w:val="none"/>
              </w:rPr>
            </w:pPr>
            <w:r>
              <w:rPr>
                <w:rFonts w:hint="eastAsia" w:ascii="宋体"/>
                <w:b/>
                <w:color w:val="auto"/>
                <w:szCs w:val="21"/>
                <w:highlight w:val="none"/>
              </w:rPr>
              <w:t>报价总价（大写）</w:t>
            </w:r>
          </w:p>
        </w:tc>
        <w:tc>
          <w:tcPr>
            <w:tcW w:w="43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Cs w:val="21"/>
                <w:highlight w:val="none"/>
              </w:rPr>
            </w:pPr>
            <w:r>
              <w:rPr>
                <w:rFonts w:hint="eastAsia" w:ascii="宋体"/>
                <w:color w:val="auto"/>
                <w:szCs w:val="21"/>
                <w:highlight w:val="none"/>
              </w:rPr>
              <w:t>人民币     万元整</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jc w:val="center"/>
              <w:textAlignment w:val="auto"/>
              <w:rPr>
                <w:rFonts w:ascii="宋体"/>
                <w:color w:val="auto"/>
                <w:szCs w:val="21"/>
                <w:highlight w:val="none"/>
              </w:rPr>
            </w:pPr>
            <w:r>
              <w:rPr>
                <w:rFonts w:hint="eastAsia" w:ascii="宋体"/>
                <w:color w:val="auto"/>
                <w:szCs w:val="21"/>
                <w:highlight w:val="none"/>
              </w:rPr>
              <w:t>4</w:t>
            </w:r>
          </w:p>
        </w:tc>
        <w:tc>
          <w:tcPr>
            <w:tcW w:w="2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b/>
                <w:color w:val="auto"/>
                <w:szCs w:val="21"/>
                <w:highlight w:val="none"/>
              </w:rPr>
            </w:pPr>
            <w:r>
              <w:rPr>
                <w:rFonts w:hint="eastAsia" w:ascii="宋体"/>
                <w:b/>
                <w:color w:val="auto"/>
                <w:szCs w:val="21"/>
                <w:highlight w:val="none"/>
              </w:rPr>
              <w:t>交货期</w:t>
            </w:r>
          </w:p>
        </w:tc>
        <w:tc>
          <w:tcPr>
            <w:tcW w:w="43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jc w:val="center"/>
              <w:textAlignment w:val="auto"/>
              <w:rPr>
                <w:rFonts w:ascii="宋体"/>
                <w:color w:val="auto"/>
                <w:szCs w:val="21"/>
                <w:highlight w:val="none"/>
              </w:rPr>
            </w:pPr>
            <w:r>
              <w:rPr>
                <w:rFonts w:hint="eastAsia" w:ascii="宋体"/>
                <w:color w:val="auto"/>
                <w:szCs w:val="21"/>
                <w:highlight w:val="none"/>
              </w:rPr>
              <w:t>5</w:t>
            </w:r>
          </w:p>
        </w:tc>
        <w:tc>
          <w:tcPr>
            <w:tcW w:w="2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b/>
                <w:color w:val="auto"/>
                <w:szCs w:val="21"/>
                <w:highlight w:val="none"/>
              </w:rPr>
            </w:pPr>
            <w:r>
              <w:rPr>
                <w:rFonts w:hint="eastAsia" w:ascii="宋体"/>
                <w:b/>
                <w:color w:val="auto"/>
                <w:szCs w:val="21"/>
                <w:highlight w:val="none"/>
              </w:rPr>
              <w:t>报价声明</w:t>
            </w:r>
          </w:p>
        </w:tc>
        <w:tc>
          <w:tcPr>
            <w:tcW w:w="43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Cs w:val="21"/>
                <w:highlight w:val="none"/>
              </w:rPr>
            </w:pPr>
          </w:p>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atLeast"/>
        </w:trPr>
        <w:tc>
          <w:tcPr>
            <w:tcW w:w="889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Cs w:val="21"/>
                <w:highlight w:val="none"/>
              </w:rPr>
            </w:pPr>
            <w:r>
              <w:rPr>
                <w:rFonts w:hint="eastAsia" w:ascii="宋体"/>
                <w:color w:val="auto"/>
                <w:szCs w:val="21"/>
                <w:highlight w:val="none"/>
              </w:rPr>
              <w:t xml:space="preserve">授权代表签字或印鉴：                      日期：   </w:t>
            </w:r>
            <w:r>
              <w:rPr>
                <w:rFonts w:hint="eastAsia" w:ascii="宋体"/>
                <w:color w:val="auto"/>
                <w:szCs w:val="21"/>
                <w:highlight w:val="none"/>
                <w:lang w:val="en-US" w:eastAsia="zh-CN"/>
              </w:rPr>
              <w:t xml:space="preserve">    </w:t>
            </w:r>
            <w:r>
              <w:rPr>
                <w:rFonts w:hint="eastAsia" w:ascii="宋体"/>
                <w:color w:val="auto"/>
                <w:szCs w:val="21"/>
                <w:highlight w:val="none"/>
              </w:rPr>
              <w:t xml:space="preserve">年  </w:t>
            </w:r>
            <w:r>
              <w:rPr>
                <w:rFonts w:hint="eastAsia" w:ascii="宋体"/>
                <w:color w:val="auto"/>
                <w:szCs w:val="21"/>
                <w:highlight w:val="none"/>
                <w:lang w:val="en-US" w:eastAsia="zh-CN"/>
              </w:rPr>
              <w:t xml:space="preserve">  </w:t>
            </w:r>
            <w:r>
              <w:rPr>
                <w:rFonts w:hint="eastAsia" w:ascii="宋体"/>
                <w:color w:val="auto"/>
                <w:szCs w:val="21"/>
                <w:highlight w:val="none"/>
              </w:rPr>
              <w:t>月</w:t>
            </w:r>
            <w:r>
              <w:rPr>
                <w:rFonts w:hint="eastAsia" w:ascii="宋体"/>
                <w:color w:val="auto"/>
                <w:szCs w:val="21"/>
                <w:highlight w:val="none"/>
                <w:lang w:val="en-US" w:eastAsia="zh-CN"/>
              </w:rPr>
              <w:t xml:space="preserve">  </w:t>
            </w:r>
            <w:r>
              <w:rPr>
                <w:rFonts w:hint="eastAsia" w:ascii="宋体"/>
                <w:color w:val="auto"/>
                <w:szCs w:val="21"/>
                <w:highlight w:val="none"/>
              </w:rPr>
              <w:t xml:space="preserve">  日</w:t>
            </w:r>
          </w:p>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atLeast"/>
        </w:trPr>
        <w:tc>
          <w:tcPr>
            <w:tcW w:w="889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Cs w:val="21"/>
                <w:highlight w:val="none"/>
              </w:rPr>
            </w:pPr>
            <w:r>
              <w:rPr>
                <w:rFonts w:hint="eastAsia" w:ascii="宋体"/>
                <w:color w:val="auto"/>
                <w:szCs w:val="21"/>
                <w:highlight w:val="none"/>
              </w:rPr>
              <w:t xml:space="preserve">报价单位（盖章）：                 </w:t>
            </w:r>
          </w:p>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atLeast"/>
        </w:trPr>
        <w:tc>
          <w:tcPr>
            <w:tcW w:w="889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b/>
                <w:color w:val="auto"/>
                <w:szCs w:val="21"/>
                <w:highlight w:val="none"/>
              </w:rPr>
            </w:pPr>
            <w:r>
              <w:rPr>
                <w:rFonts w:hint="eastAsia" w:ascii="宋体"/>
                <w:b/>
                <w:color w:val="auto"/>
                <w:szCs w:val="21"/>
                <w:highlight w:val="none"/>
              </w:rPr>
              <w:t>备注</w:t>
            </w:r>
            <w:r>
              <w:rPr>
                <w:rFonts w:hint="eastAsia" w:ascii="宋体"/>
                <w:b/>
                <w:color w:val="auto"/>
                <w:szCs w:val="21"/>
                <w:highlight w:val="none"/>
                <w:lang w:eastAsia="zh-CN"/>
              </w:rPr>
              <w:t>：</w:t>
            </w:r>
            <w:r>
              <w:rPr>
                <w:rFonts w:hint="eastAsia" w:ascii="宋体"/>
                <w:b/>
                <w:color w:val="auto"/>
                <w:szCs w:val="21"/>
                <w:highlight w:val="none"/>
              </w:rPr>
              <w:t>此表手写无效，报价人须在电子版上妥善填写。</w:t>
            </w:r>
          </w:p>
          <w:p>
            <w:pPr>
              <w:keepNext w:val="0"/>
              <w:keepLines w:val="0"/>
              <w:pageBreakBefore w:val="0"/>
              <w:widowControl/>
              <w:kinsoku/>
              <w:wordWrap/>
              <w:overflowPunct/>
              <w:topLinePunct w:val="0"/>
              <w:autoSpaceDE/>
              <w:autoSpaceDN/>
              <w:bidi w:val="0"/>
              <w:adjustRightInd w:val="0"/>
              <w:snapToGrid w:val="0"/>
              <w:spacing w:beforeAutospacing="0" w:afterAutospacing="0"/>
              <w:ind w:firstLine="0" w:firstLineChars="0"/>
              <w:textAlignment w:val="auto"/>
              <w:rPr>
                <w:rFonts w:ascii="宋体"/>
                <w:color w:val="auto"/>
                <w:sz w:val="24"/>
                <w:highlight w:val="none"/>
              </w:rPr>
            </w:pPr>
          </w:p>
        </w:tc>
      </w:tr>
    </w:tbl>
    <w:p>
      <w:pPr>
        <w:tabs>
          <w:tab w:val="center" w:pos="4535"/>
          <w:tab w:val="left" w:pos="5840"/>
        </w:tabs>
        <w:spacing w:line="360" w:lineRule="auto"/>
        <w:jc w:val="both"/>
        <w:rPr>
          <w:rStyle w:val="63"/>
          <w:color w:val="auto"/>
          <w:highlight w:val="none"/>
        </w:rPr>
      </w:pPr>
    </w:p>
    <w:p>
      <w:pPr>
        <w:tabs>
          <w:tab w:val="center" w:pos="4535"/>
          <w:tab w:val="left" w:pos="5840"/>
        </w:tabs>
        <w:spacing w:line="360" w:lineRule="auto"/>
        <w:jc w:val="both"/>
        <w:rPr>
          <w:rStyle w:val="63"/>
          <w:color w:val="auto"/>
          <w:highlight w:val="none"/>
        </w:rPr>
      </w:pPr>
    </w:p>
    <w:p>
      <w:pPr>
        <w:widowControl w:val="0"/>
        <w:spacing w:line="400" w:lineRule="exact"/>
        <w:ind w:left="306"/>
        <w:jc w:val="both"/>
        <w:rPr>
          <w:rFonts w:ascii="宋体"/>
          <w:b/>
          <w:color w:val="auto"/>
          <w:sz w:val="24"/>
          <w:szCs w:val="24"/>
          <w:highlight w:val="none"/>
        </w:rPr>
      </w:pPr>
      <w:r>
        <w:rPr>
          <w:rFonts w:ascii="宋体"/>
          <w:b/>
          <w:color w:val="auto"/>
          <w:sz w:val="24"/>
          <w:szCs w:val="24"/>
          <w:highlight w:val="none"/>
        </w:rPr>
        <w:br w:type="page"/>
      </w:r>
    </w:p>
    <w:bookmarkEnd w:id="139"/>
    <w:bookmarkEnd w:id="140"/>
    <w:bookmarkEnd w:id="141"/>
    <w:p>
      <w:pPr>
        <w:pStyle w:val="4"/>
        <w:rPr>
          <w:rFonts w:hint="eastAsia"/>
          <w:color w:val="auto"/>
          <w:highlight w:val="none"/>
        </w:rPr>
      </w:pPr>
      <w:bookmarkStart w:id="142" w:name="_Toc26786"/>
      <w:bookmarkStart w:id="143" w:name="_Toc10122278"/>
      <w:bookmarkStart w:id="144" w:name="_Toc10184887"/>
      <w:r>
        <w:rPr>
          <w:rFonts w:hint="eastAsia"/>
          <w:color w:val="auto"/>
          <w:highlight w:val="none"/>
        </w:rPr>
        <w:t>格式</w:t>
      </w:r>
      <w:r>
        <w:rPr>
          <w:rFonts w:hint="eastAsia"/>
          <w:color w:val="auto"/>
          <w:highlight w:val="none"/>
          <w:lang w:val="en-US" w:eastAsia="zh-CN"/>
        </w:rPr>
        <w:t>三</w:t>
      </w:r>
      <w:r>
        <w:rPr>
          <w:rFonts w:hint="eastAsia"/>
          <w:color w:val="auto"/>
          <w:highlight w:val="none"/>
        </w:rPr>
        <w:t xml:space="preserve"> </w:t>
      </w:r>
    </w:p>
    <w:p>
      <w:pPr>
        <w:pStyle w:val="4"/>
        <w:jc w:val="center"/>
        <w:rPr>
          <w:rFonts w:hint="eastAsia"/>
          <w:color w:val="auto"/>
          <w:highlight w:val="none"/>
          <w:lang w:val="en-US" w:eastAsia="zh-CN"/>
        </w:rPr>
      </w:pPr>
      <w:r>
        <w:rPr>
          <w:rFonts w:hint="eastAsia"/>
          <w:color w:val="auto"/>
          <w:highlight w:val="none"/>
          <w:lang w:val="en-US" w:eastAsia="zh-CN"/>
        </w:rPr>
        <w:t>分项报价表（表格自拟）</w:t>
      </w:r>
    </w:p>
    <w:p>
      <w:pPr>
        <w:rPr>
          <w:rFonts w:hint="default"/>
          <w:lang w:val="en-US"/>
        </w:rPr>
      </w:pPr>
      <w:r>
        <w:rPr>
          <w:rFonts w:hint="eastAsia"/>
          <w:color w:val="auto"/>
          <w:highlight w:val="none"/>
          <w:lang w:val="en-US" w:eastAsia="zh-CN"/>
        </w:rPr>
        <w:t>分项报价表应含产品名称、单位、数量、单价、总价、材质、品牌（规格型号）、生产厂家等信息。</w:t>
      </w: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4"/>
        <w:jc w:val="left"/>
        <w:rPr>
          <w:rFonts w:hint="eastAsia"/>
          <w:color w:val="auto"/>
          <w:highlight w:val="none"/>
          <w:lang w:val="en-US" w:eastAsia="zh-CN"/>
        </w:rPr>
      </w:pPr>
      <w:r>
        <w:rPr>
          <w:rFonts w:hint="eastAsia"/>
          <w:color w:val="auto"/>
          <w:highlight w:val="none"/>
          <w:lang w:val="en-US" w:eastAsia="zh-CN"/>
        </w:rPr>
        <w:t>格式四</w:t>
      </w:r>
    </w:p>
    <w:p>
      <w:pPr>
        <w:pStyle w:val="4"/>
        <w:jc w:val="center"/>
        <w:rPr>
          <w:rFonts w:hint="eastAsia"/>
          <w:color w:val="auto"/>
          <w:highlight w:val="none"/>
          <w:lang w:val="en-US" w:eastAsia="zh-CN"/>
        </w:rPr>
      </w:pPr>
      <w:r>
        <w:rPr>
          <w:rFonts w:hint="eastAsia"/>
          <w:color w:val="auto"/>
          <w:highlight w:val="none"/>
          <w:lang w:val="en-US" w:eastAsia="zh-CN"/>
        </w:rPr>
        <w:t>供应商基本情况表</w:t>
      </w:r>
    </w:p>
    <w:tbl>
      <w:tblPr>
        <w:tblStyle w:val="50"/>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260"/>
        <w:gridCol w:w="996"/>
        <w:gridCol w:w="444"/>
        <w:gridCol w:w="1620"/>
        <w:gridCol w:w="216"/>
        <w:gridCol w:w="1044"/>
        <w:gridCol w:w="36"/>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单位全称</w:t>
            </w:r>
          </w:p>
        </w:tc>
        <w:tc>
          <w:tcPr>
            <w:tcW w:w="7596" w:type="dxa"/>
            <w:gridSpan w:val="8"/>
            <w:vAlign w:val="center"/>
          </w:tcPr>
          <w:p>
            <w:pPr>
              <w:widowControl w:val="0"/>
              <w:spacing w:after="80"/>
              <w:jc w:val="center"/>
              <w:rPr>
                <w:rFonts w:ascii="宋体" w:hAnsi="宋体" w:eastAsia="宋体" w:cs="宋体"/>
                <w:b w:val="0"/>
                <w:bCs/>
                <w:color w:val="000000"/>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统一社会信用代码</w:t>
            </w:r>
          </w:p>
        </w:tc>
        <w:tc>
          <w:tcPr>
            <w:tcW w:w="7596" w:type="dxa"/>
            <w:gridSpan w:val="8"/>
            <w:vAlign w:val="center"/>
          </w:tcPr>
          <w:p>
            <w:pPr>
              <w:widowControl w:val="0"/>
              <w:spacing w:after="80"/>
              <w:jc w:val="center"/>
              <w:rPr>
                <w:rFonts w:ascii="宋体" w:hAnsi="宋体" w:eastAsia="宋体" w:cs="宋体"/>
                <w:b w:val="0"/>
                <w:bCs/>
                <w:color w:val="000000"/>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地址</w:t>
            </w:r>
          </w:p>
        </w:tc>
        <w:tc>
          <w:tcPr>
            <w:tcW w:w="4536" w:type="dxa"/>
            <w:gridSpan w:val="5"/>
            <w:vAlign w:val="center"/>
          </w:tcPr>
          <w:p>
            <w:pPr>
              <w:widowControl w:val="0"/>
              <w:spacing w:after="80"/>
              <w:jc w:val="center"/>
              <w:rPr>
                <w:rFonts w:ascii="宋体" w:hAnsi="宋体" w:eastAsia="宋体" w:cs="宋体"/>
                <w:b w:val="0"/>
                <w:bCs/>
                <w:color w:val="000000"/>
                <w:kern w:val="2"/>
                <w:sz w:val="24"/>
                <w:highlight w:val="none"/>
              </w:rPr>
            </w:pPr>
          </w:p>
        </w:tc>
        <w:tc>
          <w:tcPr>
            <w:tcW w:w="1080" w:type="dxa"/>
            <w:gridSpan w:val="2"/>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邮编</w:t>
            </w:r>
          </w:p>
        </w:tc>
        <w:tc>
          <w:tcPr>
            <w:tcW w:w="1980" w:type="dxa"/>
            <w:vAlign w:val="center"/>
          </w:tcPr>
          <w:p>
            <w:pPr>
              <w:widowControl w:val="0"/>
              <w:spacing w:after="80"/>
              <w:jc w:val="center"/>
              <w:rPr>
                <w:rFonts w:ascii="宋体" w:hAnsi="宋体" w:eastAsia="宋体" w:cs="宋体"/>
                <w:b w:val="0"/>
                <w:bCs/>
                <w:color w:val="000000"/>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电话</w:t>
            </w:r>
          </w:p>
        </w:tc>
        <w:tc>
          <w:tcPr>
            <w:tcW w:w="2256" w:type="dxa"/>
            <w:gridSpan w:val="2"/>
            <w:vAlign w:val="center"/>
          </w:tcPr>
          <w:p>
            <w:pPr>
              <w:widowControl w:val="0"/>
              <w:spacing w:after="80"/>
              <w:jc w:val="center"/>
              <w:rPr>
                <w:rFonts w:ascii="宋体" w:hAnsi="宋体" w:eastAsia="宋体" w:cs="宋体"/>
                <w:b w:val="0"/>
                <w:bCs/>
                <w:color w:val="000000"/>
                <w:kern w:val="2"/>
                <w:sz w:val="24"/>
                <w:highlight w:val="none"/>
              </w:rPr>
            </w:pPr>
          </w:p>
        </w:tc>
        <w:tc>
          <w:tcPr>
            <w:tcW w:w="2280" w:type="dxa"/>
            <w:gridSpan w:val="3"/>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传真</w:t>
            </w:r>
          </w:p>
        </w:tc>
        <w:tc>
          <w:tcPr>
            <w:tcW w:w="3060" w:type="dxa"/>
            <w:gridSpan w:val="3"/>
            <w:vAlign w:val="center"/>
          </w:tcPr>
          <w:p>
            <w:pPr>
              <w:widowControl w:val="0"/>
              <w:spacing w:after="80"/>
              <w:jc w:val="center"/>
              <w:rPr>
                <w:rFonts w:ascii="宋体" w:hAnsi="宋体" w:eastAsia="宋体" w:cs="宋体"/>
                <w:b w:val="0"/>
                <w:bCs/>
                <w:color w:val="000000"/>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vAlign w:val="center"/>
          </w:tcPr>
          <w:p>
            <w:pPr>
              <w:widowControl w:val="0"/>
              <w:spacing w:after="80"/>
              <w:jc w:val="center"/>
              <w:rPr>
                <w:rFonts w:hint="eastAsia" w:ascii="宋体" w:hAnsi="宋体" w:eastAsia="宋体" w:cs="宋体"/>
                <w:b w:val="0"/>
                <w:bCs/>
                <w:color w:val="000000"/>
                <w:kern w:val="2"/>
                <w:sz w:val="24"/>
                <w:highlight w:val="none"/>
                <w:lang w:val="en-US" w:eastAsia="zh-CN"/>
              </w:rPr>
            </w:pPr>
            <w:r>
              <w:rPr>
                <w:rFonts w:hint="eastAsia" w:ascii="宋体" w:hAnsi="宋体" w:eastAsia="宋体" w:cs="宋体"/>
                <w:b w:val="0"/>
                <w:bCs/>
                <w:color w:val="000000"/>
                <w:kern w:val="2"/>
                <w:sz w:val="24"/>
                <w:highlight w:val="none"/>
                <w:lang w:val="en-US" w:eastAsia="zh-CN"/>
              </w:rPr>
              <w:t>开户行</w:t>
            </w:r>
          </w:p>
        </w:tc>
        <w:tc>
          <w:tcPr>
            <w:tcW w:w="2256" w:type="dxa"/>
            <w:gridSpan w:val="2"/>
            <w:vAlign w:val="center"/>
          </w:tcPr>
          <w:p>
            <w:pPr>
              <w:widowControl w:val="0"/>
              <w:spacing w:after="80"/>
              <w:jc w:val="center"/>
              <w:rPr>
                <w:rFonts w:ascii="宋体" w:hAnsi="宋体" w:eastAsia="宋体" w:cs="宋体"/>
                <w:b w:val="0"/>
                <w:bCs/>
                <w:color w:val="000000"/>
                <w:kern w:val="2"/>
                <w:sz w:val="24"/>
                <w:highlight w:val="none"/>
              </w:rPr>
            </w:pPr>
          </w:p>
        </w:tc>
        <w:tc>
          <w:tcPr>
            <w:tcW w:w="2280" w:type="dxa"/>
            <w:gridSpan w:val="3"/>
            <w:vAlign w:val="center"/>
          </w:tcPr>
          <w:p>
            <w:pPr>
              <w:widowControl w:val="0"/>
              <w:spacing w:after="80"/>
              <w:jc w:val="center"/>
              <w:rPr>
                <w:rFonts w:hint="default" w:ascii="宋体" w:hAnsi="宋体" w:eastAsia="宋体" w:cs="宋体"/>
                <w:b w:val="0"/>
                <w:bCs/>
                <w:color w:val="000000"/>
                <w:kern w:val="2"/>
                <w:sz w:val="24"/>
                <w:highlight w:val="none"/>
                <w:lang w:val="en-US" w:eastAsia="zh-CN"/>
              </w:rPr>
            </w:pPr>
            <w:r>
              <w:rPr>
                <w:rFonts w:hint="eastAsia" w:ascii="宋体" w:hAnsi="宋体" w:eastAsia="宋体" w:cs="宋体"/>
                <w:b w:val="0"/>
                <w:bCs/>
                <w:color w:val="000000"/>
                <w:kern w:val="2"/>
                <w:sz w:val="24"/>
                <w:highlight w:val="none"/>
                <w:lang w:val="en-US" w:eastAsia="zh-CN"/>
              </w:rPr>
              <w:t>银行账号</w:t>
            </w:r>
          </w:p>
        </w:tc>
        <w:tc>
          <w:tcPr>
            <w:tcW w:w="3060" w:type="dxa"/>
            <w:gridSpan w:val="3"/>
            <w:vAlign w:val="center"/>
          </w:tcPr>
          <w:p>
            <w:pPr>
              <w:widowControl w:val="0"/>
              <w:spacing w:after="80"/>
              <w:jc w:val="center"/>
              <w:rPr>
                <w:rFonts w:ascii="宋体" w:hAnsi="宋体" w:eastAsia="宋体" w:cs="宋体"/>
                <w:b w:val="0"/>
                <w:bCs/>
                <w:color w:val="000000"/>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vAlign w:val="center"/>
          </w:tcPr>
          <w:p>
            <w:pPr>
              <w:widowControl w:val="0"/>
              <w:spacing w:after="80"/>
              <w:jc w:val="center"/>
              <w:rPr>
                <w:rFonts w:hint="eastAsia" w:ascii="宋体" w:hAnsi="宋体" w:eastAsia="宋体" w:cs="宋体"/>
                <w:b w:val="0"/>
                <w:bCs/>
                <w:color w:val="000000"/>
                <w:kern w:val="2"/>
                <w:sz w:val="24"/>
                <w:highlight w:val="none"/>
                <w:lang w:val="en-US" w:eastAsia="zh-CN"/>
              </w:rPr>
            </w:pPr>
            <w:r>
              <w:rPr>
                <w:rFonts w:hint="eastAsia" w:ascii="宋体" w:hAnsi="宋体" w:eastAsia="宋体" w:cs="宋体"/>
                <w:b w:val="0"/>
                <w:bCs/>
                <w:color w:val="000000"/>
                <w:kern w:val="2"/>
                <w:sz w:val="24"/>
                <w:highlight w:val="none"/>
                <w:lang w:val="en-US" w:eastAsia="zh-CN"/>
              </w:rPr>
              <w:t>联系人</w:t>
            </w:r>
          </w:p>
        </w:tc>
        <w:tc>
          <w:tcPr>
            <w:tcW w:w="2256" w:type="dxa"/>
            <w:gridSpan w:val="2"/>
            <w:vAlign w:val="center"/>
          </w:tcPr>
          <w:p>
            <w:pPr>
              <w:widowControl w:val="0"/>
              <w:spacing w:after="80"/>
              <w:jc w:val="center"/>
              <w:rPr>
                <w:rFonts w:ascii="宋体" w:hAnsi="宋体" w:eastAsia="宋体" w:cs="宋体"/>
                <w:b w:val="0"/>
                <w:bCs/>
                <w:color w:val="000000"/>
                <w:kern w:val="2"/>
                <w:sz w:val="24"/>
                <w:highlight w:val="none"/>
              </w:rPr>
            </w:pPr>
          </w:p>
        </w:tc>
        <w:tc>
          <w:tcPr>
            <w:tcW w:w="2280" w:type="dxa"/>
            <w:gridSpan w:val="3"/>
            <w:vAlign w:val="center"/>
          </w:tcPr>
          <w:p>
            <w:pPr>
              <w:widowControl w:val="0"/>
              <w:spacing w:after="80"/>
              <w:jc w:val="center"/>
              <w:rPr>
                <w:rFonts w:hint="default" w:ascii="宋体" w:hAnsi="宋体" w:eastAsia="宋体" w:cs="宋体"/>
                <w:b w:val="0"/>
                <w:bCs/>
                <w:color w:val="000000"/>
                <w:kern w:val="2"/>
                <w:sz w:val="24"/>
                <w:highlight w:val="none"/>
                <w:lang w:val="en-US" w:eastAsia="zh-CN"/>
              </w:rPr>
            </w:pPr>
            <w:r>
              <w:rPr>
                <w:rFonts w:hint="eastAsia" w:ascii="宋体" w:hAnsi="宋体" w:eastAsia="宋体" w:cs="宋体"/>
                <w:b w:val="0"/>
                <w:bCs/>
                <w:color w:val="000000"/>
                <w:kern w:val="2"/>
                <w:sz w:val="24"/>
                <w:highlight w:val="none"/>
                <w:lang w:val="en-US" w:eastAsia="zh-CN"/>
              </w:rPr>
              <w:t>联系电话</w:t>
            </w:r>
          </w:p>
        </w:tc>
        <w:tc>
          <w:tcPr>
            <w:tcW w:w="3060" w:type="dxa"/>
            <w:gridSpan w:val="3"/>
            <w:vAlign w:val="center"/>
          </w:tcPr>
          <w:p>
            <w:pPr>
              <w:widowControl w:val="0"/>
              <w:spacing w:after="80"/>
              <w:jc w:val="center"/>
              <w:rPr>
                <w:rFonts w:ascii="宋体" w:hAnsi="宋体" w:eastAsia="宋体" w:cs="宋体"/>
                <w:b w:val="0"/>
                <w:bCs/>
                <w:color w:val="000000"/>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法定代表人</w:t>
            </w:r>
          </w:p>
        </w:tc>
        <w:tc>
          <w:tcPr>
            <w:tcW w:w="2256" w:type="dxa"/>
            <w:gridSpan w:val="2"/>
            <w:vAlign w:val="center"/>
          </w:tcPr>
          <w:p>
            <w:pPr>
              <w:widowControl w:val="0"/>
              <w:spacing w:after="80"/>
              <w:jc w:val="center"/>
              <w:rPr>
                <w:rFonts w:ascii="宋体" w:hAnsi="宋体" w:eastAsia="宋体" w:cs="宋体"/>
                <w:b w:val="0"/>
                <w:bCs/>
                <w:color w:val="000000"/>
                <w:kern w:val="2"/>
                <w:sz w:val="24"/>
                <w:highlight w:val="none"/>
              </w:rPr>
            </w:pPr>
          </w:p>
        </w:tc>
        <w:tc>
          <w:tcPr>
            <w:tcW w:w="2280" w:type="dxa"/>
            <w:gridSpan w:val="3"/>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建筑面积</w:t>
            </w:r>
          </w:p>
        </w:tc>
        <w:tc>
          <w:tcPr>
            <w:tcW w:w="3060" w:type="dxa"/>
            <w:gridSpan w:val="3"/>
            <w:vAlign w:val="center"/>
          </w:tcPr>
          <w:p>
            <w:pPr>
              <w:widowControl w:val="0"/>
              <w:spacing w:after="80"/>
              <w:ind w:firstLine="1680" w:firstLineChars="70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trPr>
        <w:tc>
          <w:tcPr>
            <w:tcW w:w="1728" w:type="dxa"/>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注册资本</w:t>
            </w:r>
          </w:p>
        </w:tc>
        <w:tc>
          <w:tcPr>
            <w:tcW w:w="7596" w:type="dxa"/>
            <w:gridSpan w:val="8"/>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1" w:hRule="atLeast"/>
        </w:trPr>
        <w:tc>
          <w:tcPr>
            <w:tcW w:w="1728" w:type="dxa"/>
            <w:vMerge w:val="restart"/>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经营范围</w:t>
            </w:r>
          </w:p>
        </w:tc>
        <w:tc>
          <w:tcPr>
            <w:tcW w:w="7596" w:type="dxa"/>
            <w:gridSpan w:val="8"/>
            <w:vAlign w:val="center"/>
          </w:tcPr>
          <w:p>
            <w:pPr>
              <w:widowControl w:val="0"/>
              <w:spacing w:after="80"/>
              <w:jc w:val="center"/>
              <w:rPr>
                <w:rFonts w:ascii="宋体" w:hAnsi="宋体" w:eastAsia="宋体" w:cs="宋体"/>
                <w:b w:val="0"/>
                <w:bCs/>
                <w:color w:val="000000"/>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8" w:type="dxa"/>
            <w:vMerge w:val="restart"/>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单位员工结构</w:t>
            </w:r>
          </w:p>
        </w:tc>
        <w:tc>
          <w:tcPr>
            <w:tcW w:w="1260" w:type="dxa"/>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员工</w:t>
            </w:r>
          </w:p>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总数</w:t>
            </w:r>
          </w:p>
        </w:tc>
        <w:tc>
          <w:tcPr>
            <w:tcW w:w="1440" w:type="dxa"/>
            <w:gridSpan w:val="2"/>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高级技</w:t>
            </w:r>
          </w:p>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术人员</w:t>
            </w:r>
          </w:p>
        </w:tc>
        <w:tc>
          <w:tcPr>
            <w:tcW w:w="1620" w:type="dxa"/>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中级技</w:t>
            </w:r>
          </w:p>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术人员</w:t>
            </w:r>
          </w:p>
        </w:tc>
        <w:tc>
          <w:tcPr>
            <w:tcW w:w="1260" w:type="dxa"/>
            <w:gridSpan w:val="2"/>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初级技</w:t>
            </w:r>
          </w:p>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术人员</w:t>
            </w:r>
          </w:p>
        </w:tc>
        <w:tc>
          <w:tcPr>
            <w:tcW w:w="2016" w:type="dxa"/>
            <w:gridSpan w:val="2"/>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行政管</w:t>
            </w:r>
          </w:p>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1728" w:type="dxa"/>
            <w:vMerge w:val="continue"/>
            <w:vAlign w:val="center"/>
          </w:tcPr>
          <w:p>
            <w:pPr>
              <w:widowControl w:val="0"/>
              <w:spacing w:after="80"/>
              <w:jc w:val="center"/>
              <w:rPr>
                <w:rFonts w:ascii="宋体" w:hAnsi="宋体" w:eastAsia="宋体" w:cs="宋体"/>
                <w:b w:val="0"/>
                <w:bCs/>
                <w:color w:val="000000"/>
                <w:kern w:val="2"/>
                <w:sz w:val="24"/>
                <w:highlight w:val="none"/>
              </w:rPr>
            </w:pPr>
          </w:p>
        </w:tc>
        <w:tc>
          <w:tcPr>
            <w:tcW w:w="1260" w:type="dxa"/>
            <w:vAlign w:val="center"/>
          </w:tcPr>
          <w:p>
            <w:pPr>
              <w:widowControl w:val="0"/>
              <w:spacing w:after="80"/>
              <w:jc w:val="center"/>
              <w:rPr>
                <w:rFonts w:ascii="宋体" w:hAnsi="宋体" w:eastAsia="宋体" w:cs="宋体"/>
                <w:b w:val="0"/>
                <w:bCs/>
                <w:color w:val="000000"/>
                <w:kern w:val="2"/>
                <w:sz w:val="24"/>
                <w:highlight w:val="none"/>
              </w:rPr>
            </w:pPr>
          </w:p>
        </w:tc>
        <w:tc>
          <w:tcPr>
            <w:tcW w:w="1440" w:type="dxa"/>
            <w:gridSpan w:val="2"/>
            <w:vAlign w:val="center"/>
          </w:tcPr>
          <w:p>
            <w:pPr>
              <w:widowControl w:val="0"/>
              <w:spacing w:after="80"/>
              <w:jc w:val="center"/>
              <w:rPr>
                <w:rFonts w:ascii="宋体" w:hAnsi="宋体" w:eastAsia="宋体" w:cs="宋体"/>
                <w:b w:val="0"/>
                <w:bCs/>
                <w:color w:val="000000"/>
                <w:kern w:val="2"/>
                <w:sz w:val="24"/>
                <w:highlight w:val="none"/>
              </w:rPr>
            </w:pPr>
          </w:p>
        </w:tc>
        <w:tc>
          <w:tcPr>
            <w:tcW w:w="1620" w:type="dxa"/>
            <w:vAlign w:val="center"/>
          </w:tcPr>
          <w:p>
            <w:pPr>
              <w:widowControl w:val="0"/>
              <w:spacing w:after="80"/>
              <w:jc w:val="center"/>
              <w:rPr>
                <w:rFonts w:ascii="宋体" w:hAnsi="宋体" w:eastAsia="宋体" w:cs="宋体"/>
                <w:b w:val="0"/>
                <w:bCs/>
                <w:color w:val="000000"/>
                <w:kern w:val="2"/>
                <w:sz w:val="24"/>
                <w:highlight w:val="none"/>
              </w:rPr>
            </w:pPr>
          </w:p>
        </w:tc>
        <w:tc>
          <w:tcPr>
            <w:tcW w:w="1260" w:type="dxa"/>
            <w:gridSpan w:val="2"/>
            <w:vAlign w:val="center"/>
          </w:tcPr>
          <w:p>
            <w:pPr>
              <w:widowControl w:val="0"/>
              <w:spacing w:after="80"/>
              <w:jc w:val="center"/>
              <w:rPr>
                <w:rFonts w:ascii="宋体" w:hAnsi="宋体" w:eastAsia="宋体" w:cs="宋体"/>
                <w:b w:val="0"/>
                <w:bCs/>
                <w:color w:val="000000"/>
                <w:kern w:val="2"/>
                <w:sz w:val="24"/>
                <w:highlight w:val="none"/>
              </w:rPr>
            </w:pPr>
          </w:p>
        </w:tc>
        <w:tc>
          <w:tcPr>
            <w:tcW w:w="2016" w:type="dxa"/>
            <w:gridSpan w:val="2"/>
            <w:vAlign w:val="center"/>
          </w:tcPr>
          <w:p>
            <w:pPr>
              <w:widowControl w:val="0"/>
              <w:spacing w:after="80"/>
              <w:jc w:val="center"/>
              <w:rPr>
                <w:rFonts w:ascii="宋体" w:hAnsi="宋体" w:eastAsia="宋体" w:cs="宋体"/>
                <w:b w:val="0"/>
                <w:bCs/>
                <w:color w:val="000000"/>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trPr>
        <w:tc>
          <w:tcPr>
            <w:tcW w:w="9324" w:type="dxa"/>
            <w:gridSpan w:val="9"/>
            <w:vAlign w:val="center"/>
          </w:tcPr>
          <w:p>
            <w:pPr>
              <w:widowControl w:val="0"/>
              <w:spacing w:after="80"/>
              <w:jc w:val="center"/>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1" w:hRule="atLeast"/>
        </w:trPr>
        <w:tc>
          <w:tcPr>
            <w:tcW w:w="9324" w:type="dxa"/>
            <w:gridSpan w:val="9"/>
            <w:vAlign w:val="center"/>
          </w:tcPr>
          <w:p>
            <w:pPr>
              <w:widowControl w:val="0"/>
              <w:spacing w:after="80"/>
              <w:jc w:val="center"/>
              <w:rPr>
                <w:rFonts w:ascii="宋体" w:hAnsi="宋体" w:eastAsia="宋体" w:cs="宋体"/>
                <w:b w:val="0"/>
                <w:bCs/>
                <w:color w:val="000000"/>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324" w:type="dxa"/>
            <w:gridSpan w:val="9"/>
          </w:tcPr>
          <w:p>
            <w:pPr>
              <w:widowControl w:val="0"/>
              <w:spacing w:after="80"/>
              <w:jc w:val="both"/>
              <w:rPr>
                <w:rFonts w:ascii="宋体" w:hAnsi="宋体" w:eastAsia="宋体" w:cs="宋体"/>
                <w:b w:val="0"/>
                <w:bCs/>
                <w:color w:val="000000"/>
                <w:kern w:val="2"/>
                <w:sz w:val="24"/>
                <w:highlight w:val="none"/>
              </w:rPr>
            </w:pPr>
          </w:p>
          <w:p>
            <w:pPr>
              <w:widowControl w:val="0"/>
              <w:spacing w:after="80"/>
              <w:jc w:val="both"/>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法定代表人</w:t>
            </w:r>
            <w:r>
              <w:rPr>
                <w:rFonts w:hint="eastAsia" w:ascii="宋体" w:hAnsi="宋体" w:eastAsia="宋体" w:cs="宋体"/>
                <w:b w:val="0"/>
                <w:bCs/>
                <w:color w:val="000000"/>
                <w:kern w:val="2"/>
                <w:sz w:val="24"/>
                <w:highlight w:val="none"/>
                <w:lang w:val="en-US" w:eastAsia="zh-CN"/>
              </w:rPr>
              <w:t>或授权代表</w:t>
            </w:r>
            <w:r>
              <w:rPr>
                <w:rFonts w:hint="eastAsia" w:ascii="宋体" w:hAnsi="宋体" w:eastAsia="宋体" w:cs="宋体"/>
                <w:b w:val="0"/>
                <w:bCs/>
                <w:color w:val="000000"/>
                <w:kern w:val="2"/>
                <w:sz w:val="24"/>
                <w:highlight w:val="none"/>
              </w:rPr>
              <w:t>（签字或印鉴）：</w:t>
            </w:r>
          </w:p>
          <w:p>
            <w:pPr>
              <w:widowControl w:val="0"/>
              <w:spacing w:after="80"/>
              <w:jc w:val="both"/>
              <w:rPr>
                <w:rFonts w:ascii="宋体" w:hAnsi="宋体" w:eastAsia="宋体" w:cs="宋体"/>
                <w:b w:val="0"/>
                <w:bCs/>
                <w:color w:val="000000"/>
                <w:kern w:val="2"/>
                <w:sz w:val="24"/>
                <w:highlight w:val="none"/>
              </w:rPr>
            </w:pPr>
          </w:p>
          <w:p>
            <w:pPr>
              <w:widowControl w:val="0"/>
              <w:spacing w:after="80"/>
              <w:jc w:val="both"/>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 xml:space="preserve">单位（公章）：                                         </w:t>
            </w:r>
          </w:p>
          <w:p>
            <w:pPr>
              <w:widowControl w:val="0"/>
              <w:spacing w:after="80"/>
              <w:ind w:firstLine="5520" w:firstLineChars="2300"/>
              <w:jc w:val="both"/>
              <w:rPr>
                <w:rFonts w:ascii="宋体" w:hAnsi="宋体" w:eastAsia="宋体" w:cs="宋体"/>
                <w:b w:val="0"/>
                <w:bCs/>
                <w:color w:val="000000"/>
                <w:kern w:val="2"/>
                <w:sz w:val="24"/>
                <w:highlight w:val="none"/>
              </w:rPr>
            </w:pPr>
            <w:r>
              <w:rPr>
                <w:rFonts w:hint="eastAsia" w:ascii="宋体" w:hAnsi="宋体" w:eastAsia="宋体" w:cs="宋体"/>
                <w:b w:val="0"/>
                <w:bCs/>
                <w:color w:val="000000"/>
                <w:kern w:val="2"/>
                <w:sz w:val="24"/>
                <w:highlight w:val="none"/>
              </w:rPr>
              <w:t xml:space="preserve">      年    月   日</w:t>
            </w:r>
          </w:p>
        </w:tc>
      </w:tr>
    </w:tbl>
    <w:p>
      <w:pPr>
        <w:rPr>
          <w:rFonts w:hint="eastAsia"/>
          <w:color w:val="auto"/>
          <w:highlight w:val="none"/>
          <w:lang w:val="en-US" w:eastAsia="zh-CN"/>
        </w:rPr>
      </w:pPr>
    </w:p>
    <w:p>
      <w:pPr>
        <w:pStyle w:val="33"/>
        <w:rPr>
          <w:rFonts w:hint="default"/>
          <w:highlight w:val="none"/>
          <w:lang w:val="en-US" w:eastAsia="zh-CN"/>
        </w:rPr>
      </w:pPr>
    </w:p>
    <w:p>
      <w:pPr>
        <w:pStyle w:val="4"/>
        <w:rPr>
          <w:rFonts w:hint="eastAsia"/>
          <w:color w:val="auto"/>
          <w:highlight w:val="none"/>
          <w:lang w:val="en-US" w:eastAsia="zh-CN"/>
        </w:rPr>
      </w:pPr>
      <w:r>
        <w:rPr>
          <w:rFonts w:hint="eastAsia"/>
          <w:color w:val="auto"/>
          <w:highlight w:val="none"/>
          <w:lang w:val="en-US" w:eastAsia="zh-CN"/>
        </w:rPr>
        <w:t>格式五</w:t>
      </w:r>
    </w:p>
    <w:p>
      <w:pPr>
        <w:pStyle w:val="4"/>
        <w:jc w:val="center"/>
        <w:rPr>
          <w:color w:val="auto"/>
          <w:highlight w:val="none"/>
        </w:rPr>
      </w:pPr>
      <w:r>
        <w:rPr>
          <w:rFonts w:hint="eastAsia"/>
          <w:color w:val="auto"/>
          <w:highlight w:val="none"/>
        </w:rPr>
        <w:t>法定代表人身份证明书</w:t>
      </w:r>
      <w:bookmarkEnd w:id="121"/>
      <w:bookmarkEnd w:id="122"/>
      <w:bookmarkEnd w:id="123"/>
      <w:bookmarkEnd w:id="142"/>
      <w:bookmarkEnd w:id="143"/>
      <w:bookmarkEnd w:id="144"/>
    </w:p>
    <w:p>
      <w:pPr>
        <w:rPr>
          <w:rFonts w:ascii="宋体"/>
          <w:b/>
          <w:color w:val="auto"/>
          <w:sz w:val="32"/>
          <w:szCs w:val="32"/>
          <w:highlight w:val="none"/>
        </w:rPr>
      </w:pPr>
    </w:p>
    <w:p>
      <w:pPr>
        <w:autoSpaceDE w:val="0"/>
        <w:autoSpaceDN w:val="0"/>
        <w:adjustRightInd w:val="0"/>
        <w:spacing w:line="480" w:lineRule="auto"/>
        <w:ind w:firstLine="612"/>
        <w:rPr>
          <w:rFonts w:ascii="宋体" w:cs="宋体"/>
          <w:color w:val="auto"/>
          <w:sz w:val="28"/>
          <w:szCs w:val="28"/>
          <w:highlight w:val="none"/>
        </w:rPr>
      </w:pPr>
    </w:p>
    <w:p>
      <w:pPr>
        <w:autoSpaceDE w:val="0"/>
        <w:autoSpaceDN w:val="0"/>
        <w:adjustRightInd w:val="0"/>
        <w:spacing w:line="480" w:lineRule="auto"/>
        <w:ind w:firstLine="612"/>
        <w:rPr>
          <w:rFonts w:ascii="宋体" w:cs="宋体"/>
          <w:color w:val="auto"/>
          <w:sz w:val="24"/>
          <w:szCs w:val="24"/>
          <w:highlight w:val="none"/>
          <w:lang w:val="zh-CN"/>
        </w:rPr>
      </w:pPr>
      <w:r>
        <w:rPr>
          <w:rFonts w:hint="eastAsia" w:ascii="宋体" w:cs="宋体"/>
          <w:color w:val="auto"/>
          <w:sz w:val="24"/>
          <w:szCs w:val="24"/>
          <w:highlight w:val="none"/>
          <w:lang w:val="zh-CN"/>
        </w:rPr>
        <w:t>单位名称：</w:t>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p>
    <w:p>
      <w:pPr>
        <w:autoSpaceDE w:val="0"/>
        <w:autoSpaceDN w:val="0"/>
        <w:adjustRightInd w:val="0"/>
        <w:spacing w:line="480" w:lineRule="auto"/>
        <w:ind w:firstLine="610"/>
        <w:rPr>
          <w:rFonts w:ascii="宋体" w:cs="宋体"/>
          <w:color w:val="auto"/>
          <w:sz w:val="24"/>
          <w:szCs w:val="24"/>
          <w:highlight w:val="none"/>
          <w:u w:val="single"/>
          <w:lang w:val="zh-CN"/>
        </w:rPr>
      </w:pPr>
      <w:r>
        <w:rPr>
          <w:rFonts w:hint="eastAsia" w:ascii="宋体" w:cs="宋体"/>
          <w:color w:val="auto"/>
          <w:sz w:val="24"/>
          <w:szCs w:val="24"/>
          <w:highlight w:val="none"/>
          <w:lang w:val="zh-CN"/>
        </w:rPr>
        <w:t>单位性质：</w:t>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p>
    <w:p>
      <w:pPr>
        <w:autoSpaceDE w:val="0"/>
        <w:autoSpaceDN w:val="0"/>
        <w:adjustRightInd w:val="0"/>
        <w:spacing w:line="480" w:lineRule="auto"/>
        <w:ind w:firstLine="610"/>
        <w:rPr>
          <w:rFonts w:ascii="宋体" w:cs="宋体"/>
          <w:color w:val="auto"/>
          <w:sz w:val="24"/>
          <w:szCs w:val="24"/>
          <w:highlight w:val="none"/>
          <w:u w:val="single"/>
          <w:lang w:val="zh-CN"/>
        </w:rPr>
      </w:pPr>
      <w:r>
        <w:rPr>
          <w:rFonts w:hint="eastAsia" w:ascii="宋体" w:cs="宋体"/>
          <w:color w:val="auto"/>
          <w:sz w:val="24"/>
          <w:szCs w:val="24"/>
          <w:highlight w:val="none"/>
          <w:lang w:val="zh-CN"/>
        </w:rPr>
        <w:t>地址：</w:t>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p>
    <w:p>
      <w:pPr>
        <w:autoSpaceDE w:val="0"/>
        <w:autoSpaceDN w:val="0"/>
        <w:adjustRightInd w:val="0"/>
        <w:spacing w:line="480" w:lineRule="auto"/>
        <w:ind w:firstLine="610"/>
        <w:rPr>
          <w:rFonts w:ascii="宋体" w:cs="宋体"/>
          <w:color w:val="auto"/>
          <w:sz w:val="24"/>
          <w:szCs w:val="24"/>
          <w:highlight w:val="none"/>
          <w:lang w:val="zh-CN"/>
        </w:rPr>
      </w:pPr>
      <w:r>
        <w:rPr>
          <w:rFonts w:hint="eastAsia" w:ascii="宋体" w:cs="宋体"/>
          <w:color w:val="auto"/>
          <w:sz w:val="24"/>
          <w:szCs w:val="24"/>
          <w:highlight w:val="none"/>
          <w:lang w:val="zh-CN"/>
        </w:rPr>
        <w:t>成立时间：</w:t>
      </w:r>
      <w:r>
        <w:rPr>
          <w:rFonts w:hint="eastAsia" w:ascii="宋体" w:cs="宋体"/>
          <w:color w:val="auto"/>
          <w:sz w:val="24"/>
          <w:szCs w:val="24"/>
          <w:highlight w:val="none"/>
          <w:u w:val="single"/>
          <w:lang w:val="zh-CN"/>
        </w:rPr>
        <w:t xml:space="preserve">         </w:t>
      </w:r>
      <w:r>
        <w:rPr>
          <w:rFonts w:hint="eastAsia" w:ascii="宋体" w:cs="宋体"/>
          <w:color w:val="auto"/>
          <w:sz w:val="24"/>
          <w:szCs w:val="24"/>
          <w:highlight w:val="none"/>
          <w:u w:val="none"/>
          <w:lang w:val="zh-CN"/>
        </w:rPr>
        <w:t xml:space="preserve"> 年 </w:t>
      </w:r>
      <w:r>
        <w:rPr>
          <w:rFonts w:hint="eastAsia" w:ascii="宋体" w:cs="宋体"/>
          <w:color w:val="auto"/>
          <w:sz w:val="24"/>
          <w:szCs w:val="24"/>
          <w:highlight w:val="none"/>
          <w:u w:val="single"/>
          <w:lang w:val="zh-CN"/>
        </w:rPr>
        <w:t xml:space="preserve">        </w:t>
      </w:r>
      <w:r>
        <w:rPr>
          <w:rFonts w:hint="eastAsia" w:ascii="宋体" w:cs="宋体"/>
          <w:color w:val="auto"/>
          <w:sz w:val="24"/>
          <w:szCs w:val="24"/>
          <w:highlight w:val="none"/>
          <w:u w:val="none"/>
          <w:lang w:val="zh-CN"/>
        </w:rPr>
        <w:t xml:space="preserve"> 月 </w:t>
      </w:r>
      <w:r>
        <w:rPr>
          <w:rFonts w:hint="eastAsia" w:ascii="宋体" w:cs="宋体"/>
          <w:color w:val="auto"/>
          <w:sz w:val="24"/>
          <w:szCs w:val="24"/>
          <w:highlight w:val="none"/>
          <w:u w:val="single"/>
          <w:lang w:val="zh-CN"/>
        </w:rPr>
        <w:t xml:space="preserve">         </w:t>
      </w:r>
      <w:r>
        <w:rPr>
          <w:rFonts w:hint="eastAsia" w:ascii="宋体" w:cs="宋体"/>
          <w:color w:val="auto"/>
          <w:sz w:val="24"/>
          <w:szCs w:val="24"/>
          <w:highlight w:val="none"/>
          <w:u w:val="none"/>
          <w:lang w:val="zh-CN"/>
        </w:rPr>
        <w:t xml:space="preserve"> 日</w:t>
      </w:r>
    </w:p>
    <w:p>
      <w:pPr>
        <w:autoSpaceDE w:val="0"/>
        <w:autoSpaceDN w:val="0"/>
        <w:adjustRightInd w:val="0"/>
        <w:spacing w:line="480" w:lineRule="auto"/>
        <w:ind w:firstLine="610"/>
        <w:rPr>
          <w:rFonts w:ascii="宋体" w:cs="宋体"/>
          <w:color w:val="auto"/>
          <w:sz w:val="24"/>
          <w:szCs w:val="24"/>
          <w:highlight w:val="none"/>
          <w:u w:val="single"/>
          <w:lang w:val="zh-CN"/>
        </w:rPr>
      </w:pPr>
      <w:r>
        <w:rPr>
          <w:rFonts w:hint="eastAsia" w:ascii="宋体" w:cs="宋体"/>
          <w:color w:val="auto"/>
          <w:sz w:val="24"/>
          <w:szCs w:val="24"/>
          <w:highlight w:val="none"/>
          <w:lang w:val="zh-CN"/>
        </w:rPr>
        <w:t>经营期限：</w:t>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p>
    <w:p>
      <w:pPr>
        <w:autoSpaceDE w:val="0"/>
        <w:autoSpaceDN w:val="0"/>
        <w:adjustRightInd w:val="0"/>
        <w:spacing w:line="480" w:lineRule="auto"/>
        <w:ind w:firstLine="610"/>
        <w:rPr>
          <w:rFonts w:ascii="宋体" w:cs="宋体"/>
          <w:color w:val="auto"/>
          <w:sz w:val="24"/>
          <w:szCs w:val="24"/>
          <w:highlight w:val="none"/>
          <w:u w:val="single"/>
          <w:lang w:val="zh-CN"/>
        </w:rPr>
      </w:pPr>
      <w:r>
        <w:rPr>
          <w:rFonts w:hint="eastAsia" w:ascii="宋体" w:cs="宋体"/>
          <w:color w:val="auto"/>
          <w:sz w:val="24"/>
          <w:szCs w:val="24"/>
          <w:highlight w:val="none"/>
          <w:lang w:val="zh-CN"/>
        </w:rPr>
        <w:t>姓名：</w:t>
      </w:r>
      <w:r>
        <w:rPr>
          <w:rFonts w:hint="eastAsia" w:ascii="宋体" w:cs="宋体"/>
          <w:color w:val="auto"/>
          <w:sz w:val="24"/>
          <w:szCs w:val="24"/>
          <w:highlight w:val="none"/>
          <w:u w:val="single"/>
          <w:lang w:val="zh-CN"/>
        </w:rPr>
        <w:t xml:space="preserve">     </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lang w:val="zh-CN"/>
        </w:rPr>
        <w:t>性别：</w:t>
      </w:r>
      <w:r>
        <w:rPr>
          <w:rFonts w:hint="eastAsia" w:ascii="宋体" w:cs="宋体"/>
          <w:color w:val="auto"/>
          <w:sz w:val="24"/>
          <w:szCs w:val="24"/>
          <w:highlight w:val="none"/>
          <w:u w:val="single"/>
          <w:lang w:val="zh-CN"/>
        </w:rPr>
        <w:t xml:space="preserve">      </w:t>
      </w:r>
      <w:r>
        <w:rPr>
          <w:rFonts w:hint="eastAsia" w:ascii="宋体" w:cs="宋体"/>
          <w:color w:val="auto"/>
          <w:sz w:val="24"/>
          <w:szCs w:val="24"/>
          <w:highlight w:val="none"/>
          <w:lang w:val="zh-CN"/>
        </w:rPr>
        <w:t>年龄：</w:t>
      </w:r>
      <w:r>
        <w:rPr>
          <w:rFonts w:hint="eastAsia" w:ascii="宋体" w:cs="宋体"/>
          <w:color w:val="auto"/>
          <w:sz w:val="24"/>
          <w:szCs w:val="24"/>
          <w:highlight w:val="none"/>
          <w:u w:val="single"/>
          <w:lang w:val="zh-CN"/>
        </w:rPr>
        <w:t xml:space="preserve">      </w:t>
      </w:r>
      <w:r>
        <w:rPr>
          <w:rFonts w:hint="eastAsia" w:ascii="宋体" w:cs="宋体"/>
          <w:color w:val="auto"/>
          <w:sz w:val="24"/>
          <w:szCs w:val="24"/>
          <w:highlight w:val="none"/>
          <w:lang w:val="zh-CN"/>
        </w:rPr>
        <w:t>职务：</w:t>
      </w:r>
      <w:r>
        <w:rPr>
          <w:rFonts w:ascii="宋体" w:cs="宋体"/>
          <w:color w:val="auto"/>
          <w:sz w:val="24"/>
          <w:szCs w:val="24"/>
          <w:highlight w:val="none"/>
          <w:u w:val="single"/>
          <w:lang w:val="zh-CN"/>
        </w:rPr>
        <w:tab/>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u w:val="single"/>
          <w:lang w:val="zh-CN"/>
        </w:rPr>
        <w:t xml:space="preserve">      </w:t>
      </w:r>
    </w:p>
    <w:p>
      <w:pPr>
        <w:autoSpaceDE w:val="0"/>
        <w:autoSpaceDN w:val="0"/>
        <w:adjustRightInd w:val="0"/>
        <w:spacing w:line="480" w:lineRule="auto"/>
        <w:ind w:firstLine="610"/>
        <w:rPr>
          <w:rFonts w:ascii="宋体" w:cs="宋体"/>
          <w:color w:val="auto"/>
          <w:sz w:val="24"/>
          <w:szCs w:val="24"/>
          <w:highlight w:val="none"/>
          <w:lang w:val="zh-CN"/>
        </w:rPr>
      </w:pPr>
      <w:r>
        <w:rPr>
          <w:rFonts w:hint="eastAsia" w:ascii="宋体" w:cs="宋体"/>
          <w:color w:val="auto"/>
          <w:sz w:val="24"/>
          <w:szCs w:val="24"/>
          <w:highlight w:val="none"/>
          <w:lang w:val="zh-CN"/>
        </w:rPr>
        <w:t>系我单位法定代表人。</w:t>
      </w:r>
    </w:p>
    <w:p>
      <w:pPr>
        <w:autoSpaceDE w:val="0"/>
        <w:autoSpaceDN w:val="0"/>
        <w:adjustRightInd w:val="0"/>
        <w:spacing w:line="480" w:lineRule="auto"/>
        <w:ind w:firstLine="610"/>
        <w:rPr>
          <w:rFonts w:ascii="宋体" w:cs="宋体"/>
          <w:color w:val="auto"/>
          <w:sz w:val="24"/>
          <w:szCs w:val="24"/>
          <w:highlight w:val="none"/>
          <w:lang w:val="zh-CN"/>
        </w:rPr>
      </w:pPr>
      <w:r>
        <w:rPr>
          <w:rFonts w:hint="eastAsia" w:ascii="宋体" w:cs="宋体"/>
          <w:color w:val="auto"/>
          <w:sz w:val="24"/>
          <w:szCs w:val="24"/>
          <w:highlight w:val="none"/>
          <w:lang w:val="zh-CN"/>
        </w:rPr>
        <w:t>特此证明。</w:t>
      </w:r>
    </w:p>
    <w:p>
      <w:pPr>
        <w:tabs>
          <w:tab w:val="left" w:pos="720"/>
          <w:tab w:val="left" w:pos="900"/>
        </w:tabs>
        <w:autoSpaceDE w:val="0"/>
        <w:autoSpaceDN w:val="0"/>
        <w:adjustRightInd w:val="0"/>
        <w:spacing w:line="360" w:lineRule="auto"/>
        <w:ind w:firstLine="600"/>
        <w:rPr>
          <w:rFonts w:ascii="宋体" w:cs="宋体"/>
          <w:color w:val="auto"/>
          <w:sz w:val="24"/>
          <w:szCs w:val="24"/>
          <w:highlight w:val="none"/>
          <w:lang w:val="zh-CN"/>
        </w:rPr>
      </w:pPr>
    </w:p>
    <w:p>
      <w:pPr>
        <w:tabs>
          <w:tab w:val="left" w:pos="720"/>
          <w:tab w:val="left" w:pos="900"/>
        </w:tabs>
        <w:autoSpaceDE w:val="0"/>
        <w:autoSpaceDN w:val="0"/>
        <w:adjustRightInd w:val="0"/>
        <w:spacing w:line="360" w:lineRule="auto"/>
        <w:ind w:firstLine="600"/>
        <w:rPr>
          <w:rFonts w:ascii="宋体" w:cs="宋体"/>
          <w:color w:val="auto"/>
          <w:sz w:val="24"/>
          <w:szCs w:val="24"/>
          <w:highlight w:val="none"/>
          <w:u w:val="single"/>
          <w:lang w:val="zh-CN"/>
        </w:rPr>
      </w:pPr>
      <w:r>
        <w:rPr>
          <w:rFonts w:hint="eastAsia" w:ascii="宋体" w:cs="宋体"/>
          <w:color w:val="auto"/>
          <w:sz w:val="24"/>
          <w:szCs w:val="24"/>
          <w:highlight w:val="none"/>
          <w:lang w:val="zh-CN"/>
        </w:rPr>
        <w:t>单位名称（盖章）：</w:t>
      </w:r>
    </w:p>
    <w:p>
      <w:pPr>
        <w:tabs>
          <w:tab w:val="left" w:pos="720"/>
          <w:tab w:val="left" w:pos="900"/>
        </w:tabs>
        <w:autoSpaceDE w:val="0"/>
        <w:autoSpaceDN w:val="0"/>
        <w:adjustRightInd w:val="0"/>
        <w:spacing w:line="360" w:lineRule="auto"/>
        <w:ind w:firstLine="480" w:firstLineChars="200"/>
        <w:rPr>
          <w:rFonts w:ascii="宋体" w:cs="宋体"/>
          <w:color w:val="auto"/>
          <w:sz w:val="24"/>
          <w:szCs w:val="24"/>
          <w:highlight w:val="none"/>
          <w:lang w:val="zh-CN"/>
        </w:rPr>
      </w:pPr>
    </w:p>
    <w:p>
      <w:pPr>
        <w:tabs>
          <w:tab w:val="left" w:pos="720"/>
          <w:tab w:val="left" w:pos="900"/>
        </w:tabs>
        <w:autoSpaceDE w:val="0"/>
        <w:autoSpaceDN w:val="0"/>
        <w:adjustRightInd w:val="0"/>
        <w:spacing w:line="360" w:lineRule="auto"/>
        <w:ind w:firstLine="480" w:firstLineChars="200"/>
        <w:rPr>
          <w:rFonts w:ascii="宋体" w:cs="宋体"/>
          <w:color w:val="auto"/>
          <w:sz w:val="24"/>
          <w:szCs w:val="24"/>
          <w:highlight w:val="none"/>
          <w:lang w:val="zh-CN"/>
        </w:rPr>
      </w:pPr>
      <w:r>
        <w:rPr>
          <w:rFonts w:hint="eastAsia" w:ascii="宋体" w:cs="宋体"/>
          <w:color w:val="auto"/>
          <w:sz w:val="24"/>
          <w:szCs w:val="24"/>
          <w:highlight w:val="none"/>
          <w:lang w:val="zh-CN"/>
        </w:rPr>
        <w:t>日期：     年     月    日</w:t>
      </w:r>
    </w:p>
    <w:p>
      <w:pPr>
        <w:pStyle w:val="76"/>
        <w:ind w:left="360" w:firstLine="0" w:firstLineChars="0"/>
        <w:jc w:val="center"/>
        <w:rPr>
          <w:rFonts w:ascii="宋体"/>
          <w:color w:val="auto"/>
          <w:sz w:val="24"/>
          <w:szCs w:val="24"/>
          <w:highlight w:val="none"/>
        </w:rPr>
      </w:pPr>
    </w:p>
    <w:p>
      <w:pPr>
        <w:pStyle w:val="76"/>
        <w:ind w:left="360" w:firstLine="0" w:firstLineChars="0"/>
        <w:jc w:val="both"/>
        <w:rPr>
          <w:rFonts w:ascii="宋体"/>
          <w:color w:val="auto"/>
          <w:sz w:val="24"/>
          <w:szCs w:val="24"/>
          <w:highlight w:val="none"/>
        </w:rPr>
      </w:pPr>
      <w:bookmarkStart w:id="145" w:name="_Toc11162_WPSOffice_Level2"/>
      <w:r>
        <w:rPr>
          <w:rFonts w:hint="eastAsia" w:ascii="宋体"/>
          <w:color w:val="auto"/>
          <w:sz w:val="24"/>
          <w:szCs w:val="24"/>
          <w:highlight w:val="none"/>
        </w:rPr>
        <w:t>附法定代表人身份证</w:t>
      </w:r>
      <w:bookmarkEnd w:id="145"/>
      <w:r>
        <w:rPr>
          <w:rFonts w:hint="eastAsia" w:ascii="宋体"/>
          <w:color w:val="auto"/>
          <w:sz w:val="24"/>
          <w:szCs w:val="24"/>
          <w:highlight w:val="none"/>
        </w:rPr>
        <w:t>复印件</w:t>
      </w:r>
    </w:p>
    <w:p>
      <w:pPr>
        <w:pStyle w:val="76"/>
        <w:ind w:left="360" w:firstLine="0" w:firstLineChars="0"/>
        <w:jc w:val="center"/>
        <w:rPr>
          <w:rFonts w:ascii="宋体"/>
          <w:color w:val="auto"/>
          <w:sz w:val="28"/>
          <w:szCs w:val="28"/>
          <w:highlight w:val="none"/>
        </w:rPr>
      </w:pPr>
      <w:r>
        <w:rPr>
          <w:rFonts w:ascii="宋体"/>
          <w:color w:val="auto"/>
          <w:sz w:val="24"/>
          <w:szCs w:val="24"/>
          <w:highlight w:val="none"/>
        </w:rPr>
        <w:br w:type="page"/>
      </w:r>
    </w:p>
    <w:p>
      <w:pPr>
        <w:pStyle w:val="4"/>
        <w:rPr>
          <w:rFonts w:hint="eastAsia"/>
          <w:color w:val="auto"/>
          <w:highlight w:val="none"/>
        </w:rPr>
      </w:pPr>
      <w:bookmarkStart w:id="146" w:name="_Toc512354291"/>
      <w:bookmarkStart w:id="147" w:name="_Toc382509465"/>
      <w:bookmarkStart w:id="148" w:name="_Toc484699853"/>
      <w:bookmarkStart w:id="149" w:name="_Toc30354"/>
      <w:bookmarkStart w:id="150" w:name="_Toc10184888"/>
      <w:bookmarkStart w:id="151" w:name="_Toc10122279"/>
      <w:r>
        <w:rPr>
          <w:rFonts w:hint="eastAsia"/>
          <w:color w:val="auto"/>
          <w:highlight w:val="none"/>
        </w:rPr>
        <w:t>格式</w:t>
      </w:r>
      <w:r>
        <w:rPr>
          <w:rFonts w:hint="eastAsia"/>
          <w:color w:val="auto"/>
          <w:highlight w:val="none"/>
          <w:lang w:val="en-US" w:eastAsia="zh-CN"/>
        </w:rPr>
        <w:t>六</w:t>
      </w:r>
      <w:r>
        <w:rPr>
          <w:rFonts w:hint="eastAsia"/>
          <w:color w:val="auto"/>
          <w:highlight w:val="none"/>
        </w:rPr>
        <w:t xml:space="preserve">                </w:t>
      </w:r>
      <w:bookmarkStart w:id="152" w:name="_Toc12139"/>
      <w:r>
        <w:rPr>
          <w:rFonts w:hint="eastAsia"/>
          <w:color w:val="auto"/>
          <w:highlight w:val="none"/>
        </w:rPr>
        <w:t xml:space="preserve">           </w:t>
      </w:r>
    </w:p>
    <w:p>
      <w:pPr>
        <w:pStyle w:val="4"/>
        <w:jc w:val="center"/>
        <w:rPr>
          <w:rFonts w:ascii="宋体"/>
          <w:color w:val="auto"/>
          <w:sz w:val="24"/>
          <w:szCs w:val="24"/>
          <w:highlight w:val="none"/>
        </w:rPr>
      </w:pPr>
      <w:r>
        <w:rPr>
          <w:rFonts w:hint="eastAsia"/>
          <w:color w:val="auto"/>
          <w:highlight w:val="none"/>
        </w:rPr>
        <w:t>法人单位授权书及法人授权委托</w:t>
      </w:r>
      <w:bookmarkEnd w:id="146"/>
      <w:bookmarkEnd w:id="147"/>
      <w:bookmarkEnd w:id="148"/>
      <w:bookmarkEnd w:id="149"/>
      <w:bookmarkEnd w:id="152"/>
      <w:r>
        <w:rPr>
          <w:rFonts w:hint="eastAsia"/>
          <w:color w:val="auto"/>
          <w:highlight w:val="none"/>
        </w:rPr>
        <w:t>书</w:t>
      </w:r>
      <w:bookmarkEnd w:id="150"/>
      <w:bookmarkEnd w:id="151"/>
    </w:p>
    <w:p>
      <w:pPr>
        <w:spacing w:line="480" w:lineRule="auto"/>
        <w:rPr>
          <w:rFonts w:ascii="宋体"/>
          <w:b/>
          <w:color w:val="auto"/>
          <w:sz w:val="24"/>
          <w:szCs w:val="24"/>
          <w:highlight w:val="none"/>
          <w:u w:val="single"/>
        </w:rPr>
      </w:pPr>
      <w:r>
        <w:rPr>
          <w:rFonts w:hint="eastAsia" w:ascii="宋体" w:cs="宋体"/>
          <w:color w:val="auto"/>
          <w:sz w:val="24"/>
          <w:szCs w:val="24"/>
          <w:highlight w:val="none"/>
          <w:u w:val="single"/>
          <w:lang w:val="zh-CN"/>
        </w:rPr>
        <w:t>（采购人全称）</w:t>
      </w:r>
      <w:r>
        <w:rPr>
          <w:rFonts w:hint="eastAsia" w:ascii="宋体"/>
          <w:color w:val="auto"/>
          <w:sz w:val="24"/>
          <w:szCs w:val="24"/>
          <w:highlight w:val="none"/>
          <w:u w:val="single"/>
        </w:rPr>
        <w:t>：</w:t>
      </w:r>
    </w:p>
    <w:p>
      <w:pPr>
        <w:spacing w:line="480" w:lineRule="auto"/>
        <w:ind w:firstLine="480" w:firstLineChars="200"/>
        <w:jc w:val="both"/>
        <w:rPr>
          <w:rFonts w:ascii="宋体" w:cs="宋体"/>
          <w:color w:val="auto"/>
          <w:sz w:val="24"/>
          <w:szCs w:val="24"/>
          <w:highlight w:val="none"/>
          <w:lang w:val="zh-CN"/>
        </w:rPr>
      </w:pPr>
      <w:r>
        <w:rPr>
          <w:rFonts w:hint="eastAsia" w:ascii="宋体" w:cs="宋体"/>
          <w:color w:val="auto"/>
          <w:sz w:val="24"/>
          <w:szCs w:val="24"/>
          <w:highlight w:val="none"/>
          <w:u w:val="single"/>
          <w:lang w:val="zh-CN"/>
        </w:rPr>
        <w:t>（法定代表人姓名）</w:t>
      </w:r>
      <w:r>
        <w:rPr>
          <w:rFonts w:hint="eastAsia" w:ascii="宋体" w:cs="宋体"/>
          <w:color w:val="auto"/>
          <w:sz w:val="24"/>
          <w:szCs w:val="24"/>
          <w:highlight w:val="none"/>
          <w:lang w:val="zh-CN"/>
        </w:rPr>
        <w:t>系注册于</w:t>
      </w:r>
      <w:r>
        <w:rPr>
          <w:rFonts w:hint="eastAsia" w:ascii="宋体" w:cs="宋体"/>
          <w:color w:val="auto"/>
          <w:sz w:val="24"/>
          <w:szCs w:val="24"/>
          <w:highlight w:val="none"/>
          <w:u w:val="single"/>
          <w:lang w:val="zh-CN"/>
        </w:rPr>
        <w:t xml:space="preserve">        （公司地址）     </w:t>
      </w:r>
      <w:r>
        <w:rPr>
          <w:rFonts w:hint="eastAsia" w:ascii="宋体" w:cs="宋体"/>
          <w:color w:val="auto"/>
          <w:sz w:val="24"/>
          <w:szCs w:val="24"/>
          <w:highlight w:val="none"/>
          <w:lang w:val="zh-CN"/>
        </w:rPr>
        <w:t xml:space="preserve">的  </w:t>
      </w:r>
      <w:r>
        <w:rPr>
          <w:rFonts w:hint="eastAsia" w:ascii="宋体" w:cs="宋体"/>
          <w:color w:val="auto"/>
          <w:sz w:val="24"/>
          <w:szCs w:val="24"/>
          <w:highlight w:val="none"/>
          <w:u w:val="single"/>
          <w:lang w:val="zh-CN"/>
        </w:rPr>
        <w:t>（公司名称）</w:t>
      </w:r>
      <w:r>
        <w:rPr>
          <w:rFonts w:hint="eastAsia" w:ascii="宋体" w:cs="宋体"/>
          <w:color w:val="auto"/>
          <w:sz w:val="24"/>
          <w:szCs w:val="24"/>
          <w:highlight w:val="none"/>
          <w:lang w:val="zh-CN"/>
        </w:rPr>
        <w:t>的法定代表人，现代表公司授权</w:t>
      </w:r>
      <w:r>
        <w:rPr>
          <w:rFonts w:hint="eastAsia" w:ascii="宋体" w:cs="宋体"/>
          <w:color w:val="auto"/>
          <w:sz w:val="24"/>
          <w:szCs w:val="24"/>
          <w:highlight w:val="none"/>
          <w:u w:val="single"/>
          <w:lang w:val="zh-CN"/>
        </w:rPr>
        <w:t xml:space="preserve">                        （被授权人姓名，身份证号码，</w:t>
      </w:r>
      <w:r>
        <w:rPr>
          <w:rFonts w:hint="eastAsia" w:ascii="宋体" w:cs="宋体"/>
          <w:color w:val="auto"/>
          <w:sz w:val="24"/>
          <w:szCs w:val="24"/>
          <w:highlight w:val="none"/>
          <w:u w:val="single"/>
          <w:lang w:val="en-US" w:eastAsia="zh-CN"/>
        </w:rPr>
        <w:t>电话</w:t>
      </w:r>
      <w:r>
        <w:rPr>
          <w:rFonts w:hint="eastAsia" w:ascii="宋体" w:cs="宋体"/>
          <w:color w:val="auto"/>
          <w:sz w:val="24"/>
          <w:szCs w:val="24"/>
          <w:highlight w:val="none"/>
          <w:u w:val="single"/>
          <w:lang w:val="zh-CN"/>
        </w:rPr>
        <w:t>）</w:t>
      </w:r>
      <w:r>
        <w:rPr>
          <w:rFonts w:hint="eastAsia" w:ascii="宋体" w:cs="宋体"/>
          <w:color w:val="auto"/>
          <w:sz w:val="24"/>
          <w:szCs w:val="24"/>
          <w:highlight w:val="none"/>
          <w:lang w:val="zh-CN"/>
        </w:rPr>
        <w:t>为我公司合法代理人，代表本公司参加</w:t>
      </w:r>
      <w:r>
        <w:rPr>
          <w:rFonts w:hint="eastAsia" w:ascii="宋体" w:cs="宋体"/>
          <w:color w:val="auto"/>
          <w:sz w:val="24"/>
          <w:szCs w:val="24"/>
          <w:highlight w:val="none"/>
          <w:u w:val="single"/>
          <w:lang w:val="zh-CN"/>
        </w:rPr>
        <w:t>（项目名称）</w:t>
      </w:r>
      <w:r>
        <w:rPr>
          <w:rFonts w:hint="eastAsia" w:ascii="宋体" w:cs="宋体"/>
          <w:color w:val="auto"/>
          <w:sz w:val="24"/>
          <w:szCs w:val="24"/>
          <w:highlight w:val="none"/>
          <w:lang w:val="zh-CN"/>
        </w:rPr>
        <w:t>报价、谈判、签约、履约等具体工作，并签署全部有关的文件、协议及合同。</w:t>
      </w:r>
    </w:p>
    <w:p>
      <w:pPr>
        <w:autoSpaceDE w:val="0"/>
        <w:autoSpaceDN w:val="0"/>
        <w:adjustRightInd w:val="0"/>
        <w:spacing w:line="480" w:lineRule="auto"/>
        <w:ind w:firstLine="480" w:firstLineChars="200"/>
        <w:jc w:val="both"/>
        <w:rPr>
          <w:rFonts w:ascii="宋体" w:cs="宋体"/>
          <w:color w:val="auto"/>
          <w:sz w:val="24"/>
          <w:szCs w:val="24"/>
          <w:highlight w:val="none"/>
          <w:lang w:val="zh-CN"/>
        </w:rPr>
      </w:pPr>
      <w:r>
        <w:rPr>
          <w:rFonts w:hint="eastAsia" w:ascii="宋体" w:cs="宋体"/>
          <w:color w:val="auto"/>
          <w:sz w:val="24"/>
          <w:szCs w:val="24"/>
          <w:highlight w:val="none"/>
          <w:lang w:val="zh-CN"/>
        </w:rPr>
        <w:t>我公司对被授权人的签名负全部责任。</w:t>
      </w:r>
    </w:p>
    <w:p>
      <w:pPr>
        <w:autoSpaceDE w:val="0"/>
        <w:autoSpaceDN w:val="0"/>
        <w:adjustRightInd w:val="0"/>
        <w:spacing w:line="480" w:lineRule="auto"/>
        <w:ind w:firstLine="480" w:firstLineChars="200"/>
        <w:jc w:val="both"/>
        <w:rPr>
          <w:rFonts w:ascii="宋体" w:cs="宋体"/>
          <w:color w:val="auto"/>
          <w:sz w:val="24"/>
          <w:szCs w:val="24"/>
          <w:highlight w:val="none"/>
          <w:lang w:val="zh-CN"/>
        </w:rPr>
      </w:pPr>
      <w:r>
        <w:rPr>
          <w:rFonts w:hint="eastAsia" w:ascii="宋体" w:cs="宋体"/>
          <w:color w:val="auto"/>
          <w:sz w:val="24"/>
          <w:szCs w:val="24"/>
          <w:highlight w:val="none"/>
          <w:lang w:val="zh-CN"/>
        </w:rPr>
        <w:t>本授权书于年月日签字生效，被授权人签署的所有文件不因授权的撤销而失效。</w:t>
      </w:r>
    </w:p>
    <w:p>
      <w:pPr>
        <w:autoSpaceDE w:val="0"/>
        <w:autoSpaceDN w:val="0"/>
        <w:adjustRightInd w:val="0"/>
        <w:spacing w:line="480" w:lineRule="auto"/>
        <w:ind w:firstLine="480" w:firstLineChars="200"/>
        <w:rPr>
          <w:rFonts w:ascii="宋体" w:cs="宋体"/>
          <w:color w:val="auto"/>
          <w:sz w:val="24"/>
          <w:szCs w:val="24"/>
          <w:highlight w:val="none"/>
          <w:lang w:val="zh-CN"/>
        </w:rPr>
      </w:pPr>
    </w:p>
    <w:p>
      <w:pPr>
        <w:spacing w:line="480" w:lineRule="auto"/>
        <w:ind w:firstLine="484" w:firstLineChars="202"/>
        <w:rPr>
          <w:rFonts w:ascii="宋体"/>
          <w:color w:val="auto"/>
          <w:sz w:val="24"/>
          <w:szCs w:val="24"/>
          <w:highlight w:val="none"/>
        </w:rPr>
      </w:pPr>
      <w:r>
        <w:rPr>
          <w:rFonts w:hint="eastAsia" w:ascii="宋体"/>
          <w:color w:val="auto"/>
          <w:sz w:val="24"/>
          <w:szCs w:val="24"/>
          <w:highlight w:val="none"/>
        </w:rPr>
        <w:t>公司名称（公章）：</w:t>
      </w:r>
    </w:p>
    <w:p>
      <w:pPr>
        <w:autoSpaceDE w:val="0"/>
        <w:autoSpaceDN w:val="0"/>
        <w:adjustRightInd w:val="0"/>
        <w:spacing w:line="480" w:lineRule="auto"/>
        <w:ind w:firstLine="484" w:firstLineChars="202"/>
        <w:rPr>
          <w:rFonts w:ascii="宋体" w:cs="宋体"/>
          <w:color w:val="auto"/>
          <w:sz w:val="24"/>
          <w:szCs w:val="24"/>
          <w:highlight w:val="none"/>
          <w:u w:val="single"/>
          <w:lang w:val="zh-CN"/>
        </w:rPr>
      </w:pPr>
      <w:r>
        <w:rPr>
          <w:rFonts w:hint="eastAsia" w:ascii="宋体" w:cs="宋体"/>
          <w:color w:val="auto"/>
          <w:sz w:val="24"/>
          <w:szCs w:val="24"/>
          <w:highlight w:val="none"/>
          <w:lang w:val="zh-CN"/>
        </w:rPr>
        <w:t>授权人（签字</w:t>
      </w:r>
      <w:r>
        <w:rPr>
          <w:rFonts w:hint="eastAsia" w:ascii="宋体" w:cs="宋体"/>
          <w:color w:val="auto"/>
          <w:sz w:val="24"/>
          <w:szCs w:val="24"/>
          <w:highlight w:val="none"/>
        </w:rPr>
        <w:t>或印鉴</w:t>
      </w:r>
      <w:r>
        <w:rPr>
          <w:rFonts w:hint="eastAsia" w:ascii="宋体" w:cs="宋体"/>
          <w:color w:val="auto"/>
          <w:sz w:val="24"/>
          <w:szCs w:val="24"/>
          <w:highlight w:val="none"/>
          <w:lang w:val="zh-CN"/>
        </w:rPr>
        <w:t>）：</w:t>
      </w:r>
    </w:p>
    <w:p>
      <w:pPr>
        <w:spacing w:line="480" w:lineRule="auto"/>
        <w:ind w:firstLine="484" w:firstLineChars="202"/>
        <w:rPr>
          <w:rFonts w:ascii="宋体"/>
          <w:color w:val="auto"/>
          <w:sz w:val="24"/>
          <w:szCs w:val="24"/>
          <w:highlight w:val="none"/>
          <w:u w:val="single"/>
        </w:rPr>
      </w:pPr>
      <w:r>
        <w:rPr>
          <w:rFonts w:hint="eastAsia" w:ascii="宋体" w:cs="宋体"/>
          <w:color w:val="auto"/>
          <w:sz w:val="24"/>
          <w:szCs w:val="24"/>
          <w:highlight w:val="none"/>
        </w:rPr>
        <w:t>授权代表</w:t>
      </w:r>
      <w:r>
        <w:rPr>
          <w:rFonts w:hint="eastAsia" w:ascii="宋体" w:cs="宋体"/>
          <w:color w:val="auto"/>
          <w:sz w:val="24"/>
          <w:szCs w:val="24"/>
          <w:highlight w:val="none"/>
          <w:lang w:val="zh-CN"/>
        </w:rPr>
        <w:t>（签字</w:t>
      </w:r>
      <w:r>
        <w:rPr>
          <w:rFonts w:hint="eastAsia" w:ascii="宋体" w:cs="宋体"/>
          <w:color w:val="auto"/>
          <w:sz w:val="24"/>
          <w:szCs w:val="24"/>
          <w:highlight w:val="none"/>
        </w:rPr>
        <w:t>或印鉴</w:t>
      </w:r>
      <w:r>
        <w:rPr>
          <w:rFonts w:hint="eastAsia" w:ascii="宋体" w:cs="宋体"/>
          <w:color w:val="auto"/>
          <w:sz w:val="24"/>
          <w:szCs w:val="24"/>
          <w:highlight w:val="none"/>
          <w:lang w:val="zh-CN"/>
        </w:rPr>
        <w:t>）：</w:t>
      </w:r>
    </w:p>
    <w:p>
      <w:pPr>
        <w:spacing w:line="480" w:lineRule="auto"/>
        <w:ind w:firstLine="484" w:firstLineChars="202"/>
        <w:rPr>
          <w:rFonts w:ascii="宋体"/>
          <w:color w:val="auto"/>
          <w:sz w:val="24"/>
          <w:szCs w:val="24"/>
          <w:highlight w:val="none"/>
        </w:rPr>
      </w:pPr>
      <w:r>
        <w:rPr>
          <w:rFonts w:hint="eastAsia" w:ascii="宋体"/>
          <w:color w:val="auto"/>
          <w:sz w:val="24"/>
          <w:szCs w:val="24"/>
          <w:highlight w:val="none"/>
        </w:rPr>
        <w:t>日    期：    年    月    日</w:t>
      </w:r>
    </w:p>
    <w:p>
      <w:pPr>
        <w:tabs>
          <w:tab w:val="left" w:pos="720"/>
          <w:tab w:val="left" w:pos="900"/>
        </w:tabs>
        <w:autoSpaceDE w:val="0"/>
        <w:autoSpaceDN w:val="0"/>
        <w:adjustRightInd w:val="0"/>
        <w:spacing w:line="360" w:lineRule="auto"/>
        <w:rPr>
          <w:rFonts w:ascii="宋体" w:cs="宋体"/>
          <w:color w:val="auto"/>
          <w:sz w:val="24"/>
          <w:szCs w:val="24"/>
          <w:highlight w:val="none"/>
          <w:lang w:val="zh-CN"/>
        </w:rPr>
      </w:pPr>
    </w:p>
    <w:p>
      <w:pPr>
        <w:tabs>
          <w:tab w:val="left" w:pos="720"/>
          <w:tab w:val="left" w:pos="900"/>
        </w:tabs>
        <w:autoSpaceDE w:val="0"/>
        <w:autoSpaceDN w:val="0"/>
        <w:adjustRightInd w:val="0"/>
        <w:spacing w:line="360" w:lineRule="auto"/>
        <w:jc w:val="center"/>
        <w:rPr>
          <w:rFonts w:ascii="宋体" w:cs="宋体"/>
          <w:color w:val="auto"/>
          <w:sz w:val="24"/>
          <w:szCs w:val="24"/>
          <w:highlight w:val="none"/>
          <w:lang w:val="zh-CN"/>
        </w:rPr>
      </w:pPr>
      <w:bookmarkStart w:id="153" w:name="_Toc32416_WPSOffice_Level2"/>
      <w:r>
        <w:rPr>
          <w:rFonts w:hint="eastAsia" w:ascii="宋体" w:cs="宋体"/>
          <w:color w:val="auto"/>
          <w:sz w:val="24"/>
          <w:szCs w:val="24"/>
          <w:highlight w:val="none"/>
          <w:lang w:val="zh-CN"/>
        </w:rPr>
        <w:t>附</w:t>
      </w:r>
      <w:r>
        <w:rPr>
          <w:rFonts w:hint="eastAsia" w:ascii="宋体" w:cs="宋体"/>
          <w:color w:val="auto"/>
          <w:sz w:val="24"/>
          <w:szCs w:val="24"/>
          <w:highlight w:val="none"/>
        </w:rPr>
        <w:t>授权代表</w:t>
      </w:r>
      <w:r>
        <w:rPr>
          <w:rFonts w:hint="eastAsia" w:ascii="宋体" w:cs="宋体"/>
          <w:color w:val="auto"/>
          <w:sz w:val="24"/>
          <w:szCs w:val="24"/>
          <w:highlight w:val="none"/>
          <w:lang w:val="zh-CN"/>
        </w:rPr>
        <w:t>姓名身份证</w:t>
      </w:r>
      <w:bookmarkEnd w:id="153"/>
      <w:r>
        <w:rPr>
          <w:rFonts w:hint="eastAsia" w:ascii="宋体"/>
          <w:color w:val="auto"/>
          <w:sz w:val="24"/>
          <w:szCs w:val="24"/>
          <w:highlight w:val="none"/>
        </w:rPr>
        <w:t>复印件</w:t>
      </w:r>
    </w:p>
    <w:p>
      <w:pPr>
        <w:tabs>
          <w:tab w:val="left" w:pos="720"/>
          <w:tab w:val="left" w:pos="900"/>
        </w:tabs>
        <w:autoSpaceDE w:val="0"/>
        <w:autoSpaceDN w:val="0"/>
        <w:adjustRightInd w:val="0"/>
        <w:spacing w:line="360" w:lineRule="auto"/>
        <w:ind w:firstLine="480" w:firstLineChars="200"/>
        <w:rPr>
          <w:rFonts w:ascii="宋体" w:cs="宋体"/>
          <w:color w:val="auto"/>
          <w:sz w:val="24"/>
          <w:szCs w:val="24"/>
          <w:highlight w:val="none"/>
          <w:lang w:val="zh-CN"/>
        </w:rPr>
      </w:pPr>
    </w:p>
    <w:p>
      <w:pPr>
        <w:widowControl w:val="0"/>
        <w:tabs>
          <w:tab w:val="left" w:pos="360"/>
          <w:tab w:val="left" w:pos="720"/>
          <w:tab w:val="left" w:pos="3060"/>
        </w:tabs>
        <w:spacing w:line="400" w:lineRule="exact"/>
        <w:jc w:val="both"/>
        <w:rPr>
          <w:rFonts w:ascii="宋体"/>
          <w:b/>
          <w:color w:val="auto"/>
          <w:kern w:val="2"/>
          <w:sz w:val="24"/>
          <w:szCs w:val="24"/>
          <w:highlight w:val="none"/>
        </w:rPr>
      </w:pPr>
      <w:r>
        <w:rPr>
          <w:rFonts w:ascii="宋体"/>
          <w:b/>
          <w:color w:val="auto"/>
          <w:kern w:val="2"/>
          <w:sz w:val="24"/>
          <w:szCs w:val="24"/>
          <w:highlight w:val="none"/>
        </w:rPr>
        <w:br w:type="page"/>
      </w:r>
      <w:bookmarkStart w:id="154" w:name="_Toc382509467"/>
    </w:p>
    <w:bookmarkEnd w:id="154"/>
    <w:p>
      <w:pPr>
        <w:pStyle w:val="4"/>
        <w:rPr>
          <w:rFonts w:hint="eastAsia"/>
          <w:color w:val="auto"/>
          <w:highlight w:val="none"/>
        </w:rPr>
      </w:pPr>
      <w:bookmarkStart w:id="155" w:name="_Toc484699856"/>
      <w:bookmarkStart w:id="156" w:name="_Toc512354294"/>
      <w:bookmarkStart w:id="157" w:name="_Toc382509469"/>
      <w:bookmarkStart w:id="158" w:name="_Toc10122280"/>
      <w:bookmarkStart w:id="159" w:name="_Toc10471"/>
      <w:bookmarkStart w:id="160" w:name="_Toc10184889"/>
      <w:r>
        <w:rPr>
          <w:rFonts w:hint="eastAsia"/>
          <w:color w:val="auto"/>
          <w:highlight w:val="none"/>
        </w:rPr>
        <w:t>格式</w:t>
      </w:r>
      <w:r>
        <w:rPr>
          <w:rFonts w:hint="eastAsia"/>
          <w:color w:val="auto"/>
          <w:highlight w:val="none"/>
          <w:lang w:val="en-US" w:eastAsia="zh-CN"/>
        </w:rPr>
        <w:t>七</w:t>
      </w:r>
      <w:r>
        <w:rPr>
          <w:rFonts w:hint="eastAsia"/>
          <w:color w:val="auto"/>
          <w:highlight w:val="none"/>
        </w:rPr>
        <w:t xml:space="preserve">                         </w:t>
      </w:r>
    </w:p>
    <w:bookmarkEnd w:id="155"/>
    <w:bookmarkEnd w:id="156"/>
    <w:bookmarkEnd w:id="157"/>
    <w:p>
      <w:pPr>
        <w:pStyle w:val="4"/>
        <w:jc w:val="center"/>
        <w:rPr>
          <w:rFonts w:ascii="宋体"/>
          <w:color w:val="auto"/>
          <w:sz w:val="24"/>
          <w:szCs w:val="24"/>
          <w:highlight w:val="none"/>
        </w:rPr>
      </w:pPr>
      <w:r>
        <w:rPr>
          <w:rFonts w:hint="eastAsia"/>
          <w:color w:val="auto"/>
          <w:highlight w:val="none"/>
        </w:rPr>
        <w:t>供应商资格证明文件</w:t>
      </w:r>
      <w:bookmarkEnd w:id="158"/>
      <w:bookmarkEnd w:id="159"/>
      <w:bookmarkEnd w:id="160"/>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Times New Roman" w:eastAsia="宋体" w:cs="Times New Roman"/>
          <w:color w:val="auto"/>
          <w:sz w:val="24"/>
          <w:szCs w:val="24"/>
          <w:highlight w:val="none"/>
          <w:lang w:val="en-US" w:eastAsia="zh-CN" w:bidi="ar-SA"/>
        </w:rPr>
      </w:pPr>
      <w:bookmarkStart w:id="161" w:name="_Toc512354298"/>
      <w:bookmarkStart w:id="162" w:name="_Toc27559"/>
      <w:bookmarkStart w:id="163" w:name="_Toc484699860"/>
      <w:bookmarkStart w:id="164" w:name="_Toc10184890"/>
      <w:bookmarkStart w:id="165" w:name="_Toc10122281"/>
      <w:r>
        <w:rPr>
          <w:rFonts w:hint="eastAsia" w:ascii="宋体" w:hAnsi="Times New Roman" w:eastAsia="宋体" w:cs="Times New Roman"/>
          <w:color w:val="auto"/>
          <w:sz w:val="24"/>
          <w:szCs w:val="24"/>
          <w:highlight w:val="none"/>
          <w:lang w:val="en-US" w:eastAsia="zh-CN" w:bidi="ar-SA"/>
        </w:rPr>
        <w:t>（1）、</w:t>
      </w:r>
      <w:r>
        <w:rPr>
          <w:rFonts w:hint="default" w:ascii="宋体" w:hAnsi="Times New Roman" w:eastAsia="宋体" w:cs="Times New Roman"/>
          <w:color w:val="auto"/>
          <w:sz w:val="24"/>
          <w:szCs w:val="24"/>
          <w:highlight w:val="none"/>
          <w:lang w:val="en-US" w:eastAsia="zh-CN" w:bidi="ar-SA"/>
        </w:rPr>
        <w:t>在中华人民共和国境内注册的，具有独立法人资格的企业、事业单位或社会组织。</w:t>
      </w:r>
    </w:p>
    <w:p>
      <w:pPr>
        <w:pStyle w:val="44"/>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textAlignment w:val="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t>（2）、三年内</w:t>
      </w:r>
      <w:r>
        <w:rPr>
          <w:rFonts w:hint="default" w:ascii="宋体" w:hAnsi="Times New Roman" w:eastAsia="宋体" w:cs="Times New Roman"/>
          <w:color w:val="auto"/>
          <w:sz w:val="24"/>
          <w:szCs w:val="24"/>
          <w:highlight w:val="none"/>
          <w:lang w:val="en-US" w:eastAsia="zh-CN" w:bidi="ar-SA"/>
        </w:rPr>
        <w:t>在经营活动中没有</w:t>
      </w:r>
      <w:r>
        <w:rPr>
          <w:rFonts w:hint="eastAsia" w:ascii="宋体" w:hAnsi="Times New Roman" w:eastAsia="宋体" w:cs="Times New Roman"/>
          <w:color w:val="auto"/>
          <w:sz w:val="24"/>
          <w:szCs w:val="24"/>
          <w:highlight w:val="none"/>
          <w:lang w:val="en-US" w:eastAsia="zh-CN" w:bidi="ar-SA"/>
        </w:rPr>
        <w:t>经营异常信息和严重</w:t>
      </w:r>
      <w:r>
        <w:rPr>
          <w:rFonts w:hint="default" w:ascii="宋体" w:hAnsi="Times New Roman" w:eastAsia="宋体" w:cs="Times New Roman"/>
          <w:color w:val="auto"/>
          <w:sz w:val="24"/>
          <w:szCs w:val="24"/>
          <w:highlight w:val="none"/>
          <w:lang w:val="en-US" w:eastAsia="zh-CN" w:bidi="ar-SA"/>
        </w:rPr>
        <w:t>违法记录；</w:t>
      </w:r>
    </w:p>
    <w:p>
      <w:pPr>
        <w:pStyle w:val="44"/>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textAlignment w:val="auto"/>
        <w:rPr>
          <w:rFonts w:hint="eastAsia"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t>（3）、近三年财务报告；</w:t>
      </w:r>
    </w:p>
    <w:p>
      <w:pPr>
        <w:spacing w:line="480" w:lineRule="auto"/>
        <w:rPr>
          <w:rFonts w:hint="eastAsia"/>
          <w:b/>
          <w:bCs/>
          <w:highlight w:val="none"/>
        </w:rPr>
      </w:pPr>
      <w:r>
        <w:rPr>
          <w:rFonts w:hint="eastAsia" w:ascii="宋体" w:hAnsi="Times New Roman" w:eastAsia="宋体" w:cs="Times New Roman"/>
          <w:color w:val="auto"/>
          <w:sz w:val="24"/>
          <w:szCs w:val="24"/>
          <w:highlight w:val="none"/>
          <w:lang w:val="en-US" w:eastAsia="zh-CN" w:bidi="ar-SA"/>
        </w:rPr>
        <w:t>（4）供应商须是生产商或销售商，如为本次投标产品的代理商，需提供产品制造商的授权证明；</w:t>
      </w:r>
    </w:p>
    <w:p>
      <w:pPr>
        <w:spacing w:line="480" w:lineRule="auto"/>
        <w:ind w:firstLine="602" w:firstLineChars="300"/>
        <w:rPr>
          <w:rFonts w:hint="eastAsia"/>
          <w:sz w:val="28"/>
          <w:szCs w:val="24"/>
          <w:highlight w:val="none"/>
        </w:rPr>
      </w:pPr>
      <w:r>
        <w:rPr>
          <w:rFonts w:hint="eastAsia"/>
          <w:b/>
          <w:bCs/>
          <w:highlight w:val="none"/>
        </w:rPr>
        <w:t>备注：采购响应文件按此顺序附资格证明复印件、复印件加盖公章。</w:t>
      </w:r>
    </w:p>
    <w:p>
      <w:pPr>
        <w:pStyle w:val="4"/>
        <w:pageBreakBefore w:val="0"/>
        <w:widowControl/>
        <w:kinsoku/>
        <w:wordWrap/>
        <w:overflowPunct/>
        <w:topLinePunct w:val="0"/>
        <w:autoSpaceDE/>
        <w:autoSpaceDN/>
        <w:bidi w:val="0"/>
        <w:adjustRightInd/>
        <w:snapToGrid/>
        <w:spacing w:before="0" w:after="0" w:line="480" w:lineRule="auto"/>
        <w:textAlignment w:val="auto"/>
        <w:rPr>
          <w:rFonts w:hint="eastAsia"/>
          <w:color w:val="auto"/>
          <w:highlight w:val="none"/>
        </w:rPr>
      </w:pPr>
      <w:r>
        <w:rPr>
          <w:rFonts w:ascii="宋体"/>
          <w:color w:val="auto"/>
          <w:kern w:val="2"/>
          <w:sz w:val="24"/>
          <w:szCs w:val="24"/>
          <w:highlight w:val="none"/>
        </w:rPr>
        <w:br w:type="page"/>
      </w:r>
      <w:r>
        <w:rPr>
          <w:rFonts w:hint="eastAsia"/>
          <w:color w:val="auto"/>
          <w:highlight w:val="none"/>
        </w:rPr>
        <w:t>格式</w:t>
      </w:r>
      <w:r>
        <w:rPr>
          <w:rFonts w:hint="eastAsia"/>
          <w:color w:val="auto"/>
          <w:highlight w:val="none"/>
          <w:lang w:val="en-US" w:eastAsia="zh-CN"/>
        </w:rPr>
        <w:t>八</w:t>
      </w:r>
      <w:r>
        <w:rPr>
          <w:rFonts w:hint="eastAsia"/>
          <w:color w:val="auto"/>
          <w:highlight w:val="none"/>
        </w:rPr>
        <w:t xml:space="preserve">                          </w:t>
      </w:r>
    </w:p>
    <w:p>
      <w:pPr>
        <w:pStyle w:val="4"/>
        <w:pageBreakBefore w:val="0"/>
        <w:widowControl/>
        <w:kinsoku/>
        <w:wordWrap/>
        <w:overflowPunct/>
        <w:topLinePunct w:val="0"/>
        <w:autoSpaceDE/>
        <w:autoSpaceDN/>
        <w:bidi w:val="0"/>
        <w:adjustRightInd/>
        <w:snapToGrid/>
        <w:spacing w:before="0" w:after="0" w:line="480" w:lineRule="auto"/>
        <w:jc w:val="center"/>
        <w:textAlignment w:val="auto"/>
        <w:rPr>
          <w:color w:val="auto"/>
          <w:highlight w:val="none"/>
        </w:rPr>
      </w:pPr>
      <w:r>
        <w:rPr>
          <w:rFonts w:hint="eastAsia"/>
          <w:color w:val="auto"/>
          <w:highlight w:val="none"/>
        </w:rPr>
        <w:t>供应商</w:t>
      </w:r>
      <w:r>
        <w:rPr>
          <w:color w:val="auto"/>
          <w:highlight w:val="none"/>
        </w:rPr>
        <w:t>资料真实性承诺书</w:t>
      </w:r>
      <w:bookmarkEnd w:id="161"/>
      <w:bookmarkEnd w:id="162"/>
      <w:bookmarkEnd w:id="163"/>
      <w:bookmarkEnd w:id="164"/>
      <w:bookmarkEnd w:id="165"/>
    </w:p>
    <w:p>
      <w:pPr>
        <w:pStyle w:val="44"/>
        <w:shd w:val="clear" w:color="auto" w:fill="FFFFFF"/>
        <w:spacing w:before="0" w:beforeAutospacing="0" w:after="0" w:afterAutospacing="0" w:line="560" w:lineRule="exact"/>
        <w:textAlignment w:val="baseline"/>
        <w:rPr>
          <w:color w:val="auto"/>
          <w:highlight w:val="none"/>
        </w:rPr>
      </w:pPr>
    </w:p>
    <w:p>
      <w:pPr>
        <w:spacing w:line="360" w:lineRule="auto"/>
        <w:rPr>
          <w:rFonts w:ascii="宋体"/>
          <w:color w:val="auto"/>
          <w:sz w:val="24"/>
          <w:szCs w:val="24"/>
          <w:highlight w:val="none"/>
          <w:u w:val="single"/>
        </w:rPr>
      </w:pPr>
      <w:r>
        <w:rPr>
          <w:rFonts w:hint="eastAsia" w:ascii="宋体"/>
          <w:color w:val="auto"/>
          <w:sz w:val="24"/>
          <w:szCs w:val="24"/>
          <w:highlight w:val="none"/>
          <w:u w:val="single"/>
        </w:rPr>
        <w:t>（采购人全称）：</w:t>
      </w:r>
    </w:p>
    <w:p>
      <w:pPr>
        <w:pStyle w:val="44"/>
        <w:shd w:val="clear" w:color="auto" w:fill="FFFFFF"/>
        <w:spacing w:before="0" w:beforeAutospacing="0" w:after="0" w:afterAutospacing="0" w:line="560" w:lineRule="exact"/>
        <w:ind w:firstLine="480" w:firstLineChars="200"/>
        <w:textAlignment w:val="baseline"/>
        <w:rPr>
          <w:color w:val="auto"/>
          <w:highlight w:val="none"/>
        </w:rPr>
      </w:pPr>
      <w:r>
        <w:rPr>
          <w:rFonts w:hint="eastAsia"/>
          <w:color w:val="auto"/>
          <w:highlight w:val="none"/>
        </w:rPr>
        <w:t>我单位</w:t>
      </w:r>
      <w:r>
        <w:rPr>
          <w:rFonts w:hint="eastAsia"/>
          <w:color w:val="auto"/>
          <w:highlight w:val="none"/>
          <w:u w:val="single"/>
        </w:rPr>
        <w:t xml:space="preserve">   （单位全称）   </w:t>
      </w:r>
      <w:r>
        <w:rPr>
          <w:color w:val="auto"/>
          <w:highlight w:val="none"/>
        </w:rPr>
        <w:t>郑重承诺：</w:t>
      </w:r>
    </w:p>
    <w:p>
      <w:pPr>
        <w:pStyle w:val="44"/>
        <w:shd w:val="clear" w:color="auto" w:fill="FFFFFF"/>
        <w:spacing w:before="0" w:beforeAutospacing="0" w:after="0" w:afterAutospacing="0" w:line="560" w:lineRule="exact"/>
        <w:ind w:firstLine="480" w:firstLineChars="200"/>
        <w:jc w:val="both"/>
        <w:textAlignment w:val="baseline"/>
        <w:rPr>
          <w:color w:val="auto"/>
          <w:highlight w:val="none"/>
        </w:rPr>
      </w:pPr>
      <w:r>
        <w:rPr>
          <w:rFonts w:hint="eastAsia"/>
          <w:color w:val="auto"/>
          <w:highlight w:val="none"/>
        </w:rPr>
        <w:t>在项目采购中，</w:t>
      </w:r>
      <w:r>
        <w:rPr>
          <w:color w:val="auto"/>
          <w:highlight w:val="none"/>
        </w:rPr>
        <w:t>提交的所有资料都是真实的</w:t>
      </w:r>
      <w:r>
        <w:rPr>
          <w:rFonts w:hint="eastAsia"/>
          <w:color w:val="auto"/>
          <w:highlight w:val="none"/>
        </w:rPr>
        <w:t>、有效的</w:t>
      </w:r>
      <w:r>
        <w:rPr>
          <w:color w:val="auto"/>
          <w:highlight w:val="none"/>
        </w:rPr>
        <w:t>。如有虚假</w:t>
      </w:r>
      <w:r>
        <w:rPr>
          <w:rFonts w:hint="eastAsia"/>
          <w:color w:val="auto"/>
          <w:highlight w:val="none"/>
        </w:rPr>
        <w:t>、无效的资料</w:t>
      </w:r>
      <w:r>
        <w:rPr>
          <w:color w:val="auto"/>
          <w:highlight w:val="none"/>
        </w:rPr>
        <w:t>，本单位愿意</w:t>
      </w:r>
      <w:r>
        <w:rPr>
          <w:rFonts w:hint="eastAsia"/>
          <w:color w:val="auto"/>
          <w:highlight w:val="none"/>
        </w:rPr>
        <w:t>承担被</w:t>
      </w:r>
      <w:r>
        <w:rPr>
          <w:color w:val="auto"/>
          <w:highlight w:val="none"/>
        </w:rPr>
        <w:t>取消</w:t>
      </w:r>
      <w:r>
        <w:rPr>
          <w:rFonts w:hint="eastAsia"/>
          <w:color w:val="auto"/>
          <w:highlight w:val="none"/>
        </w:rPr>
        <w:t>报价</w:t>
      </w:r>
      <w:r>
        <w:rPr>
          <w:color w:val="auto"/>
          <w:highlight w:val="none"/>
        </w:rPr>
        <w:t>、</w:t>
      </w:r>
      <w:r>
        <w:rPr>
          <w:color w:val="auto"/>
          <w:highlight w:val="none"/>
        </w:rPr>
        <w:fldChar w:fldCharType="begin"/>
      </w:r>
      <w:r>
        <w:rPr>
          <w:color w:val="auto"/>
          <w:highlight w:val="none"/>
        </w:rPr>
        <w:instrText xml:space="preserve"> HYPERLINK "http://www.lawtime.cn/info/zhaobiaotoubiao/zhongbiao/" </w:instrText>
      </w:r>
      <w:r>
        <w:rPr>
          <w:color w:val="auto"/>
          <w:highlight w:val="none"/>
        </w:rPr>
        <w:fldChar w:fldCharType="separate"/>
      </w:r>
      <w:r>
        <w:rPr>
          <w:rStyle w:val="58"/>
          <w:rFonts w:hint="eastAsia"/>
          <w:color w:val="auto"/>
          <w:highlight w:val="none"/>
        </w:rPr>
        <w:t>成交</w:t>
      </w:r>
      <w:r>
        <w:rPr>
          <w:rStyle w:val="58"/>
          <w:rFonts w:hint="eastAsia"/>
          <w:color w:val="auto"/>
          <w:highlight w:val="none"/>
        </w:rPr>
        <w:fldChar w:fldCharType="end"/>
      </w:r>
      <w:r>
        <w:rPr>
          <w:color w:val="auto"/>
          <w:highlight w:val="none"/>
        </w:rPr>
        <w:t>资格</w:t>
      </w:r>
      <w:r>
        <w:rPr>
          <w:rFonts w:hint="eastAsia"/>
          <w:color w:val="auto"/>
          <w:highlight w:val="none"/>
        </w:rPr>
        <w:t>等一切</w:t>
      </w:r>
      <w:r>
        <w:rPr>
          <w:color w:val="auto"/>
          <w:highlight w:val="none"/>
        </w:rPr>
        <w:fldChar w:fldCharType="begin"/>
      </w:r>
      <w:r>
        <w:rPr>
          <w:color w:val="auto"/>
          <w:highlight w:val="none"/>
        </w:rPr>
        <w:instrText xml:space="preserve"> HYPERLINK "http://www.lawtime.cn/info/zhian/cfcxjueding/" </w:instrText>
      </w:r>
      <w:r>
        <w:rPr>
          <w:color w:val="auto"/>
          <w:highlight w:val="none"/>
        </w:rPr>
        <w:fldChar w:fldCharType="separate"/>
      </w:r>
      <w:r>
        <w:rPr>
          <w:rStyle w:val="58"/>
          <w:rFonts w:hint="eastAsia"/>
          <w:color w:val="auto"/>
          <w:highlight w:val="none"/>
        </w:rPr>
        <w:t>后果</w:t>
      </w:r>
      <w:r>
        <w:rPr>
          <w:rStyle w:val="58"/>
          <w:rFonts w:hint="eastAsia"/>
          <w:color w:val="auto"/>
          <w:highlight w:val="none"/>
        </w:rPr>
        <w:fldChar w:fldCharType="end"/>
      </w:r>
      <w:r>
        <w:rPr>
          <w:color w:val="auto"/>
          <w:highlight w:val="none"/>
        </w:rPr>
        <w:t>。</w:t>
      </w:r>
    </w:p>
    <w:p>
      <w:pPr>
        <w:pStyle w:val="44"/>
        <w:shd w:val="clear" w:color="auto" w:fill="FFFFFF"/>
        <w:spacing w:before="340" w:beforeAutospacing="0" w:after="340" w:afterAutospacing="0" w:line="380" w:lineRule="atLeast"/>
        <w:ind w:firstLine="4250" w:firstLineChars="1771"/>
        <w:textAlignment w:val="baseline"/>
        <w:rPr>
          <w:color w:val="auto"/>
          <w:highlight w:val="none"/>
        </w:rPr>
      </w:pPr>
    </w:p>
    <w:p>
      <w:pPr>
        <w:pStyle w:val="44"/>
        <w:shd w:val="clear" w:color="auto" w:fill="FFFFFF"/>
        <w:spacing w:before="340" w:beforeAutospacing="0" w:after="340" w:afterAutospacing="0" w:line="380" w:lineRule="atLeast"/>
        <w:ind w:firstLine="4250" w:firstLineChars="1771"/>
        <w:textAlignment w:val="baseline"/>
        <w:rPr>
          <w:color w:val="auto"/>
          <w:highlight w:val="none"/>
        </w:rPr>
      </w:pPr>
    </w:p>
    <w:p>
      <w:pPr>
        <w:pStyle w:val="44"/>
        <w:shd w:val="clear" w:color="auto" w:fill="FFFFFF"/>
        <w:spacing w:before="340" w:beforeAutospacing="0" w:after="340" w:afterAutospacing="0" w:line="380" w:lineRule="atLeast"/>
        <w:ind w:firstLine="4250" w:firstLineChars="1771"/>
        <w:textAlignment w:val="baseline"/>
        <w:rPr>
          <w:color w:val="auto"/>
          <w:highlight w:val="none"/>
        </w:rPr>
      </w:pPr>
    </w:p>
    <w:p>
      <w:pPr>
        <w:pStyle w:val="44"/>
        <w:shd w:val="clear" w:color="auto" w:fill="FFFFFF"/>
        <w:spacing w:before="340" w:beforeAutospacing="0" w:after="340" w:afterAutospacing="0" w:line="380" w:lineRule="atLeast"/>
        <w:ind w:firstLine="3967" w:firstLineChars="1653"/>
        <w:textAlignment w:val="baseline"/>
        <w:rPr>
          <w:color w:val="auto"/>
          <w:highlight w:val="none"/>
        </w:rPr>
      </w:pPr>
      <w:r>
        <w:rPr>
          <w:rFonts w:hint="eastAsia"/>
          <w:color w:val="auto"/>
          <w:highlight w:val="none"/>
        </w:rPr>
        <w:t>供应商</w:t>
      </w:r>
      <w:r>
        <w:rPr>
          <w:color w:val="auto"/>
          <w:highlight w:val="none"/>
        </w:rPr>
        <w:t>： (全称)(盖章)</w:t>
      </w:r>
    </w:p>
    <w:p>
      <w:pPr>
        <w:pStyle w:val="44"/>
        <w:shd w:val="clear" w:color="auto" w:fill="FFFFFF"/>
        <w:spacing w:before="240" w:beforeAutospacing="0" w:after="240" w:afterAutospacing="0" w:line="500" w:lineRule="atLeast"/>
        <w:ind w:firstLine="3967" w:firstLineChars="1653"/>
        <w:textAlignment w:val="baseline"/>
        <w:rPr>
          <w:color w:val="auto"/>
          <w:highlight w:val="none"/>
        </w:rPr>
      </w:pPr>
      <w:r>
        <w:rPr>
          <w:color w:val="auto"/>
          <w:highlight w:val="none"/>
        </w:rPr>
        <w:t>法定代表人</w:t>
      </w:r>
      <w:r>
        <w:rPr>
          <w:rFonts w:hint="eastAsia"/>
          <w:color w:val="auto"/>
          <w:highlight w:val="none"/>
        </w:rPr>
        <w:t>或</w:t>
      </w:r>
      <w:r>
        <w:rPr>
          <w:color w:val="auto"/>
          <w:highlight w:val="none"/>
        </w:rPr>
        <w:t>授权</w:t>
      </w:r>
      <w:r>
        <w:rPr>
          <w:rFonts w:hint="eastAsia"/>
          <w:color w:val="auto"/>
          <w:highlight w:val="none"/>
        </w:rPr>
        <w:t>代表</w:t>
      </w:r>
      <w:r>
        <w:rPr>
          <w:color w:val="auto"/>
          <w:highlight w:val="none"/>
        </w:rPr>
        <w:t>： (签字</w:t>
      </w:r>
      <w:r>
        <w:rPr>
          <w:rFonts w:hint="eastAsia"/>
          <w:color w:val="auto"/>
          <w:highlight w:val="none"/>
        </w:rPr>
        <w:t>或</w:t>
      </w:r>
      <w:r>
        <w:rPr>
          <w:rFonts w:hint="eastAsia"/>
          <w:color w:val="auto"/>
          <w:szCs w:val="21"/>
          <w:highlight w:val="none"/>
        </w:rPr>
        <w:t>印鉴</w:t>
      </w:r>
      <w:r>
        <w:rPr>
          <w:color w:val="auto"/>
          <w:highlight w:val="none"/>
        </w:rPr>
        <w:t>)</w:t>
      </w:r>
    </w:p>
    <w:p>
      <w:pPr>
        <w:pStyle w:val="44"/>
        <w:shd w:val="clear" w:color="auto" w:fill="FFFFFF"/>
        <w:spacing w:before="340" w:beforeAutospacing="0" w:after="340" w:afterAutospacing="0" w:line="500" w:lineRule="atLeast"/>
        <w:ind w:firstLine="3967" w:firstLineChars="1653"/>
        <w:textAlignment w:val="baseline"/>
        <w:rPr>
          <w:color w:val="auto"/>
          <w:highlight w:val="none"/>
        </w:rPr>
      </w:pPr>
      <w:r>
        <w:rPr>
          <w:color w:val="auto"/>
          <w:highlight w:val="none"/>
        </w:rPr>
        <w:t>日 期： 年 月 日</w:t>
      </w:r>
    </w:p>
    <w:p>
      <w:pPr>
        <w:widowControl w:val="0"/>
        <w:spacing w:line="400" w:lineRule="exact"/>
        <w:ind w:left="306"/>
        <w:jc w:val="both"/>
        <w:rPr>
          <w:rFonts w:ascii="宋体"/>
          <w:b/>
          <w:color w:val="auto"/>
          <w:sz w:val="24"/>
          <w:szCs w:val="24"/>
          <w:highlight w:val="none"/>
        </w:rPr>
      </w:pPr>
      <w:r>
        <w:rPr>
          <w:rFonts w:ascii="宋体"/>
          <w:color w:val="auto"/>
          <w:highlight w:val="none"/>
        </w:rPr>
        <w:br w:type="page"/>
      </w:r>
    </w:p>
    <w:p>
      <w:pPr>
        <w:widowControl w:val="0"/>
        <w:tabs>
          <w:tab w:val="left" w:pos="360"/>
          <w:tab w:val="left" w:pos="720"/>
          <w:tab w:val="left" w:pos="3060"/>
        </w:tabs>
        <w:spacing w:line="400" w:lineRule="exact"/>
        <w:outlineLvl w:val="1"/>
        <w:rPr>
          <w:rStyle w:val="63"/>
          <w:rFonts w:hint="eastAsia"/>
          <w:color w:val="auto"/>
          <w:highlight w:val="none"/>
        </w:rPr>
      </w:pPr>
      <w:bookmarkStart w:id="166" w:name="_Toc21204"/>
      <w:bookmarkStart w:id="167" w:name="_Toc512354297"/>
      <w:bookmarkStart w:id="168" w:name="_Toc382509472"/>
      <w:bookmarkStart w:id="169" w:name="_Toc10122283"/>
      <w:bookmarkStart w:id="170" w:name="_Toc484699859"/>
      <w:bookmarkStart w:id="171" w:name="_Toc10184892"/>
      <w:r>
        <w:rPr>
          <w:rStyle w:val="63"/>
          <w:rFonts w:hint="eastAsia"/>
          <w:color w:val="auto"/>
          <w:highlight w:val="none"/>
        </w:rPr>
        <w:t>格式</w:t>
      </w:r>
      <w:r>
        <w:rPr>
          <w:rStyle w:val="63"/>
          <w:rFonts w:hint="eastAsia"/>
          <w:color w:val="auto"/>
          <w:highlight w:val="none"/>
          <w:lang w:val="en-US"/>
        </w:rPr>
        <w:t>九</w:t>
      </w:r>
      <w:r>
        <w:rPr>
          <w:rStyle w:val="63"/>
          <w:rFonts w:hint="eastAsia"/>
          <w:color w:val="auto"/>
          <w:highlight w:val="none"/>
        </w:rPr>
        <w:t xml:space="preserve">                           </w:t>
      </w:r>
    </w:p>
    <w:p>
      <w:pPr>
        <w:widowControl w:val="0"/>
        <w:tabs>
          <w:tab w:val="left" w:pos="360"/>
          <w:tab w:val="left" w:pos="720"/>
          <w:tab w:val="left" w:pos="3060"/>
        </w:tabs>
        <w:spacing w:line="400" w:lineRule="exact"/>
        <w:jc w:val="center"/>
        <w:outlineLvl w:val="1"/>
        <w:rPr>
          <w:rFonts w:ascii="宋体"/>
          <w:b/>
          <w:color w:val="auto"/>
          <w:kern w:val="2"/>
          <w:sz w:val="28"/>
          <w:szCs w:val="28"/>
          <w:highlight w:val="none"/>
        </w:rPr>
      </w:pPr>
      <w:r>
        <w:rPr>
          <w:rStyle w:val="63"/>
          <w:rFonts w:hint="eastAsia"/>
          <w:color w:val="auto"/>
          <w:highlight w:val="none"/>
        </w:rPr>
        <w:t>技术部分</w:t>
      </w:r>
      <w:r>
        <w:rPr>
          <w:rStyle w:val="63"/>
          <w:color w:val="auto"/>
          <w:highlight w:val="none"/>
        </w:rPr>
        <w:t>/商务部分差异表</w:t>
      </w:r>
      <w:bookmarkEnd w:id="166"/>
      <w:bookmarkEnd w:id="167"/>
      <w:bookmarkEnd w:id="168"/>
      <w:bookmarkEnd w:id="169"/>
      <w:bookmarkEnd w:id="170"/>
      <w:bookmarkEnd w:id="171"/>
    </w:p>
    <w:p>
      <w:pPr>
        <w:spacing w:line="300" w:lineRule="auto"/>
        <w:rPr>
          <w:rFonts w:ascii="宋体"/>
          <w:b/>
          <w:color w:val="auto"/>
          <w:sz w:val="24"/>
          <w:szCs w:val="24"/>
          <w:highlight w:val="none"/>
        </w:rPr>
      </w:pPr>
    </w:p>
    <w:p>
      <w:pPr>
        <w:spacing w:line="300" w:lineRule="auto"/>
        <w:rPr>
          <w:rFonts w:ascii="宋体"/>
          <w:b/>
          <w:color w:val="auto"/>
          <w:sz w:val="24"/>
          <w:szCs w:val="24"/>
          <w:highlight w:val="none"/>
        </w:rPr>
      </w:pPr>
    </w:p>
    <w:p>
      <w:pPr>
        <w:spacing w:line="300" w:lineRule="auto"/>
        <w:rPr>
          <w:rFonts w:ascii="宋体"/>
          <w:b/>
          <w:color w:val="auto"/>
          <w:sz w:val="24"/>
          <w:szCs w:val="24"/>
          <w:highlight w:val="none"/>
        </w:rPr>
      </w:pPr>
    </w:p>
    <w:tbl>
      <w:tblPr>
        <w:tblStyle w:val="50"/>
        <w:tblW w:w="8896"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
      <w:tblGrid>
        <w:gridCol w:w="630"/>
        <w:gridCol w:w="866"/>
        <w:gridCol w:w="2847"/>
        <w:gridCol w:w="1420"/>
        <w:gridCol w:w="313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Ex>
        <w:trPr>
          <w:cantSplit/>
          <w:trHeight w:val="146" w:hRule="atLeast"/>
          <w:jc w:val="center"/>
        </w:trPr>
        <w:tc>
          <w:tcPr>
            <w:tcW w:w="630" w:type="dxa"/>
            <w:vMerge w:val="restart"/>
            <w:vAlign w:val="center"/>
          </w:tcPr>
          <w:p>
            <w:pPr>
              <w:jc w:val="center"/>
              <w:rPr>
                <w:rFonts w:ascii="宋体"/>
                <w:color w:val="auto"/>
                <w:sz w:val="24"/>
                <w:highlight w:val="none"/>
              </w:rPr>
            </w:pPr>
            <w:r>
              <w:rPr>
                <w:rFonts w:hint="eastAsia" w:ascii="宋体"/>
                <w:color w:val="auto"/>
                <w:sz w:val="24"/>
                <w:highlight w:val="none"/>
              </w:rPr>
              <w:t>序号</w:t>
            </w:r>
          </w:p>
        </w:tc>
        <w:tc>
          <w:tcPr>
            <w:tcW w:w="3713" w:type="dxa"/>
            <w:gridSpan w:val="2"/>
            <w:vAlign w:val="center"/>
          </w:tcPr>
          <w:p>
            <w:pPr>
              <w:jc w:val="center"/>
              <w:rPr>
                <w:rFonts w:ascii="宋体"/>
                <w:color w:val="auto"/>
                <w:sz w:val="24"/>
                <w:highlight w:val="none"/>
              </w:rPr>
            </w:pPr>
            <w:r>
              <w:rPr>
                <w:rFonts w:hint="eastAsia" w:ascii="宋体"/>
                <w:color w:val="auto"/>
                <w:sz w:val="24"/>
                <w:highlight w:val="none"/>
              </w:rPr>
              <w:t>采购文件</w:t>
            </w:r>
          </w:p>
        </w:tc>
        <w:tc>
          <w:tcPr>
            <w:tcW w:w="4553" w:type="dxa"/>
            <w:gridSpan w:val="2"/>
            <w:vAlign w:val="center"/>
          </w:tcPr>
          <w:p>
            <w:pPr>
              <w:jc w:val="center"/>
              <w:rPr>
                <w:rFonts w:ascii="宋体"/>
                <w:color w:val="auto"/>
                <w:sz w:val="24"/>
                <w:highlight w:val="none"/>
              </w:rPr>
            </w:pPr>
            <w:r>
              <w:rPr>
                <w:rFonts w:hint="eastAsia" w:ascii="宋体"/>
                <w:color w:val="auto"/>
                <w:sz w:val="24"/>
                <w:highlight w:val="none"/>
              </w:rPr>
              <w:t>响应文件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Ex>
        <w:trPr>
          <w:cantSplit/>
          <w:trHeight w:val="146" w:hRule="atLeast"/>
          <w:jc w:val="center"/>
        </w:trPr>
        <w:tc>
          <w:tcPr>
            <w:tcW w:w="630" w:type="dxa"/>
            <w:vMerge w:val="continue"/>
            <w:vAlign w:val="center"/>
          </w:tcPr>
          <w:p>
            <w:pPr>
              <w:rPr>
                <w:color w:val="auto"/>
                <w:highlight w:val="none"/>
              </w:rPr>
            </w:pPr>
          </w:p>
        </w:tc>
        <w:tc>
          <w:tcPr>
            <w:tcW w:w="866" w:type="dxa"/>
            <w:vAlign w:val="center"/>
          </w:tcPr>
          <w:p>
            <w:pPr>
              <w:jc w:val="center"/>
              <w:rPr>
                <w:rFonts w:ascii="宋体"/>
                <w:color w:val="auto"/>
                <w:sz w:val="24"/>
                <w:highlight w:val="none"/>
              </w:rPr>
            </w:pPr>
            <w:r>
              <w:rPr>
                <w:rFonts w:hint="eastAsia" w:ascii="宋体"/>
                <w:color w:val="auto"/>
                <w:sz w:val="24"/>
                <w:highlight w:val="none"/>
              </w:rPr>
              <w:t>条目</w:t>
            </w:r>
          </w:p>
        </w:tc>
        <w:tc>
          <w:tcPr>
            <w:tcW w:w="2847" w:type="dxa"/>
            <w:vAlign w:val="center"/>
          </w:tcPr>
          <w:p>
            <w:pPr>
              <w:jc w:val="center"/>
              <w:rPr>
                <w:rFonts w:ascii="宋体"/>
                <w:color w:val="auto"/>
                <w:sz w:val="24"/>
                <w:highlight w:val="none"/>
              </w:rPr>
            </w:pPr>
            <w:r>
              <w:rPr>
                <w:rFonts w:hint="eastAsia" w:ascii="宋体"/>
                <w:color w:val="auto"/>
                <w:sz w:val="24"/>
                <w:highlight w:val="none"/>
              </w:rPr>
              <w:t>简要内容</w:t>
            </w:r>
          </w:p>
        </w:tc>
        <w:tc>
          <w:tcPr>
            <w:tcW w:w="1420" w:type="dxa"/>
            <w:vAlign w:val="center"/>
          </w:tcPr>
          <w:p>
            <w:pPr>
              <w:jc w:val="center"/>
              <w:rPr>
                <w:rFonts w:ascii="宋体"/>
                <w:color w:val="auto"/>
                <w:sz w:val="24"/>
                <w:highlight w:val="none"/>
              </w:rPr>
            </w:pPr>
            <w:r>
              <w:rPr>
                <w:rFonts w:hint="eastAsia" w:ascii="宋体"/>
                <w:color w:val="auto"/>
                <w:sz w:val="24"/>
                <w:highlight w:val="none"/>
              </w:rPr>
              <w:t>条目</w:t>
            </w:r>
          </w:p>
        </w:tc>
        <w:tc>
          <w:tcPr>
            <w:tcW w:w="3133" w:type="dxa"/>
            <w:vAlign w:val="center"/>
          </w:tcPr>
          <w:p>
            <w:pPr>
              <w:jc w:val="center"/>
              <w:rPr>
                <w:rFonts w:ascii="宋体"/>
                <w:color w:val="auto"/>
                <w:sz w:val="24"/>
                <w:highlight w:val="none"/>
              </w:rPr>
            </w:pPr>
            <w:r>
              <w:rPr>
                <w:rFonts w:hint="eastAsia" w:ascii="宋体"/>
                <w:color w:val="auto"/>
                <w:sz w:val="24"/>
                <w:highlight w:val="none"/>
              </w:rPr>
              <w:t>简要内容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Ex>
        <w:trPr>
          <w:trHeight w:val="446" w:hRule="atLeast"/>
          <w:jc w:val="center"/>
        </w:trPr>
        <w:tc>
          <w:tcPr>
            <w:tcW w:w="630" w:type="dxa"/>
            <w:vAlign w:val="center"/>
          </w:tcPr>
          <w:p>
            <w:pPr>
              <w:rPr>
                <w:rFonts w:ascii="宋体"/>
                <w:color w:val="auto"/>
                <w:szCs w:val="19"/>
                <w:highlight w:val="none"/>
              </w:rPr>
            </w:pPr>
          </w:p>
        </w:tc>
        <w:tc>
          <w:tcPr>
            <w:tcW w:w="866" w:type="dxa"/>
            <w:vAlign w:val="center"/>
          </w:tcPr>
          <w:p>
            <w:pPr>
              <w:rPr>
                <w:rFonts w:ascii="宋体"/>
                <w:color w:val="auto"/>
                <w:szCs w:val="19"/>
                <w:highlight w:val="none"/>
              </w:rPr>
            </w:pPr>
          </w:p>
        </w:tc>
        <w:tc>
          <w:tcPr>
            <w:tcW w:w="2847" w:type="dxa"/>
            <w:vAlign w:val="center"/>
          </w:tcPr>
          <w:p>
            <w:pPr>
              <w:jc w:val="center"/>
              <w:rPr>
                <w:rFonts w:ascii="宋体"/>
                <w:color w:val="auto"/>
                <w:sz w:val="24"/>
                <w:highlight w:val="none"/>
              </w:rPr>
            </w:pPr>
          </w:p>
        </w:tc>
        <w:tc>
          <w:tcPr>
            <w:tcW w:w="1420" w:type="dxa"/>
            <w:vAlign w:val="center"/>
          </w:tcPr>
          <w:p>
            <w:pPr>
              <w:jc w:val="center"/>
              <w:rPr>
                <w:rFonts w:ascii="宋体"/>
                <w:color w:val="auto"/>
                <w:sz w:val="24"/>
                <w:highlight w:val="none"/>
              </w:rPr>
            </w:pPr>
          </w:p>
        </w:tc>
        <w:tc>
          <w:tcPr>
            <w:tcW w:w="3133" w:type="dxa"/>
            <w:vAlign w:val="center"/>
          </w:tcPr>
          <w:p>
            <w:pPr>
              <w:jc w:val="center"/>
              <w:rPr>
                <w:rFonts w:ascii="宋体"/>
                <w:color w:val="auto"/>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Ex>
        <w:trPr>
          <w:trHeight w:val="446" w:hRule="atLeast"/>
          <w:jc w:val="center"/>
        </w:trPr>
        <w:tc>
          <w:tcPr>
            <w:tcW w:w="630" w:type="dxa"/>
            <w:vAlign w:val="center"/>
          </w:tcPr>
          <w:p>
            <w:pPr>
              <w:rPr>
                <w:rFonts w:ascii="宋体"/>
                <w:color w:val="auto"/>
                <w:szCs w:val="19"/>
                <w:highlight w:val="none"/>
              </w:rPr>
            </w:pPr>
          </w:p>
        </w:tc>
        <w:tc>
          <w:tcPr>
            <w:tcW w:w="866" w:type="dxa"/>
            <w:vAlign w:val="center"/>
          </w:tcPr>
          <w:p>
            <w:pPr>
              <w:rPr>
                <w:rFonts w:ascii="宋体"/>
                <w:color w:val="auto"/>
                <w:szCs w:val="19"/>
                <w:highlight w:val="none"/>
              </w:rPr>
            </w:pPr>
          </w:p>
        </w:tc>
        <w:tc>
          <w:tcPr>
            <w:tcW w:w="2847" w:type="dxa"/>
            <w:vAlign w:val="center"/>
          </w:tcPr>
          <w:p>
            <w:pPr>
              <w:rPr>
                <w:rFonts w:ascii="宋体"/>
                <w:color w:val="auto"/>
                <w:szCs w:val="19"/>
                <w:highlight w:val="none"/>
              </w:rPr>
            </w:pPr>
          </w:p>
        </w:tc>
        <w:tc>
          <w:tcPr>
            <w:tcW w:w="1420" w:type="dxa"/>
            <w:vAlign w:val="center"/>
          </w:tcPr>
          <w:p>
            <w:pPr>
              <w:rPr>
                <w:rFonts w:ascii="宋体"/>
                <w:color w:val="auto"/>
                <w:szCs w:val="19"/>
                <w:highlight w:val="none"/>
              </w:rPr>
            </w:pPr>
          </w:p>
        </w:tc>
        <w:tc>
          <w:tcPr>
            <w:tcW w:w="3133" w:type="dxa"/>
            <w:vAlign w:val="center"/>
          </w:tcPr>
          <w:p>
            <w:pPr>
              <w:rPr>
                <w:rFonts w:ascii="宋体"/>
                <w:color w:val="auto"/>
                <w:szCs w:val="19"/>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Ex>
        <w:trPr>
          <w:trHeight w:val="446" w:hRule="atLeast"/>
          <w:jc w:val="center"/>
        </w:trPr>
        <w:tc>
          <w:tcPr>
            <w:tcW w:w="630" w:type="dxa"/>
            <w:vAlign w:val="center"/>
          </w:tcPr>
          <w:p>
            <w:pPr>
              <w:rPr>
                <w:rFonts w:ascii="宋体"/>
                <w:color w:val="auto"/>
                <w:szCs w:val="19"/>
                <w:highlight w:val="none"/>
              </w:rPr>
            </w:pPr>
          </w:p>
        </w:tc>
        <w:tc>
          <w:tcPr>
            <w:tcW w:w="866" w:type="dxa"/>
            <w:vAlign w:val="center"/>
          </w:tcPr>
          <w:p>
            <w:pPr>
              <w:rPr>
                <w:rFonts w:ascii="宋体"/>
                <w:color w:val="auto"/>
                <w:szCs w:val="19"/>
                <w:highlight w:val="none"/>
              </w:rPr>
            </w:pPr>
          </w:p>
        </w:tc>
        <w:tc>
          <w:tcPr>
            <w:tcW w:w="2847" w:type="dxa"/>
            <w:vAlign w:val="center"/>
          </w:tcPr>
          <w:p>
            <w:pPr>
              <w:rPr>
                <w:rFonts w:ascii="宋体"/>
                <w:color w:val="auto"/>
                <w:szCs w:val="19"/>
                <w:highlight w:val="none"/>
              </w:rPr>
            </w:pPr>
          </w:p>
        </w:tc>
        <w:tc>
          <w:tcPr>
            <w:tcW w:w="1420" w:type="dxa"/>
            <w:vAlign w:val="center"/>
          </w:tcPr>
          <w:p>
            <w:pPr>
              <w:rPr>
                <w:rFonts w:ascii="宋体"/>
                <w:color w:val="auto"/>
                <w:szCs w:val="19"/>
                <w:highlight w:val="none"/>
              </w:rPr>
            </w:pPr>
          </w:p>
        </w:tc>
        <w:tc>
          <w:tcPr>
            <w:tcW w:w="3133" w:type="dxa"/>
            <w:vAlign w:val="center"/>
          </w:tcPr>
          <w:p>
            <w:pPr>
              <w:rPr>
                <w:rFonts w:ascii="宋体"/>
                <w:color w:val="auto"/>
                <w:szCs w:val="19"/>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Ex>
        <w:trPr>
          <w:trHeight w:val="446" w:hRule="atLeast"/>
          <w:jc w:val="center"/>
        </w:trPr>
        <w:tc>
          <w:tcPr>
            <w:tcW w:w="630" w:type="dxa"/>
            <w:vAlign w:val="center"/>
          </w:tcPr>
          <w:p>
            <w:pPr>
              <w:rPr>
                <w:rFonts w:ascii="宋体"/>
                <w:color w:val="auto"/>
                <w:szCs w:val="19"/>
                <w:highlight w:val="none"/>
              </w:rPr>
            </w:pPr>
          </w:p>
        </w:tc>
        <w:tc>
          <w:tcPr>
            <w:tcW w:w="866" w:type="dxa"/>
            <w:vAlign w:val="center"/>
          </w:tcPr>
          <w:p>
            <w:pPr>
              <w:rPr>
                <w:rFonts w:ascii="宋体"/>
                <w:color w:val="auto"/>
                <w:szCs w:val="19"/>
                <w:highlight w:val="none"/>
              </w:rPr>
            </w:pPr>
          </w:p>
        </w:tc>
        <w:tc>
          <w:tcPr>
            <w:tcW w:w="2847" w:type="dxa"/>
            <w:vAlign w:val="center"/>
          </w:tcPr>
          <w:p>
            <w:pPr>
              <w:rPr>
                <w:rFonts w:ascii="宋体"/>
                <w:color w:val="auto"/>
                <w:szCs w:val="19"/>
                <w:highlight w:val="none"/>
              </w:rPr>
            </w:pPr>
          </w:p>
        </w:tc>
        <w:tc>
          <w:tcPr>
            <w:tcW w:w="1420" w:type="dxa"/>
            <w:vAlign w:val="center"/>
          </w:tcPr>
          <w:p>
            <w:pPr>
              <w:rPr>
                <w:rFonts w:ascii="宋体"/>
                <w:color w:val="auto"/>
                <w:szCs w:val="19"/>
                <w:highlight w:val="none"/>
              </w:rPr>
            </w:pPr>
          </w:p>
        </w:tc>
        <w:tc>
          <w:tcPr>
            <w:tcW w:w="3133" w:type="dxa"/>
            <w:vAlign w:val="center"/>
          </w:tcPr>
          <w:p>
            <w:pPr>
              <w:rPr>
                <w:rFonts w:ascii="宋体"/>
                <w:color w:val="auto"/>
                <w:szCs w:val="19"/>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Ex>
        <w:trPr>
          <w:trHeight w:val="446" w:hRule="atLeast"/>
          <w:jc w:val="center"/>
        </w:trPr>
        <w:tc>
          <w:tcPr>
            <w:tcW w:w="630" w:type="dxa"/>
            <w:vAlign w:val="center"/>
          </w:tcPr>
          <w:p>
            <w:pPr>
              <w:rPr>
                <w:rFonts w:ascii="宋体"/>
                <w:color w:val="auto"/>
                <w:szCs w:val="19"/>
                <w:highlight w:val="none"/>
              </w:rPr>
            </w:pPr>
          </w:p>
        </w:tc>
        <w:tc>
          <w:tcPr>
            <w:tcW w:w="866" w:type="dxa"/>
            <w:vAlign w:val="center"/>
          </w:tcPr>
          <w:p>
            <w:pPr>
              <w:rPr>
                <w:rFonts w:ascii="宋体"/>
                <w:color w:val="auto"/>
                <w:szCs w:val="19"/>
                <w:highlight w:val="none"/>
              </w:rPr>
            </w:pPr>
          </w:p>
        </w:tc>
        <w:tc>
          <w:tcPr>
            <w:tcW w:w="2847" w:type="dxa"/>
            <w:vAlign w:val="center"/>
          </w:tcPr>
          <w:p>
            <w:pPr>
              <w:rPr>
                <w:rFonts w:ascii="宋体"/>
                <w:color w:val="auto"/>
                <w:szCs w:val="19"/>
                <w:highlight w:val="none"/>
              </w:rPr>
            </w:pPr>
          </w:p>
        </w:tc>
        <w:tc>
          <w:tcPr>
            <w:tcW w:w="1420" w:type="dxa"/>
            <w:vAlign w:val="center"/>
          </w:tcPr>
          <w:p>
            <w:pPr>
              <w:rPr>
                <w:rFonts w:ascii="宋体"/>
                <w:color w:val="auto"/>
                <w:szCs w:val="19"/>
                <w:highlight w:val="none"/>
              </w:rPr>
            </w:pPr>
          </w:p>
        </w:tc>
        <w:tc>
          <w:tcPr>
            <w:tcW w:w="3133" w:type="dxa"/>
            <w:vAlign w:val="center"/>
          </w:tcPr>
          <w:p>
            <w:pPr>
              <w:rPr>
                <w:rFonts w:ascii="宋体"/>
                <w:color w:val="auto"/>
                <w:szCs w:val="19"/>
                <w:highlight w:val="none"/>
              </w:rPr>
            </w:pPr>
          </w:p>
        </w:tc>
      </w:tr>
    </w:tbl>
    <w:p>
      <w:pPr>
        <w:spacing w:before="100" w:beforeAutospacing="1" w:after="100" w:afterAutospacing="1" w:line="360" w:lineRule="auto"/>
        <w:rPr>
          <w:rFonts w:ascii="宋体"/>
          <w:color w:val="auto"/>
          <w:sz w:val="24"/>
          <w:szCs w:val="22"/>
          <w:highlight w:val="none"/>
        </w:rPr>
      </w:pPr>
      <w:r>
        <w:rPr>
          <w:rFonts w:hint="eastAsia" w:ascii="宋体"/>
          <w:color w:val="auto"/>
          <w:sz w:val="24"/>
          <w:szCs w:val="22"/>
          <w:highlight w:val="none"/>
        </w:rPr>
        <w:t>授权代表签字或印鉴：                      日期：   2022年  月  日</w:t>
      </w:r>
    </w:p>
    <w:p>
      <w:pPr>
        <w:pStyle w:val="76"/>
        <w:ind w:firstLine="420" w:firstLineChars="0"/>
        <w:rPr>
          <w:rFonts w:ascii="宋体"/>
          <w:b/>
          <w:color w:val="auto"/>
          <w:szCs w:val="21"/>
          <w:highlight w:val="none"/>
        </w:rPr>
      </w:pPr>
    </w:p>
    <w:p>
      <w:pPr>
        <w:pStyle w:val="76"/>
        <w:ind w:firstLine="420" w:firstLineChars="0"/>
        <w:rPr>
          <w:rFonts w:ascii="宋体"/>
          <w:b/>
          <w:color w:val="auto"/>
          <w:sz w:val="28"/>
          <w:szCs w:val="28"/>
          <w:highlight w:val="none"/>
        </w:rPr>
      </w:pPr>
    </w:p>
    <w:p>
      <w:pPr>
        <w:pStyle w:val="46"/>
        <w:jc w:val="center"/>
        <w:outlineLvl w:val="9"/>
        <w:rPr>
          <w:rFonts w:ascii="宋体"/>
          <w:color w:val="auto"/>
          <w:kern w:val="2"/>
          <w:highlight w:val="none"/>
        </w:rPr>
      </w:pPr>
    </w:p>
    <w:p>
      <w:pPr>
        <w:widowControl w:val="0"/>
        <w:tabs>
          <w:tab w:val="left" w:pos="360"/>
          <w:tab w:val="left" w:pos="720"/>
          <w:tab w:val="left" w:pos="3060"/>
        </w:tabs>
        <w:spacing w:line="400" w:lineRule="exact"/>
        <w:outlineLvl w:val="1"/>
        <w:rPr>
          <w:rStyle w:val="63"/>
          <w:rFonts w:hint="eastAsia"/>
          <w:color w:val="auto"/>
          <w:highlight w:val="none"/>
        </w:rPr>
      </w:pPr>
      <w:r>
        <w:rPr>
          <w:rFonts w:ascii="宋体"/>
          <w:b/>
          <w:color w:val="auto"/>
          <w:sz w:val="32"/>
          <w:szCs w:val="32"/>
          <w:highlight w:val="none"/>
        </w:rPr>
        <w:br w:type="page"/>
      </w:r>
      <w:bookmarkStart w:id="172" w:name="_Toc381027005"/>
      <w:bookmarkStart w:id="173" w:name="_Toc512354299"/>
      <w:bookmarkStart w:id="174" w:name="_Toc10122284"/>
      <w:bookmarkStart w:id="175" w:name="_Toc376793720"/>
      <w:bookmarkStart w:id="176" w:name="_Toc10184893"/>
      <w:bookmarkStart w:id="177" w:name="_Toc376793585"/>
      <w:bookmarkStart w:id="178" w:name="_Toc376793566"/>
      <w:bookmarkStart w:id="179" w:name="_Toc10461"/>
      <w:r>
        <w:rPr>
          <w:rStyle w:val="63"/>
          <w:rFonts w:hint="eastAsia"/>
          <w:color w:val="auto"/>
          <w:highlight w:val="none"/>
        </w:rPr>
        <w:t>格式</w:t>
      </w:r>
      <w:r>
        <w:rPr>
          <w:rStyle w:val="63"/>
          <w:rFonts w:hint="eastAsia"/>
          <w:color w:val="auto"/>
          <w:highlight w:val="none"/>
          <w:lang w:val="en-US"/>
        </w:rPr>
        <w:t>十</w:t>
      </w:r>
      <w:r>
        <w:rPr>
          <w:rStyle w:val="63"/>
          <w:rFonts w:hint="eastAsia"/>
          <w:color w:val="auto"/>
          <w:highlight w:val="none"/>
        </w:rPr>
        <w:t xml:space="preserve">                     </w:t>
      </w:r>
    </w:p>
    <w:p>
      <w:pPr>
        <w:widowControl w:val="0"/>
        <w:tabs>
          <w:tab w:val="left" w:pos="360"/>
          <w:tab w:val="left" w:pos="720"/>
          <w:tab w:val="left" w:pos="3060"/>
        </w:tabs>
        <w:spacing w:line="400" w:lineRule="exact"/>
        <w:jc w:val="center"/>
        <w:outlineLvl w:val="1"/>
        <w:rPr>
          <w:rFonts w:ascii="宋体"/>
          <w:b/>
          <w:color w:val="auto"/>
          <w:kern w:val="2"/>
          <w:sz w:val="28"/>
          <w:szCs w:val="28"/>
          <w:highlight w:val="none"/>
        </w:rPr>
      </w:pPr>
      <w:r>
        <w:rPr>
          <w:rStyle w:val="63"/>
          <w:color w:val="auto"/>
          <w:highlight w:val="none"/>
        </w:rPr>
        <w:t>廉洁承诺书</w:t>
      </w:r>
      <w:bookmarkEnd w:id="172"/>
      <w:bookmarkEnd w:id="173"/>
      <w:bookmarkEnd w:id="174"/>
      <w:bookmarkEnd w:id="175"/>
      <w:bookmarkEnd w:id="176"/>
      <w:bookmarkEnd w:id="177"/>
      <w:bookmarkEnd w:id="178"/>
      <w:bookmarkEnd w:id="179"/>
    </w:p>
    <w:p>
      <w:pPr>
        <w:widowControl w:val="0"/>
        <w:tabs>
          <w:tab w:val="left" w:pos="1080"/>
          <w:tab w:val="left" w:pos="1980"/>
          <w:tab w:val="left" w:pos="2160"/>
          <w:tab w:val="left" w:pos="2340"/>
          <w:tab w:val="left" w:pos="2520"/>
          <w:tab w:val="left" w:pos="2700"/>
          <w:tab w:val="left" w:pos="3240"/>
        </w:tabs>
        <w:spacing w:line="400" w:lineRule="exact"/>
        <w:jc w:val="both"/>
        <w:rPr>
          <w:rFonts w:ascii="宋体"/>
          <w:b/>
          <w:color w:val="auto"/>
          <w:kern w:val="2"/>
          <w:sz w:val="32"/>
          <w:szCs w:val="32"/>
          <w:highlight w:val="none"/>
        </w:rPr>
      </w:pPr>
    </w:p>
    <w:p>
      <w:pPr>
        <w:spacing w:line="400" w:lineRule="exact"/>
        <w:ind w:firstLine="480" w:firstLineChars="200"/>
        <w:rPr>
          <w:rFonts w:ascii="宋体"/>
          <w:color w:val="auto"/>
          <w:sz w:val="24"/>
          <w:szCs w:val="24"/>
          <w:highlight w:val="none"/>
        </w:rPr>
      </w:pPr>
      <w:r>
        <w:rPr>
          <w:rFonts w:ascii="宋体"/>
          <w:color w:val="auto"/>
          <w:sz w:val="24"/>
          <w:szCs w:val="24"/>
          <w:highlight w:val="none"/>
        </w:rPr>
        <w:t>为维护公平竞争的市场秩序，我方自愿在参与贵方组织的商业往来活动中，加强有关人员廉洁从业管理，恪守商业道德，从源头预防和遏制违法、违规、违纪行为发生，特作以下承诺：</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一、严格遵守国家有关法律法规，坚持诚实守信原则，恪守商业道德，规范商务人员廉洁从业行为。</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二、不伙同他人串标、围标或非法排挤竞争对手，不在商业活动中提供虚假资料，损害贵方合法权益。</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三、不为贵方工作人员提供回扣、礼金、有价证券、贵重物品和报销个人费用。</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四、不为贵方工作人员安排有可能影响公平、公正交易的宴请、健身、娱乐等活动。</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五、不为贵方工作人员投资入股、个人借款或买卖股票、债券等提供方便。</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六、不为贵方工作人员购买或装修住房、婚丧嫁娶、配偶子女上学或工作安排以及出国出境、旅游等提供方便。</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七、不违反规定为贵方工作人员在我方相关企业挂名兼职、合伙经营、介绍承揽业务等提供方便。</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八、不利用非法手段向贵方工作人员打探有关涉及贵方的商业秘密、业务渠道等。</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九、贵方对涉嫌不廉洁的商业行为进行调查时，我方有配合提供证据、作证的义务。</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十、未经贵方同意，我方不向任何新闻媒体、第三人述及有关贵方工作人员恪守商业道德方面的评价、信息。</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spacing w:line="400" w:lineRule="exact"/>
        <w:ind w:firstLine="480" w:firstLineChars="200"/>
        <w:rPr>
          <w:rFonts w:ascii="宋体"/>
          <w:color w:val="auto"/>
          <w:sz w:val="24"/>
          <w:szCs w:val="24"/>
          <w:highlight w:val="none"/>
        </w:rPr>
      </w:pPr>
    </w:p>
    <w:p>
      <w:pPr>
        <w:spacing w:line="400" w:lineRule="exact"/>
        <w:ind w:firstLine="480" w:firstLineChars="200"/>
        <w:jc w:val="center"/>
        <w:rPr>
          <w:rFonts w:ascii="宋体"/>
          <w:color w:val="auto"/>
          <w:sz w:val="24"/>
          <w:szCs w:val="24"/>
          <w:highlight w:val="none"/>
        </w:rPr>
      </w:pPr>
      <w:bookmarkStart w:id="180" w:name="_Toc1811_WPSOffice_Level2"/>
      <w:r>
        <w:rPr>
          <w:rFonts w:ascii="宋体"/>
          <w:color w:val="auto"/>
          <w:sz w:val="24"/>
          <w:szCs w:val="24"/>
          <w:highlight w:val="none"/>
        </w:rPr>
        <w:t>承诺方：（盖章）</w:t>
      </w:r>
      <w:bookmarkEnd w:id="180"/>
    </w:p>
    <w:p>
      <w:pPr>
        <w:spacing w:line="400" w:lineRule="exact"/>
        <w:ind w:firstLine="480" w:firstLineChars="200"/>
        <w:jc w:val="center"/>
        <w:rPr>
          <w:rFonts w:ascii="宋体"/>
          <w:color w:val="auto"/>
          <w:sz w:val="24"/>
          <w:szCs w:val="24"/>
          <w:highlight w:val="none"/>
        </w:rPr>
      </w:pPr>
      <w:bookmarkStart w:id="181" w:name="_Toc20412_WPSOffice_Level2"/>
      <w:r>
        <w:rPr>
          <w:rFonts w:hint="eastAsia" w:ascii="宋体"/>
          <w:color w:val="auto"/>
          <w:sz w:val="24"/>
          <w:szCs w:val="24"/>
          <w:highlight w:val="none"/>
        </w:rPr>
        <w:t>法定代表人：（签字）</w:t>
      </w:r>
      <w:bookmarkEnd w:id="181"/>
    </w:p>
    <w:p>
      <w:pPr>
        <w:spacing w:line="400" w:lineRule="exact"/>
        <w:ind w:firstLine="480" w:firstLineChars="200"/>
        <w:jc w:val="center"/>
        <w:rPr>
          <w:rFonts w:ascii="宋体"/>
          <w:color w:val="auto"/>
          <w:sz w:val="24"/>
          <w:szCs w:val="24"/>
          <w:highlight w:val="none"/>
        </w:rPr>
      </w:pPr>
      <w:bookmarkStart w:id="182" w:name="_Toc1925_WPSOffice_Level2"/>
      <w:r>
        <w:rPr>
          <w:rFonts w:hint="eastAsia" w:ascii="宋体"/>
          <w:color w:val="auto"/>
          <w:sz w:val="24"/>
          <w:szCs w:val="24"/>
          <w:highlight w:val="none"/>
        </w:rPr>
        <w:t>日  期：</w:t>
      </w:r>
      <w:r>
        <w:rPr>
          <w:rFonts w:hint="eastAsia" w:ascii="宋体"/>
          <w:color w:val="auto"/>
          <w:sz w:val="24"/>
          <w:szCs w:val="24"/>
          <w:highlight w:val="none"/>
          <w:lang w:val="en-US" w:eastAsia="zh-CN"/>
        </w:rPr>
        <w:t xml:space="preserve"> </w:t>
      </w:r>
      <w:r>
        <w:rPr>
          <w:rFonts w:ascii="宋体"/>
          <w:color w:val="auto"/>
          <w:sz w:val="24"/>
          <w:szCs w:val="24"/>
          <w:highlight w:val="none"/>
        </w:rPr>
        <w:t>年</w:t>
      </w:r>
      <w:r>
        <w:rPr>
          <w:rFonts w:hint="eastAsia" w:ascii="宋体"/>
          <w:color w:val="auto"/>
          <w:sz w:val="24"/>
          <w:szCs w:val="24"/>
          <w:highlight w:val="none"/>
          <w:lang w:val="en-US" w:eastAsia="zh-CN"/>
        </w:rPr>
        <w:t xml:space="preserve">  </w:t>
      </w:r>
      <w:r>
        <w:rPr>
          <w:rFonts w:ascii="宋体"/>
          <w:color w:val="auto"/>
          <w:sz w:val="24"/>
          <w:szCs w:val="24"/>
          <w:highlight w:val="none"/>
        </w:rPr>
        <w:t>月</w:t>
      </w:r>
      <w:r>
        <w:rPr>
          <w:rFonts w:hint="eastAsia" w:ascii="宋体"/>
          <w:color w:val="auto"/>
          <w:sz w:val="24"/>
          <w:szCs w:val="24"/>
          <w:highlight w:val="none"/>
          <w:lang w:val="en-US" w:eastAsia="zh-CN"/>
        </w:rPr>
        <w:t xml:space="preserve">  </w:t>
      </w:r>
      <w:r>
        <w:rPr>
          <w:rFonts w:ascii="宋体"/>
          <w:color w:val="auto"/>
          <w:sz w:val="24"/>
          <w:szCs w:val="24"/>
          <w:highlight w:val="none"/>
        </w:rPr>
        <w:t>日</w:t>
      </w:r>
      <w:bookmarkEnd w:id="182"/>
    </w:p>
    <w:p>
      <w:pPr>
        <w:widowControl w:val="0"/>
        <w:spacing w:line="360" w:lineRule="auto"/>
        <w:ind w:right="480"/>
        <w:rPr>
          <w:rFonts w:hint="eastAsia" w:ascii="宋体"/>
          <w:bCs/>
          <w:color w:val="auto"/>
          <w:sz w:val="24"/>
          <w:szCs w:val="24"/>
          <w:highlight w:val="none"/>
        </w:rPr>
      </w:pPr>
    </w:p>
    <w:p>
      <w:pPr>
        <w:widowControl w:val="0"/>
        <w:spacing w:line="360" w:lineRule="auto"/>
        <w:ind w:right="480"/>
        <w:rPr>
          <w:rFonts w:ascii="宋体"/>
          <w:b/>
          <w:bCs/>
          <w:color w:val="auto"/>
          <w:sz w:val="24"/>
          <w:szCs w:val="24"/>
          <w:highlight w:val="none"/>
        </w:rPr>
      </w:pPr>
      <w:r>
        <w:rPr>
          <w:rFonts w:hint="eastAsia" w:ascii="宋体"/>
          <w:bCs/>
          <w:color w:val="auto"/>
          <w:sz w:val="24"/>
          <w:szCs w:val="24"/>
          <w:highlight w:val="none"/>
        </w:rPr>
        <w:t>▲</w:t>
      </w:r>
      <w:r>
        <w:rPr>
          <w:rFonts w:hint="eastAsia" w:ascii="宋体"/>
          <w:b/>
          <w:bCs/>
          <w:color w:val="auto"/>
          <w:sz w:val="24"/>
          <w:szCs w:val="24"/>
          <w:highlight w:val="none"/>
        </w:rPr>
        <w:t>要求由法定代表人签字、加盖单位公章后，附在采购响应文件中。</w:t>
      </w:r>
    </w:p>
    <w:p>
      <w:pPr>
        <w:rPr>
          <w:rFonts w:ascii="宋体"/>
          <w:color w:val="auto"/>
          <w:highlight w:val="none"/>
        </w:rPr>
      </w:pPr>
    </w:p>
    <w:p>
      <w:pPr>
        <w:spacing w:line="400" w:lineRule="exact"/>
        <w:ind w:firstLine="562" w:firstLineChars="200"/>
        <w:jc w:val="center"/>
        <w:rPr>
          <w:rFonts w:ascii="宋体"/>
          <w:color w:val="auto"/>
          <w:sz w:val="24"/>
          <w:szCs w:val="24"/>
          <w:highlight w:val="none"/>
        </w:rPr>
      </w:pPr>
      <w:bookmarkStart w:id="183" w:name="_Toc10184894"/>
      <w:bookmarkStart w:id="184" w:name="_Toc209"/>
      <w:bookmarkStart w:id="185" w:name="_Toc32552"/>
      <w:bookmarkStart w:id="186" w:name="_Toc32743"/>
      <w:bookmarkStart w:id="187" w:name="_Toc10122285"/>
      <w:bookmarkStart w:id="188" w:name="_Toc512354300"/>
      <w:r>
        <w:rPr>
          <w:rFonts w:hint="eastAsia" w:ascii="宋体"/>
          <w:b/>
          <w:color w:val="auto"/>
          <w:kern w:val="2"/>
          <w:sz w:val="28"/>
          <w:szCs w:val="28"/>
          <w:highlight w:val="none"/>
        </w:rPr>
        <w:t>供需双方廉洁互保协议</w:t>
      </w:r>
      <w:bookmarkEnd w:id="183"/>
      <w:bookmarkEnd w:id="184"/>
      <w:bookmarkEnd w:id="185"/>
      <w:bookmarkEnd w:id="186"/>
      <w:bookmarkEnd w:id="187"/>
      <w:bookmarkEnd w:id="188"/>
    </w:p>
    <w:p>
      <w:pPr>
        <w:spacing w:line="400" w:lineRule="exact"/>
        <w:ind w:firstLine="480" w:firstLineChars="200"/>
        <w:rPr>
          <w:rFonts w:ascii="宋体"/>
          <w:color w:val="auto"/>
          <w:sz w:val="24"/>
          <w:szCs w:val="24"/>
          <w:highlight w:val="none"/>
        </w:rPr>
      </w:pPr>
      <w:r>
        <w:rPr>
          <w:rFonts w:ascii="宋体"/>
          <w:color w:val="auto"/>
          <w:sz w:val="24"/>
          <w:szCs w:val="24"/>
          <w:highlight w:val="none"/>
        </w:rPr>
        <w:t>买方：（以下简称甲方）</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卖方：（以下简称乙方）</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为规范双方业务往来活动，建立诚实守信的商务合作关系，共同维护双方合法权益，防止违法违纪现象发生，经友好协商，双方就业务往来中的廉洁事宜达成此互保协议。</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第一条甲乙双方共同的权利和义务</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1</w:t>
      </w:r>
      <w:r>
        <w:rPr>
          <w:rFonts w:hint="eastAsia" w:ascii="宋体"/>
          <w:color w:val="auto"/>
          <w:sz w:val="24"/>
          <w:szCs w:val="24"/>
          <w:highlight w:val="none"/>
        </w:rPr>
        <w:t>.</w:t>
      </w:r>
      <w:r>
        <w:rPr>
          <w:rFonts w:ascii="宋体"/>
          <w:color w:val="auto"/>
          <w:sz w:val="24"/>
          <w:szCs w:val="24"/>
          <w:highlight w:val="none"/>
        </w:rPr>
        <w:t>严格遵守国家有关法律法规，坚持诚实守信原则，恪守商业道德，规范商务人员廉洁从业行为。</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2</w:t>
      </w:r>
      <w:r>
        <w:rPr>
          <w:rFonts w:hint="eastAsia" w:ascii="宋体"/>
          <w:color w:val="auto"/>
          <w:sz w:val="24"/>
          <w:szCs w:val="24"/>
          <w:highlight w:val="none"/>
        </w:rPr>
        <w:t>.</w:t>
      </w:r>
      <w:r>
        <w:rPr>
          <w:rFonts w:ascii="宋体"/>
          <w:color w:val="auto"/>
          <w:sz w:val="24"/>
          <w:szCs w:val="24"/>
          <w:highlight w:val="none"/>
        </w:rPr>
        <w:t>双方业务活动坚持公开、公正、诚信、透明的原则（商业秘密和合同文件另有规定的除外），不得损害国家和对方利益。</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3</w:t>
      </w:r>
      <w:r>
        <w:rPr>
          <w:rFonts w:hint="eastAsia" w:ascii="宋体"/>
          <w:color w:val="auto"/>
          <w:sz w:val="24"/>
          <w:szCs w:val="24"/>
          <w:highlight w:val="none"/>
        </w:rPr>
        <w:t>.</w:t>
      </w:r>
      <w:r>
        <w:rPr>
          <w:rFonts w:ascii="宋体"/>
          <w:color w:val="auto"/>
          <w:sz w:val="24"/>
          <w:szCs w:val="24"/>
          <w:highlight w:val="none"/>
        </w:rPr>
        <w:t>发现对方工作人员在业务活动中有违反廉洁规定的行为，有及时要求对方纠正并向对方举报的权利和义务；涉嫌违法的，可以依法向有关部门举报。</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4</w:t>
      </w:r>
      <w:r>
        <w:rPr>
          <w:rFonts w:hint="eastAsia" w:ascii="宋体"/>
          <w:color w:val="auto"/>
          <w:sz w:val="24"/>
          <w:szCs w:val="24"/>
          <w:highlight w:val="none"/>
        </w:rPr>
        <w:t>.</w:t>
      </w:r>
      <w:r>
        <w:rPr>
          <w:rFonts w:ascii="宋体"/>
          <w:color w:val="auto"/>
          <w:sz w:val="24"/>
          <w:szCs w:val="24"/>
          <w:highlight w:val="none"/>
        </w:rPr>
        <w:t>对涉嫌不廉洁的商业行为进行调查时，双方有相互配合、提供证据、作证的义务。</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5</w:t>
      </w:r>
      <w:r>
        <w:rPr>
          <w:rFonts w:hint="eastAsia" w:ascii="宋体"/>
          <w:color w:val="auto"/>
          <w:sz w:val="24"/>
          <w:szCs w:val="24"/>
          <w:highlight w:val="none"/>
        </w:rPr>
        <w:t>.</w:t>
      </w:r>
      <w:r>
        <w:rPr>
          <w:rFonts w:ascii="宋体"/>
          <w:color w:val="auto"/>
          <w:sz w:val="24"/>
          <w:szCs w:val="24"/>
          <w:highlight w:val="none"/>
        </w:rPr>
        <w:t>未经对方同意，不向任何新闻媒体、第三人述及有关对方工作人员恪守商业道德方面的评价、信息。</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6</w:t>
      </w:r>
      <w:r>
        <w:rPr>
          <w:rFonts w:hint="eastAsia" w:ascii="宋体"/>
          <w:color w:val="auto"/>
          <w:sz w:val="24"/>
          <w:szCs w:val="24"/>
          <w:highlight w:val="none"/>
        </w:rPr>
        <w:t>.</w:t>
      </w:r>
      <w:r>
        <w:rPr>
          <w:rFonts w:ascii="宋体"/>
          <w:color w:val="auto"/>
          <w:sz w:val="24"/>
          <w:szCs w:val="24"/>
          <w:highlight w:val="none"/>
        </w:rPr>
        <w:t>双方应依法保护举报人员，不得以任何方式对举报人员进行打击报复。</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第二条甲方的廉洁责任</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1</w:t>
      </w:r>
      <w:r>
        <w:rPr>
          <w:rFonts w:hint="eastAsia" w:ascii="宋体"/>
          <w:color w:val="auto"/>
          <w:sz w:val="24"/>
          <w:szCs w:val="24"/>
          <w:highlight w:val="none"/>
        </w:rPr>
        <w:t>.</w:t>
      </w:r>
      <w:r>
        <w:rPr>
          <w:rFonts w:ascii="宋体"/>
          <w:color w:val="auto"/>
          <w:sz w:val="24"/>
          <w:szCs w:val="24"/>
          <w:highlight w:val="none"/>
        </w:rPr>
        <w:t>甲方工作人员不得以任何形式索要或接受乙方的礼金、礼品和有价证券，不得在乙方报销任何应由个人支付的各种费用。</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2</w:t>
      </w:r>
      <w:r>
        <w:rPr>
          <w:rFonts w:hint="eastAsia" w:ascii="宋体"/>
          <w:color w:val="auto"/>
          <w:sz w:val="24"/>
          <w:szCs w:val="24"/>
          <w:highlight w:val="none"/>
        </w:rPr>
        <w:t>.</w:t>
      </w:r>
      <w:r>
        <w:rPr>
          <w:rFonts w:ascii="宋体"/>
          <w:color w:val="auto"/>
          <w:sz w:val="24"/>
          <w:szCs w:val="24"/>
          <w:highlight w:val="none"/>
        </w:rPr>
        <w:t>甲方工作人员不得私自参加乙方安排的宴请，不得私自接受乙方提供的通讯、交通工具和办公用品，不得向乙方泄露谈判中的商业秘密。</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3</w:t>
      </w:r>
      <w:r>
        <w:rPr>
          <w:rFonts w:hint="eastAsia" w:ascii="宋体"/>
          <w:color w:val="auto"/>
          <w:sz w:val="24"/>
          <w:szCs w:val="24"/>
          <w:highlight w:val="none"/>
        </w:rPr>
        <w:t>.</w:t>
      </w:r>
      <w:r>
        <w:rPr>
          <w:rFonts w:ascii="宋体"/>
          <w:color w:val="auto"/>
          <w:sz w:val="24"/>
          <w:szCs w:val="24"/>
          <w:highlight w:val="none"/>
        </w:rPr>
        <w:t>甲方工作人员不得要求或者接受乙方以住房装修、婚丧嫁娶、家属及其他亲属的工作安排、出国出境、旅游等为理由所提供的方便。</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4</w:t>
      </w:r>
      <w:r>
        <w:rPr>
          <w:rFonts w:hint="eastAsia" w:ascii="宋体"/>
          <w:color w:val="auto"/>
          <w:sz w:val="24"/>
          <w:szCs w:val="24"/>
          <w:highlight w:val="none"/>
        </w:rPr>
        <w:t>.</w:t>
      </w:r>
      <w:r>
        <w:rPr>
          <w:rFonts w:ascii="宋体"/>
          <w:color w:val="auto"/>
          <w:sz w:val="24"/>
          <w:szCs w:val="24"/>
          <w:highlight w:val="none"/>
        </w:rPr>
        <w:t>甲方工作人员不得以任何理由向乙方推荐物资供应单位、工程承包或劳务分包单位，合同另有约定除外。</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第三条乙方的廉洁责任</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1</w:t>
      </w:r>
      <w:r>
        <w:rPr>
          <w:rFonts w:hint="eastAsia" w:ascii="宋体"/>
          <w:color w:val="auto"/>
          <w:sz w:val="24"/>
          <w:szCs w:val="24"/>
          <w:highlight w:val="none"/>
        </w:rPr>
        <w:t>.</w:t>
      </w:r>
      <w:r>
        <w:rPr>
          <w:rFonts w:ascii="宋体"/>
          <w:color w:val="auto"/>
          <w:sz w:val="24"/>
          <w:szCs w:val="24"/>
          <w:highlight w:val="none"/>
        </w:rPr>
        <w:t>乙方及其工作人员不得为甲方工作人员提供回扣、礼金、有价证券、贵重物品和报销个人费用。</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2</w:t>
      </w:r>
      <w:r>
        <w:rPr>
          <w:rFonts w:hint="eastAsia" w:ascii="宋体"/>
          <w:color w:val="auto"/>
          <w:sz w:val="24"/>
          <w:szCs w:val="24"/>
          <w:highlight w:val="none"/>
        </w:rPr>
        <w:t>.</w:t>
      </w:r>
      <w:r>
        <w:rPr>
          <w:rFonts w:ascii="宋体"/>
          <w:color w:val="auto"/>
          <w:sz w:val="24"/>
          <w:szCs w:val="24"/>
          <w:highlight w:val="none"/>
        </w:rPr>
        <w:t>乙方及其工作人员不得为甲方工作人员安排有可能影响公平、公正交易的宴请、健身、娱乐等活动。</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3</w:t>
      </w:r>
      <w:r>
        <w:rPr>
          <w:rFonts w:hint="eastAsia" w:ascii="宋体"/>
          <w:color w:val="auto"/>
          <w:sz w:val="24"/>
          <w:szCs w:val="24"/>
          <w:highlight w:val="none"/>
        </w:rPr>
        <w:t>.</w:t>
      </w:r>
      <w:r>
        <w:rPr>
          <w:rFonts w:ascii="宋体"/>
          <w:color w:val="auto"/>
          <w:sz w:val="24"/>
          <w:szCs w:val="24"/>
          <w:highlight w:val="none"/>
        </w:rPr>
        <w:t>乙方及其工作人员不得为甲方工作人员投资入股、个人借款或买卖股票、债券等提供方便。</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4</w:t>
      </w:r>
      <w:r>
        <w:rPr>
          <w:rFonts w:hint="eastAsia" w:ascii="宋体"/>
          <w:color w:val="auto"/>
          <w:sz w:val="24"/>
          <w:szCs w:val="24"/>
          <w:highlight w:val="none"/>
        </w:rPr>
        <w:t>.</w:t>
      </w:r>
      <w:r>
        <w:rPr>
          <w:rFonts w:ascii="宋体"/>
          <w:color w:val="auto"/>
          <w:sz w:val="24"/>
          <w:szCs w:val="24"/>
          <w:highlight w:val="none"/>
        </w:rPr>
        <w:t>乙方及其工作人员不得为甲方工作人员购买或装修住房、婚丧嫁娶、配偶子女上学或工作安排以及出国出境、旅游等提供方便。</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5</w:t>
      </w:r>
      <w:r>
        <w:rPr>
          <w:rFonts w:hint="eastAsia" w:ascii="宋体"/>
          <w:color w:val="auto"/>
          <w:sz w:val="24"/>
          <w:szCs w:val="24"/>
          <w:highlight w:val="none"/>
        </w:rPr>
        <w:t>.</w:t>
      </w:r>
      <w:r>
        <w:rPr>
          <w:rFonts w:ascii="宋体"/>
          <w:color w:val="auto"/>
          <w:sz w:val="24"/>
          <w:szCs w:val="24"/>
          <w:highlight w:val="none"/>
        </w:rPr>
        <w:t>乙方及其工作人员不得为甲方工作人员在其相关企业挂名兼职、合伙经营、介绍承揽业务等提供方便。</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6</w:t>
      </w:r>
      <w:r>
        <w:rPr>
          <w:rFonts w:hint="eastAsia" w:ascii="宋体"/>
          <w:color w:val="auto"/>
          <w:sz w:val="24"/>
          <w:szCs w:val="24"/>
          <w:highlight w:val="none"/>
        </w:rPr>
        <w:t>.</w:t>
      </w:r>
      <w:r>
        <w:rPr>
          <w:rFonts w:ascii="宋体"/>
          <w:color w:val="auto"/>
          <w:sz w:val="24"/>
          <w:szCs w:val="24"/>
          <w:highlight w:val="none"/>
        </w:rPr>
        <w:t>乙方及其工作人员不得利用非法手段向甲方工作人员打探有关涉及甲方的商业秘密、业务渠道等。</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7</w:t>
      </w:r>
      <w:r>
        <w:rPr>
          <w:rFonts w:hint="eastAsia" w:ascii="宋体"/>
          <w:color w:val="auto"/>
          <w:sz w:val="24"/>
          <w:szCs w:val="24"/>
          <w:highlight w:val="none"/>
        </w:rPr>
        <w:t>.</w:t>
      </w:r>
      <w:r>
        <w:rPr>
          <w:rFonts w:ascii="宋体"/>
          <w:color w:val="auto"/>
          <w:sz w:val="24"/>
          <w:szCs w:val="24"/>
          <w:highlight w:val="none"/>
        </w:rPr>
        <w:t>乙方及其工作人员与甲方发生业务往来过程中，不得有弄虚作假、以次充好、虚结虚算等违反诚信原则的行为。</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8</w:t>
      </w:r>
      <w:r>
        <w:rPr>
          <w:rFonts w:hint="eastAsia" w:ascii="宋体"/>
          <w:color w:val="auto"/>
          <w:sz w:val="24"/>
          <w:szCs w:val="24"/>
          <w:highlight w:val="none"/>
        </w:rPr>
        <w:t>.</w:t>
      </w:r>
      <w:r>
        <w:rPr>
          <w:rFonts w:ascii="宋体"/>
          <w:color w:val="auto"/>
          <w:sz w:val="24"/>
          <w:szCs w:val="24"/>
          <w:highlight w:val="none"/>
        </w:rPr>
        <w:t>其它违反廉洁规定的行为。</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第四条甲方工作人员有违反本协议行为的，甲方应按照管理权限，依据有关规定给予纪律处分、组织处理或经济处罚；涉嫌犯罪的，移交司法机关追究法律责任。</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第五条乙方及其工作人员有违反本协议行为的，甲方有权根据情节和所造成的影响采取以下相应措施：</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1</w:t>
      </w:r>
      <w:r>
        <w:rPr>
          <w:rFonts w:hint="eastAsia" w:ascii="宋体"/>
          <w:color w:val="auto"/>
          <w:sz w:val="24"/>
          <w:szCs w:val="24"/>
          <w:highlight w:val="none"/>
        </w:rPr>
        <w:t>.</w:t>
      </w:r>
      <w:r>
        <w:rPr>
          <w:rFonts w:ascii="宋体"/>
          <w:color w:val="auto"/>
          <w:sz w:val="24"/>
          <w:szCs w:val="24"/>
          <w:highlight w:val="none"/>
        </w:rPr>
        <w:t>情节轻微的，要求乙方对相关工作人员进行处分处理，并限期整改。</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2</w:t>
      </w:r>
      <w:r>
        <w:rPr>
          <w:rFonts w:hint="eastAsia" w:ascii="宋体"/>
          <w:color w:val="auto"/>
          <w:sz w:val="24"/>
          <w:szCs w:val="24"/>
          <w:highlight w:val="none"/>
        </w:rPr>
        <w:t>.</w:t>
      </w:r>
      <w:r>
        <w:rPr>
          <w:rFonts w:ascii="宋体"/>
          <w:color w:val="auto"/>
          <w:sz w:val="24"/>
          <w:szCs w:val="24"/>
          <w:highlight w:val="none"/>
        </w:rPr>
        <w:t>导致甲方工作人员受到纪律处分、组织处理或构成违法犯罪的，扣罚乙方合同金额50%的违约金，列入永久禁入中煤市场黑名单。</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3</w:t>
      </w:r>
      <w:r>
        <w:rPr>
          <w:rFonts w:hint="eastAsia" w:ascii="宋体"/>
          <w:color w:val="auto"/>
          <w:sz w:val="24"/>
          <w:szCs w:val="24"/>
          <w:highlight w:val="none"/>
        </w:rPr>
        <w:t>.</w:t>
      </w:r>
      <w:r>
        <w:rPr>
          <w:rFonts w:ascii="宋体"/>
          <w:color w:val="auto"/>
          <w:sz w:val="24"/>
          <w:szCs w:val="24"/>
          <w:highlight w:val="none"/>
        </w:rPr>
        <w:t>给甲方造成重大社会影响或重大经济损失的，甲方有权解除、终止双方尚未履行完毕的业务合同，暂停支付合同未结算款项，甲方遭受的损失由乙方负责赔偿，乙方因甲方解除合同产生的损失由乙方自行承担，列入永久禁入中煤市场黑名单。</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第六条本协议作为双方签订的所有业务合同的组成部分，与业务合同具有同等法律效力。</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第七条本协议自双方签字盖章之日起生效，有效期与合同履约期一致。</w:t>
      </w:r>
    </w:p>
    <w:p>
      <w:pPr>
        <w:spacing w:line="400" w:lineRule="exact"/>
        <w:ind w:firstLine="480" w:firstLineChars="200"/>
        <w:rPr>
          <w:rFonts w:ascii="宋体"/>
          <w:color w:val="auto"/>
          <w:sz w:val="24"/>
          <w:szCs w:val="24"/>
          <w:highlight w:val="none"/>
        </w:rPr>
      </w:pPr>
    </w:p>
    <w:p>
      <w:pPr>
        <w:spacing w:line="400" w:lineRule="exact"/>
        <w:ind w:firstLine="480" w:firstLineChars="200"/>
        <w:rPr>
          <w:rFonts w:ascii="宋体"/>
          <w:color w:val="auto"/>
          <w:sz w:val="24"/>
          <w:szCs w:val="24"/>
          <w:highlight w:val="none"/>
        </w:rPr>
      </w:pPr>
      <w:r>
        <w:rPr>
          <w:rFonts w:ascii="宋体"/>
          <w:color w:val="auto"/>
          <w:sz w:val="24"/>
          <w:szCs w:val="24"/>
          <w:highlight w:val="none"/>
        </w:rPr>
        <w:t>甲方：（盖章）</w:t>
      </w:r>
      <w:r>
        <w:rPr>
          <w:rFonts w:hint="eastAsia" w:ascii="宋体"/>
          <w:color w:val="auto"/>
          <w:sz w:val="24"/>
          <w:szCs w:val="24"/>
          <w:highlight w:val="none"/>
        </w:rPr>
        <w:t xml:space="preserve">                         </w:t>
      </w:r>
      <w:r>
        <w:rPr>
          <w:rFonts w:ascii="宋体"/>
          <w:color w:val="auto"/>
          <w:sz w:val="24"/>
          <w:szCs w:val="24"/>
          <w:highlight w:val="none"/>
        </w:rPr>
        <w:t>乙方：（盖章）</w:t>
      </w:r>
    </w:p>
    <w:p>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法定代表人：</w:t>
      </w:r>
      <w:r>
        <w:rPr>
          <w:rFonts w:ascii="宋体"/>
          <w:color w:val="auto"/>
          <w:sz w:val="24"/>
          <w:szCs w:val="24"/>
          <w:highlight w:val="none"/>
        </w:rPr>
        <w:t>（签字）</w:t>
      </w:r>
      <w:r>
        <w:rPr>
          <w:rFonts w:hint="eastAsia" w:ascii="宋体"/>
          <w:color w:val="auto"/>
          <w:sz w:val="24"/>
          <w:szCs w:val="24"/>
          <w:highlight w:val="none"/>
        </w:rPr>
        <w:t xml:space="preserve">                   法定代表人：</w:t>
      </w:r>
      <w:r>
        <w:rPr>
          <w:rFonts w:ascii="宋体"/>
          <w:color w:val="auto"/>
          <w:sz w:val="24"/>
          <w:szCs w:val="24"/>
          <w:highlight w:val="none"/>
        </w:rPr>
        <w:t>（签字）</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授权代表：（签字）</w:t>
      </w:r>
      <w:r>
        <w:rPr>
          <w:rFonts w:hint="eastAsia" w:ascii="宋体"/>
          <w:color w:val="auto"/>
          <w:sz w:val="24"/>
          <w:szCs w:val="24"/>
          <w:highlight w:val="none"/>
        </w:rPr>
        <w:t xml:space="preserve">                     </w:t>
      </w:r>
      <w:r>
        <w:rPr>
          <w:rFonts w:ascii="宋体"/>
          <w:color w:val="auto"/>
          <w:sz w:val="24"/>
          <w:szCs w:val="24"/>
          <w:highlight w:val="none"/>
        </w:rPr>
        <w:t>授权代表：（签字）</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地址：</w:t>
      </w:r>
      <w:r>
        <w:rPr>
          <w:rFonts w:hint="eastAsia" w:ascii="宋体"/>
          <w:color w:val="auto"/>
          <w:sz w:val="24"/>
          <w:szCs w:val="24"/>
          <w:highlight w:val="none"/>
        </w:rPr>
        <w:t xml:space="preserve">                                 </w:t>
      </w:r>
      <w:r>
        <w:rPr>
          <w:rFonts w:ascii="宋体"/>
          <w:color w:val="auto"/>
          <w:sz w:val="24"/>
          <w:szCs w:val="24"/>
          <w:highlight w:val="none"/>
        </w:rPr>
        <w:t>地址：</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电话：</w:t>
      </w:r>
      <w:r>
        <w:rPr>
          <w:rFonts w:hint="eastAsia" w:ascii="宋体"/>
          <w:color w:val="auto"/>
          <w:sz w:val="24"/>
          <w:szCs w:val="24"/>
          <w:highlight w:val="none"/>
        </w:rPr>
        <w:t xml:space="preserve">                                 </w:t>
      </w:r>
      <w:r>
        <w:rPr>
          <w:rFonts w:ascii="宋体"/>
          <w:color w:val="auto"/>
          <w:sz w:val="24"/>
          <w:szCs w:val="24"/>
          <w:highlight w:val="none"/>
        </w:rPr>
        <w:t>电话：</w:t>
      </w:r>
    </w:p>
    <w:p>
      <w:pPr>
        <w:spacing w:line="400" w:lineRule="exact"/>
        <w:ind w:firstLine="480" w:firstLineChars="200"/>
        <w:rPr>
          <w:rFonts w:ascii="宋体"/>
          <w:color w:val="auto"/>
          <w:sz w:val="24"/>
          <w:szCs w:val="24"/>
          <w:highlight w:val="none"/>
        </w:rPr>
      </w:pPr>
      <w:r>
        <w:rPr>
          <w:rFonts w:ascii="宋体"/>
          <w:color w:val="auto"/>
          <w:sz w:val="24"/>
          <w:szCs w:val="24"/>
          <w:highlight w:val="none"/>
        </w:rPr>
        <w:t>年月日</w:t>
      </w:r>
      <w:r>
        <w:rPr>
          <w:rFonts w:hint="eastAsia" w:ascii="宋体"/>
          <w:color w:val="auto"/>
          <w:sz w:val="24"/>
          <w:szCs w:val="24"/>
          <w:highlight w:val="none"/>
        </w:rPr>
        <w:t xml:space="preserve">                                 </w:t>
      </w:r>
      <w:r>
        <w:rPr>
          <w:rFonts w:ascii="宋体"/>
          <w:color w:val="auto"/>
          <w:sz w:val="24"/>
          <w:szCs w:val="24"/>
          <w:highlight w:val="none"/>
        </w:rPr>
        <w:t>年月日</w:t>
      </w:r>
    </w:p>
    <w:p>
      <w:pPr>
        <w:rPr>
          <w:rFonts w:ascii="宋体"/>
          <w:color w:val="auto"/>
          <w:highlight w:val="none"/>
        </w:rPr>
      </w:pPr>
    </w:p>
    <w:p>
      <w:pPr>
        <w:rPr>
          <w:rFonts w:ascii="宋体"/>
          <w:color w:val="auto"/>
          <w:highlight w:val="none"/>
        </w:rPr>
      </w:pPr>
    </w:p>
    <w:p>
      <w:pPr>
        <w:pStyle w:val="21"/>
        <w:rPr>
          <w:color w:val="auto"/>
          <w:highlight w:val="none"/>
        </w:rPr>
      </w:pPr>
      <w:r>
        <w:rPr>
          <w:color w:val="auto"/>
          <w:highlight w:val="none"/>
        </w:rPr>
        <w:br w:type="page"/>
      </w:r>
    </w:p>
    <w:p>
      <w:pPr>
        <w:pStyle w:val="4"/>
        <w:rPr>
          <w:rFonts w:hint="eastAsia"/>
          <w:color w:val="auto"/>
          <w:highlight w:val="none"/>
          <w:lang w:val="en-US" w:eastAsia="zh-CN"/>
        </w:rPr>
      </w:pPr>
      <w:bookmarkStart w:id="189" w:name="_Toc10184896"/>
      <w:bookmarkStart w:id="190" w:name="_Toc10122287"/>
      <w:r>
        <w:rPr>
          <w:rFonts w:hint="eastAsia"/>
          <w:color w:val="auto"/>
          <w:highlight w:val="none"/>
        </w:rPr>
        <w:t>格式</w:t>
      </w:r>
      <w:r>
        <w:rPr>
          <w:rFonts w:hint="eastAsia"/>
          <w:color w:val="auto"/>
          <w:highlight w:val="none"/>
          <w:lang w:val="en-US" w:eastAsia="zh-CN"/>
        </w:rPr>
        <w:t>十一</w:t>
      </w:r>
    </w:p>
    <w:p>
      <w:pPr>
        <w:pStyle w:val="4"/>
        <w:jc w:val="center"/>
        <w:rPr>
          <w:rFonts w:hint="eastAsia"/>
          <w:color w:val="auto"/>
          <w:highlight w:val="none"/>
        </w:rPr>
      </w:pPr>
      <w:r>
        <w:rPr>
          <w:rFonts w:hint="eastAsia"/>
          <w:color w:val="auto"/>
          <w:highlight w:val="none"/>
        </w:rPr>
        <w:t>其他证明材料</w:t>
      </w:r>
      <w:bookmarkEnd w:id="189"/>
      <w:bookmarkEnd w:id="190"/>
    </w:p>
    <w:p>
      <w:pPr>
        <w:rPr>
          <w:rFonts w:hint="default" w:eastAsia="宋体"/>
          <w:color w:val="auto"/>
          <w:highlight w:val="none"/>
          <w:lang w:val="en-US" w:eastAsia="zh-CN"/>
        </w:rPr>
      </w:pPr>
      <w:r>
        <w:rPr>
          <w:rFonts w:hint="eastAsia"/>
          <w:color w:val="auto"/>
          <w:highlight w:val="none"/>
        </w:rPr>
        <w:br w:type="page"/>
      </w:r>
    </w:p>
    <w:p>
      <w:pPr>
        <w:rPr>
          <w:highlight w:val="none"/>
        </w:rPr>
      </w:pPr>
    </w:p>
    <w:p>
      <w:pPr>
        <w:widowControl w:val="0"/>
        <w:tabs>
          <w:tab w:val="left" w:pos="1080"/>
          <w:tab w:val="left" w:pos="1980"/>
          <w:tab w:val="left" w:pos="2160"/>
          <w:tab w:val="left" w:pos="2340"/>
          <w:tab w:val="left" w:pos="2520"/>
          <w:tab w:val="left" w:pos="2700"/>
          <w:tab w:val="left" w:pos="3240"/>
        </w:tabs>
        <w:spacing w:line="400" w:lineRule="exact"/>
        <w:jc w:val="both"/>
        <w:rPr>
          <w:rFonts w:ascii="宋体"/>
          <w:b/>
          <w:color w:val="auto"/>
          <w:kern w:val="2"/>
          <w:sz w:val="28"/>
          <w:szCs w:val="28"/>
          <w:highlight w:val="none"/>
        </w:rPr>
      </w:pPr>
      <w:r>
        <w:rPr>
          <w:rFonts w:hint="eastAsia" w:ascii="宋体"/>
          <w:b/>
          <w:color w:val="auto"/>
          <w:kern w:val="2"/>
          <w:sz w:val="28"/>
          <w:szCs w:val="28"/>
          <w:highlight w:val="none"/>
        </w:rPr>
        <w:t>第二部分：采购响应文件技术部分</w:t>
      </w:r>
    </w:p>
    <w:p>
      <w:pPr>
        <w:pStyle w:val="23"/>
        <w:ind w:left="0" w:leftChars="0" w:firstLine="0" w:firstLineChars="0"/>
        <w:rPr>
          <w:color w:val="auto"/>
          <w:highlight w:val="none"/>
        </w:rPr>
      </w:pPr>
    </w:p>
    <w:p>
      <w:pPr>
        <w:pStyle w:val="44"/>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color w:val="auto"/>
          <w:highlight w:val="none"/>
          <w:lang w:val="en-US" w:eastAsia="zh-CN"/>
        </w:rPr>
      </w:pPr>
      <w:r>
        <w:rPr>
          <w:rFonts w:hint="eastAsia"/>
          <w:bCs/>
          <w:color w:val="000000"/>
          <w:highlight w:val="none"/>
          <w:lang w:val="en-US" w:eastAsia="zh-CN"/>
        </w:rPr>
        <w:t>产品介绍或说明，服务承诺等。</w:t>
      </w:r>
    </w:p>
    <w:sectPr>
      <w:pgSz w:w="11907" w:h="16840"/>
      <w:pgMar w:top="1418" w:right="1275" w:bottom="1418" w:left="1531" w:header="102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隶书">
    <w:altName w:val="微软雅黑"/>
    <w:panose1 w:val="02010509060101010101"/>
    <w:charset w:val="86"/>
    <w:family w:val="modern"/>
    <w:pitch w:val="default"/>
    <w:sig w:usb0="00000000" w:usb1="00000000" w:usb2="0000000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Palatino Linotype">
    <w:panose1 w:val="02040502050505030304"/>
    <w:charset w:val="00"/>
    <w:family w:val="roman"/>
    <w:pitch w:val="default"/>
    <w:sig w:usb0="E0000287" w:usb1="40000013"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Plotter">
    <w:altName w:val="Courier New"/>
    <w:panose1 w:val="00000000000000000000"/>
    <w:charset w:val="00"/>
    <w:family w:val="modern"/>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40001" w:csb1="00000000"/>
  </w:font>
  <w:font w:name="微软简标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8A041A"/>
    <w:multiLevelType w:val="singleLevel"/>
    <w:tmpl w:val="948A041A"/>
    <w:lvl w:ilvl="0" w:tentative="0">
      <w:start w:val="2"/>
      <w:numFmt w:val="decimal"/>
      <w:suff w:val="nothing"/>
      <w:lvlText w:val="%1、"/>
      <w:lvlJc w:val="left"/>
      <w:pPr>
        <w:tabs>
          <w:tab w:val="left" w:pos="0"/>
        </w:tabs>
        <w:ind w:left="0" w:firstLine="0"/>
      </w:pPr>
    </w:lvl>
  </w:abstractNum>
  <w:abstractNum w:abstractNumId="1">
    <w:nsid w:val="A47AE6CD"/>
    <w:multiLevelType w:val="singleLevel"/>
    <w:tmpl w:val="A47AE6CD"/>
    <w:lvl w:ilvl="0" w:tentative="0">
      <w:start w:val="3"/>
      <w:numFmt w:val="decimal"/>
      <w:suff w:val="nothing"/>
      <w:lvlText w:val="%1、"/>
      <w:lvlJc w:val="left"/>
    </w:lvl>
  </w:abstractNum>
  <w:abstractNum w:abstractNumId="2">
    <w:nsid w:val="CBC46AC1"/>
    <w:multiLevelType w:val="singleLevel"/>
    <w:tmpl w:val="CBC46AC1"/>
    <w:lvl w:ilvl="0" w:tentative="0">
      <w:start w:val="1"/>
      <w:numFmt w:val="decimal"/>
      <w:pStyle w:val="28"/>
      <w:lvlText w:val="%1."/>
      <w:lvlJc w:val="left"/>
      <w:pPr>
        <w:tabs>
          <w:tab w:val="left" w:pos="2040"/>
        </w:tabs>
        <w:ind w:left="2040" w:hanging="360"/>
      </w:pPr>
    </w:lvl>
  </w:abstractNum>
  <w:abstractNum w:abstractNumId="3">
    <w:nsid w:val="D3BCB81A"/>
    <w:multiLevelType w:val="singleLevel"/>
    <w:tmpl w:val="D3BCB81A"/>
    <w:lvl w:ilvl="0" w:tentative="0">
      <w:start w:val="1"/>
      <w:numFmt w:val="decimal"/>
      <w:suff w:val="space"/>
      <w:lvlText w:val="%1)"/>
      <w:lvlJc w:val="left"/>
      <w:pPr>
        <w:tabs>
          <w:tab w:val="left" w:pos="0"/>
        </w:tabs>
        <w:ind w:left="0" w:firstLine="0"/>
      </w:pPr>
    </w:lvl>
  </w:abstractNum>
  <w:abstractNum w:abstractNumId="4">
    <w:nsid w:val="00000011"/>
    <w:multiLevelType w:val="multilevel"/>
    <w:tmpl w:val="00000011"/>
    <w:lvl w:ilvl="0" w:tentative="0">
      <w:start w:val="1"/>
      <w:numFmt w:val="decimal"/>
      <w:pStyle w:val="6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004AAAA"/>
    <w:multiLevelType w:val="singleLevel"/>
    <w:tmpl w:val="4004AAAA"/>
    <w:lvl w:ilvl="0" w:tentative="0">
      <w:start w:val="4"/>
      <w:numFmt w:val="chineseCounting"/>
      <w:suff w:val="space"/>
      <w:lvlText w:val="第%1章"/>
      <w:lvlJc w:val="left"/>
      <w:rPr>
        <w:rFonts w:hint="eastAsia"/>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dit="readOnly" w:enforcement="0"/>
  <w:defaultTabStop w:val="720"/>
  <w:drawingGridHorizontalSpacing w:val="100"/>
  <w:drawingGridVerticalSpacing w:val="271"/>
  <w:displayHorizontalDrawingGridEvery w:val="1"/>
  <w:displayVerticalDrawingGridEvery w:val="1"/>
  <w:noPunctuationKerning w:val="1"/>
  <w:characterSpacingControl w:val="doNotCompress"/>
  <w:compat>
    <w:spaceForUL/>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6C7"/>
    <w:rsid w:val="000656C7"/>
    <w:rsid w:val="00160112"/>
    <w:rsid w:val="004B3CF3"/>
    <w:rsid w:val="0069523E"/>
    <w:rsid w:val="008E2C42"/>
    <w:rsid w:val="009B4980"/>
    <w:rsid w:val="00AB4FF6"/>
    <w:rsid w:val="00AF1FD6"/>
    <w:rsid w:val="00BA5934"/>
    <w:rsid w:val="00BF27F5"/>
    <w:rsid w:val="00CC4458"/>
    <w:rsid w:val="00DA555A"/>
    <w:rsid w:val="00EF0805"/>
    <w:rsid w:val="00FB508C"/>
    <w:rsid w:val="017C1BBD"/>
    <w:rsid w:val="01977A7F"/>
    <w:rsid w:val="01DF1E93"/>
    <w:rsid w:val="02B63586"/>
    <w:rsid w:val="02EC50BB"/>
    <w:rsid w:val="05640CCC"/>
    <w:rsid w:val="057F6851"/>
    <w:rsid w:val="05DD56C6"/>
    <w:rsid w:val="07C53F72"/>
    <w:rsid w:val="07EF52C3"/>
    <w:rsid w:val="08F20539"/>
    <w:rsid w:val="08F8188D"/>
    <w:rsid w:val="0ADC37DC"/>
    <w:rsid w:val="0B4B7173"/>
    <w:rsid w:val="0BF42085"/>
    <w:rsid w:val="0CA756A7"/>
    <w:rsid w:val="0D0D0D01"/>
    <w:rsid w:val="0DB932F1"/>
    <w:rsid w:val="0E53791D"/>
    <w:rsid w:val="0E987E21"/>
    <w:rsid w:val="0EEE6682"/>
    <w:rsid w:val="0FED660D"/>
    <w:rsid w:val="1008762D"/>
    <w:rsid w:val="12C000CD"/>
    <w:rsid w:val="140071CE"/>
    <w:rsid w:val="153E0BD7"/>
    <w:rsid w:val="15545D6F"/>
    <w:rsid w:val="15705665"/>
    <w:rsid w:val="15F7295D"/>
    <w:rsid w:val="162C0B8D"/>
    <w:rsid w:val="162D791D"/>
    <w:rsid w:val="168C234E"/>
    <w:rsid w:val="18803EEB"/>
    <w:rsid w:val="19225D47"/>
    <w:rsid w:val="1924539C"/>
    <w:rsid w:val="1A4E20E6"/>
    <w:rsid w:val="1A776856"/>
    <w:rsid w:val="1AD60B67"/>
    <w:rsid w:val="1C682722"/>
    <w:rsid w:val="1CDE3D87"/>
    <w:rsid w:val="1D8F63F7"/>
    <w:rsid w:val="1DC2734E"/>
    <w:rsid w:val="1E457B81"/>
    <w:rsid w:val="211128E7"/>
    <w:rsid w:val="218A46C0"/>
    <w:rsid w:val="21F3562B"/>
    <w:rsid w:val="22A8426A"/>
    <w:rsid w:val="232449B1"/>
    <w:rsid w:val="23501D77"/>
    <w:rsid w:val="23605376"/>
    <w:rsid w:val="23934527"/>
    <w:rsid w:val="24F046F9"/>
    <w:rsid w:val="25EA582C"/>
    <w:rsid w:val="27413D21"/>
    <w:rsid w:val="275F699D"/>
    <w:rsid w:val="27C2311B"/>
    <w:rsid w:val="28B30AE3"/>
    <w:rsid w:val="29DF607D"/>
    <w:rsid w:val="29FD4FC8"/>
    <w:rsid w:val="2A942545"/>
    <w:rsid w:val="2AE07829"/>
    <w:rsid w:val="2AF27191"/>
    <w:rsid w:val="2B0437FD"/>
    <w:rsid w:val="2B076B0E"/>
    <w:rsid w:val="2C1E3307"/>
    <w:rsid w:val="2CCB1CF9"/>
    <w:rsid w:val="2D1032D4"/>
    <w:rsid w:val="2E297901"/>
    <w:rsid w:val="2EBF2FDB"/>
    <w:rsid w:val="2FB00608"/>
    <w:rsid w:val="33533E0C"/>
    <w:rsid w:val="34DE4A80"/>
    <w:rsid w:val="371A0A69"/>
    <w:rsid w:val="37BD69A9"/>
    <w:rsid w:val="37F0329D"/>
    <w:rsid w:val="38774232"/>
    <w:rsid w:val="38B3390B"/>
    <w:rsid w:val="393C1D5F"/>
    <w:rsid w:val="3B5977F6"/>
    <w:rsid w:val="3B597C08"/>
    <w:rsid w:val="3B874433"/>
    <w:rsid w:val="3BF2123F"/>
    <w:rsid w:val="3FD76D2D"/>
    <w:rsid w:val="42FD536C"/>
    <w:rsid w:val="43010022"/>
    <w:rsid w:val="43F576F1"/>
    <w:rsid w:val="45457C86"/>
    <w:rsid w:val="46290C56"/>
    <w:rsid w:val="48003186"/>
    <w:rsid w:val="48F87203"/>
    <w:rsid w:val="498339E3"/>
    <w:rsid w:val="4B9B71DE"/>
    <w:rsid w:val="4BD83CE9"/>
    <w:rsid w:val="4D860284"/>
    <w:rsid w:val="4D93222B"/>
    <w:rsid w:val="4E206D87"/>
    <w:rsid w:val="4EB4458B"/>
    <w:rsid w:val="4FBB2CB6"/>
    <w:rsid w:val="50050479"/>
    <w:rsid w:val="501848E2"/>
    <w:rsid w:val="50736A37"/>
    <w:rsid w:val="51687EA0"/>
    <w:rsid w:val="51836D7B"/>
    <w:rsid w:val="51B9608B"/>
    <w:rsid w:val="51D83EA5"/>
    <w:rsid w:val="51E4094F"/>
    <w:rsid w:val="51E86F4B"/>
    <w:rsid w:val="51FD5006"/>
    <w:rsid w:val="53261A01"/>
    <w:rsid w:val="53BD692C"/>
    <w:rsid w:val="54674B2B"/>
    <w:rsid w:val="548A65B8"/>
    <w:rsid w:val="54E03E39"/>
    <w:rsid w:val="55E669D5"/>
    <w:rsid w:val="56B27D9D"/>
    <w:rsid w:val="56F26206"/>
    <w:rsid w:val="56F56192"/>
    <w:rsid w:val="58635862"/>
    <w:rsid w:val="58E27CAA"/>
    <w:rsid w:val="593762DE"/>
    <w:rsid w:val="597E1463"/>
    <w:rsid w:val="5A2E2CDE"/>
    <w:rsid w:val="5A9D601B"/>
    <w:rsid w:val="5AEC288E"/>
    <w:rsid w:val="5C264261"/>
    <w:rsid w:val="5C396D60"/>
    <w:rsid w:val="5C4E4CAF"/>
    <w:rsid w:val="5D1F197B"/>
    <w:rsid w:val="5D2F71AC"/>
    <w:rsid w:val="5DD6329B"/>
    <w:rsid w:val="5F2112E7"/>
    <w:rsid w:val="5F2F62C5"/>
    <w:rsid w:val="6105695C"/>
    <w:rsid w:val="621E0693"/>
    <w:rsid w:val="624531C6"/>
    <w:rsid w:val="62FB4A67"/>
    <w:rsid w:val="62FD1E66"/>
    <w:rsid w:val="630A625B"/>
    <w:rsid w:val="636149B3"/>
    <w:rsid w:val="644B75B7"/>
    <w:rsid w:val="649F0DD4"/>
    <w:rsid w:val="64EF4124"/>
    <w:rsid w:val="65196159"/>
    <w:rsid w:val="655D1CED"/>
    <w:rsid w:val="658D2E9C"/>
    <w:rsid w:val="65D92565"/>
    <w:rsid w:val="66EC1B6A"/>
    <w:rsid w:val="67002BB9"/>
    <w:rsid w:val="671D0F01"/>
    <w:rsid w:val="67E004A1"/>
    <w:rsid w:val="68931903"/>
    <w:rsid w:val="690A341E"/>
    <w:rsid w:val="693017EC"/>
    <w:rsid w:val="6968059C"/>
    <w:rsid w:val="6AC43A82"/>
    <w:rsid w:val="6B0B65E6"/>
    <w:rsid w:val="6D0903CC"/>
    <w:rsid w:val="6D937B5B"/>
    <w:rsid w:val="6E5C2037"/>
    <w:rsid w:val="6E6D3EA0"/>
    <w:rsid w:val="6FDF07C2"/>
    <w:rsid w:val="6FF16F1E"/>
    <w:rsid w:val="702A6812"/>
    <w:rsid w:val="70A17FF9"/>
    <w:rsid w:val="710F54AB"/>
    <w:rsid w:val="71210AED"/>
    <w:rsid w:val="716B40F0"/>
    <w:rsid w:val="718E63F7"/>
    <w:rsid w:val="71B03EB2"/>
    <w:rsid w:val="72C427C4"/>
    <w:rsid w:val="72DE2101"/>
    <w:rsid w:val="73576DF5"/>
    <w:rsid w:val="74EC0293"/>
    <w:rsid w:val="76905BC0"/>
    <w:rsid w:val="779B6206"/>
    <w:rsid w:val="77E0539B"/>
    <w:rsid w:val="78B961CE"/>
    <w:rsid w:val="793E29C7"/>
    <w:rsid w:val="7A4D47FB"/>
    <w:rsid w:val="7B3B5632"/>
    <w:rsid w:val="7BC260B5"/>
    <w:rsid w:val="7C791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qFormat/>
    <w:uiPriority w:val="0"/>
    <w:pPr>
      <w:keepNext/>
      <w:widowControl w:val="0"/>
      <w:autoSpaceDE w:val="0"/>
      <w:autoSpaceDN w:val="0"/>
      <w:adjustRightInd w:val="0"/>
      <w:spacing w:line="440" w:lineRule="exact"/>
      <w:outlineLvl w:val="0"/>
    </w:pPr>
    <w:rPr>
      <w:rFonts w:ascii="宋体"/>
      <w:b/>
      <w:sz w:val="28"/>
    </w:rPr>
  </w:style>
  <w:style w:type="paragraph" w:styleId="4">
    <w:name w:val="heading 2"/>
    <w:basedOn w:val="1"/>
    <w:next w:val="1"/>
    <w:link w:val="63"/>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link w:val="160"/>
    <w:qFormat/>
    <w:uiPriority w:val="0"/>
    <w:pPr>
      <w:keepNext/>
      <w:keepLines/>
      <w:spacing w:before="260" w:after="260" w:line="415" w:lineRule="auto"/>
      <w:outlineLvl w:val="2"/>
    </w:pPr>
    <w:rPr>
      <w:b/>
      <w:bCs/>
      <w:sz w:val="32"/>
      <w:szCs w:val="32"/>
    </w:rPr>
  </w:style>
  <w:style w:type="paragraph" w:styleId="6">
    <w:name w:val="heading 4"/>
    <w:basedOn w:val="1"/>
    <w:next w:val="7"/>
    <w:qFormat/>
    <w:uiPriority w:val="0"/>
    <w:pPr>
      <w:keepNext/>
      <w:keepLines/>
      <w:widowControl w:val="0"/>
      <w:spacing w:before="120" w:after="120" w:line="480" w:lineRule="exact"/>
      <w:outlineLvl w:val="3"/>
    </w:pPr>
    <w:rPr>
      <w:rFonts w:eastAsia="仿宋_GB2312"/>
      <w:kern w:val="2"/>
      <w:sz w:val="24"/>
    </w:rPr>
  </w:style>
  <w:style w:type="paragraph" w:styleId="8">
    <w:name w:val="heading 5"/>
    <w:basedOn w:val="1"/>
    <w:next w:val="1"/>
    <w:qFormat/>
    <w:uiPriority w:val="0"/>
    <w:pPr>
      <w:keepNext/>
      <w:keepLines/>
      <w:spacing w:before="280" w:after="290" w:line="377" w:lineRule="auto"/>
      <w:outlineLvl w:val="4"/>
    </w:pPr>
    <w:rPr>
      <w:b/>
      <w:bCs/>
      <w:sz w:val="28"/>
      <w:szCs w:val="28"/>
    </w:rPr>
  </w:style>
  <w:style w:type="paragraph" w:styleId="9">
    <w:name w:val="heading 6"/>
    <w:basedOn w:val="1"/>
    <w:next w:val="1"/>
    <w:link w:val="150"/>
    <w:qFormat/>
    <w:uiPriority w:val="0"/>
    <w:pPr>
      <w:keepNext/>
      <w:keepLines/>
      <w:widowControl w:val="0"/>
      <w:numPr>
        <w:ilvl w:val="5"/>
        <w:numId w:val="1"/>
      </w:numPr>
      <w:tabs>
        <w:tab w:val="left" w:pos="2040"/>
      </w:tabs>
      <w:adjustRightInd w:val="0"/>
      <w:spacing w:before="240" w:after="64" w:line="320" w:lineRule="atLeast"/>
      <w:textAlignment w:val="baseline"/>
      <w:outlineLvl w:val="5"/>
    </w:pPr>
    <w:rPr>
      <w:rFonts w:ascii="Arial" w:hAnsi="Arial" w:eastAsia="黑体"/>
      <w:spacing w:val="20"/>
      <w:sz w:val="24"/>
    </w:rPr>
  </w:style>
  <w:style w:type="paragraph" w:styleId="10">
    <w:name w:val="heading 7"/>
    <w:basedOn w:val="1"/>
    <w:next w:val="1"/>
    <w:link w:val="151"/>
    <w:qFormat/>
    <w:uiPriority w:val="0"/>
    <w:pPr>
      <w:keepNext/>
      <w:keepLines/>
      <w:widowControl w:val="0"/>
      <w:numPr>
        <w:ilvl w:val="6"/>
        <w:numId w:val="1"/>
      </w:numPr>
      <w:tabs>
        <w:tab w:val="left" w:pos="2040"/>
      </w:tabs>
      <w:adjustRightInd w:val="0"/>
      <w:spacing w:before="240" w:after="64" w:line="320" w:lineRule="atLeast"/>
      <w:textAlignment w:val="baseline"/>
      <w:outlineLvl w:val="6"/>
    </w:pPr>
    <w:rPr>
      <w:spacing w:val="20"/>
      <w:sz w:val="24"/>
    </w:rPr>
  </w:style>
  <w:style w:type="paragraph" w:styleId="11">
    <w:name w:val="heading 8"/>
    <w:basedOn w:val="1"/>
    <w:next w:val="1"/>
    <w:link w:val="152"/>
    <w:qFormat/>
    <w:uiPriority w:val="0"/>
    <w:pPr>
      <w:keepNext/>
      <w:keepLines/>
      <w:widowControl w:val="0"/>
      <w:numPr>
        <w:ilvl w:val="7"/>
        <w:numId w:val="1"/>
      </w:numPr>
      <w:tabs>
        <w:tab w:val="left" w:pos="2040"/>
      </w:tabs>
      <w:adjustRightInd w:val="0"/>
      <w:spacing w:before="240" w:after="64" w:line="320" w:lineRule="atLeast"/>
      <w:textAlignment w:val="baseline"/>
      <w:outlineLvl w:val="7"/>
    </w:pPr>
    <w:rPr>
      <w:rFonts w:ascii="Arial" w:hAnsi="Arial" w:eastAsia="黑体"/>
      <w:spacing w:val="20"/>
      <w:sz w:val="24"/>
    </w:rPr>
  </w:style>
  <w:style w:type="paragraph" w:styleId="12">
    <w:name w:val="heading 9"/>
    <w:basedOn w:val="1"/>
    <w:next w:val="1"/>
    <w:link w:val="153"/>
    <w:qFormat/>
    <w:uiPriority w:val="0"/>
    <w:pPr>
      <w:keepNext/>
      <w:keepLines/>
      <w:widowControl w:val="0"/>
      <w:numPr>
        <w:ilvl w:val="8"/>
        <w:numId w:val="1"/>
      </w:numPr>
      <w:tabs>
        <w:tab w:val="left" w:pos="2040"/>
      </w:tabs>
      <w:adjustRightInd w:val="0"/>
      <w:spacing w:before="240" w:after="64" w:line="320" w:lineRule="atLeast"/>
      <w:textAlignment w:val="baseline"/>
      <w:outlineLvl w:val="8"/>
    </w:pPr>
    <w:rPr>
      <w:rFonts w:ascii="Arial" w:hAnsi="Arial" w:eastAsia="黑体"/>
      <w:spacing w:val="20"/>
      <w:sz w:val="24"/>
    </w:rPr>
  </w:style>
  <w:style w:type="character" w:default="1" w:styleId="52">
    <w:name w:val="Default Paragraph Font"/>
    <w:link w:val="53"/>
    <w:semiHidden/>
    <w:unhideWhenUsed/>
    <w:qFormat/>
    <w:uiPriority w:val="1"/>
    <w:rPr>
      <w:rFonts w:ascii="宋体" w:cs="宋体"/>
      <w:kern w:val="2"/>
      <w:sz w:val="24"/>
      <w:szCs w:val="24"/>
    </w:rPr>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Normal Indent"/>
    <w:basedOn w:val="1"/>
    <w:next w:val="1"/>
    <w:qFormat/>
    <w:uiPriority w:val="0"/>
    <w:pPr>
      <w:widowControl w:val="0"/>
      <w:ind w:firstLine="420"/>
      <w:jc w:val="both"/>
    </w:pPr>
    <w:rPr>
      <w:kern w:val="2"/>
      <w:sz w:val="21"/>
      <w:szCs w:val="24"/>
    </w:rPr>
  </w:style>
  <w:style w:type="paragraph" w:styleId="13">
    <w:name w:val="toc 7"/>
    <w:basedOn w:val="1"/>
    <w:next w:val="1"/>
    <w:qFormat/>
    <w:uiPriority w:val="0"/>
    <w:pPr>
      <w:ind w:left="1200"/>
    </w:pPr>
    <w:rPr>
      <w:rFonts w:ascii="Calibri" w:hAnsi="Calibri" w:cs="Calibri"/>
      <w:sz w:val="18"/>
      <w:szCs w:val="18"/>
    </w:rPr>
  </w:style>
  <w:style w:type="paragraph" w:styleId="14">
    <w:name w:val="table of authorities"/>
    <w:basedOn w:val="1"/>
    <w:next w:val="1"/>
    <w:semiHidden/>
    <w:unhideWhenUsed/>
    <w:qFormat/>
    <w:uiPriority w:val="99"/>
    <w:pPr>
      <w:ind w:left="420" w:leftChars="200"/>
    </w:pPr>
  </w:style>
  <w:style w:type="paragraph" w:styleId="15">
    <w:name w:val="index 8"/>
    <w:basedOn w:val="1"/>
    <w:next w:val="1"/>
    <w:qFormat/>
    <w:uiPriority w:val="0"/>
    <w:pPr>
      <w:ind w:left="1400" w:leftChars="1400"/>
    </w:pPr>
    <w:rPr>
      <w:b/>
      <w:bCs/>
      <w:color w:val="FF0000"/>
    </w:rPr>
  </w:style>
  <w:style w:type="paragraph" w:styleId="16">
    <w:name w:val="Document Map"/>
    <w:basedOn w:val="1"/>
    <w:qFormat/>
    <w:uiPriority w:val="0"/>
    <w:pPr>
      <w:widowControl w:val="0"/>
      <w:adjustRightInd w:val="0"/>
      <w:spacing w:line="360" w:lineRule="atLeast"/>
      <w:textAlignment w:val="baseline"/>
    </w:pPr>
    <w:rPr>
      <w:rFonts w:ascii="微软雅黑" w:hAnsi="微软雅黑"/>
      <w:sz w:val="18"/>
      <w:szCs w:val="18"/>
    </w:rPr>
  </w:style>
  <w:style w:type="paragraph" w:styleId="17">
    <w:name w:val="toa heading"/>
    <w:basedOn w:val="1"/>
    <w:next w:val="1"/>
    <w:qFormat/>
    <w:uiPriority w:val="0"/>
    <w:pPr>
      <w:spacing w:before="120"/>
    </w:pPr>
    <w:rPr>
      <w:rFonts w:ascii="Arial" w:hAnsi="Arial"/>
      <w:sz w:val="24"/>
    </w:rPr>
  </w:style>
  <w:style w:type="paragraph" w:styleId="18">
    <w:name w:val="annotation text"/>
    <w:basedOn w:val="1"/>
    <w:link w:val="155"/>
    <w:qFormat/>
    <w:uiPriority w:val="0"/>
    <w:pPr>
      <w:widowControl w:val="0"/>
    </w:pPr>
    <w:rPr>
      <w:kern w:val="2"/>
      <w:sz w:val="21"/>
      <w:szCs w:val="24"/>
    </w:rPr>
  </w:style>
  <w:style w:type="paragraph" w:styleId="19">
    <w:name w:val="index 6"/>
    <w:basedOn w:val="1"/>
    <w:next w:val="1"/>
    <w:qFormat/>
    <w:uiPriority w:val="0"/>
    <w:pPr>
      <w:widowControl w:val="0"/>
      <w:spacing w:line="480" w:lineRule="exact"/>
      <w:ind w:left="2100"/>
    </w:pPr>
    <w:rPr>
      <w:rFonts w:eastAsia="仿宋_GB2312"/>
      <w:kern w:val="2"/>
      <w:sz w:val="28"/>
    </w:rPr>
  </w:style>
  <w:style w:type="paragraph" w:styleId="20">
    <w:name w:val="Body Text 3"/>
    <w:basedOn w:val="1"/>
    <w:qFormat/>
    <w:uiPriority w:val="0"/>
    <w:pPr>
      <w:spacing w:after="120"/>
    </w:pPr>
    <w:rPr>
      <w:sz w:val="16"/>
      <w:szCs w:val="16"/>
    </w:rPr>
  </w:style>
  <w:style w:type="paragraph" w:styleId="21">
    <w:name w:val="Body Text"/>
    <w:basedOn w:val="1"/>
    <w:next w:val="1"/>
    <w:qFormat/>
    <w:uiPriority w:val="0"/>
    <w:pPr>
      <w:widowControl w:val="0"/>
      <w:autoSpaceDE w:val="0"/>
      <w:autoSpaceDN w:val="0"/>
      <w:adjustRightInd w:val="0"/>
      <w:jc w:val="both"/>
    </w:pPr>
    <w:rPr>
      <w:b/>
      <w:sz w:val="21"/>
    </w:rPr>
  </w:style>
  <w:style w:type="paragraph" w:styleId="22">
    <w:name w:val="Body Text Indent"/>
    <w:basedOn w:val="1"/>
    <w:next w:val="1"/>
    <w:qFormat/>
    <w:uiPriority w:val="0"/>
    <w:pPr>
      <w:widowControl w:val="0"/>
      <w:adjustRightInd w:val="0"/>
      <w:spacing w:after="120" w:line="360" w:lineRule="atLeast"/>
      <w:ind w:left="200" w:leftChars="200"/>
      <w:textAlignment w:val="baseline"/>
    </w:pPr>
    <w:rPr>
      <w:sz w:val="24"/>
    </w:rPr>
  </w:style>
  <w:style w:type="paragraph" w:styleId="23">
    <w:name w:val="Block Text"/>
    <w:basedOn w:val="1"/>
    <w:next w:val="24"/>
    <w:qFormat/>
    <w:uiPriority w:val="0"/>
    <w:pPr>
      <w:adjustRightInd w:val="0"/>
      <w:spacing w:line="360" w:lineRule="auto"/>
      <w:ind w:left="1560" w:right="1466" w:hanging="240"/>
      <w:textAlignment w:val="baseline"/>
    </w:pPr>
    <w:rPr>
      <w:color w:val="000000"/>
      <w:sz w:val="24"/>
    </w:rPr>
  </w:style>
  <w:style w:type="paragraph" w:styleId="2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5"/>
    <w:basedOn w:val="1"/>
    <w:next w:val="1"/>
    <w:qFormat/>
    <w:uiPriority w:val="0"/>
    <w:pPr>
      <w:ind w:left="800"/>
    </w:pPr>
    <w:rPr>
      <w:rFonts w:ascii="Calibri" w:hAnsi="Calibri" w:cs="Calibri"/>
      <w:sz w:val="18"/>
      <w:szCs w:val="18"/>
    </w:rPr>
  </w:style>
  <w:style w:type="paragraph" w:styleId="26">
    <w:name w:val="toc 3"/>
    <w:basedOn w:val="1"/>
    <w:next w:val="1"/>
    <w:qFormat/>
    <w:uiPriority w:val="0"/>
    <w:pPr>
      <w:ind w:left="400"/>
    </w:pPr>
    <w:rPr>
      <w:rFonts w:ascii="Calibri" w:hAnsi="Calibri" w:cs="Calibri"/>
      <w:i/>
      <w:iCs/>
    </w:rPr>
  </w:style>
  <w:style w:type="paragraph" w:styleId="27">
    <w:name w:val="Plain Text"/>
    <w:basedOn w:val="1"/>
    <w:next w:val="28"/>
    <w:link w:val="157"/>
    <w:qFormat/>
    <w:uiPriority w:val="0"/>
    <w:pPr>
      <w:widowControl w:val="0"/>
      <w:jc w:val="both"/>
    </w:pPr>
    <w:rPr>
      <w:rFonts w:ascii="宋体"/>
      <w:kern w:val="2"/>
      <w:sz w:val="21"/>
    </w:rPr>
  </w:style>
  <w:style w:type="paragraph" w:styleId="28">
    <w:name w:val="List Number 5"/>
    <w:basedOn w:val="1"/>
    <w:qFormat/>
    <w:uiPriority w:val="0"/>
    <w:pPr>
      <w:numPr>
        <w:ilvl w:val="0"/>
        <w:numId w:val="1"/>
      </w:numPr>
    </w:pPr>
  </w:style>
  <w:style w:type="paragraph" w:styleId="29">
    <w:name w:val="toc 8"/>
    <w:basedOn w:val="1"/>
    <w:next w:val="1"/>
    <w:qFormat/>
    <w:uiPriority w:val="0"/>
    <w:pPr>
      <w:ind w:left="1400"/>
    </w:pPr>
    <w:rPr>
      <w:rFonts w:ascii="Calibri" w:hAnsi="Calibri" w:cs="Calibri"/>
      <w:sz w:val="18"/>
      <w:szCs w:val="18"/>
    </w:rPr>
  </w:style>
  <w:style w:type="paragraph" w:styleId="30">
    <w:name w:val="Date"/>
    <w:basedOn w:val="1"/>
    <w:next w:val="1"/>
    <w:link w:val="159"/>
    <w:qFormat/>
    <w:uiPriority w:val="0"/>
    <w:pPr>
      <w:widowControl w:val="0"/>
      <w:ind w:left="100"/>
      <w:jc w:val="both"/>
    </w:pPr>
    <w:rPr>
      <w:kern w:val="2"/>
      <w:sz w:val="21"/>
    </w:rPr>
  </w:style>
  <w:style w:type="paragraph" w:styleId="31">
    <w:name w:val="Body Text Indent 2"/>
    <w:basedOn w:val="1"/>
    <w:qFormat/>
    <w:uiPriority w:val="0"/>
    <w:pPr>
      <w:widowControl w:val="0"/>
      <w:spacing w:line="360" w:lineRule="auto"/>
      <w:ind w:firstLine="482"/>
      <w:jc w:val="both"/>
    </w:pPr>
    <w:rPr>
      <w:rFonts w:ascii="仿宋_GB2312" w:eastAsia="仿宋_GB2312"/>
      <w:sz w:val="24"/>
    </w:rPr>
  </w:style>
  <w:style w:type="paragraph" w:styleId="32">
    <w:name w:val="Balloon Text"/>
    <w:basedOn w:val="1"/>
    <w:link w:val="158"/>
    <w:qFormat/>
    <w:uiPriority w:val="0"/>
    <w:rPr>
      <w:sz w:val="18"/>
      <w:szCs w:val="18"/>
    </w:rPr>
  </w:style>
  <w:style w:type="paragraph" w:styleId="33">
    <w:name w:val="footer"/>
    <w:basedOn w:val="1"/>
    <w:next w:val="1"/>
    <w:link w:val="154"/>
    <w:qFormat/>
    <w:uiPriority w:val="99"/>
    <w:pPr>
      <w:tabs>
        <w:tab w:val="center" w:pos="4153"/>
        <w:tab w:val="right" w:pos="8306"/>
      </w:tabs>
      <w:snapToGrid w:val="0"/>
    </w:pPr>
    <w:rPr>
      <w:sz w:val="18"/>
      <w:szCs w:val="18"/>
    </w:rPr>
  </w:style>
  <w:style w:type="paragraph" w:styleId="34">
    <w:name w:val="envelope return"/>
    <w:basedOn w:val="1"/>
    <w:qFormat/>
    <w:uiPriority w:val="0"/>
    <w:pPr>
      <w:snapToGrid w:val="0"/>
    </w:pPr>
    <w:rPr>
      <w:rFonts w:ascii="Arial" w:hAnsi="Arial"/>
    </w:rPr>
  </w:style>
  <w:style w:type="paragraph" w:styleId="35">
    <w:name w:val="toc 1"/>
    <w:basedOn w:val="1"/>
    <w:next w:val="1"/>
    <w:qFormat/>
    <w:uiPriority w:val="39"/>
    <w:pPr>
      <w:widowControl w:val="0"/>
      <w:tabs>
        <w:tab w:val="right" w:leader="dot" w:pos="8931"/>
      </w:tabs>
      <w:spacing w:before="120" w:after="120"/>
    </w:pPr>
    <w:rPr>
      <w:rFonts w:eastAsia="黑体"/>
      <w:b/>
      <w:bCs/>
      <w:caps/>
      <w:kern w:val="2"/>
      <w:sz w:val="24"/>
      <w:szCs w:val="24"/>
    </w:rPr>
  </w:style>
  <w:style w:type="paragraph" w:styleId="36">
    <w:name w:val="toc 4"/>
    <w:basedOn w:val="1"/>
    <w:next w:val="1"/>
    <w:qFormat/>
    <w:uiPriority w:val="0"/>
    <w:pPr>
      <w:ind w:left="600"/>
    </w:pPr>
    <w:rPr>
      <w:rFonts w:ascii="Calibri" w:hAnsi="Calibri" w:cs="Calibri"/>
      <w:sz w:val="18"/>
      <w:szCs w:val="18"/>
    </w:rPr>
  </w:style>
  <w:style w:type="paragraph" w:styleId="37">
    <w:name w:val="Subtitle"/>
    <w:basedOn w:val="1"/>
    <w:next w:val="1"/>
    <w:qFormat/>
    <w:uiPriority w:val="0"/>
    <w:pPr>
      <w:widowControl w:val="0"/>
      <w:spacing w:before="240" w:after="60" w:line="312" w:lineRule="auto"/>
      <w:jc w:val="center"/>
      <w:outlineLvl w:val="1"/>
    </w:pPr>
    <w:rPr>
      <w:rFonts w:ascii="Cambria" w:hAnsi="Cambria"/>
      <w:b/>
      <w:bCs/>
      <w:kern w:val="28"/>
      <w:sz w:val="32"/>
      <w:szCs w:val="32"/>
    </w:rPr>
  </w:style>
  <w:style w:type="paragraph" w:styleId="38">
    <w:name w:val="List"/>
    <w:basedOn w:val="1"/>
    <w:qFormat/>
    <w:uiPriority w:val="0"/>
    <w:pPr>
      <w:ind w:left="420" w:hanging="420"/>
    </w:pPr>
    <w:rPr>
      <w:sz w:val="28"/>
    </w:rPr>
  </w:style>
  <w:style w:type="paragraph" w:styleId="39">
    <w:name w:val="toc 6"/>
    <w:basedOn w:val="1"/>
    <w:next w:val="1"/>
    <w:qFormat/>
    <w:uiPriority w:val="0"/>
    <w:pPr>
      <w:ind w:left="1000"/>
    </w:pPr>
    <w:rPr>
      <w:rFonts w:ascii="Calibri" w:hAnsi="Calibri" w:cs="Calibri"/>
      <w:sz w:val="18"/>
      <w:szCs w:val="18"/>
    </w:rPr>
  </w:style>
  <w:style w:type="paragraph" w:styleId="40">
    <w:name w:val="Body Text Indent 3"/>
    <w:basedOn w:val="1"/>
    <w:qFormat/>
    <w:uiPriority w:val="0"/>
    <w:pPr>
      <w:widowControl w:val="0"/>
      <w:ind w:firstLine="200" w:firstLineChars="200"/>
      <w:jc w:val="both"/>
    </w:pPr>
    <w:rPr>
      <w:rFonts w:ascii="宋体"/>
      <w:spacing w:val="20"/>
      <w:kern w:val="2"/>
      <w:sz w:val="28"/>
      <w:szCs w:val="24"/>
    </w:rPr>
  </w:style>
  <w:style w:type="paragraph" w:styleId="41">
    <w:name w:val="toc 2"/>
    <w:basedOn w:val="1"/>
    <w:next w:val="1"/>
    <w:qFormat/>
    <w:uiPriority w:val="0"/>
    <w:pPr>
      <w:widowControl w:val="0"/>
      <w:tabs>
        <w:tab w:val="right" w:leader="dot" w:pos="8931"/>
      </w:tabs>
      <w:spacing w:line="360" w:lineRule="auto"/>
      <w:ind w:left="278"/>
    </w:pPr>
    <w:rPr>
      <w:b/>
      <w:bCs/>
      <w:smallCaps/>
      <w:kern w:val="2"/>
      <w:sz w:val="24"/>
      <w:szCs w:val="24"/>
    </w:rPr>
  </w:style>
  <w:style w:type="paragraph" w:styleId="42">
    <w:name w:val="toc 9"/>
    <w:basedOn w:val="1"/>
    <w:next w:val="1"/>
    <w:qFormat/>
    <w:uiPriority w:val="0"/>
    <w:pPr>
      <w:ind w:left="1600"/>
    </w:pPr>
    <w:rPr>
      <w:rFonts w:ascii="Calibri" w:hAnsi="Calibri" w:cs="Calibri"/>
      <w:sz w:val="18"/>
      <w:szCs w:val="18"/>
    </w:rPr>
  </w:style>
  <w:style w:type="paragraph" w:styleId="4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sz w:val="24"/>
      <w:szCs w:val="24"/>
    </w:rPr>
  </w:style>
  <w:style w:type="paragraph" w:styleId="44">
    <w:name w:val="Normal (Web)"/>
    <w:basedOn w:val="1"/>
    <w:qFormat/>
    <w:uiPriority w:val="0"/>
    <w:pPr>
      <w:spacing w:before="100" w:beforeAutospacing="1" w:after="100" w:afterAutospacing="1"/>
    </w:pPr>
    <w:rPr>
      <w:rFonts w:ascii="宋体"/>
      <w:sz w:val="24"/>
      <w:szCs w:val="24"/>
    </w:rPr>
  </w:style>
  <w:style w:type="paragraph" w:styleId="45">
    <w:name w:val="index 1"/>
    <w:basedOn w:val="1"/>
    <w:next w:val="1"/>
    <w:qFormat/>
    <w:uiPriority w:val="0"/>
    <w:pPr>
      <w:widowControl w:val="0"/>
      <w:adjustRightInd w:val="0"/>
      <w:spacing w:line="400" w:lineRule="atLeast"/>
      <w:jc w:val="center"/>
      <w:textAlignment w:val="baseline"/>
    </w:pPr>
    <w:rPr>
      <w:rFonts w:ascii="宋体"/>
      <w:color w:val="FF0000"/>
      <w:sz w:val="24"/>
    </w:rPr>
  </w:style>
  <w:style w:type="paragraph" w:styleId="46">
    <w:name w:val="Title"/>
    <w:basedOn w:val="1"/>
    <w:next w:val="1"/>
    <w:qFormat/>
    <w:uiPriority w:val="0"/>
    <w:pPr>
      <w:spacing w:before="240" w:after="60" w:line="440" w:lineRule="exact"/>
      <w:outlineLvl w:val="0"/>
    </w:pPr>
    <w:rPr>
      <w:rFonts w:ascii="Cambria" w:hAnsi="Cambria"/>
      <w:b/>
      <w:bCs/>
      <w:sz w:val="32"/>
      <w:szCs w:val="32"/>
    </w:rPr>
  </w:style>
  <w:style w:type="paragraph" w:styleId="47">
    <w:name w:val="annotation subject"/>
    <w:basedOn w:val="18"/>
    <w:next w:val="18"/>
    <w:link w:val="161"/>
    <w:qFormat/>
    <w:uiPriority w:val="0"/>
    <w:pPr>
      <w:widowControl/>
    </w:pPr>
    <w:rPr>
      <w:b/>
      <w:bCs/>
    </w:rPr>
  </w:style>
  <w:style w:type="paragraph" w:styleId="48">
    <w:name w:val="Body Text First Indent"/>
    <w:basedOn w:val="1"/>
    <w:next w:val="1"/>
    <w:qFormat/>
    <w:uiPriority w:val="0"/>
    <w:pPr>
      <w:ind w:firstLine="420"/>
    </w:pPr>
    <w:rPr>
      <w:szCs w:val="24"/>
    </w:rPr>
  </w:style>
  <w:style w:type="paragraph" w:styleId="49">
    <w:name w:val="Body Text First Indent 2"/>
    <w:basedOn w:val="22"/>
    <w:next w:val="27"/>
    <w:qFormat/>
    <w:uiPriority w:val="0"/>
    <w:pPr>
      <w:tabs>
        <w:tab w:val="left" w:pos="1440"/>
      </w:tabs>
      <w:ind w:firstLine="560"/>
    </w:p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3">
    <w:name w:val="默认段落字体 Para Char"/>
    <w:basedOn w:val="1"/>
    <w:link w:val="52"/>
    <w:qFormat/>
    <w:uiPriority w:val="0"/>
    <w:pPr>
      <w:widowControl w:val="0"/>
      <w:spacing w:line="360" w:lineRule="auto"/>
      <w:ind w:firstLine="200" w:firstLineChars="200"/>
      <w:jc w:val="both"/>
    </w:pPr>
    <w:rPr>
      <w:rFonts w:ascii="宋体" w:cs="宋体"/>
      <w:kern w:val="2"/>
      <w:sz w:val="24"/>
      <w:szCs w:val="24"/>
    </w:rPr>
  </w:style>
  <w:style w:type="character" w:styleId="54">
    <w:name w:val="Strong"/>
    <w:basedOn w:val="52"/>
    <w:qFormat/>
    <w:uiPriority w:val="0"/>
    <w:rPr>
      <w:b/>
    </w:rPr>
  </w:style>
  <w:style w:type="character" w:styleId="55">
    <w:name w:val="page number"/>
    <w:basedOn w:val="52"/>
    <w:qFormat/>
    <w:uiPriority w:val="0"/>
  </w:style>
  <w:style w:type="character" w:styleId="56">
    <w:name w:val="FollowedHyperlink"/>
    <w:basedOn w:val="52"/>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00"/>
      <w:u w:val="none"/>
    </w:rPr>
  </w:style>
  <w:style w:type="character" w:styleId="59">
    <w:name w:val="annotation reference"/>
    <w:qFormat/>
    <w:uiPriority w:val="0"/>
    <w:rPr>
      <w:sz w:val="21"/>
      <w:szCs w:val="21"/>
    </w:rPr>
  </w:style>
  <w:style w:type="paragraph" w:customStyle="1" w:styleId="60">
    <w:name w:val="Char Char Char2 Char Char Char Char"/>
    <w:basedOn w:val="1"/>
    <w:qFormat/>
    <w:uiPriority w:val="0"/>
    <w:pPr>
      <w:spacing w:line="360" w:lineRule="auto"/>
      <w:ind w:firstLine="200" w:firstLineChars="200"/>
    </w:pPr>
    <w:rPr>
      <w:rFonts w:ascii="宋体" w:hAnsi="宋体" w:cs="宋体"/>
      <w:sz w:val="24"/>
    </w:rPr>
  </w:style>
  <w:style w:type="paragraph" w:customStyle="1" w:styleId="61">
    <w:name w:val="Body Text First Indent1"/>
    <w:basedOn w:val="21"/>
    <w:qFormat/>
    <w:uiPriority w:val="0"/>
    <w:pPr>
      <w:numPr>
        <w:ilvl w:val="0"/>
        <w:numId w:val="2"/>
      </w:numPr>
      <w:tabs>
        <w:tab w:val="left" w:pos="425"/>
        <w:tab w:val="clear" w:pos="420"/>
      </w:tabs>
      <w:ind w:firstLine="880"/>
    </w:pPr>
  </w:style>
  <w:style w:type="paragraph" w:customStyle="1" w:styleId="62">
    <w:name w:val="NormalIndent"/>
    <w:basedOn w:val="1"/>
    <w:qFormat/>
    <w:uiPriority w:val="0"/>
    <w:pPr>
      <w:ind w:firstLine="420"/>
      <w:textAlignment w:val="baseline"/>
    </w:pPr>
    <w:rPr>
      <w:sz w:val="21"/>
      <w:szCs w:val="24"/>
    </w:rPr>
  </w:style>
  <w:style w:type="character" w:customStyle="1" w:styleId="63">
    <w:name w:val="标题 2 字符"/>
    <w:basedOn w:val="52"/>
    <w:link w:val="4"/>
    <w:qFormat/>
    <w:uiPriority w:val="0"/>
    <w:rPr>
      <w:rFonts w:ascii="Cambria" w:hAnsi="Cambria" w:eastAsia="宋体" w:cs="Times New Roman"/>
      <w:b/>
      <w:bCs/>
      <w:sz w:val="32"/>
      <w:szCs w:val="32"/>
      <w:lang w:val="en-US" w:eastAsia="zh-CN" w:bidi="ar-SA"/>
    </w:rPr>
  </w:style>
  <w:style w:type="character" w:customStyle="1" w:styleId="64">
    <w:name w:val="标题 2 Char2"/>
    <w:qFormat/>
    <w:uiPriority w:val="0"/>
    <w:rPr>
      <w:rFonts w:ascii="Arial" w:hAnsi="Arial" w:eastAsia="黑体"/>
      <w:b/>
      <w:bCs/>
      <w:kern w:val="2"/>
      <w:sz w:val="32"/>
      <w:szCs w:val="32"/>
    </w:rPr>
  </w:style>
  <w:style w:type="paragraph" w:customStyle="1" w:styleId="65">
    <w:name w:val="我的正文"/>
    <w:basedOn w:val="1"/>
    <w:qFormat/>
    <w:uiPriority w:val="0"/>
    <w:pPr>
      <w:widowControl w:val="0"/>
      <w:spacing w:line="460" w:lineRule="exact"/>
      <w:ind w:firstLine="200" w:firstLineChars="200"/>
    </w:pPr>
    <w:rPr>
      <w:rFonts w:eastAsia="仿宋_GB2312"/>
      <w:bCs/>
      <w:color w:val="0000CC"/>
      <w:kern w:val="2"/>
      <w:sz w:val="28"/>
      <w:szCs w:val="24"/>
    </w:rPr>
  </w:style>
  <w:style w:type="character" w:customStyle="1" w:styleId="66">
    <w:name w:val="访问过的超链接1"/>
    <w:qFormat/>
    <w:uiPriority w:val="0"/>
    <w:rPr>
      <w:color w:val="800080"/>
      <w:u w:val="single"/>
    </w:rPr>
  </w:style>
  <w:style w:type="character" w:customStyle="1" w:styleId="67">
    <w:name w:val="文档结构图 Char1"/>
    <w:qFormat/>
    <w:uiPriority w:val="0"/>
    <w:rPr>
      <w:rFonts w:ascii="宋体"/>
      <w:sz w:val="18"/>
      <w:szCs w:val="18"/>
    </w:rPr>
  </w:style>
  <w:style w:type="paragraph" w:customStyle="1" w:styleId="68">
    <w:name w:val="正文文本 (2)"/>
    <w:basedOn w:val="1"/>
    <w:qFormat/>
    <w:uiPriority w:val="0"/>
    <w:pPr>
      <w:widowControl w:val="0"/>
      <w:shd w:val="clear" w:color="auto" w:fill="FFFFFF"/>
      <w:spacing w:line="456" w:lineRule="exact"/>
    </w:pPr>
    <w:rPr>
      <w:rFonts w:ascii="MingLiU" w:hAnsi="MingLiU" w:eastAsia="MingLiU"/>
      <w:sz w:val="22"/>
    </w:rPr>
  </w:style>
  <w:style w:type="paragraph" w:customStyle="1" w:styleId="69">
    <w:name w:val="样式 ymn正文 + 首行缩进:  2 字符"/>
    <w:basedOn w:val="1"/>
    <w:qFormat/>
    <w:uiPriority w:val="0"/>
    <w:pPr>
      <w:widowControl w:val="0"/>
      <w:adjustRightInd w:val="0"/>
      <w:snapToGrid w:val="0"/>
      <w:spacing w:line="360" w:lineRule="auto"/>
      <w:ind w:firstLine="200" w:firstLineChars="200"/>
      <w:jc w:val="both"/>
    </w:pPr>
    <w:rPr>
      <w:sz w:val="24"/>
    </w:rPr>
  </w:style>
  <w:style w:type="character" w:customStyle="1" w:styleId="70">
    <w:name w:val="正文文本缩进 Char1"/>
    <w:basedOn w:val="52"/>
    <w:qFormat/>
    <w:uiPriority w:val="0"/>
  </w:style>
  <w:style w:type="character" w:customStyle="1" w:styleId="71">
    <w:name w:val="正文文本缩进 2 Char"/>
    <w:qFormat/>
    <w:uiPriority w:val="0"/>
    <w:rPr>
      <w:rFonts w:ascii="仿宋_GB2312" w:eastAsia="仿宋_GB2312"/>
      <w:sz w:val="24"/>
    </w:rPr>
  </w:style>
  <w:style w:type="paragraph" w:customStyle="1" w:styleId="72">
    <w:name w:val="条文首行缩进"/>
    <w:basedOn w:val="7"/>
    <w:qFormat/>
    <w:uiPriority w:val="0"/>
    <w:pPr>
      <w:ind w:firstLine="200" w:firstLineChars="200"/>
    </w:pPr>
    <w:rPr>
      <w:rFonts w:ascii="Arial" w:hAnsi="Arial"/>
      <w:kern w:val="0"/>
      <w:sz w:val="24"/>
      <w:szCs w:val="20"/>
    </w:rPr>
  </w:style>
  <w:style w:type="paragraph" w:styleId="73">
    <w:name w:val="No Spacing"/>
    <w:qFormat/>
    <w:uiPriority w:val="0"/>
    <w:rPr>
      <w:rFonts w:ascii="Calibri" w:hAnsi="Calibri" w:eastAsia="宋体" w:cs="Times New Roman"/>
      <w:sz w:val="22"/>
      <w:szCs w:val="22"/>
      <w:lang w:val="en-US" w:eastAsia="zh-CN" w:bidi="ar-SA"/>
    </w:rPr>
  </w:style>
  <w:style w:type="character" w:customStyle="1" w:styleId="74">
    <w:name w:val="批注文字 Char1"/>
    <w:qFormat/>
    <w:uiPriority w:val="0"/>
    <w:rPr>
      <w:rFonts w:ascii="Times New Roman" w:hAnsi="Times New Roman" w:eastAsia="宋体" w:cs="Times New Roman"/>
      <w:kern w:val="0"/>
      <w:sz w:val="24"/>
      <w:szCs w:val="20"/>
    </w:rPr>
  </w:style>
  <w:style w:type="character" w:customStyle="1" w:styleId="75">
    <w:name w:val="正文文本缩进 3 Char"/>
    <w:qFormat/>
    <w:uiPriority w:val="0"/>
    <w:rPr>
      <w:rFonts w:ascii="宋体"/>
      <w:spacing w:val="20"/>
      <w:kern w:val="2"/>
      <w:sz w:val="28"/>
      <w:szCs w:val="24"/>
    </w:rPr>
  </w:style>
  <w:style w:type="paragraph" w:styleId="76">
    <w:name w:val="List Paragraph"/>
    <w:basedOn w:val="1"/>
    <w:qFormat/>
    <w:uiPriority w:val="0"/>
    <w:pPr>
      <w:widowControl w:val="0"/>
      <w:ind w:firstLine="200" w:firstLineChars="200"/>
      <w:jc w:val="both"/>
    </w:pPr>
    <w:rPr>
      <w:rFonts w:ascii="Calibri" w:hAnsi="Calibri"/>
      <w:kern w:val="2"/>
      <w:sz w:val="21"/>
      <w:szCs w:val="22"/>
    </w:rPr>
  </w:style>
  <w:style w:type="paragraph" w:customStyle="1" w:styleId="77">
    <w:name w:val="xl2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18"/>
      <w:szCs w:val="18"/>
    </w:rPr>
  </w:style>
  <w:style w:type="paragraph" w:customStyle="1" w:styleId="78">
    <w:name w:val="xl208"/>
    <w:basedOn w:val="1"/>
    <w:qFormat/>
    <w:uiPriority w:val="0"/>
    <w:pPr>
      <w:spacing w:before="100" w:beforeAutospacing="1" w:after="100" w:afterAutospacing="1"/>
    </w:pPr>
    <w:rPr>
      <w:rFonts w:ascii="宋体" w:cs="宋体"/>
      <w:color w:val="000000"/>
      <w:sz w:val="18"/>
      <w:szCs w:val="18"/>
    </w:rPr>
  </w:style>
  <w:style w:type="paragraph" w:customStyle="1" w:styleId="79">
    <w:name w:val="xl2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18"/>
      <w:szCs w:val="18"/>
    </w:rPr>
  </w:style>
  <w:style w:type="paragraph" w:customStyle="1" w:styleId="80">
    <w:name w:val="列出段落1"/>
    <w:basedOn w:val="1"/>
    <w:qFormat/>
    <w:uiPriority w:val="0"/>
    <w:pPr>
      <w:widowControl w:val="0"/>
      <w:ind w:firstLine="200" w:firstLineChars="200"/>
      <w:jc w:val="both"/>
    </w:pPr>
    <w:rPr>
      <w:kern w:val="2"/>
      <w:sz w:val="21"/>
      <w:szCs w:val="24"/>
    </w:rPr>
  </w:style>
  <w:style w:type="paragraph" w:customStyle="1" w:styleId="81">
    <w:name w:val="xl2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sz w:val="18"/>
      <w:szCs w:val="18"/>
    </w:rPr>
  </w:style>
  <w:style w:type="paragraph" w:customStyle="1" w:styleId="82">
    <w:name w:val="TOC 标题1"/>
    <w:basedOn w:val="3"/>
    <w:next w:val="1"/>
    <w:qFormat/>
    <w:uiPriority w:val="0"/>
    <w:pPr>
      <w:keepLines/>
      <w:widowControl/>
      <w:autoSpaceDE/>
      <w:autoSpaceDN/>
      <w:adjustRightInd/>
      <w:spacing w:before="480" w:line="276" w:lineRule="auto"/>
      <w:outlineLvl w:val="9"/>
    </w:pPr>
    <w:rPr>
      <w:rFonts w:ascii="Cambria" w:hAnsi="Cambria"/>
      <w:bCs/>
      <w:color w:val="365F91"/>
      <w:szCs w:val="28"/>
    </w:rPr>
  </w:style>
  <w:style w:type="paragraph" w:customStyle="1" w:styleId="83">
    <w:name w:val="自定义页脚1"/>
    <w:basedOn w:val="33"/>
    <w:qFormat/>
    <w:uiPriority w:val="0"/>
    <w:pPr>
      <w:widowControl w:val="0"/>
      <w:pBdr>
        <w:top w:val="single" w:color="auto" w:sz="2" w:space="1"/>
      </w:pBdr>
      <w:jc w:val="center"/>
    </w:pPr>
    <w:rPr>
      <w:rFonts w:ascii="隶书" w:eastAsia="隶书"/>
      <w:kern w:val="2"/>
      <w:sz w:val="21"/>
      <w:szCs w:val="21"/>
    </w:rPr>
  </w:style>
  <w:style w:type="paragraph" w:customStyle="1" w:styleId="84">
    <w:name w:val="样式1"/>
    <w:basedOn w:val="33"/>
    <w:qFormat/>
    <w:uiPriority w:val="0"/>
    <w:pPr>
      <w:tabs>
        <w:tab w:val="left" w:pos="1680"/>
        <w:tab w:val="clear" w:pos="4153"/>
        <w:tab w:val="clear" w:pos="8306"/>
      </w:tabs>
      <w:spacing w:line="480" w:lineRule="exact"/>
      <w:ind w:left="280"/>
    </w:pPr>
    <w:rPr>
      <w:rFonts w:eastAsia="仿宋_GB2312"/>
      <w:szCs w:val="20"/>
    </w:rPr>
  </w:style>
  <w:style w:type="paragraph" w:customStyle="1" w:styleId="85">
    <w:name w:val="xl211"/>
    <w:basedOn w:val="1"/>
    <w:qFormat/>
    <w:uiPriority w:val="0"/>
    <w:pPr>
      <w:spacing w:before="100" w:beforeAutospacing="1" w:after="100" w:afterAutospacing="1"/>
    </w:pPr>
    <w:rPr>
      <w:rFonts w:ascii="宋体" w:cs="宋体"/>
      <w:color w:val="000000"/>
      <w:sz w:val="18"/>
      <w:szCs w:val="18"/>
    </w:rPr>
  </w:style>
  <w:style w:type="paragraph" w:customStyle="1" w:styleId="86">
    <w:name w:val="BT1"/>
    <w:basedOn w:val="1"/>
    <w:qFormat/>
    <w:uiPriority w:val="0"/>
    <w:pPr>
      <w:widowControl w:val="0"/>
      <w:spacing w:before="50" w:beforeLines="50" w:after="50" w:afterLines="50"/>
    </w:pPr>
    <w:rPr>
      <w:rFonts w:ascii="宋体" w:hAnsi="宋体" w:eastAsia="黑体"/>
      <w:b/>
      <w:kern w:val="2"/>
      <w:sz w:val="28"/>
      <w:szCs w:val="24"/>
    </w:rPr>
  </w:style>
  <w:style w:type="paragraph" w:customStyle="1" w:styleId="87">
    <w:name w:val="xl209"/>
    <w:basedOn w:val="1"/>
    <w:qFormat/>
    <w:uiPriority w:val="0"/>
    <w:pPr>
      <w:spacing w:before="100" w:beforeAutospacing="1" w:after="100" w:afterAutospacing="1"/>
    </w:pPr>
    <w:rPr>
      <w:rFonts w:ascii="宋体" w:cs="宋体"/>
      <w:sz w:val="18"/>
      <w:szCs w:val="18"/>
    </w:rPr>
  </w:style>
  <w:style w:type="paragraph" w:customStyle="1" w:styleId="88">
    <w:name w:val="Char Char Char1 Char Char Char Char Char Char Char"/>
    <w:basedOn w:val="1"/>
    <w:next w:val="1"/>
    <w:qFormat/>
    <w:uiPriority w:val="0"/>
    <w:pPr>
      <w:widowControl w:val="0"/>
      <w:spacing w:line="360" w:lineRule="auto"/>
      <w:ind w:firstLine="200" w:firstLineChars="200"/>
      <w:jc w:val="both"/>
    </w:pPr>
    <w:rPr>
      <w:rFonts w:ascii="宋体" w:cs="宋体"/>
      <w:kern w:val="2"/>
      <w:sz w:val="24"/>
      <w:szCs w:val="24"/>
    </w:rPr>
  </w:style>
  <w:style w:type="paragraph" w:customStyle="1" w:styleId="89">
    <w:name w:val="样式 标题 5 + 黑体 非加粗 首行缩进:  2.24 字符"/>
    <w:qFormat/>
    <w:uiPriority w:val="0"/>
    <w:pPr>
      <w:ind w:firstLine="224" w:firstLineChars="224"/>
    </w:pPr>
    <w:rPr>
      <w:rFonts w:ascii="黑体" w:hAnsi="Times New Roman" w:eastAsia="黑体" w:cs="宋体"/>
      <w:sz w:val="28"/>
      <w:lang w:val="en-US" w:eastAsia="zh-CN" w:bidi="ar-SA"/>
    </w:rPr>
  </w:style>
  <w:style w:type="paragraph" w:customStyle="1" w:styleId="90">
    <w:name w:val="Char Char Char1 Char Char Char Char Char Char Char11"/>
    <w:basedOn w:val="1"/>
    <w:next w:val="1"/>
    <w:qFormat/>
    <w:uiPriority w:val="0"/>
    <w:pPr>
      <w:widowControl w:val="0"/>
      <w:spacing w:line="360" w:lineRule="auto"/>
      <w:ind w:firstLine="200" w:firstLineChars="200"/>
      <w:jc w:val="both"/>
    </w:pPr>
    <w:rPr>
      <w:rFonts w:ascii="宋体" w:cs="宋体"/>
      <w:kern w:val="2"/>
      <w:sz w:val="24"/>
      <w:szCs w:val="24"/>
    </w:rPr>
  </w:style>
  <w:style w:type="paragraph" w:customStyle="1" w:styleId="91">
    <w:name w:val="xl2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18"/>
      <w:szCs w:val="18"/>
    </w:rPr>
  </w:style>
  <w:style w:type="paragraph" w:customStyle="1" w:styleId="92">
    <w:name w:val="样式3"/>
    <w:basedOn w:val="1"/>
    <w:link w:val="172"/>
    <w:qFormat/>
    <w:uiPriority w:val="0"/>
    <w:pPr>
      <w:widowControl w:val="0"/>
      <w:spacing w:line="500" w:lineRule="exact"/>
      <w:ind w:firstLine="200" w:firstLineChars="200"/>
      <w:jc w:val="center"/>
      <w:outlineLvl w:val="1"/>
    </w:pPr>
    <w:rPr>
      <w:rFonts w:ascii="Arial" w:hAnsi="Arial" w:eastAsia="方正大黑简体" w:cs="Arial"/>
      <w:bCs/>
      <w:kern w:val="2"/>
      <w:sz w:val="32"/>
      <w:szCs w:val="32"/>
    </w:rPr>
  </w:style>
  <w:style w:type="paragraph" w:customStyle="1" w:styleId="93">
    <w:name w:val="xl2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sz w:val="18"/>
      <w:szCs w:val="18"/>
    </w:rPr>
  </w:style>
  <w:style w:type="paragraph" w:customStyle="1" w:styleId="94">
    <w:name w:val="font1"/>
    <w:basedOn w:val="1"/>
    <w:qFormat/>
    <w:uiPriority w:val="0"/>
    <w:pPr>
      <w:spacing w:before="100" w:beforeAutospacing="1" w:after="100" w:afterAutospacing="1"/>
    </w:pPr>
    <w:rPr>
      <w:rFonts w:ascii="宋体" w:cs="宋体"/>
      <w:color w:val="000000"/>
      <w:sz w:val="22"/>
      <w:szCs w:val="22"/>
    </w:rPr>
  </w:style>
  <w:style w:type="paragraph" w:customStyle="1" w:styleId="95">
    <w:name w:val="样式 标题 1 + 黑体 三号 居中 段前: 7.8 磅 段后: 7.8 磅 行距: 固定值 24 磅"/>
    <w:qFormat/>
    <w:uiPriority w:val="0"/>
    <w:pPr>
      <w:spacing w:before="156" w:after="156" w:line="480" w:lineRule="exact"/>
      <w:jc w:val="center"/>
    </w:pPr>
    <w:rPr>
      <w:rFonts w:ascii="黑体" w:hAnsi="Times New Roman" w:eastAsia="黑体" w:cs="宋体"/>
      <w:b/>
      <w:bCs/>
      <w:sz w:val="32"/>
      <w:lang w:val="en-US" w:eastAsia="zh-CN" w:bidi="ar-SA"/>
    </w:rPr>
  </w:style>
  <w:style w:type="paragraph" w:customStyle="1" w:styleId="96">
    <w:name w:val="xl2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18"/>
      <w:szCs w:val="18"/>
    </w:rPr>
  </w:style>
  <w:style w:type="paragraph" w:customStyle="1" w:styleId="97">
    <w:name w:val="xl22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color w:val="000000"/>
      <w:sz w:val="18"/>
      <w:szCs w:val="18"/>
    </w:rPr>
  </w:style>
  <w:style w:type="paragraph" w:customStyle="1" w:styleId="98">
    <w:name w:val="xl2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18"/>
      <w:szCs w:val="18"/>
    </w:rPr>
  </w:style>
  <w:style w:type="paragraph" w:customStyle="1" w:styleId="99">
    <w:name w:val="xl210"/>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cs="宋体"/>
      <w:color w:val="000000"/>
      <w:sz w:val="18"/>
      <w:szCs w:val="18"/>
    </w:rPr>
  </w:style>
  <w:style w:type="paragraph" w:customStyle="1" w:styleId="100">
    <w:name w:val="p15"/>
    <w:basedOn w:val="1"/>
    <w:qFormat/>
    <w:uiPriority w:val="0"/>
    <w:pPr>
      <w:spacing w:line="440" w:lineRule="atLeast"/>
      <w:ind w:firstLine="420"/>
    </w:pPr>
    <w:rPr>
      <w:rFonts w:ascii="宋体" w:cs="宋体"/>
      <w:sz w:val="24"/>
      <w:szCs w:val="24"/>
    </w:rPr>
  </w:style>
  <w:style w:type="paragraph" w:customStyle="1" w:styleId="101">
    <w:name w:val="Char Char Char2 Char Char Char Char1"/>
    <w:basedOn w:val="1"/>
    <w:qFormat/>
    <w:uiPriority w:val="0"/>
    <w:pPr>
      <w:widowControl w:val="0"/>
      <w:spacing w:line="360" w:lineRule="auto"/>
      <w:ind w:firstLine="200" w:firstLineChars="200"/>
      <w:jc w:val="both"/>
    </w:pPr>
    <w:rPr>
      <w:rFonts w:ascii="宋体" w:cs="宋体"/>
      <w:kern w:val="2"/>
      <w:sz w:val="24"/>
      <w:szCs w:val="24"/>
    </w:rPr>
  </w:style>
  <w:style w:type="paragraph" w:customStyle="1" w:styleId="102">
    <w:name w:val="xl2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color w:val="000000"/>
      <w:sz w:val="18"/>
      <w:szCs w:val="18"/>
    </w:rPr>
  </w:style>
  <w:style w:type="paragraph" w:customStyle="1" w:styleId="103">
    <w:name w:val="xl21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sz w:val="18"/>
      <w:szCs w:val="18"/>
    </w:rPr>
  </w:style>
  <w:style w:type="paragraph" w:customStyle="1" w:styleId="104">
    <w:name w:val="正文页眉"/>
    <w:basedOn w:val="24"/>
    <w:qFormat/>
    <w:uiPriority w:val="0"/>
    <w:pPr>
      <w:widowControl w:val="0"/>
      <w:pBdr>
        <w:bottom w:val="thinThickSmallGap" w:color="auto" w:sz="12" w:space="1"/>
      </w:pBdr>
      <w:jc w:val="both"/>
    </w:pPr>
    <w:rPr>
      <w:rFonts w:ascii="宋体"/>
      <w:iCs/>
      <w:kern w:val="2"/>
      <w:sz w:val="21"/>
      <w:szCs w:val="21"/>
    </w:rPr>
  </w:style>
  <w:style w:type="paragraph" w:customStyle="1" w:styleId="105">
    <w:name w:val="xl2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sz w:val="18"/>
      <w:szCs w:val="18"/>
    </w:rPr>
  </w:style>
  <w:style w:type="paragraph" w:customStyle="1" w:styleId="106">
    <w:name w:val="p0"/>
    <w:basedOn w:val="1"/>
    <w:qFormat/>
    <w:uiPriority w:val="0"/>
    <w:pPr>
      <w:jc w:val="both"/>
    </w:pPr>
    <w:rPr>
      <w:sz w:val="21"/>
      <w:szCs w:val="21"/>
    </w:rPr>
  </w:style>
  <w:style w:type="paragraph" w:customStyle="1" w:styleId="107">
    <w:name w:val="xl21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宋体" w:cs="宋体"/>
      <w:color w:val="000000"/>
      <w:sz w:val="18"/>
      <w:szCs w:val="18"/>
    </w:rPr>
  </w:style>
  <w:style w:type="paragraph" w:customStyle="1" w:styleId="108">
    <w:name w:val="正文1"/>
    <w:basedOn w:val="1"/>
    <w:qFormat/>
    <w:uiPriority w:val="0"/>
    <w:pPr>
      <w:widowControl w:val="0"/>
      <w:adjustRightInd w:val="0"/>
      <w:spacing w:line="360" w:lineRule="atLeast"/>
    </w:pPr>
    <w:rPr>
      <w:rFonts w:ascii="宋体"/>
      <w:sz w:val="24"/>
    </w:rPr>
  </w:style>
  <w:style w:type="paragraph" w:customStyle="1" w:styleId="109">
    <w:name w:val="标题1"/>
    <w:basedOn w:val="3"/>
    <w:qFormat/>
    <w:uiPriority w:val="0"/>
    <w:pPr>
      <w:keepLines/>
      <w:autoSpaceDE/>
      <w:autoSpaceDN/>
      <w:adjustRightInd/>
      <w:spacing w:line="240" w:lineRule="auto"/>
      <w:jc w:val="both"/>
    </w:pPr>
    <w:rPr>
      <w:rFonts w:ascii="Times New Roman"/>
      <w:bCs/>
      <w:kern w:val="24"/>
      <w:sz w:val="24"/>
      <w:szCs w:val="44"/>
    </w:rPr>
  </w:style>
  <w:style w:type="paragraph" w:customStyle="1" w:styleId="110">
    <w:name w:val="font5"/>
    <w:basedOn w:val="1"/>
    <w:qFormat/>
    <w:uiPriority w:val="0"/>
    <w:pPr>
      <w:spacing w:before="100" w:beforeAutospacing="1" w:after="100" w:afterAutospacing="1"/>
    </w:pPr>
    <w:rPr>
      <w:rFonts w:ascii="宋体" w:cs="宋体"/>
      <w:sz w:val="18"/>
      <w:szCs w:val="18"/>
    </w:rPr>
  </w:style>
  <w:style w:type="paragraph" w:customStyle="1" w:styleId="111">
    <w:name w:val="font6"/>
    <w:basedOn w:val="1"/>
    <w:qFormat/>
    <w:uiPriority w:val="0"/>
    <w:pPr>
      <w:spacing w:before="100" w:beforeAutospacing="1" w:after="100" w:afterAutospacing="1"/>
    </w:pPr>
    <w:rPr>
      <w:rFonts w:ascii="宋体" w:cs="宋体"/>
      <w:sz w:val="18"/>
      <w:szCs w:val="18"/>
    </w:rPr>
  </w:style>
  <w:style w:type="paragraph" w:customStyle="1" w:styleId="112">
    <w:name w:val="xl2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color w:val="000000"/>
      <w:sz w:val="18"/>
      <w:szCs w:val="18"/>
    </w:rPr>
  </w:style>
  <w:style w:type="paragraph" w:customStyle="1" w:styleId="113">
    <w:name w:val="列出段落2"/>
    <w:basedOn w:val="1"/>
    <w:qFormat/>
    <w:uiPriority w:val="0"/>
    <w:pPr>
      <w:widowControl w:val="0"/>
      <w:ind w:firstLine="200" w:firstLineChars="200"/>
      <w:jc w:val="both"/>
    </w:pPr>
    <w:rPr>
      <w:rFonts w:ascii="Calibri" w:hAnsi="Calibri"/>
      <w:kern w:val="2"/>
      <w:sz w:val="21"/>
      <w:szCs w:val="22"/>
    </w:rPr>
  </w:style>
  <w:style w:type="paragraph" w:customStyle="1" w:styleId="114">
    <w:name w:val="正文页脚"/>
    <w:basedOn w:val="33"/>
    <w:qFormat/>
    <w:uiPriority w:val="0"/>
    <w:pPr>
      <w:pBdr>
        <w:top w:val="single" w:color="auto" w:sz="6" w:space="1"/>
      </w:pBdr>
    </w:pPr>
    <w:rPr>
      <w:rFonts w:ascii="隶书" w:eastAsia="隶书"/>
      <w:sz w:val="21"/>
      <w:szCs w:val="21"/>
    </w:rPr>
  </w:style>
  <w:style w:type="paragraph" w:customStyle="1" w:styleId="115">
    <w:name w:val="reader-word-layer"/>
    <w:basedOn w:val="1"/>
    <w:qFormat/>
    <w:uiPriority w:val="0"/>
    <w:pPr>
      <w:spacing w:before="100" w:beforeAutospacing="1" w:after="100" w:afterAutospacing="1"/>
    </w:pPr>
    <w:rPr>
      <w:rFonts w:ascii="宋体" w:cs="宋体"/>
      <w:sz w:val="24"/>
      <w:szCs w:val="24"/>
    </w:rPr>
  </w:style>
  <w:style w:type="paragraph" w:customStyle="1" w:styleId="116">
    <w:name w:val="样式 标题 5 + 黑体 非加粗"/>
    <w:qFormat/>
    <w:uiPriority w:val="0"/>
    <w:rPr>
      <w:rFonts w:ascii="黑体" w:hAnsi="Times New Roman" w:eastAsia="黑体" w:cs="Times New Roman"/>
      <w:sz w:val="28"/>
      <w:szCs w:val="28"/>
      <w:lang w:val="en-US" w:eastAsia="zh-CN" w:bidi="ar-SA"/>
    </w:rPr>
  </w:style>
  <w:style w:type="paragraph" w:customStyle="1" w:styleId="117">
    <w:name w:val="样式 标题 2 + 小四 段后: 0 磅 首行缩进:  2 字符"/>
    <w:qFormat/>
    <w:uiPriority w:val="0"/>
    <w:pPr>
      <w:ind w:firstLine="200" w:firstLineChars="200"/>
    </w:pPr>
    <w:rPr>
      <w:rFonts w:ascii="Cambria" w:hAnsi="Cambria" w:eastAsia="宋体" w:cs="宋体"/>
      <w:b/>
      <w:bCs/>
      <w:sz w:val="24"/>
      <w:lang w:val="en-US" w:eastAsia="zh-CN" w:bidi="ar-SA"/>
    </w:rPr>
  </w:style>
  <w:style w:type="paragraph" w:customStyle="1" w:styleId="118">
    <w:name w:val="TOC 标题11"/>
    <w:basedOn w:val="3"/>
    <w:next w:val="1"/>
    <w:qFormat/>
    <w:uiPriority w:val="0"/>
    <w:pPr>
      <w:keepLines/>
      <w:widowControl/>
      <w:autoSpaceDE/>
      <w:autoSpaceDN/>
      <w:adjustRightInd/>
      <w:spacing w:before="480" w:line="276" w:lineRule="auto"/>
      <w:jc w:val="center"/>
      <w:outlineLvl w:val="9"/>
    </w:pPr>
    <w:rPr>
      <w:rFonts w:ascii="Cambria" w:hAnsi="Cambria"/>
      <w:bCs/>
      <w:color w:val="365F91"/>
      <w:sz w:val="32"/>
      <w:szCs w:val="28"/>
    </w:rPr>
  </w:style>
  <w:style w:type="paragraph" w:customStyle="1" w:styleId="119">
    <w:name w:val="Char Char Char1 Char Char Char Char Char Char Char1"/>
    <w:basedOn w:val="1"/>
    <w:next w:val="1"/>
    <w:qFormat/>
    <w:uiPriority w:val="0"/>
    <w:pPr>
      <w:widowControl w:val="0"/>
      <w:spacing w:line="360" w:lineRule="auto"/>
      <w:ind w:firstLine="200" w:firstLineChars="200"/>
      <w:jc w:val="both"/>
    </w:pPr>
    <w:rPr>
      <w:rFonts w:ascii="宋体" w:cs="宋体"/>
      <w:kern w:val="2"/>
      <w:sz w:val="24"/>
      <w:szCs w:val="24"/>
    </w:rPr>
  </w:style>
  <w:style w:type="paragraph" w:customStyle="1" w:styleId="120">
    <w:name w:val="WPSOffice手动目录 1"/>
    <w:qFormat/>
    <w:uiPriority w:val="0"/>
    <w:rPr>
      <w:rFonts w:ascii="Times New Roman" w:hAnsi="Times New Roman" w:eastAsia="宋体" w:cs="Times New Roman"/>
      <w:lang w:val="en-US" w:eastAsia="zh-CN" w:bidi="ar-SA"/>
    </w:rPr>
  </w:style>
  <w:style w:type="paragraph" w:customStyle="1" w:styleId="12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22">
    <w:name w:val="font11"/>
    <w:basedOn w:val="52"/>
    <w:qFormat/>
    <w:uiPriority w:val="0"/>
    <w:rPr>
      <w:rFonts w:ascii="Times New Roman" w:hAnsi="Times New Roman" w:cs="Times New Roman"/>
      <w:b/>
      <w:color w:val="000000"/>
      <w:sz w:val="21"/>
      <w:szCs w:val="21"/>
      <w:u w:val="none"/>
    </w:rPr>
  </w:style>
  <w:style w:type="character" w:customStyle="1" w:styleId="123">
    <w:name w:val="font61"/>
    <w:basedOn w:val="52"/>
    <w:qFormat/>
    <w:uiPriority w:val="0"/>
    <w:rPr>
      <w:rFonts w:ascii="宋体" w:eastAsia="宋体" w:cs="宋体"/>
      <w:b/>
      <w:color w:val="000000"/>
      <w:sz w:val="21"/>
      <w:szCs w:val="21"/>
      <w:u w:val="none"/>
    </w:rPr>
  </w:style>
  <w:style w:type="character" w:customStyle="1" w:styleId="124">
    <w:name w:val="font51"/>
    <w:basedOn w:val="52"/>
    <w:qFormat/>
    <w:uiPriority w:val="0"/>
    <w:rPr>
      <w:rFonts w:ascii="宋体" w:eastAsia="宋体" w:cs="宋体"/>
      <w:color w:val="000000"/>
      <w:sz w:val="21"/>
      <w:szCs w:val="21"/>
      <w:u w:val="none"/>
    </w:rPr>
  </w:style>
  <w:style w:type="character" w:customStyle="1" w:styleId="125">
    <w:name w:val="font31"/>
    <w:basedOn w:val="52"/>
    <w:qFormat/>
    <w:uiPriority w:val="0"/>
    <w:rPr>
      <w:rFonts w:ascii="Times New Roman" w:hAnsi="Times New Roman" w:cs="Times New Roman"/>
      <w:color w:val="000000"/>
      <w:sz w:val="21"/>
      <w:szCs w:val="21"/>
      <w:u w:val="none"/>
    </w:rPr>
  </w:style>
  <w:style w:type="character" w:customStyle="1" w:styleId="126">
    <w:name w:val="NormalCharacter"/>
    <w:qFormat/>
    <w:uiPriority w:val="0"/>
  </w:style>
  <w:style w:type="paragraph" w:customStyle="1" w:styleId="127">
    <w:name w:val="表"/>
    <w:basedOn w:val="1"/>
    <w:qFormat/>
    <w:uiPriority w:val="0"/>
    <w:rPr>
      <w:rFonts w:ascii="Arial" w:hAnsi="Arial" w:cs="Arial"/>
      <w:sz w:val="21"/>
      <w:szCs w:val="21"/>
    </w:rPr>
  </w:style>
  <w:style w:type="paragraph" w:customStyle="1" w:styleId="128">
    <w:name w:val="章节小1级标题"/>
    <w:qFormat/>
    <w:uiPriority w:val="0"/>
    <w:pPr>
      <w:spacing w:line="360" w:lineRule="auto"/>
      <w:outlineLvl w:val="1"/>
    </w:pPr>
    <w:rPr>
      <w:rFonts w:ascii="宋体" w:hAnsi="Times New Roman" w:eastAsia="宋体" w:cs="Times New Roman"/>
      <w:b/>
      <w:kern w:val="2"/>
      <w:sz w:val="24"/>
      <w:lang w:val="en-US" w:eastAsia="zh-CN" w:bidi="ar-SA"/>
    </w:rPr>
  </w:style>
  <w:style w:type="paragraph" w:customStyle="1" w:styleId="129">
    <w:name w:val="Char Char Char1 Char Char Char Char Char Char Char2"/>
    <w:basedOn w:val="1"/>
    <w:next w:val="1"/>
    <w:qFormat/>
    <w:uiPriority w:val="0"/>
    <w:pPr>
      <w:spacing w:line="360" w:lineRule="auto"/>
      <w:ind w:firstLine="200" w:firstLineChars="200"/>
      <w:jc w:val="both"/>
    </w:pPr>
    <w:rPr>
      <w:rFonts w:ascii="宋体" w:hAnsi="宋体" w:cs="宋体"/>
      <w:sz w:val="24"/>
      <w:szCs w:val="24"/>
    </w:rPr>
  </w:style>
  <w:style w:type="paragraph" w:customStyle="1" w:styleId="130">
    <w:name w:val="纯文本1"/>
    <w:basedOn w:val="1"/>
    <w:qFormat/>
    <w:uiPriority w:val="0"/>
    <w:rPr>
      <w:rFonts w:ascii="宋体" w:hAnsi="Courier New"/>
      <w:szCs w:val="24"/>
    </w:rPr>
  </w:style>
  <w:style w:type="paragraph" w:customStyle="1" w:styleId="131">
    <w:name w:val="表格文字"/>
    <w:basedOn w:val="20"/>
    <w:qFormat/>
    <w:uiPriority w:val="0"/>
    <w:pPr>
      <w:autoSpaceDE w:val="0"/>
      <w:autoSpaceDN w:val="0"/>
      <w:adjustRightInd w:val="0"/>
      <w:spacing w:before="78" w:beforeLines="25" w:after="78" w:afterLines="25"/>
      <w:jc w:val="center"/>
    </w:pPr>
    <w:rPr>
      <w:rFonts w:ascii="宋体" w:hAnsi="宋体"/>
      <w:sz w:val="22"/>
      <w:szCs w:val="22"/>
    </w:rPr>
  </w:style>
  <w:style w:type="paragraph" w:customStyle="1" w:styleId="132">
    <w:name w:val="规定正文"/>
    <w:basedOn w:val="1"/>
    <w:qFormat/>
    <w:uiPriority w:val="0"/>
    <w:pPr>
      <w:topLinePunct/>
      <w:spacing w:beforeLines="50" w:line="360" w:lineRule="auto"/>
      <w:ind w:firstLine="200" w:firstLineChars="200"/>
    </w:pPr>
    <w:rPr>
      <w:rFonts w:hAnsi="宋体" w:cs="宋体"/>
      <w:bCs/>
      <w:sz w:val="24"/>
      <w:szCs w:val="21"/>
      <w:lang w:val="zh-CN" w:eastAsia="en-US" w:bidi="en-US"/>
    </w:rPr>
  </w:style>
  <w:style w:type="paragraph" w:customStyle="1" w:styleId="133">
    <w:name w:val="规定表格"/>
    <w:basedOn w:val="1"/>
    <w:qFormat/>
    <w:uiPriority w:val="0"/>
    <w:pPr>
      <w:topLinePunct/>
      <w:spacing w:beforeLines="50" w:afterLines="50"/>
      <w:ind w:firstLine="480" w:firstLineChars="200"/>
      <w:jc w:val="center"/>
    </w:pPr>
    <w:rPr>
      <w:rFonts w:hAnsi="宋体" w:cs="宋体"/>
      <w:bCs/>
      <w:sz w:val="24"/>
      <w:szCs w:val="21"/>
      <w:lang w:val="zh-CN" w:eastAsia="en-US" w:bidi="en-US"/>
    </w:rPr>
  </w:style>
  <w:style w:type="paragraph" w:customStyle="1" w:styleId="134">
    <w:name w:val="规定表格中"/>
    <w:basedOn w:val="132"/>
    <w:qFormat/>
    <w:uiPriority w:val="0"/>
    <w:pPr>
      <w:spacing w:beforeLines="0" w:line="240" w:lineRule="auto"/>
      <w:ind w:firstLine="0" w:firstLineChars="0"/>
    </w:pPr>
    <w:rPr>
      <w:sz w:val="20"/>
    </w:rPr>
  </w:style>
  <w:style w:type="character" w:customStyle="1" w:styleId="135">
    <w:name w:val="font01"/>
    <w:qFormat/>
    <w:uiPriority w:val="0"/>
    <w:rPr>
      <w:rFonts w:hint="eastAsia" w:ascii="宋体" w:hAnsi="宋体" w:eastAsia="宋体" w:cs="宋体"/>
      <w:b/>
      <w:color w:val="000000"/>
      <w:sz w:val="20"/>
      <w:szCs w:val="20"/>
      <w:u w:val="none"/>
    </w:rPr>
  </w:style>
  <w:style w:type="character" w:customStyle="1" w:styleId="136">
    <w:name w:val="font41"/>
    <w:qFormat/>
    <w:uiPriority w:val="0"/>
    <w:rPr>
      <w:rFonts w:hint="default" w:ascii="Arial" w:hAnsi="Arial" w:cs="Arial"/>
      <w:b/>
      <w:color w:val="000000"/>
      <w:sz w:val="20"/>
      <w:szCs w:val="20"/>
      <w:u w:val="none"/>
    </w:rPr>
  </w:style>
  <w:style w:type="paragraph" w:customStyle="1" w:styleId="137">
    <w:name w:val="正文（首行缩进两字） Char Char"/>
    <w:basedOn w:val="1"/>
    <w:qFormat/>
    <w:uiPriority w:val="0"/>
    <w:pPr>
      <w:spacing w:line="300" w:lineRule="auto"/>
      <w:ind w:firstLine="480" w:firstLineChars="200"/>
    </w:pPr>
    <w:rPr>
      <w:sz w:val="24"/>
      <w:szCs w:val="24"/>
    </w:rPr>
  </w:style>
  <w:style w:type="paragraph" w:customStyle="1" w:styleId="138">
    <w:name w:val="正式文本"/>
    <w:qFormat/>
    <w:uiPriority w:val="0"/>
    <w:pPr>
      <w:suppressAutoHyphens/>
      <w:autoSpaceDN w:val="0"/>
      <w:spacing w:line="540" w:lineRule="exact"/>
      <w:textAlignment w:val="baseline"/>
    </w:pPr>
    <w:rPr>
      <w:rFonts w:ascii="宋体" w:hAnsi="宋体" w:eastAsia="宋体" w:cs="宋体"/>
      <w:kern w:val="3"/>
      <w:sz w:val="28"/>
      <w:szCs w:val="24"/>
      <w:lang w:val="en-US" w:eastAsia="zh-CN" w:bidi="hi-IN"/>
    </w:rPr>
  </w:style>
  <w:style w:type="character" w:customStyle="1" w:styleId="139">
    <w:name w:val="lawsitemtext"/>
    <w:qFormat/>
    <w:uiPriority w:val="0"/>
  </w:style>
  <w:style w:type="paragraph" w:customStyle="1" w:styleId="140">
    <w:name w:val="HH正文"/>
    <w:basedOn w:val="40"/>
    <w:qFormat/>
    <w:uiPriority w:val="0"/>
    <w:pPr>
      <w:spacing w:line="500" w:lineRule="exact"/>
    </w:pPr>
    <w:rPr>
      <w:rFonts w:hAnsi="隶书"/>
      <w:sz w:val="24"/>
    </w:rPr>
  </w:style>
  <w:style w:type="paragraph" w:customStyle="1" w:styleId="141">
    <w:name w:val="正文文本3"/>
    <w:basedOn w:val="1"/>
    <w:qFormat/>
    <w:uiPriority w:val="0"/>
    <w:pPr>
      <w:shd w:val="clear" w:color="auto" w:fill="FFFFFF"/>
      <w:spacing w:line="0" w:lineRule="atLeast"/>
      <w:ind w:hanging="640"/>
    </w:pPr>
    <w:rPr>
      <w:rFonts w:ascii="黑体" w:hAnsi="黑体" w:eastAsia="黑体"/>
      <w:sz w:val="23"/>
      <w:szCs w:val="23"/>
    </w:rPr>
  </w:style>
  <w:style w:type="character" w:customStyle="1" w:styleId="142">
    <w:name w:val="Body text + Palatino Linotype"/>
    <w:qFormat/>
    <w:uiPriority w:val="0"/>
    <w:rPr>
      <w:rFonts w:ascii="Palatino Linotype" w:hAnsi="Palatino Linotype" w:eastAsia="Palatino Linotype" w:cs="Palatino Linotype"/>
      <w:spacing w:val="0"/>
      <w:sz w:val="22"/>
      <w:szCs w:val="22"/>
    </w:rPr>
  </w:style>
  <w:style w:type="paragraph" w:customStyle="1" w:styleId="143">
    <w:name w:val="天津院正文"/>
    <w:basedOn w:val="1"/>
    <w:qFormat/>
    <w:uiPriority w:val="0"/>
    <w:pPr>
      <w:adjustRightInd w:val="0"/>
      <w:snapToGrid w:val="0"/>
      <w:spacing w:line="500" w:lineRule="exact"/>
      <w:ind w:firstLine="480" w:firstLineChars="200"/>
    </w:pPr>
    <w:rPr>
      <w:bCs/>
      <w:color w:val="0000FF"/>
      <w:sz w:val="24"/>
    </w:rPr>
  </w:style>
  <w:style w:type="paragraph" w:customStyle="1" w:styleId="144">
    <w:name w:val="表格样式"/>
    <w:basedOn w:val="1"/>
    <w:next w:val="1"/>
    <w:qFormat/>
    <w:uiPriority w:val="0"/>
    <w:pPr>
      <w:jc w:val="center"/>
    </w:pPr>
    <w:rPr>
      <w:rFonts w:cs="Arial"/>
      <w:bCs/>
      <w:sz w:val="21"/>
      <w:szCs w:val="24"/>
    </w:rPr>
  </w:style>
  <w:style w:type="paragraph" w:customStyle="1" w:styleId="145">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146">
    <w:name w:val="xl43"/>
    <w:basedOn w:val="1"/>
    <w:qFormat/>
    <w:uiPriority w:val="0"/>
    <w:pPr>
      <w:spacing w:before="100" w:beforeAutospacing="1" w:after="100" w:afterAutospacing="1"/>
      <w:jc w:val="center"/>
      <w:textAlignment w:val="center"/>
    </w:pPr>
    <w:rPr>
      <w:rFonts w:hint="eastAsia" w:ascii="黑体" w:hAnsi="宋体" w:eastAsia="黑体"/>
      <w:b/>
      <w:bCs/>
      <w:sz w:val="44"/>
      <w:szCs w:val="44"/>
    </w:rPr>
  </w:style>
  <w:style w:type="paragraph" w:customStyle="1" w:styleId="147">
    <w:name w:val="表头 Char"/>
    <w:basedOn w:val="1"/>
    <w:qFormat/>
    <w:uiPriority w:val="99"/>
    <w:pPr>
      <w:tabs>
        <w:tab w:val="left" w:pos="4660"/>
      </w:tabs>
      <w:adjustRightInd w:val="0"/>
      <w:snapToGrid w:val="0"/>
      <w:spacing w:before="261" w:beforeLines="50"/>
      <w:jc w:val="center"/>
    </w:pPr>
    <w:rPr>
      <w:rFonts w:ascii="Arial Narrow" w:hAnsi="Arial Narrow" w:cs="宋体"/>
      <w:b/>
      <w:sz w:val="24"/>
    </w:rPr>
  </w:style>
  <w:style w:type="paragraph" w:customStyle="1" w:styleId="148">
    <w:name w:val="自定义页眉1"/>
    <w:basedOn w:val="1"/>
    <w:qFormat/>
    <w:uiPriority w:val="0"/>
    <w:pPr>
      <w:pBdr>
        <w:bottom w:val="thinThickSmallGap" w:color="auto" w:sz="12" w:space="1"/>
      </w:pBdr>
    </w:pPr>
  </w:style>
  <w:style w:type="character" w:customStyle="1" w:styleId="149">
    <w:name w:val="fontstyle11"/>
    <w:basedOn w:val="52"/>
    <w:qFormat/>
    <w:uiPriority w:val="0"/>
    <w:rPr>
      <w:rFonts w:hint="default" w:ascii="Times New Roman" w:hAnsi="Times New Roman" w:cs="Times New Roman"/>
      <w:color w:val="0000FF"/>
      <w:sz w:val="22"/>
      <w:szCs w:val="22"/>
    </w:rPr>
  </w:style>
  <w:style w:type="character" w:customStyle="1" w:styleId="150">
    <w:name w:val="标题 6 字符"/>
    <w:basedOn w:val="52"/>
    <w:link w:val="9"/>
    <w:qFormat/>
    <w:uiPriority w:val="0"/>
    <w:rPr>
      <w:rFonts w:ascii="Arial" w:hAnsi="Arial" w:eastAsia="黑体"/>
      <w:spacing w:val="20"/>
      <w:sz w:val="24"/>
    </w:rPr>
  </w:style>
  <w:style w:type="character" w:customStyle="1" w:styleId="151">
    <w:name w:val="标题 7 字符"/>
    <w:basedOn w:val="52"/>
    <w:link w:val="10"/>
    <w:qFormat/>
    <w:uiPriority w:val="0"/>
    <w:rPr>
      <w:spacing w:val="20"/>
      <w:sz w:val="24"/>
    </w:rPr>
  </w:style>
  <w:style w:type="character" w:customStyle="1" w:styleId="152">
    <w:name w:val="标题 8 字符"/>
    <w:basedOn w:val="52"/>
    <w:link w:val="11"/>
    <w:qFormat/>
    <w:uiPriority w:val="0"/>
    <w:rPr>
      <w:rFonts w:ascii="Arial" w:hAnsi="Arial" w:eastAsia="黑体"/>
      <w:spacing w:val="20"/>
      <w:sz w:val="24"/>
    </w:rPr>
  </w:style>
  <w:style w:type="character" w:customStyle="1" w:styleId="153">
    <w:name w:val="标题 9 字符"/>
    <w:basedOn w:val="52"/>
    <w:link w:val="12"/>
    <w:qFormat/>
    <w:uiPriority w:val="0"/>
    <w:rPr>
      <w:rFonts w:ascii="Arial" w:hAnsi="Arial" w:eastAsia="黑体"/>
      <w:spacing w:val="20"/>
      <w:sz w:val="24"/>
    </w:rPr>
  </w:style>
  <w:style w:type="character" w:customStyle="1" w:styleId="154">
    <w:name w:val="页脚 字符"/>
    <w:link w:val="33"/>
    <w:qFormat/>
    <w:uiPriority w:val="99"/>
    <w:rPr>
      <w:sz w:val="18"/>
      <w:szCs w:val="18"/>
    </w:rPr>
  </w:style>
  <w:style w:type="character" w:customStyle="1" w:styleId="155">
    <w:name w:val="批注文字 字符"/>
    <w:link w:val="18"/>
    <w:qFormat/>
    <w:uiPriority w:val="0"/>
    <w:rPr>
      <w:kern w:val="2"/>
      <w:sz w:val="21"/>
      <w:szCs w:val="24"/>
    </w:rPr>
  </w:style>
  <w:style w:type="character" w:customStyle="1" w:styleId="156">
    <w:name w:val="普通文字 Char1"/>
    <w:qFormat/>
    <w:uiPriority w:val="0"/>
    <w:rPr>
      <w:rFonts w:ascii="宋体" w:hAnsi="Courier New" w:eastAsia="宋体" w:cs="Plotter"/>
      <w:kern w:val="2"/>
      <w:sz w:val="21"/>
      <w:lang w:val="en-US" w:eastAsia="zh-CN" w:bidi="ar-SA"/>
    </w:rPr>
  </w:style>
  <w:style w:type="character" w:customStyle="1" w:styleId="157">
    <w:name w:val="纯文本 字符"/>
    <w:link w:val="27"/>
    <w:qFormat/>
    <w:uiPriority w:val="0"/>
    <w:rPr>
      <w:rFonts w:ascii="宋体"/>
      <w:kern w:val="2"/>
      <w:sz w:val="21"/>
    </w:rPr>
  </w:style>
  <w:style w:type="character" w:customStyle="1" w:styleId="158">
    <w:name w:val="批注框文本 字符"/>
    <w:link w:val="32"/>
    <w:qFormat/>
    <w:uiPriority w:val="0"/>
    <w:rPr>
      <w:sz w:val="18"/>
      <w:szCs w:val="18"/>
    </w:rPr>
  </w:style>
  <w:style w:type="character" w:customStyle="1" w:styleId="159">
    <w:name w:val="日期 字符"/>
    <w:link w:val="30"/>
    <w:qFormat/>
    <w:uiPriority w:val="0"/>
    <w:rPr>
      <w:kern w:val="2"/>
      <w:sz w:val="21"/>
    </w:rPr>
  </w:style>
  <w:style w:type="character" w:customStyle="1" w:styleId="160">
    <w:name w:val="标题 3 字符"/>
    <w:link w:val="5"/>
    <w:qFormat/>
    <w:uiPriority w:val="0"/>
    <w:rPr>
      <w:b/>
      <w:bCs/>
      <w:sz w:val="32"/>
      <w:szCs w:val="32"/>
    </w:rPr>
  </w:style>
  <w:style w:type="character" w:customStyle="1" w:styleId="161">
    <w:name w:val="批注主题 字符"/>
    <w:link w:val="47"/>
    <w:qFormat/>
    <w:uiPriority w:val="0"/>
    <w:rPr>
      <w:b/>
      <w:bCs/>
      <w:kern w:val="2"/>
      <w:sz w:val="21"/>
      <w:szCs w:val="24"/>
    </w:rPr>
  </w:style>
  <w:style w:type="character" w:customStyle="1" w:styleId="162">
    <w:name w:val="说明书 Char"/>
    <w:link w:val="163"/>
    <w:qFormat/>
    <w:uiPriority w:val="0"/>
    <w:rPr>
      <w:rFonts w:ascii="宋体" w:hAnsi="宋体"/>
      <w:kern w:val="2"/>
      <w:sz w:val="24"/>
      <w:szCs w:val="24"/>
    </w:rPr>
  </w:style>
  <w:style w:type="paragraph" w:customStyle="1" w:styleId="163">
    <w:name w:val="说明书"/>
    <w:basedOn w:val="1"/>
    <w:link w:val="162"/>
    <w:qFormat/>
    <w:uiPriority w:val="0"/>
    <w:pPr>
      <w:widowControl w:val="0"/>
      <w:spacing w:line="500" w:lineRule="exact"/>
      <w:ind w:firstLine="200" w:firstLineChars="200"/>
    </w:pPr>
    <w:rPr>
      <w:rFonts w:ascii="宋体" w:hAnsi="宋体"/>
      <w:kern w:val="2"/>
      <w:sz w:val="24"/>
      <w:szCs w:val="24"/>
    </w:rPr>
  </w:style>
  <w:style w:type="paragraph" w:customStyle="1" w:styleId="164">
    <w:name w:val="TOC Heading"/>
    <w:basedOn w:val="3"/>
    <w:next w:val="1"/>
    <w:qFormat/>
    <w:uiPriority w:val="39"/>
    <w:pPr>
      <w:keepLines/>
      <w:widowControl/>
      <w:autoSpaceDE/>
      <w:autoSpaceDN/>
      <w:adjustRightInd/>
      <w:spacing w:before="480" w:line="276" w:lineRule="auto"/>
      <w:outlineLvl w:val="9"/>
    </w:pPr>
    <w:rPr>
      <w:rFonts w:ascii="Cambria" w:hAnsi="Cambria"/>
      <w:bCs/>
      <w:color w:val="365F91"/>
      <w:szCs w:val="28"/>
    </w:rPr>
  </w:style>
  <w:style w:type="paragraph" w:customStyle="1" w:styleId="165">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66">
    <w:name w:val="黑标题"/>
    <w:basedOn w:val="1"/>
    <w:qFormat/>
    <w:uiPriority w:val="0"/>
    <w:pPr>
      <w:widowControl w:val="0"/>
      <w:spacing w:line="500" w:lineRule="exact"/>
      <w:ind w:firstLine="200" w:firstLineChars="200"/>
    </w:pPr>
    <w:rPr>
      <w:rFonts w:eastAsia="黑体"/>
      <w:b/>
      <w:bCs/>
      <w:kern w:val="2"/>
      <w:sz w:val="24"/>
      <w:szCs w:val="24"/>
    </w:rPr>
  </w:style>
  <w:style w:type="paragraph" w:customStyle="1" w:styleId="167">
    <w:name w:val="正文文字缩进"/>
    <w:basedOn w:val="1"/>
    <w:qFormat/>
    <w:uiPriority w:val="0"/>
    <w:pPr>
      <w:spacing w:line="5391" w:lineRule="atLeast"/>
      <w:ind w:firstLine="481"/>
      <w:jc w:val="both"/>
      <w:textAlignment w:val="baseline"/>
    </w:pPr>
    <w:rPr>
      <w:rFonts w:ascii="宋体"/>
      <w:color w:val="000000"/>
      <w:sz w:val="24"/>
      <w:u w:color="000000"/>
    </w:rPr>
  </w:style>
  <w:style w:type="paragraph" w:customStyle="1" w:styleId="168">
    <w:name w:val=" Char Char Char2 Char Char Char Char"/>
    <w:basedOn w:val="1"/>
    <w:qFormat/>
    <w:uiPriority w:val="0"/>
    <w:pPr>
      <w:widowControl w:val="0"/>
      <w:spacing w:line="360" w:lineRule="auto"/>
      <w:ind w:firstLine="200" w:firstLineChars="200"/>
      <w:jc w:val="both"/>
    </w:pPr>
    <w:rPr>
      <w:rFonts w:ascii="宋体" w:hAnsi="宋体" w:cs="宋体"/>
      <w:kern w:val="2"/>
      <w:sz w:val="24"/>
      <w:szCs w:val="24"/>
    </w:rPr>
  </w:style>
  <w:style w:type="paragraph" w:customStyle="1" w:styleId="16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2"/>
    <w:basedOn w:val="108"/>
    <w:qFormat/>
    <w:uiPriority w:val="0"/>
    <w:pPr>
      <w:spacing w:line="240" w:lineRule="auto"/>
      <w:ind w:left="0" w:firstLine="0"/>
    </w:pPr>
    <w:rPr>
      <w:bCs/>
      <w:spacing w:val="20"/>
      <w:sz w:val="24"/>
    </w:rPr>
  </w:style>
  <w:style w:type="paragraph" w:customStyle="1" w:styleId="171">
    <w:name w:val="表格1"/>
    <w:basedOn w:val="1"/>
    <w:qFormat/>
    <w:uiPriority w:val="0"/>
    <w:pPr>
      <w:tabs>
        <w:tab w:val="left" w:pos="737"/>
      </w:tabs>
      <w:adjustRightInd w:val="0"/>
      <w:spacing w:before="120" w:after="120"/>
      <w:jc w:val="left"/>
      <w:textAlignment w:val="baseline"/>
    </w:pPr>
    <w:rPr>
      <w:rFonts w:ascii="Arial" w:hAnsi="Arial"/>
      <w:kern w:val="24"/>
      <w:sz w:val="24"/>
    </w:rPr>
  </w:style>
  <w:style w:type="character" w:customStyle="1" w:styleId="172">
    <w:name w:val="样式3 Char"/>
    <w:link w:val="92"/>
    <w:qFormat/>
    <w:uiPriority w:val="0"/>
    <w:rPr>
      <w:rFonts w:ascii="Arial" w:hAnsi="Arial" w:eastAsia="方正大黑简体" w:cs="Arial"/>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79</Pages>
  <Words>6017</Words>
  <Characters>34301</Characters>
  <Lines>285</Lines>
  <Paragraphs>80</Paragraphs>
  <TotalTime>6</TotalTime>
  <ScaleCrop>false</ScaleCrop>
  <LinksUpToDate>false</LinksUpToDate>
  <CharactersWithSpaces>40238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2018-07-17T09:43:00Z</dcterms:created>
  <dc:creator>微软（中国）有限公司</dc:creator>
  <cp:lastModifiedBy>翟莹</cp:lastModifiedBy>
  <cp:lastPrinted>2021-06-18T00:54:00Z</cp:lastPrinted>
  <dcterms:modified xsi:type="dcterms:W3CDTF">2024-05-06T02:37:08Z</dcterms:modified>
  <dc:title>政府采购招标文件</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62E237E4EEB34AE58C4E7F0E35F4298A</vt:lpwstr>
  </property>
</Properties>
</file>