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新建排水沟约14m，加装盖板（排水沟采用混凝土整体一次性浇筑成型，盖板单独浇筑，浇筑前排水沟及盖板配相应的承重双层钢筋网片）。</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pStyle w:val="2"/>
        <w:rPr>
          <w:rFonts w:hint="eastAsia" w:eastAsia="宋体"/>
          <w:lang w:val="en-US" w:eastAsia="zh-CN"/>
        </w:rPr>
      </w:pPr>
      <w:r>
        <w:rPr>
          <w:rFonts w:hint="eastAsia" w:ascii="宋体" w:hAnsi="宋体" w:eastAsia="宋体" w:cs="宋体"/>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宋体"/>
          <w:sz w:val="24"/>
          <w:szCs w:val="24"/>
          <w:lang w:val="en-US" w:eastAsia="zh-CN"/>
        </w:rPr>
        <w:t xml:space="preserve">  施工工期：20天。质保1年。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TdkZDZlYmY5YTYyNjg3MmJmMzk1ZDZkZTY2MzEifQ=="/>
  </w:docVars>
  <w:rsids>
    <w:rsidRoot w:val="01076452"/>
    <w:rsid w:val="0107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正式文本"/>
    <w:basedOn w:val="6"/>
    <w:autoRedefine/>
    <w:qFormat/>
    <w:uiPriority w:val="0"/>
    <w:pPr>
      <w:spacing w:line="540" w:lineRule="exact"/>
      <w:ind w:firstLine="200" w:firstLineChars="200"/>
    </w:pPr>
    <w:rPr>
      <w:rFonts w:ascii="宋体"/>
      <w:szCs w:val="20"/>
    </w:rPr>
  </w:style>
  <w:style w:type="paragraph" w:customStyle="1" w:styleId="6">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2024-03-29T02:12:00Z</dcterms:created>
  <dc:creator>韩鹏</dc:creator>
  <cp:lastModifiedBy>韩鹏</cp:lastModifiedBy>
  <dcterms:modified xsi:type="dcterms:W3CDTF">2024-03-29T02:12:21Z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3234EB0A7B1E49AEBC505A97C4FD3DC8_11</vt:lpwstr>
  </property>
</Properties>
</file>