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葫芦素、门克庆煤矿小型设备、仪器仪表一次性采购</w:t>
      </w: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rPr>
          <w:rFonts w:hint="eastAsia"/>
          <w:lang w:val="en-US" w:eastAsia="zh-CN"/>
        </w:rPr>
      </w:pPr>
    </w:p>
    <w:p>
      <w:pPr>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 xml:space="preserve"> 2024 </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 xml:space="preserve"> 4 </w:t>
      </w:r>
      <w:r>
        <w:rPr>
          <w:rFonts w:hint="eastAsia" w:ascii="方正仿宋简体" w:hAnsi="方正仿宋简体" w:eastAsia="方正仿宋简体" w:cs="方正仿宋简体"/>
          <w:b/>
          <w:bCs/>
          <w:sz w:val="28"/>
          <w:szCs w:val="28"/>
          <w:u w:val="none"/>
          <w:lang w:val="en-US" w:eastAsia="zh-CN"/>
        </w:rPr>
        <w:t>月</w:t>
      </w: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28"/>
          <w:szCs w:val="28"/>
          <w:u w:val="single"/>
          <w:lang w:val="en-US" w:eastAsia="zh-CN"/>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6"/>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lang w:val="en-US" w:eastAsia="zh-CN"/>
        </w:rPr>
        <w:t>第一章 采购</w:t>
      </w:r>
      <w:r>
        <w:rPr>
          <w:rFonts w:hint="eastAsia" w:ascii="方正仿宋简体" w:hAnsi="方正仿宋简体" w:eastAsia="方正仿宋简体" w:cs="方正仿宋简体"/>
          <w:b/>
          <w:sz w:val="30"/>
          <w:szCs w:val="30"/>
          <w:highlight w:val="none"/>
          <w:lang w:val="en-US" w:eastAsia="zh-CN"/>
        </w:rPr>
        <w:t>邀请文件</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eastAsia="zh-CN"/>
        </w:rPr>
        <w:t>第二章</w:t>
      </w:r>
      <w:r>
        <w:rPr>
          <w:rFonts w:hint="eastAsia" w:ascii="方正仿宋简体" w:hAnsi="方正仿宋简体" w:eastAsia="方正仿宋简体" w:cs="方正仿宋简体"/>
          <w:b/>
          <w:sz w:val="30"/>
          <w:szCs w:val="30"/>
          <w:highlight w:val="none"/>
          <w:lang w:val="en-US" w:eastAsia="zh-CN"/>
        </w:rPr>
        <w:t xml:space="preserve"> 潜在供应商须知</w:t>
      </w:r>
    </w:p>
    <w:p>
      <w:pPr>
        <w:pStyle w:val="16"/>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第三章 评审办法</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第四章 技术要求</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第五章 响应文件相关格式</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textAlignment w:val="auto"/>
        <w:rPr>
          <w:rFonts w:hint="eastAsia"/>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葫芦素、门克庆煤矿小型设备、仪器仪表一次性采购</w:t>
      </w:r>
      <w:r>
        <w:rPr>
          <w:rFonts w:hint="eastAsia" w:ascii="方正仿宋简体" w:hAnsi="方正仿宋简体" w:eastAsia="方正仿宋简体" w:cs="方正仿宋简体"/>
          <w:bCs/>
          <w:sz w:val="24"/>
          <w:szCs w:val="24"/>
          <w:lang w:val="en-US" w:eastAsia="zh-CN"/>
        </w:rPr>
        <w:t>”采购项目进行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3"/>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3969"/>
        <w:gridCol w:w="567"/>
        <w:gridCol w:w="567"/>
        <w:gridCol w:w="850"/>
        <w:gridCol w:w="851"/>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sz w:val="15"/>
                <w:szCs w:val="15"/>
              </w:rPr>
            </w:pPr>
            <w:r>
              <w:rPr>
                <w:rFonts w:hint="eastAsia"/>
                <w:sz w:val="15"/>
                <w:szCs w:val="15"/>
              </w:rPr>
              <w:t>序号</w:t>
            </w:r>
          </w:p>
        </w:tc>
        <w:tc>
          <w:tcPr>
            <w:tcW w:w="1277" w:type="dxa"/>
            <w:vAlign w:val="center"/>
          </w:tcPr>
          <w:p>
            <w:pPr>
              <w:jc w:val="center"/>
              <w:rPr>
                <w:sz w:val="15"/>
                <w:szCs w:val="15"/>
              </w:rPr>
            </w:pPr>
            <w:r>
              <w:rPr>
                <w:rFonts w:hint="eastAsia"/>
                <w:sz w:val="15"/>
                <w:szCs w:val="15"/>
              </w:rPr>
              <w:t>物资编码</w:t>
            </w:r>
          </w:p>
        </w:tc>
        <w:tc>
          <w:tcPr>
            <w:tcW w:w="3969" w:type="dxa"/>
            <w:vAlign w:val="center"/>
          </w:tcPr>
          <w:p>
            <w:pPr>
              <w:jc w:val="center"/>
              <w:rPr>
                <w:sz w:val="15"/>
                <w:szCs w:val="15"/>
              </w:rPr>
            </w:pPr>
            <w:r>
              <w:rPr>
                <w:rFonts w:hint="eastAsia"/>
                <w:sz w:val="15"/>
                <w:szCs w:val="15"/>
              </w:rPr>
              <w:t>物资描述</w:t>
            </w:r>
          </w:p>
        </w:tc>
        <w:tc>
          <w:tcPr>
            <w:tcW w:w="567" w:type="dxa"/>
            <w:vAlign w:val="center"/>
          </w:tcPr>
          <w:p>
            <w:pPr>
              <w:jc w:val="center"/>
              <w:rPr>
                <w:sz w:val="15"/>
                <w:szCs w:val="15"/>
              </w:rPr>
            </w:pPr>
            <w:r>
              <w:rPr>
                <w:rFonts w:hint="eastAsia"/>
                <w:sz w:val="15"/>
                <w:szCs w:val="15"/>
              </w:rPr>
              <w:t>单位</w:t>
            </w:r>
          </w:p>
        </w:tc>
        <w:tc>
          <w:tcPr>
            <w:tcW w:w="567" w:type="dxa"/>
            <w:vAlign w:val="center"/>
          </w:tcPr>
          <w:p>
            <w:pPr>
              <w:jc w:val="center"/>
              <w:rPr>
                <w:sz w:val="15"/>
                <w:szCs w:val="15"/>
              </w:rPr>
            </w:pPr>
            <w:r>
              <w:rPr>
                <w:rFonts w:hint="eastAsia"/>
                <w:sz w:val="15"/>
                <w:szCs w:val="15"/>
              </w:rPr>
              <w:t>数量</w:t>
            </w:r>
          </w:p>
        </w:tc>
        <w:tc>
          <w:tcPr>
            <w:tcW w:w="850" w:type="dxa"/>
            <w:vAlign w:val="center"/>
          </w:tcPr>
          <w:p>
            <w:pPr>
              <w:jc w:val="center"/>
              <w:rPr>
                <w:sz w:val="15"/>
                <w:szCs w:val="15"/>
              </w:rPr>
            </w:pPr>
            <w:r>
              <w:rPr>
                <w:rFonts w:hint="eastAsia"/>
                <w:sz w:val="15"/>
                <w:szCs w:val="15"/>
              </w:rPr>
              <w:t>含税单价</w:t>
            </w:r>
          </w:p>
        </w:tc>
        <w:tc>
          <w:tcPr>
            <w:tcW w:w="851" w:type="dxa"/>
            <w:vAlign w:val="center"/>
          </w:tcPr>
          <w:p>
            <w:pPr>
              <w:jc w:val="center"/>
              <w:rPr>
                <w:sz w:val="15"/>
                <w:szCs w:val="15"/>
              </w:rPr>
            </w:pPr>
            <w:r>
              <w:rPr>
                <w:rFonts w:hint="eastAsia"/>
                <w:sz w:val="15"/>
                <w:szCs w:val="15"/>
              </w:rPr>
              <w:t>含税总价</w:t>
            </w:r>
          </w:p>
        </w:tc>
        <w:tc>
          <w:tcPr>
            <w:tcW w:w="850" w:type="dxa"/>
            <w:vAlign w:val="center"/>
          </w:tcPr>
          <w:p>
            <w:pPr>
              <w:jc w:val="center"/>
              <w:rPr>
                <w:sz w:val="15"/>
                <w:szCs w:val="15"/>
              </w:rPr>
            </w:pPr>
            <w:r>
              <w:rPr>
                <w:rFonts w:hint="eastAsia"/>
                <w:sz w:val="15"/>
                <w:szCs w:val="15"/>
              </w:rPr>
              <w:t>生产商</w:t>
            </w:r>
          </w:p>
          <w:p>
            <w:pPr>
              <w:jc w:val="center"/>
              <w:rPr>
                <w:sz w:val="15"/>
                <w:szCs w:val="15"/>
              </w:rPr>
            </w:pPr>
            <w:r>
              <w:rPr>
                <w:rFonts w:hint="eastAsia"/>
                <w:sz w:val="15"/>
                <w:szCs w:val="15"/>
              </w:rPr>
              <w:t>/品牌</w:t>
            </w:r>
          </w:p>
        </w:tc>
        <w:tc>
          <w:tcPr>
            <w:tcW w:w="993" w:type="dxa"/>
            <w:vAlign w:val="center"/>
          </w:tcPr>
          <w:p>
            <w:pPr>
              <w:jc w:val="center"/>
              <w:rPr>
                <w:sz w:val="15"/>
                <w:szCs w:val="15"/>
              </w:rPr>
            </w:pPr>
            <w:r>
              <w:rPr>
                <w:rFonts w:hint="eastAsia"/>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67" w:type="dxa"/>
            <w:vAlign w:val="center"/>
          </w:tcPr>
          <w:p>
            <w:pPr>
              <w:jc w:val="center"/>
              <w:rPr>
                <w:sz w:val="15"/>
                <w:szCs w:val="15"/>
              </w:rPr>
            </w:pPr>
            <w:r>
              <w:rPr>
                <w:sz w:val="15"/>
                <w:szCs w:val="15"/>
              </w:rPr>
              <w:t>1</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391206110741</w:t>
            </w:r>
          </w:p>
        </w:tc>
        <w:tc>
          <w:tcPr>
            <w:tcW w:w="3969" w:type="dxa"/>
            <w:vAlign w:val="center"/>
          </w:tcPr>
          <w:p>
            <w:pPr>
              <w:jc w:val="center"/>
              <w:rPr>
                <w:sz w:val="15"/>
                <w:szCs w:val="15"/>
              </w:rPr>
            </w:pPr>
            <w:r>
              <w:rPr>
                <w:sz w:val="15"/>
                <w:szCs w:val="15"/>
              </w:rPr>
              <w:t>手持式雷达测速仪|BUSHNEL101911</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5</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67" w:type="dxa"/>
            <w:vAlign w:val="center"/>
          </w:tcPr>
          <w:p>
            <w:pPr>
              <w:jc w:val="center"/>
              <w:rPr>
                <w:sz w:val="15"/>
                <w:szCs w:val="15"/>
              </w:rPr>
            </w:pPr>
            <w:r>
              <w:rPr>
                <w:sz w:val="15"/>
                <w:szCs w:val="15"/>
              </w:rPr>
              <w:t>2</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391423100129</w:t>
            </w:r>
          </w:p>
        </w:tc>
        <w:tc>
          <w:tcPr>
            <w:tcW w:w="3969" w:type="dxa"/>
            <w:vAlign w:val="center"/>
          </w:tcPr>
          <w:p>
            <w:pPr>
              <w:jc w:val="center"/>
              <w:rPr>
                <w:sz w:val="15"/>
                <w:szCs w:val="15"/>
              </w:rPr>
            </w:pPr>
            <w:r>
              <w:rPr>
                <w:sz w:val="15"/>
                <w:szCs w:val="15"/>
              </w:rPr>
              <w:t>录音笔|AI智能|科大讯飞SR101</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6</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7" w:type="dxa"/>
            <w:vAlign w:val="center"/>
          </w:tcPr>
          <w:p>
            <w:pPr>
              <w:jc w:val="center"/>
              <w:rPr>
                <w:sz w:val="15"/>
                <w:szCs w:val="15"/>
              </w:rPr>
            </w:pPr>
            <w:r>
              <w:rPr>
                <w:sz w:val="15"/>
                <w:szCs w:val="15"/>
              </w:rPr>
              <w:t>3</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391223104095</w:t>
            </w:r>
          </w:p>
        </w:tc>
        <w:tc>
          <w:tcPr>
            <w:tcW w:w="3969" w:type="dxa"/>
            <w:vAlign w:val="center"/>
          </w:tcPr>
          <w:p>
            <w:pPr>
              <w:jc w:val="center"/>
              <w:rPr>
                <w:sz w:val="15"/>
                <w:szCs w:val="15"/>
              </w:rPr>
            </w:pPr>
            <w:r>
              <w:rPr>
                <w:sz w:val="15"/>
                <w:szCs w:val="15"/>
              </w:rPr>
              <w:t>隔爆型阀门电动装置|ZQ500-6B/ZN</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2</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葫芦素井田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Align w:val="center"/>
          </w:tcPr>
          <w:p>
            <w:pPr>
              <w:jc w:val="center"/>
              <w:rPr>
                <w:sz w:val="15"/>
                <w:szCs w:val="15"/>
              </w:rPr>
            </w:pPr>
            <w:r>
              <w:rPr>
                <w:sz w:val="15"/>
                <w:szCs w:val="15"/>
              </w:rPr>
              <w:t>4</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391202117554</w:t>
            </w:r>
          </w:p>
        </w:tc>
        <w:tc>
          <w:tcPr>
            <w:tcW w:w="3969" w:type="dxa"/>
            <w:vAlign w:val="center"/>
          </w:tcPr>
          <w:p>
            <w:pPr>
              <w:jc w:val="center"/>
              <w:rPr>
                <w:sz w:val="15"/>
                <w:szCs w:val="15"/>
              </w:rPr>
            </w:pPr>
            <w:r>
              <w:rPr>
                <w:sz w:val="15"/>
                <w:szCs w:val="15"/>
              </w:rPr>
              <w:t>氧气减压阀|YQY-06</w:t>
            </w:r>
          </w:p>
        </w:tc>
        <w:tc>
          <w:tcPr>
            <w:tcW w:w="567" w:type="dxa"/>
            <w:vAlign w:val="center"/>
          </w:tcPr>
          <w:p>
            <w:pPr>
              <w:jc w:val="center"/>
              <w:rPr>
                <w:sz w:val="15"/>
                <w:szCs w:val="15"/>
              </w:rPr>
            </w:pPr>
            <w:r>
              <w:rPr>
                <w:sz w:val="15"/>
                <w:szCs w:val="15"/>
              </w:rPr>
              <w:t>块</w:t>
            </w:r>
          </w:p>
        </w:tc>
        <w:tc>
          <w:tcPr>
            <w:tcW w:w="567" w:type="dxa"/>
            <w:vAlign w:val="center"/>
          </w:tcPr>
          <w:p>
            <w:pPr>
              <w:jc w:val="center"/>
              <w:rPr>
                <w:sz w:val="15"/>
                <w:szCs w:val="15"/>
              </w:rPr>
            </w:pPr>
            <w:r>
              <w:rPr>
                <w:sz w:val="15"/>
                <w:szCs w:val="15"/>
              </w:rPr>
              <w:t>5</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7" w:type="dxa"/>
            <w:vAlign w:val="center"/>
          </w:tcPr>
          <w:p>
            <w:pPr>
              <w:jc w:val="center"/>
              <w:rPr>
                <w:sz w:val="15"/>
                <w:szCs w:val="15"/>
              </w:rPr>
            </w:pPr>
            <w:r>
              <w:rPr>
                <w:sz w:val="15"/>
                <w:szCs w:val="15"/>
              </w:rPr>
              <w:t>5</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391204111933</w:t>
            </w:r>
          </w:p>
        </w:tc>
        <w:tc>
          <w:tcPr>
            <w:tcW w:w="3969" w:type="dxa"/>
            <w:vAlign w:val="center"/>
          </w:tcPr>
          <w:p>
            <w:pPr>
              <w:jc w:val="center"/>
              <w:rPr>
                <w:sz w:val="15"/>
                <w:szCs w:val="15"/>
              </w:rPr>
            </w:pPr>
            <w:r>
              <w:rPr>
                <w:sz w:val="15"/>
                <w:szCs w:val="15"/>
              </w:rPr>
              <w:t>电力电缆故障测试仪|GDGZ-1800</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1</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7" w:type="dxa"/>
            <w:vAlign w:val="center"/>
          </w:tcPr>
          <w:p>
            <w:pPr>
              <w:jc w:val="center"/>
              <w:rPr>
                <w:sz w:val="15"/>
                <w:szCs w:val="15"/>
              </w:rPr>
            </w:pPr>
            <w:r>
              <w:rPr>
                <w:sz w:val="15"/>
                <w:szCs w:val="15"/>
              </w:rPr>
              <w:t>6</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390501110179</w:t>
            </w:r>
          </w:p>
        </w:tc>
        <w:tc>
          <w:tcPr>
            <w:tcW w:w="3969" w:type="dxa"/>
            <w:vAlign w:val="center"/>
          </w:tcPr>
          <w:p>
            <w:pPr>
              <w:jc w:val="center"/>
              <w:rPr>
                <w:sz w:val="15"/>
                <w:szCs w:val="15"/>
              </w:rPr>
            </w:pPr>
            <w:r>
              <w:rPr>
                <w:sz w:val="15"/>
                <w:szCs w:val="15"/>
              </w:rPr>
              <w:t>隔爆型环链电动葫芦|HHB10t-13m</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1</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葫芦素井田</w:t>
            </w:r>
          </w:p>
          <w:p>
            <w:pPr>
              <w:jc w:val="center"/>
            </w:pPr>
            <w:r>
              <w:rPr>
                <w:rFonts w:hint="eastAsia"/>
                <w:sz w:val="15"/>
                <w:szCs w:val="15"/>
                <w:highlight w:val="yellow"/>
              </w:rPr>
              <w:t>需煤安证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jc w:val="center"/>
              <w:rPr>
                <w:sz w:val="15"/>
                <w:szCs w:val="15"/>
              </w:rPr>
            </w:pPr>
            <w:r>
              <w:rPr>
                <w:sz w:val="15"/>
                <w:szCs w:val="15"/>
              </w:rPr>
              <w:t>7</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392606902326</w:t>
            </w:r>
          </w:p>
        </w:tc>
        <w:tc>
          <w:tcPr>
            <w:tcW w:w="3969" w:type="dxa"/>
            <w:vAlign w:val="center"/>
          </w:tcPr>
          <w:p>
            <w:pPr>
              <w:jc w:val="center"/>
              <w:rPr>
                <w:sz w:val="15"/>
                <w:szCs w:val="15"/>
              </w:rPr>
            </w:pPr>
            <w:r>
              <w:rPr>
                <w:sz w:val="15"/>
                <w:szCs w:val="15"/>
              </w:rPr>
              <w:t>安全出口指示灯|方向向左|220V|5W|LED|绿光I</w:t>
            </w:r>
          </w:p>
        </w:tc>
        <w:tc>
          <w:tcPr>
            <w:tcW w:w="567" w:type="dxa"/>
            <w:vAlign w:val="center"/>
          </w:tcPr>
          <w:p>
            <w:pPr>
              <w:jc w:val="center"/>
              <w:rPr>
                <w:sz w:val="15"/>
                <w:szCs w:val="15"/>
              </w:rPr>
            </w:pPr>
            <w:r>
              <w:rPr>
                <w:sz w:val="15"/>
                <w:szCs w:val="15"/>
              </w:rPr>
              <w:t>块</w:t>
            </w:r>
          </w:p>
        </w:tc>
        <w:tc>
          <w:tcPr>
            <w:tcW w:w="567" w:type="dxa"/>
            <w:vAlign w:val="center"/>
          </w:tcPr>
          <w:p>
            <w:pPr>
              <w:jc w:val="center"/>
              <w:rPr>
                <w:sz w:val="15"/>
                <w:szCs w:val="15"/>
              </w:rPr>
            </w:pPr>
            <w:r>
              <w:rPr>
                <w:sz w:val="15"/>
                <w:szCs w:val="15"/>
              </w:rPr>
              <w:t>5</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葫芦素井田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67" w:type="dxa"/>
            <w:vAlign w:val="center"/>
          </w:tcPr>
          <w:p>
            <w:pPr>
              <w:jc w:val="center"/>
              <w:rPr>
                <w:sz w:val="15"/>
                <w:szCs w:val="15"/>
              </w:rPr>
            </w:pPr>
            <w:r>
              <w:rPr>
                <w:sz w:val="15"/>
                <w:szCs w:val="15"/>
              </w:rPr>
              <w:t>8</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392606902500</w:t>
            </w:r>
          </w:p>
        </w:tc>
        <w:tc>
          <w:tcPr>
            <w:tcW w:w="3969" w:type="dxa"/>
            <w:vAlign w:val="center"/>
          </w:tcPr>
          <w:p>
            <w:pPr>
              <w:jc w:val="center"/>
              <w:rPr>
                <w:sz w:val="15"/>
                <w:szCs w:val="15"/>
              </w:rPr>
            </w:pPr>
            <w:r>
              <w:rPr>
                <w:sz w:val="15"/>
                <w:szCs w:val="15"/>
              </w:rPr>
              <w:t>强光防爆方位灯|3V|0.17W|LED|暖光|FL4800</w:t>
            </w:r>
          </w:p>
        </w:tc>
        <w:tc>
          <w:tcPr>
            <w:tcW w:w="567" w:type="dxa"/>
            <w:vAlign w:val="center"/>
          </w:tcPr>
          <w:p>
            <w:pPr>
              <w:jc w:val="center"/>
              <w:rPr>
                <w:sz w:val="15"/>
                <w:szCs w:val="15"/>
              </w:rPr>
            </w:pPr>
            <w:r>
              <w:rPr>
                <w:sz w:val="15"/>
                <w:szCs w:val="15"/>
              </w:rPr>
              <w:t>套</w:t>
            </w:r>
          </w:p>
        </w:tc>
        <w:tc>
          <w:tcPr>
            <w:tcW w:w="567" w:type="dxa"/>
            <w:vAlign w:val="center"/>
          </w:tcPr>
          <w:p>
            <w:pPr>
              <w:jc w:val="center"/>
              <w:rPr>
                <w:sz w:val="15"/>
                <w:szCs w:val="15"/>
              </w:rPr>
            </w:pPr>
            <w:r>
              <w:rPr>
                <w:sz w:val="15"/>
                <w:szCs w:val="15"/>
              </w:rPr>
              <w:t>30</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葫芦素井田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sz w:val="15"/>
                <w:szCs w:val="15"/>
              </w:rPr>
            </w:pPr>
            <w:r>
              <w:rPr>
                <w:sz w:val="15"/>
                <w:szCs w:val="15"/>
              </w:rPr>
              <w:t>9</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391201900065</w:t>
            </w:r>
          </w:p>
        </w:tc>
        <w:tc>
          <w:tcPr>
            <w:tcW w:w="3969" w:type="dxa"/>
            <w:vAlign w:val="center"/>
          </w:tcPr>
          <w:p>
            <w:pPr>
              <w:jc w:val="center"/>
              <w:rPr>
                <w:sz w:val="15"/>
                <w:szCs w:val="15"/>
              </w:rPr>
            </w:pPr>
            <w:r>
              <w:rPr>
                <w:sz w:val="15"/>
                <w:szCs w:val="15"/>
              </w:rPr>
              <w:t>矿用本安型红外热像仪|像素：≥320×240（76800像素）视场角：42°×32°空间分辨率；1.85mRad -20</w:t>
            </w:r>
            <w:r>
              <w:rPr>
                <w:rFonts w:hint="eastAsia" w:ascii="宋体" w:hAnsi="宋体" w:cs="宋体"/>
                <w:sz w:val="15"/>
                <w:szCs w:val="15"/>
              </w:rPr>
              <w:t>℃</w:t>
            </w:r>
            <w:r>
              <w:rPr>
                <w:sz w:val="15"/>
                <w:szCs w:val="15"/>
              </w:rPr>
              <w:t>～+650</w:t>
            </w:r>
            <w:r>
              <w:rPr>
                <w:rFonts w:hint="eastAsia" w:ascii="宋体" w:hAnsi="宋体" w:cs="宋体"/>
                <w:sz w:val="15"/>
                <w:szCs w:val="15"/>
              </w:rPr>
              <w:t>℃</w:t>
            </w:r>
            <w:r>
              <w:rPr>
                <w:sz w:val="15"/>
                <w:szCs w:val="15"/>
              </w:rPr>
              <w:t xml:space="preserve"> 非制冷焦平面微热型</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5</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葫芦素井田</w:t>
            </w:r>
          </w:p>
          <w:p>
            <w:pPr>
              <w:pStyle w:val="2"/>
              <w:rPr>
                <w:sz w:val="15"/>
                <w:szCs w:val="15"/>
              </w:rPr>
            </w:pPr>
            <w:r>
              <w:rPr>
                <w:rFonts w:hint="eastAsia"/>
                <w:sz w:val="15"/>
                <w:szCs w:val="15"/>
                <w:highlight w:val="yellow"/>
              </w:rPr>
              <w:t>需煤安证、</w:t>
            </w:r>
            <w:r>
              <w:rPr>
                <w:sz w:val="15"/>
                <w:szCs w:val="15"/>
                <w:highlight w:val="yellow"/>
              </w:rPr>
              <w:t>防爆合格证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67" w:type="dxa"/>
            <w:vAlign w:val="center"/>
          </w:tcPr>
          <w:p>
            <w:pPr>
              <w:jc w:val="center"/>
              <w:rPr>
                <w:sz w:val="15"/>
                <w:szCs w:val="15"/>
              </w:rPr>
            </w:pPr>
            <w:r>
              <w:rPr>
                <w:sz w:val="15"/>
                <w:szCs w:val="15"/>
              </w:rPr>
              <w:t>10</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201002110061</w:t>
            </w:r>
          </w:p>
        </w:tc>
        <w:tc>
          <w:tcPr>
            <w:tcW w:w="3969" w:type="dxa"/>
            <w:vAlign w:val="center"/>
          </w:tcPr>
          <w:p>
            <w:pPr>
              <w:jc w:val="center"/>
              <w:rPr>
                <w:sz w:val="15"/>
                <w:szCs w:val="15"/>
              </w:rPr>
            </w:pPr>
            <w:r>
              <w:rPr>
                <w:sz w:val="15"/>
                <w:szCs w:val="15"/>
              </w:rPr>
              <w:t>激光测距仪|YHJ100J</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1</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葫芦素井田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67" w:type="dxa"/>
            <w:vAlign w:val="center"/>
          </w:tcPr>
          <w:p>
            <w:pPr>
              <w:jc w:val="center"/>
              <w:rPr>
                <w:sz w:val="15"/>
                <w:szCs w:val="15"/>
              </w:rPr>
            </w:pPr>
            <w:r>
              <w:rPr>
                <w:sz w:val="15"/>
                <w:szCs w:val="15"/>
              </w:rPr>
              <w:t>11</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290901110133</w:t>
            </w:r>
          </w:p>
        </w:tc>
        <w:tc>
          <w:tcPr>
            <w:tcW w:w="3969" w:type="dxa"/>
            <w:vAlign w:val="center"/>
          </w:tcPr>
          <w:p>
            <w:pPr>
              <w:jc w:val="center"/>
              <w:rPr>
                <w:sz w:val="15"/>
                <w:szCs w:val="15"/>
              </w:rPr>
            </w:pPr>
            <w:r>
              <w:rPr>
                <w:sz w:val="15"/>
                <w:szCs w:val="15"/>
              </w:rPr>
              <w:t>逆变二氧化碳保护焊机|NB-630</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1</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67" w:type="dxa"/>
            <w:vAlign w:val="center"/>
          </w:tcPr>
          <w:p>
            <w:pPr>
              <w:jc w:val="center"/>
              <w:rPr>
                <w:sz w:val="15"/>
                <w:szCs w:val="15"/>
              </w:rPr>
            </w:pPr>
            <w:r>
              <w:rPr>
                <w:sz w:val="15"/>
                <w:szCs w:val="15"/>
              </w:rPr>
              <w:t>12</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201002110067</w:t>
            </w:r>
          </w:p>
        </w:tc>
        <w:tc>
          <w:tcPr>
            <w:tcW w:w="3969" w:type="dxa"/>
            <w:vAlign w:val="center"/>
          </w:tcPr>
          <w:p>
            <w:pPr>
              <w:jc w:val="center"/>
              <w:rPr>
                <w:sz w:val="15"/>
                <w:szCs w:val="15"/>
              </w:rPr>
            </w:pPr>
            <w:r>
              <w:rPr>
                <w:sz w:val="15"/>
                <w:szCs w:val="15"/>
              </w:rPr>
              <w:t>红外测距仪|HCJYET/ HT-310</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5</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7" w:type="dxa"/>
            <w:vAlign w:val="center"/>
          </w:tcPr>
          <w:p>
            <w:pPr>
              <w:jc w:val="center"/>
              <w:rPr>
                <w:sz w:val="15"/>
                <w:szCs w:val="15"/>
              </w:rPr>
            </w:pPr>
            <w:r>
              <w:rPr>
                <w:sz w:val="15"/>
                <w:szCs w:val="15"/>
              </w:rPr>
              <w:t>1</w:t>
            </w:r>
            <w:r>
              <w:rPr>
                <w:rFonts w:hint="eastAsia"/>
                <w:sz w:val="15"/>
                <w:szCs w:val="15"/>
              </w:rPr>
              <w:t>3</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391101100046</w:t>
            </w:r>
          </w:p>
        </w:tc>
        <w:tc>
          <w:tcPr>
            <w:tcW w:w="3969" w:type="dxa"/>
            <w:vAlign w:val="center"/>
          </w:tcPr>
          <w:p>
            <w:pPr>
              <w:jc w:val="center"/>
              <w:rPr>
                <w:sz w:val="15"/>
                <w:szCs w:val="15"/>
              </w:rPr>
            </w:pPr>
            <w:r>
              <w:rPr>
                <w:sz w:val="15"/>
                <w:szCs w:val="15"/>
              </w:rPr>
              <w:t>缝纫机|GP60X|度逸普</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1</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jc w:val="center"/>
              <w:rPr>
                <w:sz w:val="15"/>
                <w:szCs w:val="15"/>
              </w:rPr>
            </w:pPr>
            <w:r>
              <w:rPr>
                <w:sz w:val="15"/>
                <w:szCs w:val="15"/>
              </w:rPr>
              <w:t>1</w:t>
            </w:r>
            <w:r>
              <w:rPr>
                <w:rFonts w:hint="eastAsia"/>
                <w:sz w:val="15"/>
                <w:szCs w:val="15"/>
              </w:rPr>
              <w:t>4</w:t>
            </w:r>
            <w:r>
              <w:rPr>
                <w:sz w:val="15"/>
                <w:szCs w:val="15"/>
              </w:rPr>
              <w:fldChar w:fldCharType="begin"/>
            </w:r>
            <w:r>
              <w:rPr>
                <w:sz w:val="15"/>
                <w:szCs w:val="15"/>
              </w:rPr>
              <w:instrText xml:space="preserve">  </w:instrText>
            </w:r>
            <w:r>
              <w:rPr>
                <w:sz w:val="15"/>
                <w:szCs w:val="15"/>
              </w:rPr>
              <w:fldChar w:fldCharType="end"/>
            </w:r>
          </w:p>
        </w:tc>
        <w:tc>
          <w:tcPr>
            <w:tcW w:w="1277" w:type="dxa"/>
            <w:vAlign w:val="center"/>
          </w:tcPr>
          <w:p>
            <w:pPr>
              <w:jc w:val="center"/>
              <w:rPr>
                <w:sz w:val="15"/>
                <w:szCs w:val="15"/>
              </w:rPr>
            </w:pPr>
            <w:r>
              <w:rPr>
                <w:sz w:val="15"/>
                <w:szCs w:val="15"/>
              </w:rPr>
              <w:t>391101100049</w:t>
            </w:r>
          </w:p>
        </w:tc>
        <w:tc>
          <w:tcPr>
            <w:tcW w:w="3969" w:type="dxa"/>
            <w:vAlign w:val="center"/>
          </w:tcPr>
          <w:p>
            <w:pPr>
              <w:jc w:val="center"/>
              <w:rPr>
                <w:sz w:val="15"/>
                <w:szCs w:val="15"/>
              </w:rPr>
            </w:pPr>
            <w:r>
              <w:rPr>
                <w:sz w:val="15"/>
                <w:szCs w:val="15"/>
              </w:rPr>
              <w:t>脚踏缝纫机|JA2-1|整套，含机头、台板和机架等</w:t>
            </w:r>
          </w:p>
        </w:tc>
        <w:tc>
          <w:tcPr>
            <w:tcW w:w="567" w:type="dxa"/>
            <w:vAlign w:val="center"/>
          </w:tcPr>
          <w:p>
            <w:pPr>
              <w:jc w:val="center"/>
              <w:rPr>
                <w:sz w:val="15"/>
                <w:szCs w:val="15"/>
              </w:rPr>
            </w:pPr>
            <w:r>
              <w:rPr>
                <w:sz w:val="15"/>
                <w:szCs w:val="15"/>
              </w:rPr>
              <w:t>台</w:t>
            </w:r>
          </w:p>
        </w:tc>
        <w:tc>
          <w:tcPr>
            <w:tcW w:w="567" w:type="dxa"/>
            <w:vAlign w:val="center"/>
          </w:tcPr>
          <w:p>
            <w:pPr>
              <w:jc w:val="center"/>
              <w:rPr>
                <w:sz w:val="15"/>
                <w:szCs w:val="15"/>
              </w:rPr>
            </w:pPr>
            <w:r>
              <w:rPr>
                <w:sz w:val="15"/>
                <w:szCs w:val="15"/>
              </w:rPr>
              <w:t>1</w:t>
            </w:r>
          </w:p>
        </w:tc>
        <w:tc>
          <w:tcPr>
            <w:tcW w:w="850" w:type="dxa"/>
            <w:vAlign w:val="center"/>
          </w:tcPr>
          <w:p>
            <w:pPr>
              <w:jc w:val="center"/>
              <w:rPr>
                <w:sz w:val="15"/>
                <w:szCs w:val="15"/>
              </w:rPr>
            </w:pPr>
          </w:p>
        </w:tc>
        <w:tc>
          <w:tcPr>
            <w:tcW w:w="851" w:type="dxa"/>
            <w:vAlign w:val="center"/>
          </w:tcPr>
          <w:p>
            <w:pPr>
              <w:jc w:val="center"/>
              <w:rPr>
                <w:sz w:val="15"/>
                <w:szCs w:val="15"/>
              </w:rPr>
            </w:pPr>
          </w:p>
        </w:tc>
        <w:tc>
          <w:tcPr>
            <w:tcW w:w="850" w:type="dxa"/>
            <w:vAlign w:val="center"/>
          </w:tcPr>
          <w:p>
            <w:pPr>
              <w:jc w:val="center"/>
              <w:rPr>
                <w:sz w:val="15"/>
                <w:szCs w:val="15"/>
              </w:rPr>
            </w:pPr>
          </w:p>
        </w:tc>
        <w:tc>
          <w:tcPr>
            <w:tcW w:w="993" w:type="dxa"/>
            <w:vAlign w:val="center"/>
          </w:tcPr>
          <w:p>
            <w:pPr>
              <w:jc w:val="center"/>
              <w:rPr>
                <w:sz w:val="15"/>
                <w:szCs w:val="15"/>
              </w:rPr>
            </w:pPr>
            <w:r>
              <w:rPr>
                <w:sz w:val="15"/>
                <w:szCs w:val="15"/>
              </w:rPr>
              <w:t>门克庆井田</w:t>
            </w:r>
          </w:p>
        </w:tc>
      </w:tr>
    </w:tbl>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注：1.报价须注明所供产品的品牌或生产商（</w:t>
      </w:r>
      <w:r>
        <w:rPr>
          <w:rFonts w:hint="eastAsia" w:ascii="方正仿宋简体" w:hAnsi="方正仿宋简体" w:eastAsia="方正仿宋简体" w:cs="方正仿宋简体"/>
          <w:b/>
          <w:bCs w:val="0"/>
          <w:color w:val="FF0000"/>
          <w:sz w:val="24"/>
          <w:szCs w:val="24"/>
          <w:lang w:val="en-US" w:eastAsia="zh-CN"/>
        </w:rPr>
        <w:t>涉及具体型号或品牌的产品务必明确且与所提供的物资相对应</w:t>
      </w:r>
      <w:r>
        <w:rPr>
          <w:rFonts w:hint="eastAsia" w:ascii="方正仿宋简体" w:hAnsi="方正仿宋简体" w:eastAsia="方正仿宋简体" w:cs="方正仿宋简体"/>
          <w:b/>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highlight w:val="yellow"/>
          <w:lang w:val="en-US" w:eastAsia="zh-CN"/>
        </w:rPr>
      </w:pPr>
      <w:r>
        <w:rPr>
          <w:rFonts w:hint="eastAsia" w:ascii="方正仿宋简体" w:hAnsi="方正仿宋简体" w:eastAsia="方正仿宋简体" w:cs="方正仿宋简体"/>
          <w:b/>
          <w:bCs w:val="0"/>
          <w:sz w:val="24"/>
          <w:szCs w:val="24"/>
          <w:highlight w:val="yellow"/>
          <w:lang w:val="en-US" w:eastAsia="zh-CN"/>
        </w:rPr>
        <w:t>2.物料描述中涉及的规格型号及品牌仅供参考。</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highlight w:val="yellow"/>
          <w:lang w:val="en-US" w:eastAsia="zh-CN"/>
        </w:rPr>
      </w:pPr>
      <w:r>
        <w:rPr>
          <w:rFonts w:hint="eastAsia" w:ascii="方正仿宋简体" w:hAnsi="方正仿宋简体" w:eastAsia="方正仿宋简体" w:cs="方正仿宋简体"/>
          <w:b/>
          <w:bCs w:val="0"/>
          <w:sz w:val="24"/>
          <w:szCs w:val="24"/>
          <w:highlight w:val="yellow"/>
          <w:lang w:val="en-US" w:eastAsia="zh-CN"/>
        </w:rPr>
        <w:t>3.第九项矿用本安型红外热像仪具体参数要求详见技术要求，响应文件需附该项物资真实有效的技术参数材料（如使用说明书中技术参数内容部分），未附真实有效技术参数将被否决。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1.要求参与报价供应商为独立法人资格的生产商或经销商或代理商</w:t>
      </w:r>
      <w:r>
        <w:rPr>
          <w:rFonts w:hint="eastAsia" w:ascii="方正仿宋简体" w:hAnsi="方正仿宋简体" w:eastAsia="方正仿宋简体" w:cs="方正仿宋简体"/>
          <w:bCs/>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2.参与报价单位在报名时必须上传企业有效资质证件（营业执照、煤安证、防爆合格证等）；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Times New Roman" w:hAnsi="Times New Roman" w:eastAsia="方正仿宋简体" w:cs="Times New Roman"/>
          <w:bCs/>
          <w:sz w:val="24"/>
          <w:szCs w:val="24"/>
          <w:lang w:val="en-US" w:eastAsia="zh-CN"/>
        </w:rPr>
        <w:t>）</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5.本次采购不接受联合体。</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三、交货地点、方式、交货时间、交货联系人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1.交货地点：中天合创能源有限责任公司葫芦素煤矿、门克庆煤矿指定地点；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2.交货方式：货物在交货地点交付前发生的损毁、盗取、丢失等风险责任由供应商自行承担；严格按照仓库管理要求交付；</w:t>
      </w:r>
    </w:p>
    <w:p>
      <w:pPr>
        <w:spacing w:line="440" w:lineRule="exact"/>
        <w:ind w:firstLine="480"/>
        <w:rPr>
          <w:rFonts w:ascii="方正仿宋简体" w:hAnsi="方正仿宋简体" w:eastAsia="方正仿宋简体" w:cs="方正仿宋简体"/>
          <w:bCs/>
          <w:sz w:val="30"/>
          <w:szCs w:val="30"/>
        </w:rPr>
      </w:pPr>
      <w:r>
        <w:rPr>
          <w:rFonts w:hint="eastAsia" w:ascii="方正仿宋简体" w:hAnsi="方正仿宋简体" w:eastAsia="方正仿宋简体" w:cs="方正仿宋简体"/>
          <w:bCs/>
          <w:sz w:val="24"/>
          <w:szCs w:val="24"/>
          <w:lang w:val="en-US" w:eastAsia="zh-CN"/>
        </w:rPr>
        <w:t>3.交货时间：合同签订后30日内送到甲方指定地点；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4.交货联系人：门克庆煤矿物资站站长（田站长18686260222），葫芦素煤矿物资站站长（李站长15149423866）。</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四、运输、装卸费用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highlight w:val="none"/>
          <w:u w:val="none"/>
          <w:lang w:val="en-US" w:eastAsia="zh-CN"/>
        </w:rPr>
        <w:t>运输货物过程中发生的全部费用由供应商承担，货物到达指定卸货地点后，卸车费用由采购方承担。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五、验收标准、办法、时间</w:t>
      </w:r>
    </w:p>
    <w:p>
      <w:pPr>
        <w:spacing w:line="440" w:lineRule="exact"/>
        <w:ind w:firstLine="480"/>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在货物到达交货地点后，由甲乙双方共同进行验收，严格按照合同及技术要求约定对货物外观、数量等项目进行验收，验收不合格的，成交供应商应负责调换货物，由此产生的费用由成交供应商承担，交货期限不予顺延；导致逾期交货的，成交供应商应按照合同约定承担相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成交供应商将物资全部运达约定的交货地点，经我方验收合格，成交单位开具全额13%税率增值税专用发票后，支付货款的90%作为到货款，货款的10%留作质保金（质保期为到货验收合格后1年），待质保期届满，经确认无质量问题后，一次性予以支付，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w:t>
      </w:r>
      <w:r>
        <w:rPr>
          <w:rFonts w:hint="eastAsia" w:ascii="方正仿宋简体" w:hAnsi="方正仿宋简体" w:eastAsia="方正仿宋简体" w:cs="方正仿宋简体"/>
          <w:bCs/>
          <w:sz w:val="24"/>
          <w:szCs w:val="24"/>
          <w:highlight w:val="none"/>
          <w:lang w:val="en-US" w:eastAsia="zh-CN"/>
        </w:rPr>
        <w:t>字并加</w:t>
      </w:r>
      <w:r>
        <w:rPr>
          <w:rFonts w:hint="eastAsia" w:ascii="方正仿宋简体" w:hAnsi="方正仿宋简体" w:eastAsia="方正仿宋简体" w:cs="方正仿宋简体"/>
          <w:bCs/>
          <w:sz w:val="24"/>
          <w:szCs w:val="24"/>
          <w:lang w:val="en-US" w:eastAsia="zh-CN"/>
        </w:rPr>
        <w:t>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11.有任一加*项要求不满足的。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14.供应商须报出所供产品的品牌或制造商名称。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15.在采购相关活动中受到过行政处罚，行政处罚还在有效期内没结束的供应商不得参与报价。</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16.成交金额超过招标限额（货物类200万元）报价将被否决。</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17.未按照响应文件格式提交供应商廉洁承诺书。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1.乙方逾期交付货物的，逾期违约金单日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逾期货物总价的0.5%计算，累计最高为逾期货物总价的</w:t>
      </w:r>
      <w:r>
        <w:rPr>
          <w:rFonts w:hint="eastAsia" w:ascii="方正仿宋简体" w:hAnsi="方正仿宋简体" w:eastAsia="方正仿宋简体" w:cs="方正仿宋简体"/>
          <w:bCs/>
          <w:sz w:val="24"/>
          <w:szCs w:val="24"/>
          <w:lang w:val="en-US" w:eastAsia="zh-CN"/>
        </w:rPr>
        <w:t>15</w:t>
      </w:r>
      <w:r>
        <w:rPr>
          <w:rFonts w:hint="default" w:ascii="方正仿宋简体" w:hAnsi="方正仿宋简体" w:eastAsia="方正仿宋简体" w:cs="方正仿宋简体"/>
          <w:bCs/>
          <w:sz w:val="24"/>
          <w:szCs w:val="24"/>
          <w:lang w:val="en-US" w:eastAsia="zh-CN"/>
        </w:rPr>
        <w:t>%；乙方向甲方支付违约金后，仍须履行合同向甲方交付货物。如乙方逾期30日</w:t>
      </w:r>
      <w:r>
        <w:rPr>
          <w:rFonts w:hint="eastAsia" w:ascii="方正仿宋简体" w:hAnsi="方正仿宋简体" w:eastAsia="方正仿宋简体" w:cs="方正仿宋简体"/>
          <w:bCs/>
          <w:sz w:val="24"/>
          <w:szCs w:val="24"/>
          <w:lang w:val="en-US" w:eastAsia="zh-CN"/>
        </w:rPr>
        <w:t>仍</w:t>
      </w:r>
      <w:r>
        <w:rPr>
          <w:rFonts w:hint="default" w:ascii="方正仿宋简体" w:hAnsi="方正仿宋简体" w:eastAsia="方正仿宋简体" w:cs="方正仿宋简体"/>
          <w:bCs/>
          <w:sz w:val="24"/>
          <w:szCs w:val="24"/>
          <w:lang w:val="en-US" w:eastAsia="zh-CN"/>
        </w:rPr>
        <w:t>未交齐货物，</w:t>
      </w:r>
      <w:r>
        <w:rPr>
          <w:rFonts w:hint="eastAsia" w:ascii="方正仿宋简体" w:hAnsi="方正仿宋简体" w:eastAsia="方正仿宋简体" w:cs="方正仿宋简体"/>
          <w:bCs/>
          <w:sz w:val="24"/>
          <w:szCs w:val="24"/>
          <w:lang w:val="en-US" w:eastAsia="zh-CN"/>
        </w:rPr>
        <w:t>甲方选择继续履行合同的，</w:t>
      </w:r>
      <w:r>
        <w:rPr>
          <w:rFonts w:hint="default" w:ascii="方正仿宋简体" w:hAnsi="方正仿宋简体" w:eastAsia="方正仿宋简体" w:cs="方正仿宋简体"/>
          <w:bCs/>
          <w:sz w:val="24"/>
          <w:szCs w:val="24"/>
          <w:lang w:val="en-US" w:eastAsia="zh-CN"/>
        </w:rPr>
        <w:t>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w:t>
      </w:r>
      <w:r>
        <w:rPr>
          <w:rFonts w:hint="eastAsia" w:ascii="方正仿宋简体" w:hAnsi="方正仿宋简体" w:eastAsia="方正仿宋简体" w:cs="方正仿宋简体"/>
          <w:bCs/>
          <w:sz w:val="24"/>
          <w:szCs w:val="24"/>
          <w:lang w:val="en-US" w:eastAsia="zh-CN"/>
        </w:rPr>
        <w:t>1</w:t>
      </w:r>
      <w:r>
        <w:rPr>
          <w:rFonts w:hint="default" w:ascii="方正仿宋简体" w:hAnsi="方正仿宋简体" w:eastAsia="方正仿宋简体" w:cs="方正仿宋简体"/>
          <w:bCs/>
          <w:sz w:val="24"/>
          <w:szCs w:val="24"/>
          <w:lang w:val="en-US" w:eastAsia="zh-CN"/>
        </w:rPr>
        <w:t>%计算</w:t>
      </w:r>
      <w:r>
        <w:rPr>
          <w:rFonts w:hint="eastAsia" w:ascii="方正仿宋简体" w:hAnsi="方正仿宋简体" w:eastAsia="方正仿宋简体" w:cs="方正仿宋简体"/>
          <w:bCs/>
          <w:sz w:val="24"/>
          <w:szCs w:val="24"/>
          <w:lang w:val="en-US" w:eastAsia="zh-CN"/>
        </w:rPr>
        <w:t>，累计至交付货物或甲方终止合同之日止；</w:t>
      </w:r>
      <w:r>
        <w:rPr>
          <w:rFonts w:hint="default" w:ascii="方正仿宋简体" w:hAnsi="方正仿宋简体" w:eastAsia="方正仿宋简体" w:cs="方正仿宋简体"/>
          <w:bCs/>
          <w:sz w:val="24"/>
          <w:szCs w:val="24"/>
          <w:lang w:val="en-US" w:eastAsia="zh-CN"/>
        </w:rPr>
        <w:t>甲方</w:t>
      </w:r>
      <w:r>
        <w:rPr>
          <w:rFonts w:hint="eastAsia" w:ascii="方正仿宋简体" w:hAnsi="方正仿宋简体" w:eastAsia="方正仿宋简体" w:cs="方正仿宋简体"/>
          <w:bCs/>
          <w:sz w:val="24"/>
          <w:szCs w:val="24"/>
          <w:lang w:val="en-US" w:eastAsia="zh-CN"/>
        </w:rPr>
        <w:t>选择</w:t>
      </w:r>
      <w:r>
        <w:rPr>
          <w:rFonts w:hint="default" w:ascii="方正仿宋简体" w:hAnsi="方正仿宋简体" w:eastAsia="方正仿宋简体" w:cs="方正仿宋简体"/>
          <w:bCs/>
          <w:sz w:val="24"/>
          <w:szCs w:val="24"/>
          <w:lang w:val="en-US" w:eastAsia="zh-CN"/>
        </w:rPr>
        <w:t>终止合同</w:t>
      </w:r>
      <w:r>
        <w:rPr>
          <w:rFonts w:hint="eastAsia" w:ascii="方正仿宋简体" w:hAnsi="方正仿宋简体" w:eastAsia="方正仿宋简体" w:cs="方正仿宋简体"/>
          <w:bCs/>
          <w:sz w:val="24"/>
          <w:szCs w:val="24"/>
          <w:lang w:val="en-US" w:eastAsia="zh-CN"/>
        </w:rPr>
        <w:t>的，</w:t>
      </w:r>
      <w:r>
        <w:rPr>
          <w:rFonts w:hint="default" w:ascii="方正仿宋简体" w:hAnsi="方正仿宋简体" w:eastAsia="方正仿宋简体" w:cs="方正仿宋简体"/>
          <w:bCs/>
          <w:sz w:val="24"/>
          <w:szCs w:val="24"/>
          <w:lang w:val="en-US" w:eastAsia="zh-CN"/>
        </w:rPr>
        <w:t>合同终止后，乙方应另向甲方支付合同总价5%的违约金。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2.乙方交付的货物不符合合同约定的，甲方有权要求更换货物，乙方应在甲方提出之日起15天内完成货物更换，乙方15天内完成整改的，</w:t>
      </w:r>
      <w:r>
        <w:rPr>
          <w:rFonts w:hint="eastAsia" w:ascii="方正仿宋简体" w:hAnsi="方正仿宋简体" w:eastAsia="方正仿宋简体" w:cs="方正仿宋简体"/>
          <w:bCs/>
          <w:sz w:val="24"/>
          <w:szCs w:val="24"/>
          <w:lang w:val="en-US" w:eastAsia="zh-CN"/>
        </w:rPr>
        <w:t>甲方</w:t>
      </w:r>
      <w:r>
        <w:rPr>
          <w:rFonts w:hint="default" w:ascii="方正仿宋简体" w:hAnsi="方正仿宋简体" w:eastAsia="方正仿宋简体" w:cs="方正仿宋简体"/>
          <w:bCs/>
          <w:sz w:val="24"/>
          <w:szCs w:val="24"/>
          <w:lang w:val="en-US" w:eastAsia="zh-CN"/>
        </w:rPr>
        <w:t>不予</w:t>
      </w:r>
      <w:r>
        <w:rPr>
          <w:rFonts w:hint="eastAsia" w:ascii="方正仿宋简体" w:hAnsi="方正仿宋简体" w:eastAsia="方正仿宋简体" w:cs="方正仿宋简体"/>
          <w:bCs/>
          <w:sz w:val="24"/>
          <w:szCs w:val="24"/>
          <w:lang w:val="en-US" w:eastAsia="zh-CN"/>
        </w:rPr>
        <w:t>计取违约金</w:t>
      </w:r>
      <w:r>
        <w:rPr>
          <w:rFonts w:hint="default" w:ascii="方正仿宋简体" w:hAnsi="方正仿宋简体" w:eastAsia="方正仿宋简体" w:cs="方正仿宋简体"/>
          <w:bCs/>
          <w:sz w:val="24"/>
          <w:szCs w:val="24"/>
          <w:lang w:val="en-US" w:eastAsia="zh-CN"/>
        </w:rPr>
        <w:t>；乙方超过15天未整改完成或者整改后的仍不符合合同约定，乙方</w:t>
      </w:r>
      <w:r>
        <w:rPr>
          <w:rFonts w:hint="eastAsia" w:ascii="方正仿宋简体" w:hAnsi="方正仿宋简体" w:eastAsia="方正仿宋简体" w:cs="方正仿宋简体"/>
          <w:bCs/>
          <w:sz w:val="24"/>
          <w:szCs w:val="24"/>
          <w:lang w:val="en-US" w:eastAsia="zh-CN"/>
        </w:rPr>
        <w:t>单日</w:t>
      </w:r>
      <w:r>
        <w:rPr>
          <w:rFonts w:hint="default" w:ascii="方正仿宋简体" w:hAnsi="方正仿宋简体" w:eastAsia="方正仿宋简体" w:cs="方正仿宋简体"/>
          <w:bCs/>
          <w:sz w:val="24"/>
          <w:szCs w:val="24"/>
          <w:lang w:val="en-US" w:eastAsia="zh-CN"/>
        </w:rPr>
        <w:t>向甲方支付不合格货物总价0.5%的违约金，同时甲方有权终止合同。合同终止后，乙方除应向甲方返还不合格货物的已付款项外，</w:t>
      </w:r>
      <w:r>
        <w:rPr>
          <w:rFonts w:hint="eastAsia" w:ascii="方正仿宋简体" w:hAnsi="方正仿宋简体" w:eastAsia="方正仿宋简体" w:cs="方正仿宋简体"/>
          <w:bCs/>
          <w:sz w:val="24"/>
          <w:szCs w:val="24"/>
          <w:lang w:val="en-US" w:eastAsia="zh-CN"/>
        </w:rPr>
        <w:t>需</w:t>
      </w:r>
      <w:r>
        <w:rPr>
          <w:rFonts w:hint="default" w:ascii="方正仿宋简体" w:hAnsi="方正仿宋简体" w:eastAsia="方正仿宋简体" w:cs="方正仿宋简体"/>
          <w:bCs/>
          <w:sz w:val="24"/>
          <w:szCs w:val="24"/>
          <w:lang w:val="en-US" w:eastAsia="zh-CN"/>
        </w:rPr>
        <w:t>另向甲方支付合同总价的5%的违约金。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3.因乙方产品质量问题给甲方造成的一切经济损失由乙方承担。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4.如果乙方的违约行为给甲方造成的损失超过合同约定违约金的，甲方有权向乙方追偿，赔偿金额以甲方</w:t>
      </w:r>
      <w:r>
        <w:rPr>
          <w:rFonts w:hint="eastAsia" w:ascii="方正仿宋简体" w:hAnsi="方正仿宋简体" w:eastAsia="方正仿宋简体" w:cs="方正仿宋简体"/>
          <w:bCs/>
          <w:sz w:val="24"/>
          <w:szCs w:val="24"/>
          <w:lang w:val="en-US" w:eastAsia="zh-CN"/>
        </w:rPr>
        <w:t>实际损失</w:t>
      </w:r>
      <w:r>
        <w:rPr>
          <w:rFonts w:hint="default" w:ascii="方正仿宋简体" w:hAnsi="方正仿宋简体" w:eastAsia="方正仿宋简体" w:cs="方正仿宋简体"/>
          <w:bCs/>
          <w:sz w:val="24"/>
          <w:szCs w:val="24"/>
          <w:lang w:val="en-US" w:eastAsia="zh-CN"/>
        </w:rPr>
        <w:t>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6.不可抗力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乙方已知晓并严格遵守、执行甲方制定的相关规章制度，如乙方及乙方人员违反甲方相关规章制度，视为乙方违约。甲方有权按照相关规章制度，对乙方进行罚款或以其他方式追究违约责任，在双方结算时甲方有权直接从本合同结算款中扣除乙方应支付的罚款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以上违约金或经济损失的赔偿款，甲方有权从本合同乙方任意一笔货款中直接扣除，不足部分由乙方另行支付。上述权利的行使不影响甲方根据本合同要求乙方继续履行合同。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项目经理：黄工</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u w:val="single"/>
          <w:lang w:val="en-US" w:eastAsia="zh-CN"/>
        </w:rPr>
      </w:pPr>
      <w:r>
        <w:rPr>
          <w:rFonts w:hint="eastAsia" w:ascii="方正仿宋简体" w:hAnsi="方正仿宋简体" w:eastAsia="方正仿宋简体" w:cs="方正仿宋简体"/>
          <w:b w:val="0"/>
          <w:bCs/>
          <w:sz w:val="24"/>
          <w:szCs w:val="24"/>
          <w:lang w:val="en-US" w:eastAsia="zh-CN"/>
        </w:rPr>
        <w:t>联系电话：</w:t>
      </w:r>
      <w:r>
        <w:rPr>
          <w:rFonts w:hint="eastAsia" w:ascii="方正仿宋简体" w:hAnsi="方正仿宋简体" w:eastAsia="方正仿宋简体" w:cs="方正仿宋简体"/>
          <w:b w:val="0"/>
          <w:bCs/>
          <w:sz w:val="24"/>
          <w:szCs w:val="24"/>
          <w:u w:val="single"/>
          <w:lang w:val="en-US" w:eastAsia="zh-CN"/>
        </w:rPr>
        <w:t xml:space="preserve"> 0477-5106673  18686122577  </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u w:val="single"/>
          <w:lang w:val="en-US" w:eastAsia="zh-CN"/>
        </w:rPr>
        <w:fldChar w:fldCharType="begin"/>
      </w:r>
      <w:r>
        <w:rPr>
          <w:rFonts w:hint="eastAsia" w:ascii="方正仿宋简体" w:hAnsi="方正仿宋简体" w:eastAsia="方正仿宋简体" w:cs="方正仿宋简体"/>
          <w:b w:val="0"/>
          <w:bCs/>
          <w:sz w:val="24"/>
          <w:szCs w:val="24"/>
          <w:u w:val="singl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single"/>
          <w:lang w:val="en-US" w:eastAsia="zh-CN"/>
        </w:rPr>
        <w:fldChar w:fldCharType="separate"/>
      </w:r>
      <w:r>
        <w:rPr>
          <w:rFonts w:hint="eastAsia" w:ascii="方正仿宋简体" w:hAnsi="方正仿宋简体" w:eastAsia="方正仿宋简体" w:cs="方正仿宋简体"/>
          <w:b w:val="0"/>
          <w:bCs/>
          <w:sz w:val="24"/>
          <w:szCs w:val="24"/>
          <w:u w:val="single"/>
          <w:lang w:val="en-US" w:eastAsia="zh-CN"/>
        </w:rPr>
        <w:t>kdzbdl@vip.126.com</w:t>
      </w:r>
      <w:r>
        <w:rPr>
          <w:rFonts w:hint="eastAsia" w:ascii="方正仿宋简体" w:hAnsi="方正仿宋简体" w:eastAsia="方正仿宋简体" w:cs="方正仿宋简体"/>
          <w:b w:val="0"/>
          <w:bCs/>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rPr>
        <w:t>举报电话：</w:t>
      </w:r>
      <w:r>
        <w:rPr>
          <w:rFonts w:hint="eastAsia" w:ascii="方正仿宋简体" w:hAnsi="方正仿宋简体" w:eastAsia="方正仿宋简体" w:cs="方正仿宋简体"/>
          <w:b w:val="0"/>
          <w:bCs w:val="0"/>
          <w:color w:val="auto"/>
          <w:sz w:val="24"/>
          <w:szCs w:val="24"/>
          <w:u w:val="single"/>
          <w:lang w:val="en-US" w:eastAsia="zh-CN"/>
        </w:rPr>
        <w:t>010-57953531（工作日：8：30-17:00）</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 xml:space="preserve">6.供应商应仔细阅读和检查采购文件的全部内容，如发现缺页或内容不全，应及时向采购人提出，以便补齐，如有疑问应以书面形式提出，采购人予以澄清。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w:t>
      </w:r>
      <w:r>
        <w:rPr>
          <w:rFonts w:hint="eastAsia" w:ascii="方正仿宋简体" w:hAnsi="方正仿宋简体" w:eastAsia="方正仿宋简体" w:cs="方正仿宋简体"/>
          <w:b/>
          <w:bCs w:val="0"/>
          <w:kern w:val="2"/>
          <w:sz w:val="24"/>
          <w:szCs w:val="24"/>
          <w:highlight w:val="none"/>
          <w:lang w:val="en-US" w:eastAsia="zh-CN" w:bidi="ar-SA"/>
        </w:rPr>
        <w:t>400</w:t>
      </w:r>
      <w:r>
        <w:rPr>
          <w:rFonts w:hint="eastAsia" w:ascii="方正仿宋简体" w:hAnsi="方正仿宋简体" w:eastAsia="方正仿宋简体" w:cs="方正仿宋简体"/>
          <w:b w:val="0"/>
          <w:bCs/>
          <w:kern w:val="2"/>
          <w:sz w:val="24"/>
          <w:szCs w:val="24"/>
          <w:highlight w:val="none"/>
          <w:lang w:val="en-US" w:eastAsia="zh-CN" w:bidi="ar-SA"/>
        </w:rPr>
        <w:t>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9:00:00至2024年5月日 11:00:00。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1.参与本项目的供应商必须将采购文件费用（400元）转账凭证与报价保证金（9000元）转账凭证附在响应文件中，未附转账凭证的将被否决。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9000元整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bCs w:val="0"/>
          <w:kern w:val="2"/>
          <w:sz w:val="24"/>
          <w:szCs w:val="24"/>
          <w:highlight w:val="none"/>
          <w:lang w:val="en-US" w:eastAsia="zh-CN" w:bidi="ar-SA"/>
        </w:rPr>
      </w:pPr>
      <w:r>
        <w:rPr>
          <w:rFonts w:hint="default" w:ascii="方正仿宋简体" w:hAnsi="方正仿宋简体" w:eastAsia="方正仿宋简体" w:cs="方正仿宋简体"/>
          <w:b w:val="0"/>
          <w:bCs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发票业务咨询电话：010-57953507</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4.报价保证金以北京康迪建设监理咨询有限公司为受益人，采用有效的电汇形式，从供应商对公账户转出，以报价截止日期前到达指定账户为准。</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5.汇入行及帐号如下：</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10"/>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10"/>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2"/>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426"/>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注：1、单一来源谈判项目200万以上按照26000元/项目收取。</w:t>
      </w:r>
    </w:p>
    <w:p>
      <w:pPr>
        <w:snapToGrid w:val="0"/>
        <w:spacing w:before="50" w:line="400" w:lineRule="exact"/>
        <w:ind w:firstLine="966" w:firstLineChars="401"/>
        <w:rPr>
          <w:rFonts w:hint="default"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2、长协类项目按照项目概算计算收费。</w:t>
      </w:r>
    </w:p>
    <w:p>
      <w:pPr>
        <w:snapToGrid w:val="0"/>
        <w:spacing w:before="50" w:line="400" w:lineRule="exact"/>
        <w:ind w:firstLine="966" w:firstLineChars="401"/>
        <w:rPr>
          <w:rFonts w:hint="eastAsia"/>
          <w:lang w:val="en-US" w:eastAsia="zh-CN"/>
        </w:rPr>
      </w:pPr>
      <w:r>
        <w:rPr>
          <w:rFonts w:hint="eastAsia" w:ascii="方正仿宋简体" w:hAnsi="方正仿宋简体" w:eastAsia="方正仿宋简体" w:cs="方正仿宋简体"/>
          <w:b/>
          <w:bCs/>
          <w:sz w:val="24"/>
          <w:szCs w:val="24"/>
          <w:highlight w:val="none"/>
          <w:lang w:val="en-US" w:eastAsia="zh-CN"/>
        </w:rPr>
        <w:t>3、</w:t>
      </w:r>
      <w:r>
        <w:rPr>
          <w:rFonts w:hint="default" w:ascii="方正仿宋简体" w:hAnsi="方正仿宋简体" w:eastAsia="方正仿宋简体" w:cs="方正仿宋简体"/>
          <w:b/>
          <w:bCs/>
          <w:sz w:val="24"/>
          <w:szCs w:val="24"/>
          <w:highlight w:val="none"/>
          <w:lang w:val="en-US" w:eastAsia="zh-CN"/>
        </w:rPr>
        <w:t>成交金额不足20万</w:t>
      </w:r>
      <w:r>
        <w:rPr>
          <w:rFonts w:hint="eastAsia" w:ascii="方正仿宋简体" w:hAnsi="方正仿宋简体" w:eastAsia="方正仿宋简体" w:cs="方正仿宋简体"/>
          <w:b/>
          <w:bCs/>
          <w:sz w:val="24"/>
          <w:szCs w:val="24"/>
          <w:highlight w:val="none"/>
          <w:lang w:val="en-US" w:eastAsia="zh-CN"/>
        </w:rPr>
        <w:t>，</w:t>
      </w:r>
      <w:r>
        <w:rPr>
          <w:rFonts w:hint="default" w:ascii="方正仿宋简体" w:hAnsi="方正仿宋简体" w:eastAsia="方正仿宋简体" w:cs="方正仿宋简体"/>
          <w:b/>
          <w:bCs/>
          <w:sz w:val="24"/>
          <w:szCs w:val="24"/>
          <w:highlight w:val="none"/>
          <w:lang w:val="en-US" w:eastAsia="zh-CN"/>
        </w:rPr>
        <w:t>服务费按照3000元收取。</w:t>
      </w:r>
    </w:p>
    <w:p>
      <w:pPr>
        <w:pageBreakBefore w:val="0"/>
        <w:kinsoku/>
        <w:wordWrap/>
        <w:overflowPunct/>
        <w:topLinePunct w:val="0"/>
        <w:autoSpaceDE/>
        <w:autoSpaceDN/>
        <w:bidi w:val="0"/>
        <w:adjustRightInd/>
        <w:snapToGrid w:val="0"/>
        <w:spacing w:before="50" w:line="440" w:lineRule="exact"/>
        <w:ind w:firstLine="480" w:firstLineChars="200"/>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2"/>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4"/>
        <w:spacing w:line="800" w:lineRule="exact"/>
        <w:jc w:val="center"/>
        <w:rPr>
          <w:rFonts w:hint="eastAsia" w:ascii="方正仿宋简体" w:hAnsi="方正仿宋简体" w:eastAsia="方正仿宋简体" w:cs="方正仿宋简体"/>
          <w:b w:val="0"/>
          <w:sz w:val="24"/>
          <w:szCs w:val="24"/>
        </w:rPr>
      </w:pPr>
      <w:r>
        <w:rPr>
          <w:rFonts w:hint="eastAsia" w:ascii="方正仿宋简体" w:hAnsi="方正仿宋简体" w:eastAsia="方正仿宋简体" w:cs="方正仿宋简体"/>
          <w:b w:val="0"/>
          <w:sz w:val="24"/>
          <w:szCs w:val="24"/>
        </w:rPr>
        <w:t>葫芦素煤矿矿用本安型红外热像仪采购</w:t>
      </w:r>
    </w:p>
    <w:p>
      <w:pPr>
        <w:pStyle w:val="4"/>
        <w:spacing w:line="800" w:lineRule="exact"/>
        <w:jc w:val="center"/>
        <w:rPr>
          <w:rFonts w:hint="eastAsia" w:ascii="方正仿宋简体" w:hAnsi="方正仿宋简体" w:eastAsia="方正仿宋简体" w:cs="方正仿宋简体"/>
          <w:b w:val="0"/>
          <w:sz w:val="24"/>
          <w:szCs w:val="24"/>
        </w:rPr>
      </w:pPr>
      <w:r>
        <w:rPr>
          <w:rFonts w:hint="eastAsia" w:ascii="方正仿宋简体" w:hAnsi="方正仿宋简体" w:eastAsia="方正仿宋简体" w:cs="方正仿宋简体"/>
          <w:b w:val="0"/>
          <w:sz w:val="24"/>
          <w:szCs w:val="24"/>
        </w:rPr>
        <w:t>技术规格书</w:t>
      </w:r>
    </w:p>
    <w:p>
      <w:pPr>
        <w:ind w:firstLine="964"/>
        <w:jc w:val="center"/>
        <w:rPr>
          <w:rFonts w:hint="eastAsia" w:ascii="方正仿宋简体" w:hAnsi="方正仿宋简体" w:eastAsia="方正仿宋简体" w:cs="方正仿宋简体"/>
          <w:b/>
          <w:bCs/>
          <w:sz w:val="24"/>
          <w:szCs w:val="24"/>
        </w:rPr>
      </w:pPr>
    </w:p>
    <w:p>
      <w:pPr>
        <w:ind w:firstLine="964"/>
        <w:jc w:val="center"/>
        <w:rPr>
          <w:rFonts w:hint="eastAsia" w:ascii="方正仿宋简体" w:hAnsi="方正仿宋简体" w:eastAsia="方正仿宋简体" w:cs="方正仿宋简体"/>
          <w:b/>
          <w:bCs/>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p>
    <w:p>
      <w:pPr>
        <w:ind w:firstLine="643"/>
        <w:jc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2024年4月</w:t>
      </w:r>
    </w:p>
    <w:p>
      <w:pPr>
        <w:widowControl/>
        <w:jc w:val="left"/>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br w:type="page"/>
      </w:r>
    </w:p>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bookmarkStart w:id="0" w:name="_Toc482608752"/>
      <w:r>
        <w:rPr>
          <w:rFonts w:hint="eastAsia" w:ascii="方正仿宋简体" w:hAnsi="方正仿宋简体" w:eastAsia="方正仿宋简体" w:cs="方正仿宋简体"/>
          <w:b/>
          <w:bCs/>
          <w:sz w:val="24"/>
          <w:szCs w:val="24"/>
        </w:rPr>
        <w:t>第一节 概 述</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葫芦素井田位于内蒙古自治区鄂尔多斯市乌审旗境内，鄂尔多斯呼吉尔特矿区的中部，行政区划分别隶属乌审旗图克镇管辖，隶属于中天合创能源有限责任公司。本矿井采用立井开拓方式，单水平提升，矿井设计生产能力1300万吨/年，核定生产能力800万吨/年。</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货厂商应仔细阅读技术规格书中制定的全部规定，可提供比本技术规格书规定的更优越的设备和材料，以便用户选择。正常生产所需要的部件无论在本技术规格书中是否加以说明，均应完备地提供。易损部件应有备件，供货范围中列出的各部件的技术数据由供货厂商加以完善。</w:t>
      </w:r>
    </w:p>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第二节 使用条件和基础数据</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2.1使用条件</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2.1.1 本井田位于鄂尔多斯高原的东北部，地形具典型的高原堆积型丘陵地貌特征。海拔标高为+1341.20m；最低点位于井田西部边缘，海拔标高为+1304.50m，最大地形高差为36.7m。</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2.1.2 区内气候特征属于干旱的温带高原大陆性沙漠气候，太阳辐射强烈，日照较丰富，干燥少雨，风大沙多，无霜期短。冬季漫长寒冷，夏季炎热而短暂，春季回暖升温快，秋季气温下降显著。</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2.2 基础数据</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2.2.1 最高气温为+36.6℃,最低气温为-30.1℃；</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2.2.2 年降水量为194.7～531.6mm，平均为396.0 mm，且多集中于7、8、9三个月内；</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2.2.3 区内最大风速为28.7m/s,一般风速2.3～5.2m/s，且以西北风为主；</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2.2.4 冻结期一般从10月份开始至次年5月份，最大冻土深度为1.74m；</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2.2.5 最大沙尘暴日为50d/a；</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2.2.6 抗震设防烈度为6度。</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2.2.7  矿井瓦斯等级</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依据2020年6月5日内蒙古安科安全生产检测检验有限公司出具的瓦斯等级鉴定报告（内安 C/WSJD20/K-007）矿井绝对瓦斯涌出量为3.81m³/min，相对瓦斯涌出量为0.26m³/t，鉴定结果是：低瓦斯矿井。</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2.2.8煤尘爆炸，煤自燃倾向性</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2-1、2-2煤煤尘均具有爆炸危险性。自燃倾向性2-1煤为Ⅰ类容易自燃；2-2煤Ⅱ类自燃煤层，属容易自燃煤层，2-1煤自然发火期56天，2-2煤自然发火期51天。</w:t>
      </w:r>
    </w:p>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第三节 标准和规定</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供货商提供的产品应遵守最新的国家标准（GB)、行业标准（JB)以及国际单位制（SI)标准。符合以下标准：</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《煤矿安全规程》（最新版）</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国际标准化组织（ISO）</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国际电工委员会（IEC）</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爆炸性气体环境用电气设备（GB 3836.1-2000）</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运输包装收发货标志（GB/T 6388） </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工业产品使用说明书总则（GB 9969.1）</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标牌（GB/T 13306）</w:t>
      </w:r>
    </w:p>
    <w:p>
      <w:pPr>
        <w:spacing w:line="520" w:lineRule="exact"/>
        <w:ind w:firstLine="600"/>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sz w:val="24"/>
          <w:szCs w:val="24"/>
        </w:rPr>
        <w:t>包装贮运图示标志（GB 191）</w:t>
      </w:r>
      <w:bookmarkEnd w:id="0"/>
    </w:p>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第四节 技术规格及要求</w:t>
      </w:r>
    </w:p>
    <w:p>
      <w:pPr>
        <w:spacing w:beforeLines="50" w:afterLines="50" w:line="520" w:lineRule="exact"/>
        <w:ind w:firstLine="602"/>
        <w:jc w:val="left"/>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bCs/>
          <w:sz w:val="24"/>
          <w:szCs w:val="24"/>
        </w:rPr>
        <w:t>4.1技术规格</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4.1.1探测器类型：非制冷焦平面微热型</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4.1.2像素：≥320×240（76800像素）</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4.1.3视场角：42°×32°</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4.1.4空间分辨率；1.85mRad</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4.1.5热灵敏度：≦0.075℃</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4.1.6图像帧频：≥50Hz</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4.1.7最小聚焦距离；15cm</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4.1.8波长范围:7.5～14μm</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4.1.9显示屏：≥3.5英寸LCD彩色屏</w:t>
      </w:r>
    </w:p>
    <w:p>
      <w:pPr>
        <w:spacing w:beforeLines="50" w:afterLines="50"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4.1.10测温范围；-20℃～+600℃</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4.1.11精度：±2℃或±2%(读数范围）</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4.1.12测量模式：实时不少于3个可移动点和可移动区域（最高温、最低温捕捉、平均温度测温），可移动线测温，等温分析、温差测量、温度报警（声音、颜色）。</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4.1.14电池：锂电池组，可充电、可更换</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4.1.15电池工作时间：≥8小时</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4.1.16 对焦方式：自动/手动 可切换</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4.1.17 软件分析功能：详细的图像处理和分析功能，可快速自动生成报告，可转化为word文档，可对红外图像中的任意点、线、面进行测温分析，具备报告编辑能力。</w:t>
      </w:r>
    </w:p>
    <w:p>
      <w:pPr>
        <w:spacing w:beforeLines="50" w:afterLines="50" w:line="520" w:lineRule="exact"/>
        <w:ind w:firstLine="602"/>
        <w:jc w:val="left"/>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bCs/>
          <w:sz w:val="24"/>
          <w:szCs w:val="24"/>
        </w:rPr>
        <w:t>4.2其他要求</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4.2.1图像储存介质：可拆卸SD卡，自带不小于16GB的SD卡。</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4.2.2 图像文件格式：标准JPEG格式</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4.2.3 图像文件语音附注：≥60S</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4.2.4 视频格式：H.264、MPEG-4</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4.2.5 通讯端口：WIFI、USB</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4.2.6一体化设计，坚固可靠。</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4.2.7适用于检查井下隐性火区分布、火源位置</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4.2.8适用于检查各种电气及动力设备的事故隐患。</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4.2.9适用于矿难救援。</w:t>
      </w:r>
      <w:bookmarkStart w:id="1" w:name="_Toc482608755"/>
    </w:p>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第五节 图纸和技术资料</w:t>
      </w:r>
      <w:bookmarkEnd w:id="1"/>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供货商除供应设备外，还应提供以下内容所列：</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5.1 随机技术资料。</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5.2装置组合图；</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5.3设备出厂测试检验报告；</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5.4各设备和部件的安装使用及维护说明书；</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5.5材料清册、所有设备、元件、部件型号、规格、特性曲线等技术资料。</w:t>
      </w:r>
    </w:p>
    <w:p>
      <w:pPr>
        <w:spacing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5.6提供电子版的安全维护手册、使用说明书及其他图纸、技术资料，应为CAD、Word等通用格式。</w:t>
      </w:r>
    </w:p>
    <w:p>
      <w:pPr>
        <w:spacing w:line="520" w:lineRule="exact"/>
        <w:ind w:firstLine="600"/>
        <w:jc w:val="lef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sz w:val="24"/>
          <w:szCs w:val="24"/>
        </w:rPr>
        <w:t>以上所有技术资料、图纸以书面和电子格式的方式提供，且必须提供中文版</w:t>
      </w:r>
      <w:bookmarkStart w:id="2" w:name="_Toc387139176"/>
      <w:bookmarkStart w:id="3" w:name="_Toc482608756"/>
      <w:r>
        <w:rPr>
          <w:rFonts w:hint="eastAsia" w:ascii="方正仿宋简体" w:hAnsi="方正仿宋简体" w:eastAsia="方正仿宋简体" w:cs="方正仿宋简体"/>
          <w:sz w:val="24"/>
          <w:szCs w:val="24"/>
        </w:rPr>
        <w:t>.</w:t>
      </w:r>
    </w:p>
    <w:bookmarkEnd w:id="2"/>
    <w:bookmarkEnd w:id="3"/>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bookmarkStart w:id="4" w:name="_Toc482608758"/>
      <w:r>
        <w:rPr>
          <w:rFonts w:hint="eastAsia" w:ascii="方正仿宋简体" w:hAnsi="方正仿宋简体" w:eastAsia="方正仿宋简体" w:cs="方正仿宋简体"/>
          <w:b/>
          <w:bCs/>
          <w:sz w:val="24"/>
          <w:szCs w:val="24"/>
        </w:rPr>
        <w:t>第六节 质量保证及售后服务</w:t>
      </w:r>
      <w:bookmarkEnd w:id="4"/>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8.1质保期内出现质量问题，投标方免费维修、更换损坏部件。</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8.2设备质量证明书。</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1）产品合格证；</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2）检验合格证；</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3）防爆合格证；</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4）煤安证。</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8.3售后服务</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8.3.1</w:t>
      </w:r>
      <w:r>
        <w:rPr>
          <w:rFonts w:hint="eastAsia" w:ascii="方正仿宋简体" w:hAnsi="方正仿宋简体" w:eastAsia="方正仿宋简体" w:cs="方正仿宋简体"/>
          <w:bCs/>
          <w:sz w:val="24"/>
          <w:szCs w:val="24"/>
        </w:rPr>
        <w:t>质保期为到货验收合格后1年</w:t>
      </w:r>
      <w:r>
        <w:rPr>
          <w:rFonts w:hint="eastAsia" w:ascii="方正仿宋简体" w:hAnsi="方正仿宋简体" w:eastAsia="方正仿宋简体" w:cs="方正仿宋简体"/>
          <w:sz w:val="24"/>
          <w:szCs w:val="24"/>
        </w:rPr>
        <w:t>。</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8.3.2如因供货方指导错误(含图纸、资料错误)或者在保质期内因供方设备质量原因，发生设备和部件损坏，或不能正常使用时，供方无偿进行修理或更换。</w:t>
      </w:r>
    </w:p>
    <w:p>
      <w:pPr>
        <w:spacing w:line="520" w:lineRule="exact"/>
        <w:ind w:firstLine="600"/>
        <w:rPr>
          <w:rFonts w:hint="eastAsia" w:ascii="方正仿宋简体" w:hAnsi="方正仿宋简体" w:eastAsia="方正仿宋简体" w:cs="方正仿宋简体"/>
          <w:sz w:val="24"/>
          <w:szCs w:val="24"/>
        </w:rPr>
      </w:pPr>
    </w:p>
    <w:p>
      <w:pPr>
        <w:widowControl/>
        <w:spacing w:beforeLines="50" w:afterLines="50" w:line="520" w:lineRule="exact"/>
        <w:ind w:firstLine="60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第七节 供货明细表</w:t>
      </w:r>
    </w:p>
    <w:p>
      <w:pPr>
        <w:pStyle w:val="5"/>
        <w:spacing w:line="520" w:lineRule="exact"/>
        <w:ind w:firstLine="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10.1采购明细一览表</w:t>
      </w:r>
    </w:p>
    <w:tbl>
      <w:tblPr>
        <w:tblStyle w:val="12"/>
        <w:tblpPr w:leftFromText="180" w:rightFromText="180" w:vertAnchor="text" w:horzAnchor="page" w:tblpX="1832" w:tblpY="207"/>
        <w:tblOverlap w:val="never"/>
        <w:tblW w:w="483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723"/>
        <w:gridCol w:w="1061"/>
        <w:gridCol w:w="1153"/>
        <w:gridCol w:w="1649"/>
        <w:gridCol w:w="1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序号</w:t>
            </w:r>
          </w:p>
        </w:tc>
        <w:tc>
          <w:tcPr>
            <w:tcW w:w="1044"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名  称</w:t>
            </w:r>
          </w:p>
        </w:tc>
        <w:tc>
          <w:tcPr>
            <w:tcW w:w="643"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参考型号</w:t>
            </w:r>
          </w:p>
        </w:tc>
        <w:tc>
          <w:tcPr>
            <w:tcW w:w="699"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单位</w:t>
            </w:r>
          </w:p>
        </w:tc>
        <w:tc>
          <w:tcPr>
            <w:tcW w:w="999"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数量</w:t>
            </w:r>
          </w:p>
        </w:tc>
        <w:tc>
          <w:tcPr>
            <w:tcW w:w="998"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w:t>
            </w:r>
          </w:p>
        </w:tc>
        <w:tc>
          <w:tcPr>
            <w:tcW w:w="1044"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矿用本安型红外热像仪</w:t>
            </w:r>
          </w:p>
        </w:tc>
        <w:tc>
          <w:tcPr>
            <w:tcW w:w="643"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w:t>
            </w:r>
          </w:p>
        </w:tc>
        <w:tc>
          <w:tcPr>
            <w:tcW w:w="699"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台</w:t>
            </w:r>
          </w:p>
        </w:tc>
        <w:tc>
          <w:tcPr>
            <w:tcW w:w="999" w:type="pct"/>
            <w:vAlign w:val="center"/>
          </w:tcPr>
          <w:p>
            <w:pPr>
              <w:spacing w:line="52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w:t>
            </w:r>
          </w:p>
        </w:tc>
        <w:tc>
          <w:tcPr>
            <w:tcW w:w="998" w:type="pct"/>
            <w:vAlign w:val="center"/>
          </w:tcPr>
          <w:p>
            <w:pPr>
              <w:tabs>
                <w:tab w:val="left" w:pos="567"/>
              </w:tabs>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防爆合格证、煤安证</w:t>
            </w:r>
          </w:p>
        </w:tc>
      </w:tr>
    </w:tbl>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w:t>
      </w:r>
      <w:r>
        <w:rPr>
          <w:rFonts w:hint="eastAsia" w:ascii="微软雅黑" w:hAnsi="微软雅黑" w:eastAsia="微软雅黑" w:cs="微软雅黑"/>
          <w:bCs/>
          <w:sz w:val="24"/>
          <w:szCs w:val="24"/>
          <w:u w:val="single"/>
          <w:lang w:val="en-US" w:eastAsia="zh-CN"/>
        </w:rPr>
        <w:t>¥</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w:t>
      </w:r>
      <w:r>
        <w:rPr>
          <w:rFonts w:hint="eastAsia" w:ascii="方正仿宋简体" w:hAnsi="方正仿宋简体" w:eastAsia="方正仿宋简体" w:cs="方正仿宋简体"/>
          <w:bCs/>
          <w:sz w:val="24"/>
          <w:szCs w:val="24"/>
          <w:highlight w:val="none"/>
          <w:u w:val="none"/>
          <w:lang w:val="en-US" w:eastAsia="zh-CN"/>
        </w:rPr>
        <w:t>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highlight w:val="none"/>
          <w:u w:val="none"/>
          <w:lang w:val="en-US" w:eastAsia="zh-CN"/>
        </w:rPr>
        <w:t>2.我方的响应</w:t>
      </w:r>
      <w:r>
        <w:rPr>
          <w:rFonts w:hint="eastAsia" w:ascii="方正仿宋简体" w:hAnsi="方正仿宋简体" w:eastAsia="方正仿宋简体" w:cs="方正仿宋简体"/>
          <w:bCs/>
          <w:sz w:val="24"/>
          <w:szCs w:val="24"/>
          <w:u w:val="none"/>
          <w:lang w:val="en-US" w:eastAsia="zh-CN"/>
        </w:rPr>
        <w:t>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5"/>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5"/>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24"/>
          <w:szCs w:val="24"/>
          <w:highlight w:val="none"/>
          <w:lang w:val="en-US" w:eastAsia="zh-CN"/>
        </w:rPr>
      </w:pPr>
      <w:r>
        <w:rPr>
          <w:rFonts w:hint="eastAsia" w:ascii="方正仿宋简体" w:hAnsi="方正仿宋简体" w:eastAsia="方正仿宋简体" w:cs="方正仿宋简体"/>
          <w:b/>
          <w:bCs w:val="0"/>
          <w:sz w:val="24"/>
          <w:szCs w:val="24"/>
          <w:highlight w:val="none"/>
          <w:lang w:val="en-US" w:eastAsia="zh-CN"/>
        </w:rPr>
        <w:t>（三）生产商授权证明或渠道证明（代理商适用）</w:t>
      </w: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color w:val="FF0000"/>
          <w:sz w:val="24"/>
          <w:szCs w:val="24"/>
          <w:lang w:val="en-US" w:eastAsia="zh-CN"/>
        </w:rPr>
        <w:t>若无偏离务必填写无。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3"/>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10"/>
        <w:pageBreakBefore w:val="0"/>
        <w:numPr>
          <w:ilvl w:val="0"/>
          <w:numId w:val="1"/>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10"/>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10"/>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10"/>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10"/>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9"/>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1.基本情况：要求供应商提供营业执照、开户许可证、法人身份证复印件、授权代表身份证复印件（如有授权代表）、法人授权委托书（如有授权代表）。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（1）要求参与报价供应商为独立法人资格的生产商或经销商或代理</w:t>
      </w:r>
      <w:r>
        <w:rPr>
          <w:rFonts w:hint="eastAsia" w:ascii="方正仿宋简体" w:hAnsi="方正仿宋简体" w:eastAsia="方正仿宋简体" w:cs="方正仿宋简体"/>
          <w:bCs/>
          <w:sz w:val="24"/>
          <w:szCs w:val="24"/>
          <w:highlight w:val="none"/>
          <w:lang w:val="en-US" w:eastAsia="zh-CN"/>
        </w:rPr>
        <w:t>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（2）参与报价单位在报名时必须上传企业有效资质证件（营业执照、煤安证、</w:t>
      </w:r>
      <w:bookmarkStart w:id="5" w:name="_GoBack"/>
      <w:bookmarkEnd w:id="5"/>
      <w:r>
        <w:rPr>
          <w:rFonts w:hint="eastAsia" w:ascii="方正仿宋简体" w:hAnsi="方正仿宋简体" w:eastAsia="方正仿宋简体" w:cs="方正仿宋简体"/>
          <w:bCs/>
          <w:sz w:val="24"/>
          <w:szCs w:val="24"/>
          <w:lang w:val="en-US" w:eastAsia="zh-CN"/>
        </w:rPr>
        <w:t>防爆合格证等）；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Times New Roman" w:hAnsi="Times New Roman" w:eastAsia="方正仿宋简体" w:cs="Times New Roman"/>
          <w:bCs/>
          <w:sz w:val="24"/>
          <w:szCs w:val="24"/>
          <w:lang w:val="en-US" w:eastAsia="zh-CN"/>
        </w:rPr>
        <w:t>）</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2.财务要求证明材料</w:t>
      </w:r>
      <w:r>
        <w:rPr>
          <w:rFonts w:hint="eastAsia" w:ascii="方正仿宋简体" w:hAnsi="方正仿宋简体" w:eastAsia="方正仿宋简体" w:cs="方正仿宋简体"/>
          <w:bCs/>
          <w:sz w:val="24"/>
          <w:szCs w:val="24"/>
          <w:highlight w:val="none"/>
          <w:lang w:val="en-US" w:eastAsia="zh-CN"/>
        </w:rPr>
        <w:t>（如有可提供）：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highlight w:val="none"/>
          <w:lang w:val="en-US" w:eastAsia="zh-CN"/>
        </w:rPr>
        <w:t>3.业绩（如有可提供）：供应商如有，根</w:t>
      </w:r>
      <w:r>
        <w:rPr>
          <w:rFonts w:hint="eastAsia" w:ascii="方正仿宋简体" w:hAnsi="方正仿宋简体" w:eastAsia="方正仿宋简体" w:cs="方正仿宋简体"/>
          <w:bCs/>
          <w:sz w:val="24"/>
          <w:szCs w:val="24"/>
          <w:lang w:val="en-US" w:eastAsia="zh-CN"/>
        </w:rPr>
        <w:t>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金山简仿宋">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8A05C"/>
    <w:multiLevelType w:val="singleLevel"/>
    <w:tmpl w:val="3AD8A05C"/>
    <w:lvl w:ilvl="0" w:tentative="0">
      <w:start w:val="1"/>
      <w:numFmt w:val="chineseCounting"/>
      <w:suff w:val="nothing"/>
      <w:lvlText w:val="（%1）"/>
      <w:lvlJc w:val="left"/>
      <w:rPr>
        <w:rFonts w:hint="eastAsia"/>
      </w:rPr>
    </w:lvl>
  </w:abstractNum>
  <w:abstractNum w:abstractNumId="1">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5702F9"/>
    <w:rsid w:val="02620193"/>
    <w:rsid w:val="026C473F"/>
    <w:rsid w:val="02726898"/>
    <w:rsid w:val="02874B27"/>
    <w:rsid w:val="02877619"/>
    <w:rsid w:val="02C2423F"/>
    <w:rsid w:val="0305395B"/>
    <w:rsid w:val="03394EB3"/>
    <w:rsid w:val="034253AD"/>
    <w:rsid w:val="03785109"/>
    <w:rsid w:val="039C7F72"/>
    <w:rsid w:val="039D7B38"/>
    <w:rsid w:val="03B7227C"/>
    <w:rsid w:val="03CC5716"/>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BC352E"/>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322BCA"/>
    <w:rsid w:val="0B485983"/>
    <w:rsid w:val="0B69666D"/>
    <w:rsid w:val="0B8E65F9"/>
    <w:rsid w:val="0B9818E7"/>
    <w:rsid w:val="0B996651"/>
    <w:rsid w:val="0BAF1901"/>
    <w:rsid w:val="0BD52772"/>
    <w:rsid w:val="0C082D50"/>
    <w:rsid w:val="0C184199"/>
    <w:rsid w:val="0C1B083E"/>
    <w:rsid w:val="0C3F4282"/>
    <w:rsid w:val="0C545FAA"/>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C24F03"/>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A770F"/>
    <w:rsid w:val="101B3D5C"/>
    <w:rsid w:val="101C33CD"/>
    <w:rsid w:val="103A56ED"/>
    <w:rsid w:val="10670E30"/>
    <w:rsid w:val="10812CF6"/>
    <w:rsid w:val="10A87B1C"/>
    <w:rsid w:val="10B12083"/>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4F666A"/>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4A0545"/>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1D24"/>
    <w:rsid w:val="1C8F6DB4"/>
    <w:rsid w:val="1CBA7BFF"/>
    <w:rsid w:val="1CBE7383"/>
    <w:rsid w:val="1CC70B3E"/>
    <w:rsid w:val="1CFA2BC7"/>
    <w:rsid w:val="1D1658B1"/>
    <w:rsid w:val="1D7C2F6E"/>
    <w:rsid w:val="1D8A18DD"/>
    <w:rsid w:val="1D9751A0"/>
    <w:rsid w:val="1DBC59FD"/>
    <w:rsid w:val="1DBF5FA0"/>
    <w:rsid w:val="1DCA26EE"/>
    <w:rsid w:val="1DDC7606"/>
    <w:rsid w:val="1E005FD9"/>
    <w:rsid w:val="1E400038"/>
    <w:rsid w:val="1E400D77"/>
    <w:rsid w:val="1E464F6B"/>
    <w:rsid w:val="1EB907CD"/>
    <w:rsid w:val="1EE90A15"/>
    <w:rsid w:val="1EEE1213"/>
    <w:rsid w:val="1F110E6C"/>
    <w:rsid w:val="1F22210D"/>
    <w:rsid w:val="1F296C74"/>
    <w:rsid w:val="1F4B21ED"/>
    <w:rsid w:val="1F4B48CD"/>
    <w:rsid w:val="1F6649B6"/>
    <w:rsid w:val="1F740A24"/>
    <w:rsid w:val="1F932F24"/>
    <w:rsid w:val="200A0289"/>
    <w:rsid w:val="2049258A"/>
    <w:rsid w:val="20542266"/>
    <w:rsid w:val="20727886"/>
    <w:rsid w:val="20973AD3"/>
    <w:rsid w:val="20B673E3"/>
    <w:rsid w:val="20C1581B"/>
    <w:rsid w:val="20E34258"/>
    <w:rsid w:val="20E557AB"/>
    <w:rsid w:val="21063BC3"/>
    <w:rsid w:val="21080694"/>
    <w:rsid w:val="210D48D6"/>
    <w:rsid w:val="219570FA"/>
    <w:rsid w:val="21AA77CB"/>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08677B"/>
    <w:rsid w:val="231A3023"/>
    <w:rsid w:val="231F4EA3"/>
    <w:rsid w:val="2324141B"/>
    <w:rsid w:val="232D7CCB"/>
    <w:rsid w:val="2377139A"/>
    <w:rsid w:val="23884092"/>
    <w:rsid w:val="238D2FCF"/>
    <w:rsid w:val="2399744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0D520C"/>
    <w:rsid w:val="251315B0"/>
    <w:rsid w:val="252A3E61"/>
    <w:rsid w:val="25405E96"/>
    <w:rsid w:val="254D0EF5"/>
    <w:rsid w:val="256F2882"/>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2325A"/>
    <w:rsid w:val="26EC62E8"/>
    <w:rsid w:val="26F55785"/>
    <w:rsid w:val="26F61189"/>
    <w:rsid w:val="26FB0A50"/>
    <w:rsid w:val="271351E9"/>
    <w:rsid w:val="273E3BA7"/>
    <w:rsid w:val="274723AC"/>
    <w:rsid w:val="276E1E56"/>
    <w:rsid w:val="27800365"/>
    <w:rsid w:val="27A3690F"/>
    <w:rsid w:val="27AB16CE"/>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6858F2"/>
    <w:rsid w:val="2AA866AE"/>
    <w:rsid w:val="2AC00911"/>
    <w:rsid w:val="2AC207FA"/>
    <w:rsid w:val="2AF01878"/>
    <w:rsid w:val="2B327027"/>
    <w:rsid w:val="2B624E70"/>
    <w:rsid w:val="2B8B0973"/>
    <w:rsid w:val="2BAC3175"/>
    <w:rsid w:val="2C1B1812"/>
    <w:rsid w:val="2C1B34B6"/>
    <w:rsid w:val="2C235415"/>
    <w:rsid w:val="2C36051E"/>
    <w:rsid w:val="2C3D5681"/>
    <w:rsid w:val="2C4A0997"/>
    <w:rsid w:val="2C737954"/>
    <w:rsid w:val="2CC43900"/>
    <w:rsid w:val="2CF359F5"/>
    <w:rsid w:val="2D0A4D24"/>
    <w:rsid w:val="2D1129F2"/>
    <w:rsid w:val="2D227C9D"/>
    <w:rsid w:val="2D230D65"/>
    <w:rsid w:val="2D280071"/>
    <w:rsid w:val="2D355E3C"/>
    <w:rsid w:val="2D3B20C7"/>
    <w:rsid w:val="2D5E653B"/>
    <w:rsid w:val="2D6867BA"/>
    <w:rsid w:val="2D6A5505"/>
    <w:rsid w:val="2D82722A"/>
    <w:rsid w:val="2D9B51F0"/>
    <w:rsid w:val="2DA56AA4"/>
    <w:rsid w:val="2DAF07A1"/>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260338"/>
    <w:rsid w:val="304A3F64"/>
    <w:rsid w:val="306F6EAA"/>
    <w:rsid w:val="307A2A94"/>
    <w:rsid w:val="30AC3BA7"/>
    <w:rsid w:val="30AD5CB7"/>
    <w:rsid w:val="30AF5292"/>
    <w:rsid w:val="30B654E5"/>
    <w:rsid w:val="30CF5CF8"/>
    <w:rsid w:val="30E20088"/>
    <w:rsid w:val="31205A55"/>
    <w:rsid w:val="314F268E"/>
    <w:rsid w:val="31571F67"/>
    <w:rsid w:val="31573259"/>
    <w:rsid w:val="315D7DBA"/>
    <w:rsid w:val="316C3BB3"/>
    <w:rsid w:val="31830E41"/>
    <w:rsid w:val="31843C1D"/>
    <w:rsid w:val="31921AE5"/>
    <w:rsid w:val="319E755E"/>
    <w:rsid w:val="31B24D38"/>
    <w:rsid w:val="31CC74F9"/>
    <w:rsid w:val="31D52B5C"/>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3F7794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CF347B"/>
    <w:rsid w:val="36E82996"/>
    <w:rsid w:val="36F47ABA"/>
    <w:rsid w:val="370545ED"/>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947779E"/>
    <w:rsid w:val="3971380E"/>
    <w:rsid w:val="39802CD6"/>
    <w:rsid w:val="3985224C"/>
    <w:rsid w:val="3998684C"/>
    <w:rsid w:val="399B34CA"/>
    <w:rsid w:val="39BF3EF2"/>
    <w:rsid w:val="39D5161C"/>
    <w:rsid w:val="39FD1CA8"/>
    <w:rsid w:val="3A0A4263"/>
    <w:rsid w:val="3A5C17F4"/>
    <w:rsid w:val="3A634A8A"/>
    <w:rsid w:val="3A920FFF"/>
    <w:rsid w:val="3A9E536B"/>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0324E"/>
    <w:rsid w:val="3E855B12"/>
    <w:rsid w:val="3E9967DD"/>
    <w:rsid w:val="3E9A2B74"/>
    <w:rsid w:val="3EB919E8"/>
    <w:rsid w:val="3EBF66A5"/>
    <w:rsid w:val="3ED3093A"/>
    <w:rsid w:val="3F030121"/>
    <w:rsid w:val="3F293348"/>
    <w:rsid w:val="3F340649"/>
    <w:rsid w:val="3F402F28"/>
    <w:rsid w:val="3F485EA2"/>
    <w:rsid w:val="3F7734BC"/>
    <w:rsid w:val="3F795AF0"/>
    <w:rsid w:val="3F7C0BED"/>
    <w:rsid w:val="3F9F2837"/>
    <w:rsid w:val="3FA13AED"/>
    <w:rsid w:val="3FC678FF"/>
    <w:rsid w:val="3FDA61A0"/>
    <w:rsid w:val="3FF77766"/>
    <w:rsid w:val="40062DCA"/>
    <w:rsid w:val="401A1D87"/>
    <w:rsid w:val="402D0AD4"/>
    <w:rsid w:val="403C4E53"/>
    <w:rsid w:val="406D4A04"/>
    <w:rsid w:val="40941D92"/>
    <w:rsid w:val="40AA727B"/>
    <w:rsid w:val="40B43827"/>
    <w:rsid w:val="40C5315C"/>
    <w:rsid w:val="40CF7981"/>
    <w:rsid w:val="410C196F"/>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2324D8"/>
    <w:rsid w:val="425D7A8C"/>
    <w:rsid w:val="425E7A73"/>
    <w:rsid w:val="42726014"/>
    <w:rsid w:val="427E1035"/>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CC7DEA"/>
    <w:rsid w:val="45D33175"/>
    <w:rsid w:val="45E835BF"/>
    <w:rsid w:val="460D6F47"/>
    <w:rsid w:val="46712183"/>
    <w:rsid w:val="46B90BD3"/>
    <w:rsid w:val="46CD21F8"/>
    <w:rsid w:val="472F5F91"/>
    <w:rsid w:val="47311C9C"/>
    <w:rsid w:val="473732F6"/>
    <w:rsid w:val="474335F2"/>
    <w:rsid w:val="475A32FF"/>
    <w:rsid w:val="47987FC7"/>
    <w:rsid w:val="47A0687C"/>
    <w:rsid w:val="47AB1125"/>
    <w:rsid w:val="47E21DC5"/>
    <w:rsid w:val="481414B1"/>
    <w:rsid w:val="48354B8F"/>
    <w:rsid w:val="4876582E"/>
    <w:rsid w:val="48B74AF4"/>
    <w:rsid w:val="48FF2278"/>
    <w:rsid w:val="490766EA"/>
    <w:rsid w:val="49253BF2"/>
    <w:rsid w:val="49262DB0"/>
    <w:rsid w:val="492924D6"/>
    <w:rsid w:val="4932385F"/>
    <w:rsid w:val="493871E0"/>
    <w:rsid w:val="49896C58"/>
    <w:rsid w:val="49C1272D"/>
    <w:rsid w:val="49E87FE5"/>
    <w:rsid w:val="49F91AA9"/>
    <w:rsid w:val="4A2D7F2D"/>
    <w:rsid w:val="4A484FA8"/>
    <w:rsid w:val="4A5E775B"/>
    <w:rsid w:val="4A665789"/>
    <w:rsid w:val="4A706C00"/>
    <w:rsid w:val="4A7416F6"/>
    <w:rsid w:val="4A7F59AC"/>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683A5D"/>
    <w:rsid w:val="50777EEC"/>
    <w:rsid w:val="507D00D5"/>
    <w:rsid w:val="50B272C7"/>
    <w:rsid w:val="50B728D2"/>
    <w:rsid w:val="50B82E88"/>
    <w:rsid w:val="50D12C9C"/>
    <w:rsid w:val="50DE6980"/>
    <w:rsid w:val="50F97B7F"/>
    <w:rsid w:val="511D663C"/>
    <w:rsid w:val="51295D77"/>
    <w:rsid w:val="51563A7F"/>
    <w:rsid w:val="518B51D1"/>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826222"/>
    <w:rsid w:val="53AC0F68"/>
    <w:rsid w:val="53B265E8"/>
    <w:rsid w:val="53B6581A"/>
    <w:rsid w:val="53D13077"/>
    <w:rsid w:val="53D3776A"/>
    <w:rsid w:val="53DF21E6"/>
    <w:rsid w:val="53F618EB"/>
    <w:rsid w:val="53F77ABD"/>
    <w:rsid w:val="540C38A5"/>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CD12A5"/>
    <w:rsid w:val="55D202B8"/>
    <w:rsid w:val="55DA42EC"/>
    <w:rsid w:val="55E8642D"/>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7855C0"/>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622A10"/>
    <w:rsid w:val="5B7F5777"/>
    <w:rsid w:val="5B8B5E06"/>
    <w:rsid w:val="5BAC781E"/>
    <w:rsid w:val="5BB96664"/>
    <w:rsid w:val="5BC76675"/>
    <w:rsid w:val="5BDC65C3"/>
    <w:rsid w:val="5BDE19C3"/>
    <w:rsid w:val="5BF14020"/>
    <w:rsid w:val="5C286E01"/>
    <w:rsid w:val="5C2B21AD"/>
    <w:rsid w:val="5C396B22"/>
    <w:rsid w:val="5C4505E5"/>
    <w:rsid w:val="5C4E3260"/>
    <w:rsid w:val="5C6B466E"/>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A908A3"/>
    <w:rsid w:val="5FC36300"/>
    <w:rsid w:val="5FD44804"/>
    <w:rsid w:val="5FEE1A27"/>
    <w:rsid w:val="60014CAC"/>
    <w:rsid w:val="60257F56"/>
    <w:rsid w:val="60370EFC"/>
    <w:rsid w:val="603B4F43"/>
    <w:rsid w:val="60634D52"/>
    <w:rsid w:val="60710A59"/>
    <w:rsid w:val="60855743"/>
    <w:rsid w:val="6097367F"/>
    <w:rsid w:val="60A0135C"/>
    <w:rsid w:val="60AA7927"/>
    <w:rsid w:val="60C506EC"/>
    <w:rsid w:val="60C51BA0"/>
    <w:rsid w:val="60D93ED9"/>
    <w:rsid w:val="60DC63D1"/>
    <w:rsid w:val="60E417DD"/>
    <w:rsid w:val="610E11C8"/>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AB369C"/>
    <w:rsid w:val="64C249D3"/>
    <w:rsid w:val="650A1BFD"/>
    <w:rsid w:val="650E6538"/>
    <w:rsid w:val="651219F8"/>
    <w:rsid w:val="652633E0"/>
    <w:rsid w:val="652A436F"/>
    <w:rsid w:val="654741BF"/>
    <w:rsid w:val="65480E51"/>
    <w:rsid w:val="65670665"/>
    <w:rsid w:val="656F203B"/>
    <w:rsid w:val="65706604"/>
    <w:rsid w:val="657F0910"/>
    <w:rsid w:val="65814E31"/>
    <w:rsid w:val="65912FF5"/>
    <w:rsid w:val="65954E34"/>
    <w:rsid w:val="65A62C37"/>
    <w:rsid w:val="65B323C5"/>
    <w:rsid w:val="65C01CA8"/>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AB29E6"/>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E54C14"/>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497383"/>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345C8"/>
    <w:rsid w:val="724F2113"/>
    <w:rsid w:val="726B32A2"/>
    <w:rsid w:val="72800C4F"/>
    <w:rsid w:val="72AF5315"/>
    <w:rsid w:val="72D37F84"/>
    <w:rsid w:val="72DB16C1"/>
    <w:rsid w:val="730C0DD1"/>
    <w:rsid w:val="73871694"/>
    <w:rsid w:val="739B38F2"/>
    <w:rsid w:val="73BC3EE3"/>
    <w:rsid w:val="73C07115"/>
    <w:rsid w:val="740069FC"/>
    <w:rsid w:val="74056531"/>
    <w:rsid w:val="741A4809"/>
    <w:rsid w:val="74237D69"/>
    <w:rsid w:val="744125CB"/>
    <w:rsid w:val="74863B45"/>
    <w:rsid w:val="7490349F"/>
    <w:rsid w:val="74A13118"/>
    <w:rsid w:val="74A91D21"/>
    <w:rsid w:val="74B077F6"/>
    <w:rsid w:val="74D11C67"/>
    <w:rsid w:val="74D37FA9"/>
    <w:rsid w:val="74ED0262"/>
    <w:rsid w:val="75674787"/>
    <w:rsid w:val="756C6735"/>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75458B"/>
    <w:rsid w:val="778954C7"/>
    <w:rsid w:val="77AD083D"/>
    <w:rsid w:val="77C44D45"/>
    <w:rsid w:val="77DF3F87"/>
    <w:rsid w:val="77E75A2E"/>
    <w:rsid w:val="77F36579"/>
    <w:rsid w:val="78254122"/>
    <w:rsid w:val="78495C02"/>
    <w:rsid w:val="78785C96"/>
    <w:rsid w:val="787E1EC5"/>
    <w:rsid w:val="789D1CD2"/>
    <w:rsid w:val="78C97B86"/>
    <w:rsid w:val="78F046A9"/>
    <w:rsid w:val="790348F9"/>
    <w:rsid w:val="791A7D67"/>
    <w:rsid w:val="793C1D0E"/>
    <w:rsid w:val="79473C66"/>
    <w:rsid w:val="7950187D"/>
    <w:rsid w:val="79530AEB"/>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9525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A1ED8"/>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362BAE"/>
    <w:rsid w:val="7E454EA8"/>
    <w:rsid w:val="7E8B1C83"/>
    <w:rsid w:val="7E960221"/>
    <w:rsid w:val="7ECB34D7"/>
    <w:rsid w:val="7EDE4909"/>
    <w:rsid w:val="7EEC1826"/>
    <w:rsid w:val="7F2C5855"/>
    <w:rsid w:val="7F316E32"/>
    <w:rsid w:val="7F4B5CC4"/>
    <w:rsid w:val="7F5B77B0"/>
    <w:rsid w:val="7F675DDD"/>
    <w:rsid w:val="7F6A0A1F"/>
    <w:rsid w:val="7FA935E4"/>
    <w:rsid w:val="7FCE35B1"/>
    <w:rsid w:val="7FEE1CA3"/>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next w:val="1"/>
    <w:qFormat/>
    <w:uiPriority w:val="99"/>
    <w:pPr>
      <w:ind w:firstLine="420"/>
    </w:pPr>
    <w:rPr>
      <w:rFonts w:ascii="金山简仿宋" w:hAnsi="Courier New"/>
      <w:sz w:val="28"/>
      <w:szCs w:val="20"/>
    </w:rPr>
  </w:style>
  <w:style w:type="paragraph" w:styleId="6">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7">
    <w:name w:val="footer"/>
    <w:basedOn w:val="1"/>
    <w:next w:val="2"/>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semiHidden/>
    <w:qFormat/>
    <w:uiPriority w:val="99"/>
    <w:pPr>
      <w:ind w:left="420" w:leftChars="200"/>
    </w:pPr>
  </w:style>
  <w:style w:type="paragraph" w:styleId="10">
    <w:name w:val="Body Text 2"/>
    <w:basedOn w:val="1"/>
    <w:qFormat/>
    <w:uiPriority w:val="99"/>
    <w:rPr>
      <w:rFonts w:ascii="仿宋_GB2312" w:hAnsi="宋体" w:eastAsia="仿宋_GB2312" w:cs="仿宋_GB2312"/>
      <w:sz w:val="28"/>
      <w:szCs w:val="28"/>
    </w:rPr>
  </w:style>
  <w:style w:type="paragraph" w:styleId="11">
    <w:name w:val="Normal (Web)"/>
    <w:basedOn w:val="1"/>
    <w:qFormat/>
    <w:uiPriority w:val="99"/>
    <w:rPr>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color w:val="4455AA"/>
      <w:u w:val="none"/>
    </w:rPr>
  </w:style>
  <w:style w:type="paragraph" w:customStyle="1" w:styleId="16">
    <w:name w:val="heading 3"/>
    <w:basedOn w:val="1"/>
    <w:next w:val="1"/>
    <w:qFormat/>
    <w:uiPriority w:val="0"/>
    <w:pPr>
      <w:keepNext/>
      <w:keepLines/>
      <w:spacing w:before="260" w:after="260" w:line="415" w:lineRule="auto"/>
      <w:outlineLvl w:val="2"/>
    </w:pPr>
    <w:rPr>
      <w:rFonts w:hint="eastAsia"/>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 may</cp:lastModifiedBy>
  <dcterms:modified xsi:type="dcterms:W3CDTF">2024-04-26T11:52:38Z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