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44"/>
          <w:szCs w:val="44"/>
          <w:u w:val="non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中煤西北能源化工集团有限公司工位</w:t>
      </w:r>
    </w:p>
    <w:p>
      <w:pPr>
        <w:jc w:val="center"/>
        <w:rPr>
          <w:rFonts w:hint="eastAsia" w:ascii="方正小标宋简体" w:hAnsi="方正小标宋简体" w:eastAsia="方正小标宋简体" w:cs="方正小标宋简体"/>
          <w:b/>
          <w:bCs/>
          <w:sz w:val="30"/>
          <w:szCs w:val="30"/>
          <w:u w:val="single"/>
          <w:lang w:val="en-US" w:eastAsia="zh-CN"/>
        </w:rPr>
      </w:pPr>
      <w:r>
        <w:rPr>
          <w:rFonts w:hint="eastAsia" w:ascii="方正小标宋简体" w:hAnsi="方正小标宋简体" w:eastAsia="方正小标宋简体" w:cs="方正小标宋简体"/>
          <w:b/>
          <w:bCs/>
          <w:sz w:val="44"/>
          <w:szCs w:val="44"/>
          <w:u w:val="none"/>
          <w:lang w:val="en-US" w:eastAsia="zh-CN"/>
        </w:rPr>
        <w:t>采购项目</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采购人：中煤西北能源化工集团有限公司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2024年4月</w:t>
      </w:r>
    </w:p>
    <w:p>
      <w:pPr>
        <w:pStyle w:val="24"/>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4"/>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4"/>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4"/>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4"/>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4"/>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4"/>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4"/>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4"/>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中煤西北能源化工集团有限公司就</w:t>
      </w:r>
      <w:r>
        <w:rPr>
          <w:rFonts w:hint="eastAsia" w:ascii="方正仿宋简体" w:hAnsi="方正仿宋简体" w:eastAsia="方正仿宋简体" w:cs="方正仿宋简体"/>
          <w:bCs/>
          <w:sz w:val="30"/>
          <w:szCs w:val="30"/>
          <w:u w:val="single"/>
          <w:lang w:val="en-US" w:eastAsia="zh-CN"/>
        </w:rPr>
        <w:t>公司工位采购项目</w:t>
      </w:r>
      <w:r>
        <w:rPr>
          <w:rFonts w:hint="eastAsia" w:ascii="方正仿宋简体" w:hAnsi="方正仿宋简体" w:eastAsia="方正仿宋简体" w:cs="方正仿宋简体"/>
          <w:bCs/>
          <w:sz w:val="30"/>
          <w:szCs w:val="30"/>
          <w:lang w:val="en-US" w:eastAsia="zh-CN"/>
        </w:rPr>
        <w:t>进行公开询比采购，现邀请合格供应商参与报价，参与报价的供应商应严格按照我公司采购流程执行，严格遵守《中国中煤能源集团有限公司供应商廉洁合规管理办法》要求，具体如下：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lang w:val="en-US" w:eastAsia="zh-CN"/>
        </w:rPr>
      </w:pPr>
      <w:r>
        <w:rPr>
          <w:rFonts w:hint="eastAsia" w:ascii="黑体" w:hAnsi="黑体" w:eastAsia="黑体" w:cs="黑体"/>
          <w:bCs/>
          <w:sz w:val="30"/>
          <w:szCs w:val="30"/>
          <w:lang w:val="en-US" w:eastAsia="zh-CN"/>
        </w:rPr>
        <w:t>一、采购范围</w:t>
      </w:r>
    </w:p>
    <w:p>
      <w:pPr>
        <w:pStyle w:val="2"/>
        <w:ind w:firstLine="300" w:firstLineChars="100"/>
        <w:rPr>
          <w:rFonts w:hint="eastAsia" w:ascii="方正仿宋简体" w:hAnsi="方正仿宋简体" w:eastAsia="方正仿宋简体" w:cs="方正仿宋简体"/>
          <w:bCs/>
          <w:kern w:val="2"/>
          <w:sz w:val="30"/>
          <w:szCs w:val="30"/>
          <w:lang w:val="en-US" w:eastAsia="zh-CN" w:bidi="ar-SA"/>
        </w:rPr>
      </w:pPr>
      <w:r>
        <w:rPr>
          <w:rFonts w:hint="eastAsia" w:ascii="方正仿宋简体" w:hAnsi="方正仿宋简体" w:eastAsia="方正仿宋简体" w:cs="方正仿宋简体"/>
          <w:bCs/>
          <w:kern w:val="2"/>
          <w:sz w:val="30"/>
          <w:szCs w:val="30"/>
          <w:lang w:val="en-US" w:eastAsia="zh-CN" w:bidi="ar-SA"/>
        </w:rPr>
        <w:t>1.6m*1.8m*1.35m（6人位）工位6组</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二、供应商资格要求</w:t>
      </w:r>
    </w:p>
    <w:p>
      <w:pPr>
        <w:pStyle w:val="2"/>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 xml:space="preserve">1.投标人须在中华人民共和国境内注册，具备有效的营业执照(含有相关经营内容)、组织机构代码证、税务登记证（已获取统一社会信用代码的营业执照不需组织机构代码证、税务登记证）。 </w:t>
      </w:r>
    </w:p>
    <w:p>
      <w:pPr>
        <w:pStyle w:val="2"/>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2.投标人没有处于破产、资产冻结、财产被接管、被责令停业、投标资格被取消等状态。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三、服务地点、方式、交货时间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1.服务地点：鄂尔多斯市伊金霍洛旗中煤大厦</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firstLine="600" w:firstLineChars="200"/>
        <w:textAlignment w:val="auto"/>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2.交货时间：合同签订后7天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3质 保 期：质保期1年（自验收合格日起计算）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四、资金来源：</w:t>
      </w:r>
      <w:r>
        <w:rPr>
          <w:rFonts w:hint="eastAsia" w:ascii="方正仿宋简体" w:hAnsi="方正仿宋简体" w:eastAsia="方正仿宋简体" w:cs="方正仿宋简体"/>
          <w:bCs/>
          <w:sz w:val="30"/>
          <w:szCs w:val="30"/>
          <w:lang w:val="en-US" w:eastAsia="zh-CN"/>
        </w:rPr>
        <w:t>企业自筹。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五、付款方式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kern w:val="2"/>
          <w:sz w:val="30"/>
          <w:szCs w:val="30"/>
          <w:lang w:val="en-US" w:eastAsia="zh-CN" w:bidi="ar-SA"/>
        </w:rPr>
      </w:pPr>
      <w:r>
        <w:rPr>
          <w:rFonts w:hint="eastAsia" w:ascii="方正仿宋简体" w:hAnsi="方正仿宋简体" w:eastAsia="方正仿宋简体" w:cs="方正仿宋简体"/>
          <w:bCs/>
          <w:kern w:val="2"/>
          <w:sz w:val="30"/>
          <w:szCs w:val="30"/>
          <w:lang w:val="en-US" w:eastAsia="zh-CN" w:bidi="ar-SA"/>
        </w:rPr>
        <w:t>货到验收合格后支付合同金额95%，剩余5%质保期满一年后一次性无息支付。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1.报价人须在“中煤易购采购一体化平台”（http://ego.chinacoal.com）上免费注册，并报名、报价。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2.报价人根据页面提示上传报名资料，并提交项目联系人等信息。（设置资格预审时）</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3.报价人在“报价录入”界面下载询价文件。请务必认真仔细阅读，按照询价文件要求进行报价和制作响应文件。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4.报价时间：2024年4月26日08：30—2024年4月30日08:30。</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5.采购文件下载时间：2024年4月26日08:30—2024年4月30日08:30。</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七、报价揭示时间、地点</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highlight w:val="none"/>
          <w:shd w:val="clear"/>
          <w:lang w:val="en-US" w:eastAsia="zh-CN"/>
        </w:rPr>
      </w:pPr>
      <w:r>
        <w:rPr>
          <w:rFonts w:hint="eastAsia" w:ascii="方正仿宋简体" w:hAnsi="方正仿宋简体" w:eastAsia="方正仿宋简体" w:cs="方正仿宋简体"/>
          <w:bCs/>
          <w:sz w:val="30"/>
          <w:szCs w:val="30"/>
          <w:highlight w:val="none"/>
          <w:lang w:val="en-US" w:eastAsia="zh-CN"/>
        </w:rPr>
        <w:t>1.报</w:t>
      </w:r>
      <w:r>
        <w:rPr>
          <w:rFonts w:hint="eastAsia" w:ascii="方正仿宋简体" w:hAnsi="方正仿宋简体" w:eastAsia="方正仿宋简体" w:cs="方正仿宋简体"/>
          <w:bCs/>
          <w:sz w:val="30"/>
          <w:szCs w:val="30"/>
          <w:highlight w:val="none"/>
          <w:shd w:val="clear"/>
          <w:lang w:val="en-US" w:eastAsia="zh-CN"/>
        </w:rPr>
        <w:t>价于2024年4月30日08:35</w:t>
      </w:r>
      <w:bookmarkStart w:id="45" w:name="_GoBack"/>
      <w:bookmarkEnd w:id="45"/>
      <w:r>
        <w:rPr>
          <w:rFonts w:hint="eastAsia" w:ascii="方正仿宋简体" w:hAnsi="方正仿宋简体" w:eastAsia="方正仿宋简体" w:cs="方正仿宋简体"/>
          <w:bCs/>
          <w:sz w:val="30"/>
          <w:szCs w:val="30"/>
          <w:highlight w:val="none"/>
          <w:shd w:val="clear"/>
          <w:lang w:val="en-US" w:eastAsia="zh-CN"/>
        </w:rPr>
        <w:t>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lang w:val="en-US" w:eastAsia="zh-CN"/>
        </w:rPr>
      </w:pPr>
      <w:r>
        <w:rPr>
          <w:rFonts w:hint="eastAsia" w:ascii="方正仿宋简体" w:hAnsi="方正仿宋简体" w:eastAsia="方正仿宋简体" w:cs="方正仿宋简体"/>
          <w:bCs/>
          <w:sz w:val="30"/>
          <w:szCs w:val="30"/>
          <w:highlight w:val="none"/>
          <w:lang w:val="en-US" w:eastAsia="zh-CN"/>
        </w:rPr>
        <w:t>2.揭示地点：</w:t>
      </w:r>
      <w:r>
        <w:rPr>
          <w:rFonts w:hint="eastAsia" w:ascii="方正仿宋简体" w:hAnsi="方正仿宋简体" w:eastAsia="方正仿宋简体" w:cs="方正仿宋简体"/>
          <w:bCs/>
          <w:sz w:val="30"/>
          <w:szCs w:val="30"/>
          <w:lang w:val="en-US" w:eastAsia="zh-CN"/>
        </w:rPr>
        <w:t>内蒙古鄂尔多斯市伊金霍洛旗阿镇阿勒腾席热路中煤能源大厦811室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采购人：中煤西北能源化工集团有限公司</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地址：鄂尔多斯市伊金霍洛旗中煤能源大厦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项目负责人：</w:t>
      </w:r>
      <w:r>
        <w:rPr>
          <w:rFonts w:hint="eastAsia" w:ascii="方正仿宋简体" w:hAnsi="方正仿宋简体" w:eastAsia="方正仿宋简体" w:cs="方正仿宋简体"/>
          <w:bCs/>
          <w:sz w:val="30"/>
          <w:szCs w:val="30"/>
          <w:highlight w:val="none"/>
          <w:lang w:val="en-US" w:eastAsia="zh-CN"/>
        </w:rPr>
        <w:t xml:space="preserve">王女士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联系电话：</w:t>
      </w:r>
      <w:r>
        <w:rPr>
          <w:rFonts w:hint="eastAsia" w:ascii="方正仿宋简体" w:hAnsi="方正仿宋简体" w:eastAsia="方正仿宋简体" w:cs="方正仿宋简体"/>
          <w:bCs/>
          <w:sz w:val="30"/>
          <w:szCs w:val="30"/>
          <w:highlight w:val="none"/>
          <w:lang w:val="en-US" w:eastAsia="zh-CN"/>
        </w:rPr>
        <w:t>0477-8959185</w:t>
      </w:r>
    </w:p>
    <w:p>
      <w:pPr>
        <w:rPr>
          <w:rFonts w:hint="eastAsia" w:ascii="方正仿宋简体" w:hAnsi="方正仿宋简体" w:eastAsia="方正仿宋简体" w:cs="方正仿宋简体"/>
          <w:bCs/>
          <w:sz w:val="30"/>
          <w:szCs w:val="30"/>
          <w:highlight w:val="none"/>
          <w:lang w:val="en-US" w:eastAsia="zh-CN"/>
        </w:rPr>
      </w:pPr>
    </w:p>
    <w:p>
      <w:pPr>
        <w:pStyle w:val="2"/>
        <w:rPr>
          <w:rFonts w:hint="eastAsia"/>
          <w:lang w:val="en-US" w:eastAsia="zh-CN"/>
        </w:rPr>
      </w:pPr>
    </w:p>
    <w:p>
      <w:pPr>
        <w:rPr>
          <w:rFonts w:hint="default"/>
          <w:lang w:val="en-US" w:eastAsia="zh-CN"/>
        </w:rPr>
      </w:pPr>
    </w:p>
    <w:p>
      <w:pPr>
        <w:rPr>
          <w:rFonts w:hint="default"/>
          <w:lang w:val="en-US" w:eastAsia="zh-CN"/>
        </w:rPr>
      </w:pPr>
    </w:p>
    <w:p>
      <w:pPr>
        <w:pStyle w:val="24"/>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或响应文件模板要求提交正式响应文件，响应文件必须为加盖公章制作成1个完整不可编辑的电子文件，在报价界面作为附件上传，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11"/>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3"/>
      <w:bookmarkStart w:id="1" w:name="bookmark854"/>
      <w:bookmarkStart w:id="2" w:name="bookmark852"/>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5"/>
      <w:bookmarkStart w:id="4" w:name="bookmark857"/>
      <w:bookmarkStart w:id="5" w:name="bookmark856"/>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60"/>
      <w:bookmarkStart w:id="7" w:name="bookmark859"/>
      <w:bookmarkStart w:id="8" w:name="bookmark858"/>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2"/>
      <w:bookmarkStart w:id="11" w:name="bookmark863"/>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所有计量均釆用中华人民共和国法定计量单位。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4"/>
      <w:bookmarkStart w:id="13" w:name="bookmark873"/>
      <w:bookmarkStart w:id="14" w:name="bookmark875"/>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4"/>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4"/>
      <w:bookmarkStart w:id="18" w:name="bookmark973"/>
      <w:bookmarkStart w:id="19" w:name="bookmark972"/>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1.3评审小组组建后，评审小组成员共同推选或由采购人指定评审小组组长，评审小组组长负责组织评审工作。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1.4在评审过程中，评审小组成员对需要共同认定的事项存在争议的，将按照少数服从多数的原则作出结论。持不同意见的评审小组成员应当在评审报告上签署不同意见及理由，否则视为同意评审报告。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7"/>
      <w:bookmarkStart w:id="23" w:name="bookmark979"/>
      <w:bookmarkStart w:id="24" w:name="bookmark978"/>
      <w:r>
        <w:rPr>
          <w:rFonts w:hint="eastAsia" w:ascii="方正仿宋简体" w:hAnsi="方正仿宋简体" w:eastAsia="方正仿宋简体" w:cs="方正仿宋简体"/>
          <w:bCs/>
          <w:sz w:val="30"/>
          <w:szCs w:val="30"/>
          <w:lang w:val="en-US" w:eastAsia="zh-CN"/>
        </w:rPr>
        <w:t>2.评审</w:t>
      </w:r>
      <w:bookmarkEnd w:id="22"/>
      <w:bookmarkEnd w:id="23"/>
      <w:bookmarkEnd w:id="24"/>
      <w:r>
        <w:rPr>
          <w:rFonts w:hint="eastAsia" w:ascii="方正仿宋简体" w:hAnsi="方正仿宋简体" w:eastAsia="方正仿宋简体" w:cs="方正仿宋简体"/>
          <w:bCs/>
          <w:sz w:val="30"/>
          <w:szCs w:val="30"/>
          <w:lang w:val="en-US" w:eastAsia="zh-CN"/>
        </w:rPr>
        <w:t>：</w:t>
      </w:r>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89"/>
      <w:bookmarkStart w:id="27" w:name="bookmark99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5"/>
      <w:bookmarkStart w:id="29" w:name="bookmark996"/>
      <w:bookmarkStart w:id="30" w:name="bookmark997"/>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6"/>
      <w:bookmarkStart w:id="32" w:name="bookmark1005"/>
      <w:bookmarkStart w:id="33" w:name="bookmark1004"/>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1"/>
      <w:bookmarkStart w:id="35" w:name="bookmark1012"/>
      <w:bookmarkStart w:id="36" w:name="bookmark101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3"/>
      <w:bookmarkStart w:id="38" w:name="bookmark1015"/>
      <w:bookmarkStart w:id="39" w:name="bookmark1014"/>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20"/>
      <w:bookmarkStart w:id="43" w:name="bookmark1019"/>
      <w:bookmarkStart w:id="44" w:name="bookmark1018"/>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 xml:space="preserve">   </w:t>
      </w:r>
    </w:p>
    <w:p>
      <w:pPr>
        <w:keepNext/>
        <w:keepLines/>
        <w:widowControl w:val="0"/>
        <w:spacing w:before="260" w:after="260" w:line="440" w:lineRule="exact"/>
        <w:jc w:val="center"/>
        <w:outlineLvl w:val="2"/>
        <w:rPr>
          <w:rFonts w:hint="default" w:ascii="Times New Roman" w:hAnsi="Times New Roman" w:eastAsia="方正仿宋简体" w:cs="Times New Roman"/>
          <w:b/>
          <w:kern w:val="2"/>
          <w:sz w:val="30"/>
          <w:szCs w:val="30"/>
          <w:highlight w:val="none"/>
          <w:lang w:val="en-US" w:eastAsia="zh-CN" w:bidi="ar-SA"/>
        </w:rPr>
      </w:pPr>
      <w:r>
        <w:rPr>
          <w:rFonts w:hint="default" w:ascii="Times New Roman" w:hAnsi="Times New Roman" w:eastAsia="方正仿宋简体" w:cs="Times New Roman"/>
          <w:b/>
          <w:kern w:val="2"/>
          <w:sz w:val="30"/>
          <w:szCs w:val="30"/>
          <w:highlight w:val="none"/>
          <w:lang w:val="en-US" w:eastAsia="zh-CN" w:bidi="ar-SA"/>
        </w:rPr>
        <w:t>第四章 合同条款及格式（草稿）</w:t>
      </w:r>
    </w:p>
    <w:p>
      <w:pPr>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b/>
          <w:bCs/>
          <w:color w:val="000000"/>
          <w:sz w:val="36"/>
          <w:szCs w:val="36"/>
          <w:lang w:val="en-US" w:eastAsia="zh-CN"/>
        </w:rPr>
        <w:t>**</w:t>
      </w:r>
      <w:r>
        <w:rPr>
          <w:rFonts w:hint="eastAsia" w:ascii="楷体_GB2312" w:hAnsi="楷体_GB2312" w:eastAsia="楷体_GB2312" w:cs="楷体_GB2312"/>
          <w:b/>
          <w:bCs/>
          <w:color w:val="000000"/>
          <w:sz w:val="36"/>
          <w:szCs w:val="36"/>
        </w:rPr>
        <w:t>采购合同</w:t>
      </w:r>
    </w:p>
    <w:p>
      <w:pPr>
        <w:spacing w:line="560" w:lineRule="atLeast"/>
        <w:jc w:val="center"/>
        <w:rPr>
          <w:rFonts w:ascii="楷体_GB2312" w:hAnsi="楷体_GB2312" w:eastAsia="楷体_GB2312" w:cs="楷体_GB2312"/>
          <w:sz w:val="32"/>
          <w:szCs w:val="32"/>
        </w:rPr>
      </w:pPr>
    </w:p>
    <w:p>
      <w:pPr>
        <w:spacing w:line="560" w:lineRule="atLeast"/>
        <w:jc w:val="center"/>
        <w:rPr>
          <w:rFonts w:ascii="楷体_GB2312" w:hAnsi="楷体_GB2312" w:eastAsia="楷体_GB2312" w:cs="楷体_GB2312"/>
          <w:sz w:val="32"/>
          <w:szCs w:val="32"/>
        </w:rPr>
      </w:pPr>
    </w:p>
    <w:p>
      <w:pPr>
        <w:spacing w:line="560" w:lineRule="atLeast"/>
        <w:jc w:val="center"/>
        <w:rPr>
          <w:rFonts w:ascii="楷体_GB2312" w:hAnsi="楷体_GB2312" w:eastAsia="楷体_GB2312" w:cs="楷体_GB2312"/>
          <w:sz w:val="32"/>
          <w:szCs w:val="32"/>
        </w:rPr>
      </w:pPr>
    </w:p>
    <w:p>
      <w:pPr>
        <w:spacing w:line="560" w:lineRule="atLeast"/>
        <w:jc w:val="center"/>
        <w:rPr>
          <w:rFonts w:ascii="楷体_GB2312" w:hAnsi="楷体_GB2312" w:eastAsia="楷体_GB2312" w:cs="楷体_GB2312"/>
          <w:sz w:val="32"/>
          <w:szCs w:val="32"/>
        </w:rPr>
      </w:pPr>
    </w:p>
    <w:p>
      <w:pPr>
        <w:spacing w:line="560" w:lineRule="atLeast"/>
        <w:jc w:val="center"/>
        <w:rPr>
          <w:rFonts w:ascii="楷体_GB2312" w:hAnsi="楷体_GB2312" w:eastAsia="楷体_GB2312" w:cs="楷体_GB2312"/>
          <w:sz w:val="32"/>
          <w:szCs w:val="32"/>
        </w:rPr>
      </w:pPr>
    </w:p>
    <w:p>
      <w:pPr>
        <w:spacing w:line="560" w:lineRule="atLeast"/>
        <w:jc w:val="center"/>
        <w:rPr>
          <w:rFonts w:ascii="楷体_GB2312" w:hAnsi="楷体_GB2312" w:eastAsia="楷体_GB2312" w:cs="楷体_GB2312"/>
          <w:sz w:val="32"/>
          <w:szCs w:val="32"/>
        </w:rPr>
      </w:pPr>
    </w:p>
    <w:p>
      <w:pPr>
        <w:tabs>
          <w:tab w:val="left" w:pos="2485"/>
        </w:tabs>
        <w:spacing w:line="560" w:lineRule="atLeast"/>
        <w:ind w:firstLine="744" w:firstLineChars="247"/>
        <w:rPr>
          <w:rFonts w:ascii="楷体_GB2312" w:hAnsi="楷体_GB2312" w:eastAsia="楷体_GB2312" w:cs="楷体_GB2312"/>
          <w:b/>
          <w:bCs/>
          <w:sz w:val="30"/>
          <w:szCs w:val="30"/>
          <w:u w:val="single"/>
        </w:rPr>
      </w:pPr>
      <w:r>
        <w:rPr>
          <w:rFonts w:hint="eastAsia" w:ascii="楷体_GB2312" w:hAnsi="楷体_GB2312" w:eastAsia="楷体_GB2312" w:cs="楷体_GB2312"/>
          <w:b/>
          <w:bCs/>
          <w:sz w:val="30"/>
          <w:szCs w:val="30"/>
        </w:rPr>
        <w:t>甲    方：</w:t>
      </w:r>
      <w:r>
        <w:rPr>
          <w:rFonts w:hint="eastAsia" w:ascii="楷体_GB2312" w:hAnsi="楷体_GB2312" w:eastAsia="楷体_GB2312" w:cs="楷体_GB2312"/>
          <w:b/>
          <w:bCs/>
          <w:sz w:val="30"/>
          <w:szCs w:val="30"/>
          <w:u w:val="single"/>
        </w:rPr>
        <w:t xml:space="preserve"> </w:t>
      </w:r>
      <w:r>
        <w:rPr>
          <w:rFonts w:hint="eastAsia" w:ascii="楷体_GB2312" w:hAnsi="楷体_GB2312" w:eastAsia="楷体_GB2312" w:cs="楷体_GB2312"/>
          <w:b/>
          <w:bCs/>
          <w:sz w:val="30"/>
          <w:szCs w:val="30"/>
          <w:u w:val="single"/>
          <w:lang w:val="en-US" w:eastAsia="zh-CN"/>
        </w:rPr>
        <w:t xml:space="preserve">                                  </w:t>
      </w:r>
      <w:r>
        <w:rPr>
          <w:rFonts w:hint="eastAsia" w:ascii="楷体_GB2312" w:hAnsi="楷体_GB2312" w:eastAsia="楷体_GB2312" w:cs="楷体_GB2312"/>
          <w:b/>
          <w:bCs/>
          <w:sz w:val="30"/>
          <w:szCs w:val="30"/>
          <w:u w:val="single"/>
        </w:rPr>
        <w:t xml:space="preserve"> </w:t>
      </w:r>
    </w:p>
    <w:p>
      <w:pPr>
        <w:spacing w:line="560" w:lineRule="atLeast"/>
        <w:ind w:firstLine="744" w:firstLineChars="247"/>
        <w:rPr>
          <w:rFonts w:ascii="楷体_GB2312" w:hAnsi="楷体_GB2312" w:eastAsia="楷体_GB2312" w:cs="楷体_GB2312"/>
          <w:b/>
          <w:bCs/>
          <w:sz w:val="30"/>
          <w:szCs w:val="30"/>
          <w:u w:val="single"/>
        </w:rPr>
      </w:pPr>
      <w:r>
        <w:rPr>
          <w:rFonts w:hint="eastAsia" w:ascii="楷体_GB2312" w:hAnsi="楷体_GB2312" w:eastAsia="楷体_GB2312" w:cs="楷体_GB2312"/>
          <w:b/>
          <w:bCs/>
          <w:sz w:val="30"/>
          <w:szCs w:val="30"/>
        </w:rPr>
        <w:t>乙    方：</w:t>
      </w:r>
      <w:r>
        <w:rPr>
          <w:rFonts w:hint="eastAsia" w:ascii="楷体_GB2312" w:hAnsi="楷体_GB2312" w:eastAsia="楷体_GB2312" w:cs="楷体_GB2312"/>
          <w:b/>
          <w:bCs/>
          <w:sz w:val="30"/>
          <w:szCs w:val="30"/>
          <w:u w:val="single"/>
        </w:rPr>
        <w:t xml:space="preserve"> </w:t>
      </w:r>
      <w:r>
        <w:rPr>
          <w:rFonts w:hint="eastAsia" w:ascii="楷体_GB2312" w:hAnsi="楷体_GB2312" w:eastAsia="楷体_GB2312" w:cs="楷体_GB2312"/>
          <w:b/>
          <w:bCs/>
          <w:sz w:val="30"/>
          <w:szCs w:val="30"/>
          <w:u w:val="single"/>
          <w:lang w:val="en-US" w:eastAsia="zh-CN"/>
        </w:rPr>
        <w:t xml:space="preserve">                           </w:t>
      </w:r>
      <w:r>
        <w:rPr>
          <w:rFonts w:hint="eastAsia" w:ascii="楷体_GB2312" w:hAnsi="楷体_GB2312" w:eastAsia="楷体_GB2312" w:cs="楷体_GB2312"/>
          <w:b/>
          <w:bCs/>
          <w:sz w:val="30"/>
          <w:szCs w:val="30"/>
          <w:u w:val="single"/>
        </w:rPr>
        <w:t xml:space="preserve"> </w:t>
      </w:r>
      <w:r>
        <w:rPr>
          <w:rFonts w:hint="eastAsia" w:ascii="楷体_GB2312" w:hAnsi="楷体_GB2312" w:eastAsia="楷体_GB2312" w:cs="楷体_GB2312"/>
          <w:b/>
          <w:bCs/>
          <w:sz w:val="30"/>
          <w:szCs w:val="30"/>
          <w:u w:val="single"/>
          <w:lang w:val="en-US" w:eastAsia="zh-CN"/>
        </w:rPr>
        <w:t xml:space="preserve">     </w:t>
      </w:r>
      <w:r>
        <w:rPr>
          <w:rFonts w:hint="eastAsia" w:ascii="楷体_GB2312" w:hAnsi="楷体_GB2312" w:eastAsia="楷体_GB2312" w:cs="楷体_GB2312"/>
          <w:b/>
          <w:bCs/>
          <w:sz w:val="30"/>
          <w:szCs w:val="30"/>
          <w:u w:val="single"/>
        </w:rPr>
        <w:t xml:space="preserve">  </w:t>
      </w:r>
    </w:p>
    <w:p>
      <w:pPr>
        <w:spacing w:line="560" w:lineRule="atLeast"/>
        <w:ind w:firstLine="744" w:firstLineChars="247"/>
        <w:rPr>
          <w:rFonts w:ascii="楷体_GB2312" w:hAnsi="楷体_GB2312" w:eastAsia="楷体_GB2312" w:cs="楷体_GB2312"/>
          <w:b/>
          <w:bCs/>
          <w:color w:val="000000"/>
          <w:sz w:val="30"/>
          <w:szCs w:val="30"/>
          <w:u w:val="single"/>
        </w:rPr>
      </w:pPr>
      <w:r>
        <w:rPr>
          <w:rFonts w:hint="eastAsia" w:ascii="楷体_GB2312" w:hAnsi="楷体_GB2312" w:eastAsia="楷体_GB2312" w:cs="楷体_GB2312"/>
          <w:b/>
          <w:bCs/>
          <w:sz w:val="30"/>
          <w:szCs w:val="30"/>
        </w:rPr>
        <w:t>签订地点：</w:t>
      </w:r>
      <w:r>
        <w:rPr>
          <w:rFonts w:hint="eastAsia" w:ascii="楷体_GB2312" w:hAnsi="楷体_GB2312" w:eastAsia="楷体_GB2312" w:cs="楷体_GB2312"/>
          <w:b/>
          <w:bCs/>
          <w:sz w:val="30"/>
          <w:szCs w:val="30"/>
          <w:u w:val="single"/>
        </w:rPr>
        <w:t xml:space="preserve">    </w:t>
      </w:r>
      <w:r>
        <w:rPr>
          <w:rFonts w:hint="eastAsia" w:ascii="楷体_GB2312" w:hAnsi="楷体_GB2312" w:eastAsia="楷体_GB2312" w:cs="楷体_GB2312"/>
          <w:b/>
          <w:bCs/>
          <w:sz w:val="30"/>
          <w:szCs w:val="30"/>
          <w:u w:val="single"/>
          <w:lang w:val="en-US" w:eastAsia="zh-CN"/>
        </w:rPr>
        <w:t xml:space="preserve">                            </w:t>
      </w:r>
      <w:r>
        <w:rPr>
          <w:rFonts w:hint="eastAsia" w:ascii="楷体_GB2312" w:hAnsi="楷体_GB2312" w:eastAsia="楷体_GB2312" w:cs="楷体_GB2312"/>
          <w:b/>
          <w:bCs/>
          <w:color w:val="000000"/>
          <w:sz w:val="30"/>
          <w:szCs w:val="30"/>
          <w:u w:val="single"/>
        </w:rPr>
        <w:t xml:space="preserve">    </w:t>
      </w:r>
    </w:p>
    <w:p>
      <w:pPr>
        <w:adjustRightInd w:val="0"/>
        <w:snapToGrid w:val="0"/>
        <w:spacing w:line="560" w:lineRule="atLeast"/>
        <w:ind w:firstLine="744" w:firstLineChars="247"/>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签订日期：</w:t>
      </w:r>
      <w:r>
        <w:rPr>
          <w:rFonts w:hint="eastAsia" w:ascii="楷体_GB2312" w:hAnsi="楷体_GB2312" w:eastAsia="楷体_GB2312" w:cs="楷体_GB2312"/>
          <w:b/>
          <w:bCs/>
          <w:sz w:val="30"/>
          <w:szCs w:val="30"/>
          <w:u w:val="single"/>
        </w:rPr>
        <w:t xml:space="preserve">           </w:t>
      </w:r>
      <w:r>
        <w:rPr>
          <w:rFonts w:hint="eastAsia" w:ascii="楷体_GB2312" w:hAnsi="楷体_GB2312" w:eastAsia="楷体_GB2312" w:cs="楷体_GB2312"/>
          <w:b/>
          <w:bCs/>
          <w:sz w:val="30"/>
          <w:szCs w:val="30"/>
          <w:u w:val="single"/>
          <w:lang w:val="en-US" w:eastAsia="zh-CN"/>
        </w:rPr>
        <w:t xml:space="preserve">    </w:t>
      </w:r>
      <w:r>
        <w:rPr>
          <w:rFonts w:hint="eastAsia" w:ascii="楷体_GB2312" w:hAnsi="楷体_GB2312" w:eastAsia="楷体_GB2312" w:cs="楷体_GB2312"/>
          <w:b/>
          <w:bCs/>
          <w:sz w:val="30"/>
          <w:szCs w:val="30"/>
          <w:u w:val="single"/>
        </w:rPr>
        <w:t xml:space="preserve">年   月   日         </w:t>
      </w:r>
    </w:p>
    <w:p>
      <w:pPr>
        <w:widowControl/>
        <w:spacing w:line="560" w:lineRule="exact"/>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br w:type="page"/>
      </w:r>
      <w:r>
        <w:rPr>
          <w:rFonts w:hint="eastAsia" w:ascii="楷体_GB2312" w:hAnsi="楷体_GB2312" w:eastAsia="楷体_GB2312" w:cs="楷体_GB2312"/>
          <w:b/>
          <w:bCs/>
          <w:sz w:val="28"/>
          <w:szCs w:val="28"/>
        </w:rPr>
        <w:t>甲方：</w:t>
      </w:r>
      <w:r>
        <w:rPr>
          <w:rFonts w:hint="eastAsia" w:ascii="楷体_GB2312" w:hAnsi="楷体_GB2312" w:eastAsia="楷体_GB2312" w:cs="楷体_GB2312"/>
          <w:b/>
          <w:bCs/>
          <w:sz w:val="28"/>
          <w:szCs w:val="28"/>
          <w:u w:val="single"/>
          <w:lang w:val="en-US" w:eastAsia="zh-CN"/>
        </w:rPr>
        <w:t xml:space="preserve">                         </w:t>
      </w:r>
      <w:r>
        <w:rPr>
          <w:rFonts w:hint="eastAsia" w:ascii="楷体_GB2312" w:hAnsi="楷体_GB2312" w:eastAsia="楷体_GB2312" w:cs="楷体_GB2312"/>
          <w:sz w:val="28"/>
          <w:szCs w:val="28"/>
        </w:rPr>
        <w:t>（以下简称“甲方”）</w:t>
      </w:r>
    </w:p>
    <w:p>
      <w:pPr>
        <w:spacing w:line="560" w:lineRule="exact"/>
        <w:rPr>
          <w:rFonts w:ascii="楷体_GB2312" w:hAnsi="楷体_GB2312" w:eastAsia="楷体_GB2312" w:cs="楷体_GB2312"/>
          <w:b/>
          <w:bCs/>
          <w:sz w:val="30"/>
          <w:szCs w:val="30"/>
          <w:u w:val="single"/>
        </w:rPr>
      </w:pPr>
      <w:r>
        <w:rPr>
          <w:rFonts w:hint="eastAsia" w:ascii="楷体_GB2312" w:hAnsi="楷体_GB2312" w:eastAsia="楷体_GB2312" w:cs="楷体_GB2312"/>
          <w:b/>
          <w:bCs/>
          <w:sz w:val="28"/>
          <w:szCs w:val="28"/>
        </w:rPr>
        <w:t>乙方：</w:t>
      </w:r>
      <w:r>
        <w:rPr>
          <w:rFonts w:hint="eastAsia" w:ascii="楷体_GB2312" w:hAnsi="楷体_GB2312" w:eastAsia="楷体_GB2312" w:cs="楷体_GB2312"/>
          <w:b/>
          <w:bCs/>
          <w:sz w:val="28"/>
          <w:szCs w:val="28"/>
          <w:u w:val="single"/>
          <w:lang w:val="en-US" w:eastAsia="zh-CN"/>
        </w:rPr>
        <w:t xml:space="preserve">                         </w:t>
      </w:r>
      <w:r>
        <w:rPr>
          <w:rFonts w:hint="eastAsia" w:ascii="楷体_GB2312" w:hAnsi="楷体_GB2312" w:eastAsia="楷体_GB2312" w:cs="楷体_GB2312"/>
          <w:sz w:val="28"/>
          <w:szCs w:val="28"/>
        </w:rPr>
        <w:t>（以下简称“乙方”）</w:t>
      </w:r>
    </w:p>
    <w:p>
      <w:pPr>
        <w:spacing w:line="56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依据《中华人民共和国民法典》和有关法律法规的规定，甲乙双方在平等、自愿、公平、诚实信用的基础上，就甲方购买乙方</w:t>
      </w:r>
      <w:r>
        <w:rPr>
          <w:rFonts w:hint="eastAsia" w:ascii="楷体_GB2312" w:hAnsi="楷体_GB2312" w:eastAsia="楷体_GB2312" w:cs="楷体_GB2312"/>
          <w:kern w:val="0"/>
          <w:sz w:val="28"/>
          <w:szCs w:val="28"/>
          <w:u w:val="single"/>
          <w:lang w:val="en-US" w:eastAsia="zh-CN"/>
        </w:rPr>
        <w:t xml:space="preserve">     </w:t>
      </w:r>
      <w:r>
        <w:rPr>
          <w:rFonts w:hint="eastAsia" w:ascii="楷体_GB2312" w:hAnsi="楷体_GB2312" w:eastAsia="楷体_GB2312" w:cs="楷体_GB2312"/>
          <w:kern w:val="0"/>
          <w:sz w:val="28"/>
          <w:szCs w:val="28"/>
        </w:rPr>
        <w:t>事宜，协商一致，订立本合同。</w:t>
      </w:r>
    </w:p>
    <w:p>
      <w:pPr>
        <w:spacing w:line="560" w:lineRule="exact"/>
        <w:ind w:firstLine="562" w:firstLineChars="200"/>
        <w:outlineLvl w:val="0"/>
        <w:rPr>
          <w:rFonts w:ascii="楷体_GB2312" w:hAnsi="楷体_GB2312" w:eastAsia="楷体_GB2312" w:cs="楷体_GB2312"/>
          <w:sz w:val="28"/>
          <w:szCs w:val="28"/>
        </w:rPr>
      </w:pPr>
      <w:r>
        <w:rPr>
          <w:rFonts w:hint="eastAsia" w:ascii="楷体_GB2312" w:hAnsi="楷体_GB2312" w:eastAsia="楷体_GB2312" w:cs="楷体_GB2312"/>
          <w:b/>
          <w:bCs/>
          <w:sz w:val="28"/>
          <w:szCs w:val="28"/>
        </w:rPr>
        <w:t>第一条 标的物名称、规格型号</w:t>
      </w:r>
      <w:r>
        <w:rPr>
          <w:rFonts w:hint="eastAsia" w:ascii="楷体_GB2312" w:hAnsi="楷体_GB2312" w:eastAsia="楷体_GB2312" w:cs="楷体_GB2312"/>
          <w:b/>
          <w:sz w:val="28"/>
          <w:szCs w:val="28"/>
        </w:rPr>
        <w:t>、数量和价格</w:t>
      </w:r>
      <w:r>
        <w:rPr>
          <w:rFonts w:hint="eastAsia" w:ascii="楷体_GB2312" w:hAnsi="楷体_GB2312" w:eastAsia="楷体_GB2312" w:cs="楷体_GB2312"/>
          <w:sz w:val="28"/>
          <w:szCs w:val="28"/>
        </w:rPr>
        <w:t xml:space="preserve"> </w:t>
      </w:r>
    </w:p>
    <w:p>
      <w:pPr>
        <w:spacing w:line="560" w:lineRule="exact"/>
        <w:ind w:firstLine="560" w:firstLineChars="200"/>
        <w:outlineLvl w:val="0"/>
        <w:rPr>
          <w:rFonts w:ascii="楷体_GB2312" w:hAnsi="楷体_GB2312" w:eastAsia="楷体_GB2312" w:cs="楷体_GB2312"/>
          <w:sz w:val="28"/>
          <w:szCs w:val="28"/>
        </w:rPr>
      </w:pPr>
      <w:r>
        <w:rPr>
          <w:rFonts w:hint="eastAsia" w:ascii="楷体_GB2312" w:hAnsi="楷体_GB2312" w:eastAsia="楷体_GB2312" w:cs="楷体_GB2312"/>
          <w:sz w:val="28"/>
          <w:szCs w:val="28"/>
        </w:rPr>
        <w:t>1、合同价格：含税价格：</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元（大写：人民币</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或</w:t>
      </w:r>
      <w:r>
        <w:rPr>
          <w:rFonts w:hint="eastAsia" w:ascii="楷体_GB2312" w:hAnsi="楷体_GB2312" w:eastAsia="楷体_GB2312" w:cs="楷体_GB2312"/>
          <w:sz w:val="28"/>
          <w:szCs w:val="28"/>
        </w:rPr>
        <w:t>不含税价格：</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元（大写：人民币</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）；税金：</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元（大写：</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w:t>
      </w:r>
    </w:p>
    <w:p>
      <w:pPr>
        <w:spacing w:line="560" w:lineRule="exact"/>
        <w:ind w:firstLine="560" w:firstLineChars="200"/>
        <w:outlineLvl w:val="0"/>
        <w:rPr>
          <w:rFonts w:ascii="楷体_GB2312" w:hAnsi="楷体_GB2312" w:eastAsia="楷体_GB2312" w:cs="楷体_GB2312"/>
          <w:sz w:val="28"/>
          <w:szCs w:val="28"/>
        </w:rPr>
      </w:pPr>
      <w:r>
        <w:rPr>
          <w:rFonts w:hint="eastAsia" w:ascii="楷体_GB2312" w:hAnsi="楷体_GB2312" w:eastAsia="楷体_GB2312" w:cs="楷体_GB2312"/>
          <w:sz w:val="28"/>
          <w:szCs w:val="28"/>
        </w:rPr>
        <w:t>2、合同价格包括但不限于标的物、配件费、运输费、包装费、装</w:t>
      </w:r>
      <w:r>
        <w:rPr>
          <w:rFonts w:hint="eastAsia" w:ascii="楷体_GB2312" w:hAnsi="楷体_GB2312" w:eastAsia="楷体_GB2312" w:cs="楷体_GB2312"/>
          <w:sz w:val="28"/>
          <w:szCs w:val="28"/>
          <w:lang w:val="en-US" w:eastAsia="zh-CN"/>
        </w:rPr>
        <w:t>车</w:t>
      </w:r>
      <w:r>
        <w:rPr>
          <w:rFonts w:hint="eastAsia" w:ascii="楷体_GB2312" w:hAnsi="楷体_GB2312" w:eastAsia="楷体_GB2312" w:cs="楷体_GB2312"/>
          <w:sz w:val="28"/>
          <w:szCs w:val="28"/>
        </w:rPr>
        <w:t>费、保险费、乙方服务费、乙方应付税款（含13%增值税）等全部价款。</w:t>
      </w:r>
    </w:p>
    <w:p>
      <w:pPr>
        <w:spacing w:line="560" w:lineRule="exact"/>
        <w:ind w:firstLine="560" w:firstLineChars="200"/>
        <w:outlineLvl w:val="0"/>
        <w:rPr>
          <w:rFonts w:ascii="楷体_GB2312" w:hAnsi="楷体_GB2312" w:eastAsia="楷体_GB2312" w:cs="楷体_GB2312"/>
          <w:sz w:val="28"/>
          <w:szCs w:val="28"/>
        </w:rPr>
      </w:pPr>
      <w:r>
        <w:rPr>
          <w:rFonts w:hint="eastAsia" w:ascii="楷体_GB2312" w:hAnsi="楷体_GB2312" w:eastAsia="楷体_GB2312" w:cs="楷体_GB2312"/>
          <w:sz w:val="28"/>
          <w:szCs w:val="28"/>
        </w:rPr>
        <w:t>3、标的物名称、规格型号、单位、数量、金额详见附件1《价格明细表》。合同项下所有标的物均为乙方对甲方的使用环境进行充分了解后提交的报价，且乙方承诺所供标的物完全满足甲方现场环境下使用，合同项下所有标的物的参数均满足或优于甲方询价及现场使用要求。</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质量标准</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本合同项下标的物必须是第一条款（或价格明细表）约定的厂家或品牌的全新产品，标的物的设计、生产和试验应符合国家现行标准与规范要求，满足甲方要求的全部规格、型号及数量，不得有偏差。</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第三条 标的物包装</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本合同项下标的物的包装由乙方负责，并符合以下要求：（1）包装应达到坚固、防潮、防霉、防腐、保证运输和存储安全的要求，国家法律法规或标准另有要求时应同时符合国家法律法规或标准的要求；（2）包装物侧面应当标明甲方合同号、到站、收货人名称、货物名称、箱件号、重量、体积、起吊位置、运输与存储注意事项等必要标志；（3）包装箱内应附有详细装箱清单、产品质量合格证书、用户手册、保修手册、检测报告等技术文件。</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交货时间</w:t>
      </w:r>
    </w:p>
    <w:p>
      <w:pPr>
        <w:spacing w:line="560" w:lineRule="exact"/>
        <w:ind w:firstLine="560" w:firstLineChars="200"/>
        <w:rPr>
          <w:rFonts w:ascii="楷体_GB2312" w:hAnsi="楷体_GB2312" w:eastAsia="楷体_GB2312" w:cs="楷体_GB2312"/>
          <w:sz w:val="28"/>
          <w:szCs w:val="28"/>
          <w:u w:val="single"/>
        </w:rPr>
      </w:pPr>
      <w:r>
        <w:rPr>
          <w:rFonts w:hint="eastAsia" w:ascii="楷体_GB2312" w:hAnsi="楷体_GB2312" w:eastAsia="楷体_GB2312" w:cs="楷体_GB2312"/>
          <w:sz w:val="28"/>
          <w:szCs w:val="28"/>
        </w:rPr>
        <w:t>1、乙方应于接到甲方发货通知</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个日历天内，将本合同项下标的物全部运至甲方指定地点。</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2、乙方应在装运日期之前2日将标的物名称、数量、总毛重、总金额、标的物储存中的特殊要求和备妥待运的日期通知甲方。</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3、若交货期发生变更，甲方应至少提前3日书面通知乙方，乙方应以此交货期为准。</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交货方式</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本合同项下标的物交货方式为：</w:t>
      </w:r>
      <w:r>
        <w:rPr>
          <w:rFonts w:hint="eastAsia" w:ascii="楷体_GB2312" w:hAnsi="楷体_GB2312" w:eastAsia="楷体_GB2312" w:cs="楷体_GB2312"/>
          <w:sz w:val="28"/>
          <w:szCs w:val="28"/>
          <w:lang w:val="en-US" w:eastAsia="zh-CN"/>
        </w:rPr>
        <w:t>车板</w:t>
      </w:r>
      <w:r>
        <w:rPr>
          <w:rFonts w:hint="eastAsia" w:ascii="楷体_GB2312" w:hAnsi="楷体_GB2312" w:eastAsia="楷体_GB2312" w:cs="楷体_GB2312"/>
          <w:sz w:val="28"/>
          <w:szCs w:val="28"/>
        </w:rPr>
        <w:t>交货。乙方负责装</w:t>
      </w:r>
      <w:r>
        <w:rPr>
          <w:rFonts w:hint="eastAsia" w:ascii="楷体_GB2312" w:hAnsi="楷体_GB2312" w:eastAsia="楷体_GB2312" w:cs="楷体_GB2312"/>
          <w:sz w:val="28"/>
          <w:szCs w:val="28"/>
          <w:lang w:val="en-US" w:eastAsia="zh-CN"/>
        </w:rPr>
        <w:t>车</w:t>
      </w:r>
      <w:r>
        <w:rPr>
          <w:rFonts w:hint="eastAsia" w:ascii="楷体_GB2312" w:hAnsi="楷体_GB2312" w:eastAsia="楷体_GB2312" w:cs="楷体_GB2312"/>
          <w:sz w:val="28"/>
          <w:szCs w:val="28"/>
        </w:rPr>
        <w:t>、运输及相关保险，并承担相应费用。</w:t>
      </w:r>
      <w:r>
        <w:rPr>
          <w:rFonts w:hint="eastAsia" w:ascii="楷体_GB2312" w:hAnsi="楷体_GB2312" w:eastAsia="楷体_GB2312" w:cs="楷体_GB2312"/>
          <w:sz w:val="28"/>
          <w:szCs w:val="28"/>
          <w:lang w:val="en-US" w:eastAsia="zh-CN"/>
        </w:rPr>
        <w:t>甲方负责卸货。</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第六条 交货地点</w:t>
      </w:r>
    </w:p>
    <w:p>
      <w:pPr>
        <w:spacing w:line="56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kern w:val="0"/>
          <w:sz w:val="28"/>
          <w:szCs w:val="28"/>
        </w:rPr>
        <w:t>交货地点：</w:t>
      </w:r>
      <w:r>
        <w:rPr>
          <w:rFonts w:hint="eastAsia" w:ascii="楷体_GB2312" w:hAnsi="楷体_GB2312" w:eastAsia="楷体_GB2312" w:cs="楷体_GB2312"/>
          <w:kern w:val="0"/>
          <w:sz w:val="28"/>
          <w:szCs w:val="28"/>
          <w:u w:val="single"/>
          <w:lang w:val="en-US" w:eastAsia="zh-CN"/>
        </w:rPr>
        <w:t xml:space="preserve">             </w:t>
      </w:r>
      <w:r>
        <w:rPr>
          <w:rFonts w:hint="eastAsia" w:ascii="楷体_GB2312" w:hAnsi="楷体_GB2312" w:eastAsia="楷体_GB2312" w:cs="楷体_GB2312"/>
          <w:kern w:val="0"/>
          <w:sz w:val="28"/>
          <w:szCs w:val="28"/>
        </w:rPr>
        <w:t>，具体地点由甲方指定</w:t>
      </w:r>
      <w:r>
        <w:rPr>
          <w:rFonts w:hint="eastAsia" w:ascii="楷体_GB2312" w:hAnsi="楷体_GB2312" w:eastAsia="楷体_GB2312" w:cs="楷体_GB2312"/>
          <w:sz w:val="28"/>
          <w:szCs w:val="28"/>
        </w:rPr>
        <w:t>，甲方联系人：</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；联系电话：</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w:t>
      </w:r>
    </w:p>
    <w:p>
      <w:pPr>
        <w:tabs>
          <w:tab w:val="left" w:pos="1260"/>
        </w:tabs>
        <w:spacing w:line="560" w:lineRule="exact"/>
        <w:ind w:left="420" w:leftChars="200" w:firstLine="141" w:firstLineChars="5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标的物验收</w:t>
      </w:r>
    </w:p>
    <w:p>
      <w:pPr>
        <w:tabs>
          <w:tab w:val="left" w:pos="1260"/>
        </w:tabs>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本合同项下标的物的验收地点同交货地点，甲方在乙方配合下根据甲方要求、能力、条件和手段进行验收，甲方要求乙方到场时，乙方应当到场，乙方拒绝到场或迟延到场时甲方可独立行使验收权，验收合格后，出具验收报告由甲乙双方共同签字确认，但该验收报告并不被视为甲方对该标的物质量、性能的实质认可，亦不得作为乙方解除质量保证责任或者排斥索赔的证据；验收不合格则甲方有权拒绝受领并索赔，乙方自费解决相应问题。</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质量保证期</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1、本合同项下标的物的质量保证期为</w:t>
      </w:r>
      <w:r>
        <w:rPr>
          <w:rFonts w:hint="eastAsia" w:ascii="楷体_GB2312" w:hAnsi="楷体_GB2312" w:eastAsia="楷体_GB2312" w:cs="楷体_GB2312"/>
          <w:sz w:val="28"/>
          <w:szCs w:val="28"/>
          <w:highlight w:val="none"/>
          <w:u w:val="single"/>
          <w:lang w:val="en-US" w:eastAsia="zh-CN"/>
        </w:rPr>
        <w:t xml:space="preserve">    </w:t>
      </w:r>
      <w:r>
        <w:rPr>
          <w:rFonts w:hint="eastAsia" w:ascii="楷体_GB2312" w:hAnsi="楷体_GB2312" w:eastAsia="楷体_GB2312" w:cs="楷体_GB2312"/>
          <w:sz w:val="28"/>
          <w:szCs w:val="28"/>
          <w:highlight w:val="none"/>
          <w:u w:val="single"/>
        </w:rPr>
        <w:t>年</w:t>
      </w:r>
      <w:r>
        <w:rPr>
          <w:rFonts w:hint="eastAsia" w:ascii="楷体_GB2312" w:hAnsi="楷体_GB2312" w:eastAsia="楷体_GB2312" w:cs="楷体_GB2312"/>
          <w:sz w:val="28"/>
          <w:szCs w:val="28"/>
        </w:rPr>
        <w:t>，自甲方验收合格之日起开始计算。质保期内，如标的物存在缺陷、质量问题或技术故障的，乙方应在接到甲方通知后48小时内无条件进行维修或更换。如因此给甲方造成损失的，甲方有权索赔。甲方在使用过程中出现的技术问题向乙方咨询的，乙方应积极配合，提供技术支持。质保期满后出现质量问题或技术故障的，乙方应以优惠价格继续提供服务。</w:t>
      </w:r>
    </w:p>
    <w:p>
      <w:pPr>
        <w:spacing w:line="56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2、乙方不得向甲方提供过期或临期产品，所提供产品应为生产厂商近三个月内生产批次的产品，否则甲方有权拒收。</w:t>
      </w:r>
    </w:p>
    <w:p>
      <w:pPr>
        <w:spacing w:line="56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lang w:eastAsia="zh-CN"/>
        </w:rPr>
        <w:t>本合同</w:t>
      </w:r>
      <w:r>
        <w:rPr>
          <w:rFonts w:hint="eastAsia" w:ascii="楷体_GB2312" w:hAnsi="楷体_GB2312" w:eastAsia="楷体_GB2312" w:cs="楷体_GB2312"/>
          <w:sz w:val="28"/>
          <w:szCs w:val="28"/>
          <w:lang w:val="en-US" w:eastAsia="zh-CN"/>
        </w:rPr>
        <w:t>项下</w:t>
      </w:r>
      <w:r>
        <w:rPr>
          <w:rFonts w:hint="eastAsia" w:ascii="楷体_GB2312" w:hAnsi="楷体_GB2312" w:eastAsia="楷体_GB2312" w:cs="楷体_GB2312"/>
          <w:sz w:val="28"/>
          <w:szCs w:val="28"/>
          <w:lang w:eastAsia="zh-CN"/>
        </w:rPr>
        <w:t>标的物如在质保期内出现任何质量问题，乙方</w:t>
      </w:r>
      <w:r>
        <w:rPr>
          <w:rFonts w:hint="eastAsia" w:ascii="楷体_GB2312" w:hAnsi="楷体_GB2312" w:eastAsia="楷体_GB2312" w:cs="楷体_GB2312"/>
          <w:sz w:val="28"/>
          <w:szCs w:val="28"/>
          <w:lang w:val="en-US" w:eastAsia="zh-CN"/>
        </w:rPr>
        <w:t>应</w:t>
      </w:r>
      <w:r>
        <w:rPr>
          <w:rFonts w:hint="eastAsia" w:ascii="楷体_GB2312" w:hAnsi="楷体_GB2312" w:eastAsia="楷体_GB2312" w:cs="楷体_GB2312"/>
          <w:sz w:val="28"/>
          <w:szCs w:val="28"/>
          <w:lang w:eastAsia="zh-CN"/>
        </w:rPr>
        <w:t>在</w:t>
      </w:r>
      <w:r>
        <w:rPr>
          <w:rFonts w:hint="eastAsia" w:ascii="楷体_GB2312" w:hAnsi="楷体_GB2312" w:eastAsia="楷体_GB2312" w:cs="楷体_GB2312"/>
          <w:sz w:val="28"/>
          <w:szCs w:val="28"/>
          <w:lang w:val="en-US" w:eastAsia="zh-CN"/>
        </w:rPr>
        <w:t>甲方</w:t>
      </w:r>
      <w:r>
        <w:rPr>
          <w:rFonts w:hint="eastAsia" w:ascii="楷体_GB2312" w:hAnsi="楷体_GB2312" w:eastAsia="楷体_GB2312" w:cs="楷体_GB2312"/>
          <w:sz w:val="28"/>
          <w:szCs w:val="28"/>
          <w:lang w:eastAsia="zh-CN"/>
        </w:rPr>
        <w:t>规定时限内无条件进行更换合格产品。如在规定时限内无法更换的，甲方</w:t>
      </w:r>
      <w:r>
        <w:rPr>
          <w:rFonts w:hint="eastAsia" w:ascii="楷体_GB2312" w:hAnsi="楷体_GB2312" w:eastAsia="楷体_GB2312" w:cs="楷体_GB2312"/>
          <w:sz w:val="28"/>
          <w:szCs w:val="28"/>
          <w:lang w:val="en-US" w:eastAsia="zh-CN"/>
        </w:rPr>
        <w:t>有权要求乙方退还已支付货款并全部退货</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由此给甲方</w:t>
      </w:r>
      <w:r>
        <w:rPr>
          <w:rFonts w:hint="eastAsia" w:ascii="楷体_GB2312" w:hAnsi="楷体_GB2312" w:eastAsia="楷体_GB2312" w:cs="楷体_GB2312"/>
          <w:sz w:val="28"/>
          <w:szCs w:val="28"/>
          <w:lang w:eastAsia="zh-CN"/>
        </w:rPr>
        <w:t>造成的所有损失均由乙方承担。</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第九条 合同价款支付方式与质保金</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全部标的物运至甲方现场，经甲方验收合格，乙方向甲方提供全额增值税专用发票办理入账后，甲方向乙方支付合同价款的</w:t>
      </w:r>
      <w:r>
        <w:rPr>
          <w:rFonts w:hint="eastAsia" w:ascii="楷体_GB2312" w:hAnsi="楷体_GB2312" w:eastAsia="楷体_GB2312" w:cs="楷体_GB2312"/>
          <w:sz w:val="28"/>
          <w:szCs w:val="28"/>
          <w:lang w:val="en-US" w:eastAsia="zh-CN"/>
        </w:rPr>
        <w:t>xx</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剩余</w:t>
      </w:r>
      <w:r>
        <w:rPr>
          <w:rFonts w:hint="eastAsia" w:ascii="楷体_GB2312" w:hAnsi="楷体_GB2312" w:eastAsia="楷体_GB2312" w:cs="楷体_GB2312"/>
          <w:sz w:val="28"/>
          <w:szCs w:val="28"/>
          <w:lang w:val="en-US" w:eastAsia="zh-CN"/>
        </w:rPr>
        <w:t>xx</w:t>
      </w:r>
      <w:r>
        <w:rPr>
          <w:rFonts w:hint="eastAsia" w:ascii="楷体_GB2312" w:hAnsi="楷体_GB2312" w:eastAsia="楷体_GB2312" w:cs="楷体_GB2312"/>
          <w:sz w:val="28"/>
          <w:szCs w:val="28"/>
        </w:rPr>
        <w:t>%作为质保金，质保期满且无质量问题后无息支付。</w:t>
      </w:r>
    </w:p>
    <w:p>
      <w:pPr>
        <w:spacing w:line="560" w:lineRule="exact"/>
        <w:ind w:firstLine="562" w:firstLineChars="2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第十条 违约责任</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1、若乙方未能按合同及时交货（不可抗力原因除外），则乙方向甲方承担迟延履行的赔偿责任及违约责任，每延期交货一日，乙方向甲方承担延期部分价款总值0.</w:t>
      </w: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rPr>
        <w:t>%的违约金。迟延交货超过30日，甲方有权解除合同。</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2、若乙方所交标的物在数量、规格、质量、性能或任何其它方面与相关标准及合同约定不符，乙方退还相应价款，赔偿甲方损失，甲方有权解除合同，并要求乙方承担违约责任，违约金为本合同总价的10%。</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3、乙方承诺所供标的物上不存有任何第三人权利。包括但不限于抵押、质押等担保物权以及共有等权利</w:t>
      </w:r>
      <w:r>
        <w:rPr>
          <w:rFonts w:hint="eastAsia" w:ascii="楷体_GB2312" w:hAnsi="楷体_GB2312" w:eastAsia="楷体_GB2312" w:cs="楷体_GB2312"/>
          <w:sz w:val="28"/>
          <w:szCs w:val="28"/>
          <w:lang w:eastAsia="zh-CN"/>
        </w:rPr>
        <w:t>及不涉及专利、商标等任何纠纷</w:t>
      </w:r>
      <w:r>
        <w:rPr>
          <w:rFonts w:hint="eastAsia" w:ascii="楷体_GB2312" w:hAnsi="楷体_GB2312" w:eastAsia="楷体_GB2312" w:cs="楷体_GB2312"/>
          <w:sz w:val="28"/>
          <w:szCs w:val="28"/>
        </w:rPr>
        <w:t>。若乙方违反此承诺，造成的任何第三人索赔或诉讼，发生的一切费用包括但不限于赔偿费，罚款、律师费、诉讼费以及其所有费用均由乙方承担；在此情形下，乙方须向甲方赔偿损失并承担违约责任，违约金为本合同总价的10%。</w:t>
      </w:r>
    </w:p>
    <w:p>
      <w:pPr>
        <w:spacing w:line="560" w:lineRule="exact"/>
        <w:ind w:firstLine="420" w:firstLineChars="200"/>
        <w:rPr>
          <w:rFonts w:hint="eastAsia" w:ascii="楷体_GB2312" w:hAnsi="楷体" w:eastAsia="楷体_GB2312" w:cs="楷体"/>
          <w:kern w:val="2"/>
          <w:sz w:val="28"/>
          <w:szCs w:val="28"/>
          <w:lang w:val="en-US" w:eastAsia="zh-CN" w:bidi="ar-SA"/>
        </w:rPr>
      </w:pPr>
      <w:r>
        <w:rPr>
          <w:rFonts w:hint="eastAsia" w:ascii="微软雅黑" w:hAnsi="微软雅黑" w:eastAsia="微软雅黑" w:cs="微软雅黑"/>
          <w:color w:val="auto"/>
          <w:sz w:val="21"/>
          <w:szCs w:val="21"/>
          <w:lang w:val="en-US" w:eastAsia="zh-CN"/>
        </w:rPr>
        <w:t>4、</w:t>
      </w:r>
      <w:r>
        <w:rPr>
          <w:rFonts w:hint="eastAsia" w:ascii="楷体_GB2312" w:hAnsi="楷体" w:eastAsia="楷体_GB2312" w:cs="楷体"/>
          <w:color w:val="auto"/>
          <w:kern w:val="2"/>
          <w:sz w:val="28"/>
          <w:szCs w:val="28"/>
          <w:lang w:val="en-US" w:eastAsia="zh-CN" w:bidi="ar-SA"/>
        </w:rPr>
        <w:t>由于乙</w:t>
      </w:r>
      <w:r>
        <w:rPr>
          <w:rFonts w:hint="eastAsia" w:ascii="楷体_GB2312" w:hAnsi="楷体" w:eastAsia="楷体_GB2312" w:cs="楷体"/>
          <w:kern w:val="2"/>
          <w:sz w:val="28"/>
          <w:szCs w:val="28"/>
          <w:lang w:val="en-US" w:eastAsia="zh-CN" w:bidi="ar-SA"/>
        </w:rPr>
        <w:t>方所提供的标的物因设计缺陷、质量问题给甲方造成经济损失的或者由于乙方所提供的标的物因设计缺陷、质量问题导致发生安全事故致人身损害的，乙方应承担全部责任。</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第十一条 争议解决方式</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本合同在履行过程中发生的争议，由双方当事人友好协商解决。协商或调解不成的，依法向甲方所在地人民法院提起诉讼。</w:t>
      </w:r>
    </w:p>
    <w:p>
      <w:pPr>
        <w:spacing w:line="560" w:lineRule="exact"/>
        <w:ind w:firstLine="586" w:firstLineChars="200"/>
        <w:rPr>
          <w:rFonts w:ascii="楷体_GB2312" w:hAnsi="楷体_GB2312" w:eastAsia="楷体_GB2312" w:cs="楷体_GB2312"/>
          <w:b/>
          <w:bCs/>
          <w:spacing w:val="6"/>
          <w:sz w:val="28"/>
          <w:szCs w:val="28"/>
        </w:rPr>
      </w:pPr>
      <w:r>
        <w:rPr>
          <w:rFonts w:hint="eastAsia" w:ascii="楷体_GB2312" w:hAnsi="楷体_GB2312" w:eastAsia="楷体_GB2312" w:cs="楷体_GB2312"/>
          <w:b/>
          <w:bCs/>
          <w:spacing w:val="6"/>
          <w:sz w:val="28"/>
          <w:szCs w:val="28"/>
        </w:rPr>
        <w:t>第十二条 附则</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1、本合同自双方法定代表人或委托代理人签字并加盖合同专用章或公章后生效，本合同项下义务全部履行完成后自动终止。</w:t>
      </w:r>
    </w:p>
    <w:p>
      <w:pPr>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2、本合同一式</w:t>
      </w:r>
      <w:r>
        <w:rPr>
          <w:rFonts w:hint="eastAsia" w:ascii="楷体_GB2312" w:hAnsi="楷体_GB2312" w:eastAsia="楷体_GB2312" w:cs="楷体_GB2312"/>
          <w:sz w:val="28"/>
          <w:szCs w:val="28"/>
          <w:u w:val="single"/>
        </w:rPr>
        <w:t>伍</w:t>
      </w:r>
      <w:r>
        <w:rPr>
          <w:rFonts w:hint="eastAsia" w:ascii="楷体_GB2312" w:hAnsi="楷体_GB2312" w:eastAsia="楷体_GB2312" w:cs="楷体_GB2312"/>
          <w:sz w:val="28"/>
          <w:szCs w:val="28"/>
        </w:rPr>
        <w:t>份，不分正副本，具备同等法律效力，甲方</w:t>
      </w:r>
      <w:r>
        <w:rPr>
          <w:rFonts w:hint="eastAsia" w:ascii="楷体_GB2312" w:hAnsi="楷体_GB2312" w:eastAsia="楷体_GB2312" w:cs="楷体_GB2312"/>
          <w:sz w:val="28"/>
          <w:szCs w:val="28"/>
          <w:u w:val="single"/>
        </w:rPr>
        <w:t>叁</w:t>
      </w:r>
      <w:r>
        <w:rPr>
          <w:rFonts w:hint="eastAsia" w:ascii="楷体_GB2312" w:hAnsi="楷体_GB2312" w:eastAsia="楷体_GB2312" w:cs="楷体_GB2312"/>
          <w:sz w:val="28"/>
          <w:szCs w:val="28"/>
        </w:rPr>
        <w:t>份，乙方</w:t>
      </w:r>
      <w:r>
        <w:rPr>
          <w:rFonts w:hint="eastAsia" w:ascii="楷体_GB2312" w:hAnsi="楷体_GB2312" w:eastAsia="楷体_GB2312" w:cs="楷体_GB2312"/>
          <w:sz w:val="28"/>
          <w:szCs w:val="28"/>
          <w:u w:val="single"/>
        </w:rPr>
        <w:t>贰</w:t>
      </w:r>
      <w:r>
        <w:rPr>
          <w:rFonts w:hint="eastAsia" w:ascii="楷体_GB2312" w:hAnsi="楷体_GB2312" w:eastAsia="楷体_GB2312" w:cs="楷体_GB2312"/>
          <w:sz w:val="28"/>
          <w:szCs w:val="28"/>
        </w:rPr>
        <w:t>份。</w:t>
      </w:r>
    </w:p>
    <w:p>
      <w:pPr>
        <w:widowControl w:val="0"/>
        <w:spacing w:after="0" w:line="560" w:lineRule="exact"/>
        <w:ind w:firstLine="560" w:firstLineChars="200"/>
        <w:jc w:val="both"/>
        <w:rPr>
          <w:rFonts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3、本合同未尽事宜，双方应友好协商解决。</w:t>
      </w:r>
    </w:p>
    <w:p>
      <w:pPr>
        <w:widowControl w:val="0"/>
        <w:spacing w:after="0" w:line="560" w:lineRule="exact"/>
        <w:ind w:firstLine="562" w:firstLineChars="200"/>
        <w:jc w:val="both"/>
        <w:rPr>
          <w:rFonts w:ascii="楷体_GB2312" w:hAnsi="楷体_GB2312" w:eastAsia="楷体_GB2312" w:cs="楷体_GB2312"/>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（本页以下无正文，签字转下页）</w:t>
      </w:r>
    </w:p>
    <w:p>
      <w:pPr>
        <w:spacing w:after="156" w:afterLines="50" w:line="560" w:lineRule="exact"/>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br w:type="page"/>
      </w:r>
      <w:r>
        <w:rPr>
          <w:rFonts w:hint="eastAsia" w:ascii="楷体_GB2312" w:hAnsi="楷体_GB2312" w:eastAsia="楷体_GB2312" w:cs="楷体_GB2312"/>
          <w:b/>
          <w:bCs/>
          <w:sz w:val="28"/>
          <w:szCs w:val="28"/>
        </w:rPr>
        <w:t>（本页无正文，为签字页）</w:t>
      </w:r>
    </w:p>
    <w:p>
      <w:pPr>
        <w:tabs>
          <w:tab w:val="left" w:pos="448"/>
        </w:tabs>
        <w:adjustRightInd w:val="0"/>
        <w:snapToGrid w:val="0"/>
        <w:spacing w:line="560" w:lineRule="exact"/>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甲方：</w:t>
      </w:r>
      <w:r>
        <w:rPr>
          <w:rFonts w:hint="eastAsia" w:ascii="楷体_GB2312" w:hAnsi="楷体_GB2312" w:eastAsia="楷体_GB2312" w:cs="楷体_GB2312"/>
          <w:b/>
          <w:bCs/>
          <w:color w:val="000000"/>
          <w:sz w:val="28"/>
          <w:szCs w:val="28"/>
          <w:u w:val="single"/>
          <w:lang w:val="en-US" w:eastAsia="zh-CN"/>
        </w:rPr>
        <w:t xml:space="preserve">                       </w:t>
      </w:r>
      <w:r>
        <w:rPr>
          <w:rFonts w:hint="eastAsia" w:ascii="楷体_GB2312" w:hAnsi="楷体_GB2312" w:eastAsia="楷体_GB2312" w:cs="楷体_GB2312"/>
          <w:color w:val="000000"/>
          <w:sz w:val="28"/>
          <w:szCs w:val="28"/>
        </w:rPr>
        <w:t>（盖章）</w:t>
      </w:r>
    </w:p>
    <w:p>
      <w:pPr>
        <w:widowControl w:val="0"/>
        <w:spacing w:line="560" w:lineRule="exact"/>
        <w:jc w:val="both"/>
        <w:rPr>
          <w:rFonts w:hint="eastAsia" w:ascii="楷体_GB2312" w:hAnsi="楷体_GB2312" w:eastAsia="楷体_GB2312" w:cs="楷体_GB2312"/>
          <w:color w:val="000000"/>
          <w:kern w:val="2"/>
          <w:sz w:val="28"/>
          <w:szCs w:val="28"/>
          <w:lang w:val="en-US" w:eastAsia="zh-CN" w:bidi="ar-SA"/>
        </w:rPr>
      </w:pPr>
      <w:r>
        <w:rPr>
          <w:rFonts w:hint="eastAsia" w:ascii="楷体_GB2312" w:hAnsi="楷体_GB2312" w:eastAsia="楷体_GB2312" w:cs="楷体_GB2312"/>
          <w:kern w:val="2"/>
          <w:sz w:val="28"/>
          <w:szCs w:val="28"/>
          <w:lang w:val="en-US" w:eastAsia="zh-CN" w:bidi="ar-SA"/>
        </w:rPr>
        <w:t>住所</w:t>
      </w:r>
      <w:r>
        <w:rPr>
          <w:rFonts w:hint="eastAsia" w:ascii="楷体_GB2312" w:hAnsi="楷体_GB2312" w:eastAsia="楷体_GB2312" w:cs="楷体_GB2312"/>
          <w:color w:val="000000"/>
          <w:kern w:val="2"/>
          <w:sz w:val="28"/>
          <w:szCs w:val="28"/>
          <w:lang w:val="en-US" w:eastAsia="zh-CN" w:bidi="ar-SA"/>
        </w:rPr>
        <w:t xml:space="preserve">： </w:t>
      </w:r>
    </w:p>
    <w:p>
      <w:pPr>
        <w:widowControl w:val="0"/>
        <w:spacing w:line="560" w:lineRule="exact"/>
        <w:jc w:val="both"/>
        <w:rPr>
          <w:rFonts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法定代表人</w:t>
      </w:r>
    </w:p>
    <w:p>
      <w:pPr>
        <w:widowControl w:val="0"/>
        <w:spacing w:line="560" w:lineRule="exact"/>
        <w:jc w:val="both"/>
        <w:rPr>
          <w:rFonts w:ascii="楷体_GB2312" w:hAnsi="楷体_GB2312" w:eastAsia="楷体_GB2312" w:cs="楷体_GB2312"/>
          <w:color w:val="000000"/>
          <w:kern w:val="2"/>
          <w:sz w:val="28"/>
          <w:szCs w:val="28"/>
          <w:lang w:val="en-US" w:eastAsia="zh-CN" w:bidi="ar-SA"/>
        </w:rPr>
      </w:pPr>
      <w:r>
        <w:rPr>
          <w:rFonts w:hint="eastAsia" w:ascii="楷体_GB2312" w:hAnsi="楷体_GB2312" w:eastAsia="楷体_GB2312" w:cs="楷体_GB2312"/>
          <w:kern w:val="2"/>
          <w:sz w:val="28"/>
          <w:szCs w:val="28"/>
          <w:lang w:val="en-US" w:eastAsia="zh-CN" w:bidi="ar-SA"/>
        </w:rPr>
        <w:t>或委托代理人</w:t>
      </w:r>
      <w:r>
        <w:rPr>
          <w:rFonts w:hint="eastAsia" w:ascii="楷体_GB2312" w:hAnsi="楷体_GB2312" w:eastAsia="楷体_GB2312" w:cs="楷体_GB2312"/>
          <w:color w:val="000000"/>
          <w:kern w:val="2"/>
          <w:sz w:val="28"/>
          <w:szCs w:val="28"/>
          <w:lang w:val="en-US" w:eastAsia="zh-CN" w:bidi="ar-SA"/>
        </w:rPr>
        <w:t>（签字）</w:t>
      </w:r>
      <w:r>
        <w:rPr>
          <w:rFonts w:hint="eastAsia" w:ascii="楷体_GB2312" w:hAnsi="楷体_GB2312" w:eastAsia="楷体_GB2312" w:cs="楷体_GB2312"/>
          <w:kern w:val="2"/>
          <w:sz w:val="28"/>
          <w:szCs w:val="28"/>
          <w:lang w:val="en-US" w:eastAsia="zh-CN" w:bidi="ar-SA"/>
        </w:rPr>
        <w:t>：</w:t>
      </w:r>
    </w:p>
    <w:p>
      <w:pPr>
        <w:widowControl w:val="0"/>
        <w:spacing w:line="560" w:lineRule="exact"/>
        <w:jc w:val="both"/>
        <w:rPr>
          <w:rFonts w:ascii="楷体_GB2312" w:hAnsi="楷体_GB2312" w:eastAsia="楷体_GB2312" w:cs="楷体_GB2312"/>
          <w:color w:val="000000"/>
          <w:kern w:val="2"/>
          <w:sz w:val="28"/>
          <w:szCs w:val="28"/>
          <w:lang w:val="en-US" w:eastAsia="zh-CN" w:bidi="ar-SA"/>
        </w:rPr>
      </w:pPr>
    </w:p>
    <w:p>
      <w:pPr>
        <w:widowControl w:val="0"/>
        <w:spacing w:line="560" w:lineRule="exact"/>
        <w:ind w:firstLine="3780" w:firstLineChars="1350"/>
        <w:jc w:val="both"/>
        <w:rPr>
          <w:rFonts w:ascii="楷体_GB2312" w:hAnsi="楷体_GB2312" w:eastAsia="楷体_GB2312" w:cs="楷体_GB2312"/>
          <w:color w:val="000000"/>
          <w:kern w:val="2"/>
          <w:sz w:val="28"/>
          <w:szCs w:val="28"/>
          <w:u w:val="single"/>
          <w:lang w:val="en-US" w:eastAsia="zh-CN" w:bidi="ar-SA"/>
        </w:rPr>
      </w:pPr>
      <w:r>
        <w:rPr>
          <w:rFonts w:hint="eastAsia" w:ascii="楷体_GB2312" w:hAnsi="楷体_GB2312" w:eastAsia="楷体_GB2312" w:cs="楷体_GB2312"/>
          <w:color w:val="000000"/>
          <w:kern w:val="2"/>
          <w:sz w:val="28"/>
          <w:szCs w:val="28"/>
          <w:lang w:val="en-US" w:eastAsia="zh-CN" w:bidi="ar-SA"/>
        </w:rPr>
        <w:t>签订日期：</w:t>
      </w:r>
      <w:r>
        <w:rPr>
          <w:rFonts w:hint="eastAsia" w:ascii="楷体_GB2312" w:hAnsi="楷体_GB2312" w:eastAsia="楷体_GB2312" w:cs="楷体_GB2312"/>
          <w:color w:val="000000"/>
          <w:kern w:val="2"/>
          <w:sz w:val="28"/>
          <w:szCs w:val="28"/>
          <w:u w:val="single"/>
          <w:lang w:val="en-US" w:eastAsia="zh-CN" w:bidi="ar-SA"/>
        </w:rPr>
        <w:t xml:space="preserve">     </w:t>
      </w:r>
      <w:r>
        <w:rPr>
          <w:rFonts w:hint="eastAsia" w:ascii="楷体_GB2312" w:hAnsi="楷体_GB2312" w:eastAsia="楷体_GB2312" w:cs="楷体_GB2312"/>
          <w:color w:val="000000"/>
          <w:kern w:val="2"/>
          <w:sz w:val="28"/>
          <w:szCs w:val="28"/>
          <w:lang w:val="en-US" w:eastAsia="zh-CN" w:bidi="ar-SA"/>
        </w:rPr>
        <w:t>年</w:t>
      </w:r>
      <w:r>
        <w:rPr>
          <w:rFonts w:hint="eastAsia" w:ascii="楷体_GB2312" w:hAnsi="楷体_GB2312" w:eastAsia="楷体_GB2312" w:cs="楷体_GB2312"/>
          <w:color w:val="000000"/>
          <w:kern w:val="2"/>
          <w:sz w:val="28"/>
          <w:szCs w:val="28"/>
          <w:u w:val="single"/>
          <w:lang w:val="en-US" w:eastAsia="zh-CN" w:bidi="ar-SA"/>
        </w:rPr>
        <w:t xml:space="preserve">    </w:t>
      </w:r>
      <w:r>
        <w:rPr>
          <w:rFonts w:hint="eastAsia" w:ascii="楷体_GB2312" w:hAnsi="楷体_GB2312" w:eastAsia="楷体_GB2312" w:cs="楷体_GB2312"/>
          <w:color w:val="000000"/>
          <w:kern w:val="2"/>
          <w:sz w:val="28"/>
          <w:szCs w:val="28"/>
          <w:lang w:val="en-US" w:eastAsia="zh-CN" w:bidi="ar-SA"/>
        </w:rPr>
        <w:t>月</w:t>
      </w:r>
      <w:r>
        <w:rPr>
          <w:rFonts w:hint="eastAsia" w:ascii="楷体_GB2312" w:hAnsi="楷体_GB2312" w:eastAsia="楷体_GB2312" w:cs="楷体_GB2312"/>
          <w:color w:val="000000"/>
          <w:kern w:val="2"/>
          <w:sz w:val="28"/>
          <w:szCs w:val="28"/>
          <w:u w:val="single"/>
          <w:lang w:val="en-US" w:eastAsia="zh-CN" w:bidi="ar-SA"/>
        </w:rPr>
        <w:t xml:space="preserve">    </w:t>
      </w:r>
      <w:r>
        <w:rPr>
          <w:rFonts w:hint="eastAsia" w:ascii="楷体_GB2312" w:hAnsi="楷体_GB2312" w:eastAsia="楷体_GB2312" w:cs="楷体_GB2312"/>
          <w:color w:val="000000"/>
          <w:kern w:val="2"/>
          <w:sz w:val="28"/>
          <w:szCs w:val="28"/>
          <w:lang w:val="en-US" w:eastAsia="zh-CN" w:bidi="ar-SA"/>
        </w:rPr>
        <w:t>日</w:t>
      </w:r>
    </w:p>
    <w:p>
      <w:pPr>
        <w:widowControl w:val="0"/>
        <w:spacing w:line="560" w:lineRule="exact"/>
        <w:jc w:val="both"/>
        <w:rPr>
          <w:rFonts w:hint="eastAsia" w:ascii="楷体_GB2312" w:hAnsi="楷体_GB2312" w:eastAsia="楷体_GB2312" w:cs="楷体_GB2312"/>
          <w:color w:val="000000"/>
          <w:kern w:val="2"/>
          <w:sz w:val="28"/>
          <w:szCs w:val="28"/>
          <w:lang w:val="en-US" w:eastAsia="zh-CN" w:bidi="ar-SA"/>
        </w:rPr>
      </w:pPr>
      <w:r>
        <w:rPr>
          <w:rFonts w:hint="eastAsia" w:ascii="楷体_GB2312" w:hAnsi="楷体_GB2312" w:eastAsia="楷体_GB2312" w:cs="楷体_GB2312"/>
          <w:color w:val="000000"/>
          <w:kern w:val="2"/>
          <w:sz w:val="28"/>
          <w:szCs w:val="28"/>
          <w:lang w:val="en-US" w:eastAsia="zh-CN" w:bidi="ar-SA"/>
        </w:rPr>
        <w:t xml:space="preserve">联 系 人： </w:t>
      </w:r>
    </w:p>
    <w:p>
      <w:pPr>
        <w:widowControl w:val="0"/>
        <w:spacing w:line="560" w:lineRule="exact"/>
        <w:jc w:val="both"/>
        <w:rPr>
          <w:rFonts w:hint="eastAsia" w:ascii="楷体_GB2312" w:hAnsi="楷体_GB2312" w:eastAsia="楷体_GB2312" w:cs="楷体_GB2312"/>
          <w:color w:val="000000"/>
          <w:kern w:val="2"/>
          <w:sz w:val="28"/>
          <w:szCs w:val="28"/>
          <w:lang w:val="en-US" w:eastAsia="zh-CN" w:bidi="ar-SA"/>
        </w:rPr>
      </w:pPr>
      <w:r>
        <w:rPr>
          <w:rFonts w:hint="eastAsia" w:ascii="楷体_GB2312" w:hAnsi="楷体_GB2312" w:eastAsia="楷体_GB2312" w:cs="楷体_GB2312"/>
          <w:color w:val="000000"/>
          <w:kern w:val="2"/>
          <w:sz w:val="28"/>
          <w:szCs w:val="28"/>
          <w:lang w:val="en-US" w:eastAsia="zh-CN" w:bidi="ar-SA"/>
        </w:rPr>
        <w:t xml:space="preserve">联系电话：  </w:t>
      </w:r>
    </w:p>
    <w:p>
      <w:pPr>
        <w:spacing w:line="560" w:lineRule="exact"/>
        <w:rPr>
          <w:rFonts w:ascii="楷体_GB2312" w:hAnsi="楷体_GB2312" w:eastAsia="楷体_GB2312" w:cs="楷体_GB2312"/>
          <w:b/>
          <w:bCs/>
          <w:color w:val="000000"/>
          <w:sz w:val="28"/>
          <w:szCs w:val="28"/>
        </w:rPr>
      </w:pPr>
    </w:p>
    <w:p>
      <w:pPr>
        <w:widowControl w:val="0"/>
        <w:spacing w:line="560" w:lineRule="exact"/>
        <w:jc w:val="both"/>
        <w:rPr>
          <w:rFonts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乙方：</w:t>
      </w:r>
      <w:r>
        <w:rPr>
          <w:rFonts w:hint="eastAsia" w:ascii="楷体_GB2312" w:hAnsi="楷体_GB2312" w:eastAsia="楷体_GB2312" w:cs="楷体_GB2312"/>
          <w:b/>
          <w:bCs/>
          <w:kern w:val="2"/>
          <w:sz w:val="28"/>
          <w:szCs w:val="28"/>
          <w:u w:val="single"/>
          <w:lang w:val="en-US" w:eastAsia="zh-CN" w:bidi="ar-SA"/>
        </w:rPr>
        <w:t xml:space="preserve">                     </w:t>
      </w:r>
      <w:r>
        <w:rPr>
          <w:rFonts w:hint="eastAsia" w:ascii="楷体_GB2312" w:hAnsi="楷体_GB2312" w:eastAsia="楷体_GB2312" w:cs="楷体_GB2312"/>
          <w:kern w:val="2"/>
          <w:sz w:val="28"/>
          <w:szCs w:val="28"/>
          <w:lang w:val="en-US" w:eastAsia="zh-CN" w:bidi="ar-SA"/>
        </w:rPr>
        <w:t>（盖章）</w:t>
      </w:r>
    </w:p>
    <w:p>
      <w:pPr>
        <w:widowControl/>
        <w:spacing w:line="560" w:lineRule="exact"/>
        <w:jc w:val="both"/>
        <w:rPr>
          <w:rFonts w:ascii="楷体_GB2312" w:hAnsi="楷体_GB2312" w:eastAsia="楷体_GB2312" w:cs="楷体_GB2312"/>
          <w:kern w:val="0"/>
          <w:sz w:val="28"/>
          <w:szCs w:val="28"/>
          <w:lang w:val="en-US" w:eastAsia="zh-CN" w:bidi="ar-SA"/>
        </w:rPr>
      </w:pPr>
      <w:r>
        <w:rPr>
          <w:rFonts w:hint="eastAsia" w:ascii="楷体_GB2312" w:hAnsi="楷体_GB2312" w:eastAsia="楷体_GB2312" w:cs="楷体_GB2312"/>
          <w:kern w:val="0"/>
          <w:sz w:val="28"/>
          <w:szCs w:val="28"/>
          <w:lang w:val="en-US" w:eastAsia="zh-CN" w:bidi="ar-SA"/>
        </w:rPr>
        <w:t>住所：</w:t>
      </w:r>
    </w:p>
    <w:p>
      <w:pPr>
        <w:widowControl w:val="0"/>
        <w:spacing w:line="560" w:lineRule="exact"/>
        <w:jc w:val="both"/>
        <w:rPr>
          <w:rFonts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法定代表人</w:t>
      </w:r>
    </w:p>
    <w:p>
      <w:pPr>
        <w:widowControl w:val="0"/>
        <w:spacing w:line="560" w:lineRule="exact"/>
        <w:jc w:val="both"/>
        <w:rPr>
          <w:rFonts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或委托代理人（签字）：</w:t>
      </w:r>
    </w:p>
    <w:p>
      <w:pPr>
        <w:widowControl w:val="0"/>
        <w:spacing w:line="560" w:lineRule="exact"/>
        <w:jc w:val="both"/>
        <w:rPr>
          <w:rFonts w:ascii="楷体_GB2312" w:hAnsi="楷体_GB2312" w:eastAsia="楷体_GB2312" w:cs="楷体_GB2312"/>
          <w:kern w:val="2"/>
          <w:sz w:val="28"/>
          <w:szCs w:val="28"/>
          <w:u w:val="single"/>
          <w:lang w:val="en-US" w:eastAsia="zh-CN" w:bidi="ar-SA"/>
        </w:rPr>
      </w:pPr>
    </w:p>
    <w:p>
      <w:pPr>
        <w:widowControl w:val="0"/>
        <w:spacing w:line="560" w:lineRule="exact"/>
        <w:ind w:firstLine="3780" w:firstLineChars="1350"/>
        <w:jc w:val="both"/>
        <w:rPr>
          <w:rFonts w:ascii="楷体_GB2312" w:hAnsi="楷体_GB2312" w:eastAsia="楷体_GB2312" w:cs="楷体_GB2312"/>
          <w:color w:val="000000"/>
          <w:kern w:val="2"/>
          <w:sz w:val="28"/>
          <w:szCs w:val="28"/>
          <w:u w:val="single"/>
          <w:lang w:val="en-US" w:eastAsia="zh-CN" w:bidi="ar-SA"/>
        </w:rPr>
      </w:pPr>
      <w:r>
        <w:rPr>
          <w:rFonts w:hint="eastAsia" w:ascii="楷体_GB2312" w:hAnsi="楷体_GB2312" w:eastAsia="楷体_GB2312" w:cs="楷体_GB2312"/>
          <w:color w:val="000000"/>
          <w:kern w:val="2"/>
          <w:sz w:val="28"/>
          <w:szCs w:val="28"/>
          <w:lang w:val="en-US" w:eastAsia="zh-CN" w:bidi="ar-SA"/>
        </w:rPr>
        <w:t>签订日期：</w:t>
      </w:r>
      <w:r>
        <w:rPr>
          <w:rFonts w:hint="eastAsia" w:ascii="楷体_GB2312" w:hAnsi="楷体_GB2312" w:eastAsia="楷体_GB2312" w:cs="楷体_GB2312"/>
          <w:color w:val="000000"/>
          <w:kern w:val="2"/>
          <w:sz w:val="28"/>
          <w:szCs w:val="28"/>
          <w:u w:val="single"/>
          <w:lang w:val="en-US" w:eastAsia="zh-CN" w:bidi="ar-SA"/>
        </w:rPr>
        <w:t xml:space="preserve">     </w:t>
      </w:r>
      <w:r>
        <w:rPr>
          <w:rFonts w:hint="eastAsia" w:ascii="楷体_GB2312" w:hAnsi="楷体_GB2312" w:eastAsia="楷体_GB2312" w:cs="楷体_GB2312"/>
          <w:color w:val="000000"/>
          <w:kern w:val="2"/>
          <w:sz w:val="28"/>
          <w:szCs w:val="28"/>
          <w:lang w:val="en-US" w:eastAsia="zh-CN" w:bidi="ar-SA"/>
        </w:rPr>
        <w:t>年</w:t>
      </w:r>
      <w:r>
        <w:rPr>
          <w:rFonts w:hint="eastAsia" w:ascii="楷体_GB2312" w:hAnsi="楷体_GB2312" w:eastAsia="楷体_GB2312" w:cs="楷体_GB2312"/>
          <w:color w:val="000000"/>
          <w:kern w:val="2"/>
          <w:sz w:val="28"/>
          <w:szCs w:val="28"/>
          <w:u w:val="single"/>
          <w:lang w:val="en-US" w:eastAsia="zh-CN" w:bidi="ar-SA"/>
        </w:rPr>
        <w:t xml:space="preserve">    </w:t>
      </w:r>
      <w:r>
        <w:rPr>
          <w:rFonts w:hint="eastAsia" w:ascii="楷体_GB2312" w:hAnsi="楷体_GB2312" w:eastAsia="楷体_GB2312" w:cs="楷体_GB2312"/>
          <w:color w:val="000000"/>
          <w:kern w:val="2"/>
          <w:sz w:val="28"/>
          <w:szCs w:val="28"/>
          <w:lang w:val="en-US" w:eastAsia="zh-CN" w:bidi="ar-SA"/>
        </w:rPr>
        <w:t>月</w:t>
      </w:r>
      <w:r>
        <w:rPr>
          <w:rFonts w:hint="eastAsia" w:ascii="楷体_GB2312" w:hAnsi="楷体_GB2312" w:eastAsia="楷体_GB2312" w:cs="楷体_GB2312"/>
          <w:color w:val="000000"/>
          <w:kern w:val="2"/>
          <w:sz w:val="28"/>
          <w:szCs w:val="28"/>
          <w:u w:val="single"/>
          <w:lang w:val="en-US" w:eastAsia="zh-CN" w:bidi="ar-SA"/>
        </w:rPr>
        <w:t xml:space="preserve">    </w:t>
      </w:r>
      <w:r>
        <w:rPr>
          <w:rFonts w:hint="eastAsia" w:ascii="楷体_GB2312" w:hAnsi="楷体_GB2312" w:eastAsia="楷体_GB2312" w:cs="楷体_GB2312"/>
          <w:color w:val="000000"/>
          <w:kern w:val="2"/>
          <w:sz w:val="28"/>
          <w:szCs w:val="28"/>
          <w:lang w:val="en-US" w:eastAsia="zh-CN" w:bidi="ar-SA"/>
        </w:rPr>
        <w:t>日</w:t>
      </w:r>
    </w:p>
    <w:p>
      <w:pPr>
        <w:widowControl w:val="0"/>
        <w:spacing w:line="560" w:lineRule="exact"/>
        <w:jc w:val="both"/>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联 系 人：</w:t>
      </w:r>
      <w:r>
        <w:rPr>
          <w:rFonts w:hint="eastAsia" w:ascii="楷体_GB2312" w:hAnsi="楷体_GB2312" w:eastAsia="楷体_GB2312" w:cs="楷体_GB2312"/>
          <w:kern w:val="2"/>
          <w:sz w:val="28"/>
          <w:szCs w:val="28"/>
          <w:highlight w:val="none"/>
          <w:lang w:val="en-US" w:eastAsia="zh-CN" w:bidi="ar-SA"/>
        </w:rPr>
        <w:t xml:space="preserve"> </w:t>
      </w:r>
    </w:p>
    <w:p>
      <w:pPr>
        <w:widowControl w:val="0"/>
        <w:spacing w:line="560" w:lineRule="exact"/>
        <w:jc w:val="both"/>
        <w:rPr>
          <w:rFonts w:hint="eastAsia" w:ascii="楷体_GB2312" w:hAnsi="楷体_GB2312" w:eastAsia="楷体" w:cs="楷体_GB2312"/>
          <w:kern w:val="2"/>
          <w:sz w:val="28"/>
          <w:szCs w:val="28"/>
          <w:lang w:val="en-US" w:eastAsia="zh-CN" w:bidi="ar-SA"/>
        </w:rPr>
      </w:pPr>
      <w:r>
        <w:rPr>
          <w:rFonts w:hint="eastAsia" w:ascii="楷体" w:hAnsi="楷体" w:eastAsia="楷体" w:cs="楷体"/>
          <w:kern w:val="2"/>
          <w:sz w:val="28"/>
          <w:szCs w:val="28"/>
          <w:lang w:val="en-US" w:eastAsia="zh-CN" w:bidi="ar-SA"/>
        </w:rPr>
        <w:t>联系电话：</w:t>
      </w:r>
      <w:r>
        <w:rPr>
          <w:rFonts w:hint="eastAsia" w:ascii="楷体_GB2312" w:hAnsi="楷体_GB2312" w:eastAsia="楷体_GB2312" w:cs="楷体_GB2312"/>
          <w:kern w:val="2"/>
          <w:sz w:val="28"/>
          <w:szCs w:val="28"/>
          <w:highlight w:val="none"/>
          <w:lang w:val="en-US" w:eastAsia="zh-CN" w:bidi="ar-SA"/>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4"/>
        <w:numPr>
          <w:ilvl w:val="0"/>
          <w:numId w:val="0"/>
        </w:numPr>
        <w:spacing w:line="440" w:lineRule="exact"/>
        <w:jc w:val="both"/>
        <w:rPr>
          <w:rFonts w:hint="eastAsia" w:ascii="黑体" w:hAnsi="黑体" w:eastAsia="黑体" w:cs="黑体"/>
          <w:b/>
          <w:sz w:val="30"/>
          <w:szCs w:val="30"/>
          <w:highlight w:val="none"/>
          <w:lang w:val="en-US" w:eastAsia="zh-CN"/>
        </w:rPr>
      </w:pPr>
      <w:r>
        <w:rPr>
          <w:rFonts w:hint="eastAsia" w:ascii="楷体_GB2312" w:hAnsi="楷体_GB2312" w:eastAsia="楷体_GB2312" w:cs="楷体_GB2312"/>
          <w:szCs w:val="22"/>
          <w:lang w:val="en-US" w:eastAsia="zh-CN"/>
        </w:rPr>
        <w:t xml:space="preserve">                     </w:t>
      </w:r>
      <w:r>
        <w:rPr>
          <w:rFonts w:hint="eastAsia" w:ascii="黑体" w:hAnsi="黑体" w:eastAsia="黑体" w:cs="黑体"/>
          <w:b/>
          <w:sz w:val="30"/>
          <w:szCs w:val="30"/>
          <w:highlight w:val="none"/>
          <w:lang w:val="en-US" w:eastAsia="zh-CN"/>
        </w:rPr>
        <w:t>第五章技术要求</w:t>
      </w:r>
    </w:p>
    <w:p>
      <w:pPr>
        <w:pStyle w:val="37"/>
        <w:shd w:val="clear" w:color="auto" w:fill="FEFEFE"/>
        <w:spacing w:before="0" w:beforeAutospacing="0" w:after="0" w:afterAutospacing="0" w:line="360" w:lineRule="auto"/>
        <w:rPr>
          <w:rFonts w:ascii="仿宋" w:hAnsi="仿宋" w:eastAsia="仿宋"/>
          <w:sz w:val="28"/>
          <w:szCs w:val="28"/>
        </w:rPr>
      </w:pPr>
      <w:r>
        <w:rPr>
          <w:rStyle w:val="19"/>
          <w:rFonts w:hint="eastAsia" w:ascii="仿宋" w:hAnsi="仿宋" w:eastAsia="仿宋"/>
          <w:sz w:val="28"/>
          <w:szCs w:val="28"/>
        </w:rPr>
        <w:t>一、项目概况与招标范围</w:t>
      </w:r>
      <w:r>
        <w:rPr>
          <w:rFonts w:hint="eastAsia" w:ascii="仿宋" w:hAnsi="仿宋" w:eastAsia="仿宋"/>
          <w:sz w:val="28"/>
          <w:szCs w:val="28"/>
        </w:rPr>
        <w:br w:type="textWrapping"/>
      </w:r>
      <w:r>
        <w:rPr>
          <w:rFonts w:hint="eastAsia" w:eastAsia="仿宋"/>
          <w:sz w:val="28"/>
          <w:szCs w:val="28"/>
        </w:rPr>
        <w:t> </w:t>
      </w:r>
      <w:r>
        <w:rPr>
          <w:rFonts w:hint="eastAsia" w:ascii="仿宋" w:hAnsi="仿宋" w:eastAsia="仿宋"/>
          <w:sz w:val="28"/>
          <w:szCs w:val="28"/>
        </w:rPr>
        <w:t xml:space="preserve"> 1.招标范围：</w:t>
      </w:r>
    </w:p>
    <w:p>
      <w:pPr>
        <w:ind w:firstLine="560" w:firstLineChars="200"/>
        <w:jc w:val="left"/>
        <w:rPr>
          <w:rFonts w:hint="eastAsia" w:ascii="仿宋" w:hAnsi="仿宋" w:eastAsia="仿宋"/>
          <w:sz w:val="28"/>
          <w:szCs w:val="28"/>
        </w:rPr>
      </w:pPr>
      <w:r>
        <w:rPr>
          <w:rFonts w:hint="eastAsia" w:ascii="仿宋" w:hAnsi="仿宋" w:eastAsia="仿宋"/>
          <w:sz w:val="28"/>
          <w:szCs w:val="28"/>
        </w:rPr>
        <w:t>1.1招标范围：中煤西北能源有限公司</w:t>
      </w:r>
      <w:r>
        <w:rPr>
          <w:rFonts w:hint="eastAsia" w:ascii="仿宋" w:hAnsi="仿宋" w:eastAsia="仿宋"/>
          <w:sz w:val="28"/>
          <w:szCs w:val="28"/>
          <w:lang w:val="en-US" w:eastAsia="zh-CN"/>
        </w:rPr>
        <w:t>员工工位</w:t>
      </w:r>
      <w:r>
        <w:rPr>
          <w:rFonts w:hint="eastAsia" w:ascii="仿宋" w:hAnsi="仿宋" w:eastAsia="仿宋"/>
          <w:sz w:val="28"/>
          <w:szCs w:val="28"/>
        </w:rPr>
        <w:t>。</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1.2采购物资：1.6m*1.8m*1.35m（6人位）工位6组（后附工位照片）。</w:t>
      </w:r>
    </w:p>
    <w:p>
      <w:pPr>
        <w:pStyle w:val="37"/>
        <w:shd w:val="clear" w:color="auto" w:fill="FEFEFE"/>
        <w:spacing w:before="0" w:beforeAutospacing="0" w:after="0" w:afterAutospacing="0" w:line="360" w:lineRule="auto"/>
        <w:ind w:left="559" w:leftChars="266" w:firstLine="0" w:firstLineChars="0"/>
        <w:rPr>
          <w:rFonts w:ascii="仿宋" w:hAnsi="仿宋" w:eastAsia="仿宋"/>
          <w:sz w:val="28"/>
          <w:szCs w:val="28"/>
        </w:rPr>
      </w:pPr>
      <w:r>
        <w:rPr>
          <w:rFonts w:hint="eastAsia" w:ascii="仿宋" w:hAnsi="仿宋" w:eastAsia="仿宋"/>
          <w:sz w:val="28"/>
          <w:szCs w:val="28"/>
        </w:rPr>
        <w:t>2.资金来源：企业自筹。</w:t>
      </w:r>
      <w:r>
        <w:rPr>
          <w:rFonts w:hint="eastAsia" w:ascii="仿宋" w:hAnsi="仿宋" w:eastAsia="仿宋"/>
          <w:sz w:val="28"/>
          <w:szCs w:val="28"/>
        </w:rPr>
        <w:br w:type="textWrapping"/>
      </w:r>
      <w:r>
        <w:rPr>
          <w:rFonts w:hint="eastAsia" w:ascii="仿宋" w:hAnsi="仿宋" w:eastAsia="仿宋"/>
          <w:sz w:val="28"/>
          <w:szCs w:val="28"/>
          <w:lang w:val="en-US" w:eastAsia="zh-CN"/>
        </w:rPr>
        <w:t>3</w:t>
      </w:r>
      <w:r>
        <w:rPr>
          <w:rFonts w:hint="eastAsia" w:ascii="仿宋" w:hAnsi="仿宋" w:eastAsia="仿宋"/>
          <w:sz w:val="28"/>
          <w:szCs w:val="28"/>
        </w:rPr>
        <w:t>.交货地点：鄂尔多斯市伊金霍洛旗中煤大厦（由供应商免费配送）。</w:t>
      </w:r>
    </w:p>
    <w:p>
      <w:pPr>
        <w:pStyle w:val="37"/>
        <w:shd w:val="clear" w:color="auto" w:fill="FEFEFE"/>
        <w:spacing w:before="0" w:beforeAutospacing="0" w:after="0" w:afterAutospacing="0"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.付款方式：</w:t>
      </w:r>
      <w:r>
        <w:rPr>
          <w:rFonts w:hint="eastAsia" w:ascii="仿宋" w:hAnsi="仿宋" w:eastAsia="仿宋"/>
          <w:sz w:val="28"/>
          <w:szCs w:val="28"/>
          <w:lang w:val="en-US" w:eastAsia="zh-CN"/>
        </w:rPr>
        <w:t>货到验收合格后支付合同金额95%，剩余5%质保期满一年后一次性无息支付</w:t>
      </w:r>
      <w:r>
        <w:rPr>
          <w:rFonts w:hint="eastAsia" w:ascii="仿宋" w:hAnsi="仿宋" w:eastAsia="仿宋"/>
          <w:sz w:val="28"/>
          <w:szCs w:val="28"/>
        </w:rPr>
        <w:t>。</w:t>
      </w:r>
    </w:p>
    <w:p>
      <w:pPr>
        <w:pStyle w:val="37"/>
        <w:shd w:val="clear" w:color="auto" w:fill="FEFEFE"/>
        <w:spacing w:before="0" w:beforeAutospacing="0" w:after="0" w:afterAutospacing="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5.质保期：一年。</w:t>
      </w:r>
    </w:p>
    <w:p>
      <w:pPr>
        <w:numPr>
          <w:ilvl w:val="0"/>
          <w:numId w:val="0"/>
        </w:numPr>
        <w:rPr>
          <w:rFonts w:hint="eastAsia"/>
          <w:lang w:val="en-US" w:eastAsia="zh-CN"/>
        </w:rPr>
      </w:pPr>
      <w:r>
        <w:rPr>
          <w:rFonts w:hint="eastAsia" w:ascii="仿宋" w:hAnsi="仿宋" w:eastAsia="仿宋"/>
          <w:sz w:val="28"/>
          <w:szCs w:val="28"/>
          <w:lang w:eastAsia="zh-CN"/>
        </w:rPr>
        <w:drawing>
          <wp:inline distT="0" distB="0" distL="114300" distR="114300">
            <wp:extent cx="5264785" cy="3950335"/>
            <wp:effectExtent l="0" t="0" r="12065" b="12065"/>
            <wp:docPr id="1" name="图片 1" descr="bf6584c7e5cc2b62fc3a72ad9469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6584c7e5cc2b62fc3a72ad9469dd1"/>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ind w:firstLine="0" w:firstLineChars="0"/>
        <w:jc w:val="left"/>
        <w:rPr>
          <w:rFonts w:hint="eastAsia" w:ascii="方正仿宋简体" w:hAnsi="方正仿宋简体" w:eastAsia="方正仿宋简体" w:cs="方正仿宋简体"/>
          <w:b/>
          <w:bCs/>
          <w:sz w:val="28"/>
          <w:szCs w:val="28"/>
        </w:rPr>
      </w:pPr>
      <w:r>
        <w:rPr>
          <w:rFonts w:hint="eastAsia" w:ascii="仿宋" w:hAnsi="仿宋" w:eastAsia="仿宋"/>
          <w:sz w:val="28"/>
          <w:szCs w:val="28"/>
          <w:lang w:eastAsia="zh-CN"/>
        </w:rPr>
        <w:drawing>
          <wp:inline distT="0" distB="0" distL="114300" distR="114300">
            <wp:extent cx="5264785" cy="3950335"/>
            <wp:effectExtent l="0" t="0" r="12065" b="12065"/>
            <wp:docPr id="9" name="图片 9" descr="d4b4a72284e5cc25d0c9e693cf6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4b4a72284e5cc25d0c9e693cf63036"/>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tabs>
          <w:tab w:val="left" w:pos="-2196"/>
        </w:tabs>
        <w:ind w:left="-21" w:leftChars="-10" w:firstLine="560" w:firstLineChars="200"/>
        <w:rPr>
          <w:rFonts w:hint="default" w:ascii="方正仿宋简体" w:hAnsi="方正仿宋简体" w:eastAsia="方正仿宋简体" w:cs="方正仿宋简体"/>
          <w:color w:val="000000"/>
          <w:kern w:val="0"/>
          <w:sz w:val="28"/>
          <w:szCs w:val="28"/>
          <w:lang w:val="en-US" w:eastAsia="zh-CN"/>
        </w:rPr>
      </w:pPr>
    </w:p>
    <w:p>
      <w:pPr>
        <w:pStyle w:val="2"/>
        <w:rPr>
          <w:rFonts w:hint="eastAsia"/>
          <w:lang w:val="en-US" w:eastAsia="zh-CN"/>
        </w:rPr>
      </w:pPr>
    </w:p>
    <w:p>
      <w:pPr>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pStyle w:val="14"/>
        <w:rPr>
          <w:rFonts w:hint="eastAsia" w:ascii="方正仿宋简体" w:hAnsi="方正仿宋简体" w:eastAsia="方正仿宋简体" w:cs="方正仿宋简体"/>
          <w:b/>
          <w:bCs/>
          <w:sz w:val="30"/>
          <w:szCs w:val="30"/>
          <w:u w:val="none"/>
          <w:lang w:val="en-US" w:eastAsia="zh-CN"/>
        </w:rPr>
      </w:pPr>
    </w:p>
    <w:p>
      <w:pPr>
        <w:pStyle w:val="14"/>
        <w:rPr>
          <w:rFonts w:hint="eastAsia" w:ascii="方正仿宋简体" w:hAnsi="方正仿宋简体" w:eastAsia="方正仿宋简体" w:cs="方正仿宋简体"/>
          <w:b/>
          <w:bCs/>
          <w:sz w:val="30"/>
          <w:szCs w:val="30"/>
          <w:u w:val="none"/>
          <w:lang w:val="en-US" w:eastAsia="zh-CN"/>
        </w:rPr>
      </w:pPr>
    </w:p>
    <w:p>
      <w:pPr>
        <w:pStyle w:val="14"/>
        <w:rPr>
          <w:rFonts w:hint="eastAsia" w:ascii="方正仿宋简体" w:hAnsi="方正仿宋简体" w:eastAsia="方正仿宋简体" w:cs="方正仿宋简体"/>
          <w:b/>
          <w:bCs/>
          <w:sz w:val="30"/>
          <w:szCs w:val="30"/>
          <w:u w:val="none"/>
          <w:lang w:val="en-US" w:eastAsia="zh-CN"/>
        </w:rPr>
      </w:pPr>
    </w:p>
    <w:p>
      <w:pPr>
        <w:pStyle w:val="14"/>
        <w:rPr>
          <w:rFonts w:hint="eastAsia" w:ascii="方正仿宋简体" w:hAnsi="方正仿宋简体" w:eastAsia="方正仿宋简体" w:cs="方正仿宋简体"/>
          <w:b/>
          <w:bCs/>
          <w:sz w:val="30"/>
          <w:szCs w:val="30"/>
          <w:u w:val="none"/>
          <w:lang w:val="en-US" w:eastAsia="zh-CN"/>
        </w:rPr>
      </w:pPr>
    </w:p>
    <w:p>
      <w:pPr>
        <w:pStyle w:val="14"/>
        <w:rPr>
          <w:rFonts w:hint="eastAsia" w:ascii="方正仿宋简体" w:hAnsi="方正仿宋简体" w:eastAsia="方正仿宋简体" w:cs="方正仿宋简体"/>
          <w:b/>
          <w:bCs/>
          <w:sz w:val="30"/>
          <w:szCs w:val="30"/>
          <w:u w:val="none"/>
          <w:lang w:val="en-US" w:eastAsia="zh-CN"/>
        </w:rPr>
      </w:pP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pStyle w:val="1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中煤西北能源化工集团有限公司：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pStyle w:val="2"/>
        <w:rPr>
          <w:rFonts w:hint="eastAsia" w:ascii="方正仿宋简体" w:hAnsi="方正仿宋简体" w:eastAsia="方正仿宋简体" w:cs="方正仿宋简体"/>
          <w:b/>
          <w:bCs w:val="0"/>
          <w:sz w:val="24"/>
          <w:szCs w:val="24"/>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spacing w:line="360" w:lineRule="auto"/>
        <w:ind w:firstLine="3935" w:firstLineChars="1400"/>
        <w:jc w:val="left"/>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eastAsia="zh-CN"/>
        </w:rPr>
        <w:t>报价表</w:t>
      </w:r>
    </w:p>
    <w:tbl>
      <w:tblPr>
        <w:tblStyle w:val="16"/>
        <w:tblW w:w="9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61"/>
        <w:gridCol w:w="1990"/>
        <w:gridCol w:w="516"/>
        <w:gridCol w:w="767"/>
        <w:gridCol w:w="1511"/>
        <w:gridCol w:w="150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2"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序号</w:t>
            </w:r>
          </w:p>
        </w:tc>
        <w:tc>
          <w:tcPr>
            <w:tcW w:w="1461"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物资名称</w:t>
            </w:r>
          </w:p>
        </w:tc>
        <w:tc>
          <w:tcPr>
            <w:tcW w:w="1990"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规格型号</w:t>
            </w:r>
          </w:p>
        </w:tc>
        <w:tc>
          <w:tcPr>
            <w:tcW w:w="516"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单位</w:t>
            </w:r>
          </w:p>
        </w:tc>
        <w:tc>
          <w:tcPr>
            <w:tcW w:w="767"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数量</w:t>
            </w:r>
          </w:p>
        </w:tc>
        <w:tc>
          <w:tcPr>
            <w:tcW w:w="1511"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单价（元）含13%增值税</w:t>
            </w:r>
          </w:p>
        </w:tc>
        <w:tc>
          <w:tcPr>
            <w:tcW w:w="1500"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金额（元）含13%增值税</w:t>
            </w:r>
          </w:p>
        </w:tc>
        <w:tc>
          <w:tcPr>
            <w:tcW w:w="1419" w:type="dxa"/>
            <w:vAlign w:val="center"/>
          </w:tcPr>
          <w:p>
            <w:pPr>
              <w:widowControl/>
              <w:jc w:val="center"/>
              <w:rPr>
                <w:rFonts w:hint="eastAsia" w:ascii="楷体" w:hAnsi="楷体" w:eastAsia="楷体" w:cs="楷体"/>
                <w:b/>
                <w:bCs/>
                <w:color w:val="000000"/>
                <w:kern w:val="0"/>
                <w:sz w:val="21"/>
                <w:szCs w:val="21"/>
              </w:rPr>
            </w:pPr>
            <w:r>
              <w:rPr>
                <w:rFonts w:hint="eastAsia" w:ascii="楷体" w:hAnsi="楷体" w:eastAsia="楷体" w:cs="楷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02" w:type="dxa"/>
            <w:shd w:val="clear" w:color="auto" w:fill="auto"/>
            <w:vAlign w:val="center"/>
          </w:tcPr>
          <w:p>
            <w:pPr>
              <w:widowControl/>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bidi="ar"/>
              </w:rPr>
              <w:t>1</w:t>
            </w:r>
          </w:p>
        </w:tc>
        <w:tc>
          <w:tcPr>
            <w:tcW w:w="1461" w:type="dxa"/>
            <w:shd w:val="clear" w:color="auto" w:fill="auto"/>
            <w:vAlign w:val="center"/>
          </w:tcPr>
          <w:p>
            <w:pPr>
              <w:widowControl/>
              <w:jc w:val="center"/>
              <w:textAlignment w:val="center"/>
              <w:rPr>
                <w:rFonts w:hint="eastAsia" w:ascii="楷体" w:hAnsi="楷体" w:eastAsia="楷体" w:cs="楷体"/>
                <w:kern w:val="0"/>
                <w:sz w:val="21"/>
                <w:szCs w:val="21"/>
              </w:rPr>
            </w:pPr>
          </w:p>
        </w:tc>
        <w:tc>
          <w:tcPr>
            <w:tcW w:w="1990" w:type="dxa"/>
            <w:shd w:val="clear" w:color="auto" w:fill="auto"/>
            <w:vAlign w:val="center"/>
          </w:tcPr>
          <w:p>
            <w:pPr>
              <w:keepNext w:val="0"/>
              <w:keepLines w:val="0"/>
              <w:widowControl/>
              <w:suppressLineNumbers w:val="0"/>
              <w:jc w:val="left"/>
              <w:textAlignment w:val="center"/>
              <w:rPr>
                <w:rFonts w:hint="eastAsia" w:ascii="楷体" w:hAnsi="楷体" w:eastAsia="楷体" w:cs="楷体"/>
                <w:kern w:val="0"/>
                <w:sz w:val="21"/>
                <w:szCs w:val="21"/>
              </w:rPr>
            </w:pPr>
          </w:p>
        </w:tc>
        <w:tc>
          <w:tcPr>
            <w:tcW w:w="516" w:type="dxa"/>
            <w:shd w:val="clear" w:color="auto" w:fill="auto"/>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767" w:type="dxa"/>
            <w:shd w:val="clear" w:color="auto" w:fill="auto"/>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1511" w:type="dxa"/>
            <w:shd w:val="clear" w:color="auto" w:fill="auto"/>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1500" w:type="dxa"/>
            <w:shd w:val="clear" w:color="000000" w:fill="FFFFFF"/>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1419" w:type="dxa"/>
            <w:shd w:val="clear" w:color="auto" w:fill="auto"/>
            <w:vAlign w:val="center"/>
          </w:tcPr>
          <w:p>
            <w:pPr>
              <w:keepNext w:val="0"/>
              <w:keepLines w:val="0"/>
              <w:widowControl/>
              <w:suppressLineNumbers w:val="0"/>
              <w:jc w:val="center"/>
              <w:textAlignment w:val="center"/>
              <w:rPr>
                <w:rFonts w:hint="eastAsia" w:ascii="楷体" w:hAnsi="楷体" w:eastAsia="楷体" w:cs="楷体"/>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02" w:type="dxa"/>
            <w:shd w:val="clear" w:color="auto" w:fill="auto"/>
            <w:vAlign w:val="center"/>
          </w:tcPr>
          <w:p>
            <w:pPr>
              <w:widowControl/>
              <w:jc w:val="center"/>
              <w:textAlignment w:val="center"/>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2</w:t>
            </w:r>
          </w:p>
        </w:tc>
        <w:tc>
          <w:tcPr>
            <w:tcW w:w="1461" w:type="dxa"/>
            <w:shd w:val="clear" w:color="auto" w:fill="auto"/>
            <w:vAlign w:val="center"/>
          </w:tcPr>
          <w:p>
            <w:pPr>
              <w:widowControl/>
              <w:jc w:val="center"/>
              <w:textAlignment w:val="center"/>
              <w:rPr>
                <w:rFonts w:hint="eastAsia" w:ascii="楷体" w:hAnsi="楷体" w:eastAsia="楷体" w:cs="楷体"/>
                <w:kern w:val="0"/>
                <w:sz w:val="21"/>
                <w:szCs w:val="21"/>
              </w:rPr>
            </w:pPr>
          </w:p>
        </w:tc>
        <w:tc>
          <w:tcPr>
            <w:tcW w:w="1990" w:type="dxa"/>
            <w:shd w:val="clear" w:color="auto" w:fill="auto"/>
            <w:vAlign w:val="center"/>
          </w:tcPr>
          <w:p>
            <w:pPr>
              <w:keepNext w:val="0"/>
              <w:keepLines w:val="0"/>
              <w:widowControl/>
              <w:suppressLineNumbers w:val="0"/>
              <w:jc w:val="left"/>
              <w:textAlignment w:val="center"/>
              <w:rPr>
                <w:rFonts w:hint="eastAsia" w:ascii="楷体" w:hAnsi="楷体" w:eastAsia="楷体" w:cs="楷体"/>
                <w:kern w:val="0"/>
                <w:sz w:val="21"/>
                <w:szCs w:val="21"/>
              </w:rPr>
            </w:pPr>
          </w:p>
        </w:tc>
        <w:tc>
          <w:tcPr>
            <w:tcW w:w="516" w:type="dxa"/>
            <w:shd w:val="clear" w:color="auto" w:fill="auto"/>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767" w:type="dxa"/>
            <w:shd w:val="clear" w:color="auto" w:fill="auto"/>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1511" w:type="dxa"/>
            <w:shd w:val="clear" w:color="auto" w:fill="auto"/>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1500" w:type="dxa"/>
            <w:shd w:val="clear" w:color="000000" w:fill="FFFFFF"/>
            <w:vAlign w:val="center"/>
          </w:tcPr>
          <w:p>
            <w:pPr>
              <w:keepNext w:val="0"/>
              <w:keepLines w:val="0"/>
              <w:widowControl/>
              <w:suppressLineNumbers w:val="0"/>
              <w:jc w:val="center"/>
              <w:textAlignment w:val="center"/>
              <w:rPr>
                <w:rFonts w:hint="eastAsia" w:ascii="楷体" w:hAnsi="楷体" w:eastAsia="楷体" w:cs="楷体"/>
                <w:kern w:val="0"/>
                <w:sz w:val="21"/>
                <w:szCs w:val="21"/>
              </w:rPr>
            </w:pPr>
          </w:p>
        </w:tc>
        <w:tc>
          <w:tcPr>
            <w:tcW w:w="1419" w:type="dxa"/>
            <w:shd w:val="clear" w:color="auto" w:fill="auto"/>
            <w:vAlign w:val="center"/>
          </w:tcPr>
          <w:p>
            <w:pPr>
              <w:keepNext w:val="0"/>
              <w:keepLines w:val="0"/>
              <w:widowControl/>
              <w:suppressLineNumbers w:val="0"/>
              <w:jc w:val="center"/>
              <w:textAlignment w:val="center"/>
              <w:rPr>
                <w:rFonts w:hint="eastAsia" w:ascii="楷体" w:hAnsi="楷体" w:eastAsia="楷体" w:cs="楷体"/>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866" w:type="dxa"/>
            <w:gridSpan w:val="8"/>
            <w:shd w:val="clear" w:color="auto" w:fill="auto"/>
            <w:vAlign w:val="center"/>
          </w:tcPr>
          <w:p>
            <w:pPr>
              <w:widowControl/>
              <w:jc w:val="center"/>
              <w:textAlignment w:val="center"/>
              <w:rPr>
                <w:rFonts w:hint="eastAsia" w:ascii="楷体" w:hAnsi="楷体" w:eastAsia="楷体" w:cs="楷体"/>
                <w:kern w:val="0"/>
                <w:sz w:val="21"/>
                <w:szCs w:val="21"/>
                <w:lang w:bidi="ar"/>
              </w:rPr>
            </w:pPr>
            <w:r>
              <w:rPr>
                <w:rFonts w:hint="eastAsia" w:ascii="楷体" w:hAnsi="楷体" w:eastAsia="楷体" w:cs="楷体"/>
                <w:kern w:val="0"/>
                <w:sz w:val="21"/>
                <w:szCs w:val="21"/>
                <w:lang w:bidi="ar"/>
              </w:rPr>
              <w:t>合计：</w:t>
            </w:r>
          </w:p>
        </w:tc>
      </w:tr>
    </w:tbl>
    <w:p>
      <w:pPr>
        <w:widowControl/>
        <w:jc w:val="left"/>
        <w:rPr>
          <w:rFonts w:hint="eastAsia" w:ascii="楷体" w:hAnsi="楷体" w:eastAsia="楷体" w:cs="楷体"/>
          <w:b/>
          <w:bCs/>
          <w:color w:val="000000"/>
          <w:kern w:val="0"/>
          <w:sz w:val="21"/>
          <w:szCs w:val="21"/>
          <w:lang w:val="en-US" w:eastAsia="zh-CN"/>
        </w:rPr>
      </w:pPr>
      <w:r>
        <w:rPr>
          <w:rFonts w:hint="eastAsia" w:ascii="楷体" w:hAnsi="楷体" w:eastAsia="楷体" w:cs="楷体"/>
          <w:b/>
          <w:bCs/>
          <w:color w:val="000000"/>
          <w:kern w:val="0"/>
          <w:sz w:val="21"/>
          <w:szCs w:val="21"/>
          <w:lang w:val="en-US" w:eastAsia="zh-CN"/>
        </w:rPr>
        <w:t>说明：本次报价包含但不限于标的物、运杂费、包装费、保险费、技术指导费、应付税款等一切费用</w:t>
      </w:r>
    </w:p>
    <w:p>
      <w:pPr>
        <w:pStyle w:val="10"/>
        <w:rPr>
          <w:rFonts w:hint="eastAsia" w:ascii="楷体" w:hAnsi="楷体" w:eastAsia="楷体" w:cs="楷体"/>
          <w:b/>
          <w:bCs/>
          <w:color w:val="000000"/>
          <w:kern w:val="0"/>
          <w:sz w:val="21"/>
          <w:szCs w:val="21"/>
          <w:lang w:val="en-US" w:eastAsia="zh-CN"/>
        </w:rPr>
      </w:pPr>
    </w:p>
    <w:p>
      <w:pPr>
        <w:pStyle w:val="10"/>
        <w:rPr>
          <w:rFonts w:hint="eastAsia" w:ascii="楷体" w:hAnsi="楷体" w:eastAsia="楷体" w:cs="楷体"/>
          <w:b/>
          <w:bCs/>
          <w:color w:val="000000"/>
          <w:kern w:val="0"/>
          <w:sz w:val="21"/>
          <w:szCs w:val="21"/>
          <w:lang w:val="en-US" w:eastAsia="zh-CN"/>
        </w:rPr>
      </w:pPr>
      <w:r>
        <w:rPr>
          <w:rFonts w:hint="eastAsia" w:ascii="楷体" w:hAnsi="楷体" w:eastAsia="楷体" w:cs="楷体"/>
          <w:b/>
          <w:bCs/>
          <w:color w:val="000000"/>
          <w:kern w:val="0"/>
          <w:sz w:val="21"/>
          <w:szCs w:val="21"/>
          <w:lang w:val="en-US" w:eastAsia="zh-CN"/>
        </w:rPr>
        <w:t>询价响应人盖章：（公章）</w:t>
      </w:r>
    </w:p>
    <w:p>
      <w:pPr>
        <w:pStyle w:val="10"/>
        <w:rPr>
          <w:rFonts w:hint="eastAsia" w:ascii="楷体" w:hAnsi="楷体" w:eastAsia="楷体" w:cs="楷体"/>
          <w:b/>
          <w:bCs/>
          <w:color w:val="000000"/>
          <w:kern w:val="0"/>
          <w:sz w:val="21"/>
          <w:szCs w:val="21"/>
          <w:lang w:val="en-US" w:eastAsia="zh-CN"/>
        </w:rPr>
      </w:pPr>
      <w:r>
        <w:rPr>
          <w:rFonts w:hint="eastAsia" w:ascii="楷体" w:hAnsi="楷体" w:eastAsia="楷体" w:cs="楷体"/>
          <w:b/>
          <w:bCs/>
          <w:color w:val="000000"/>
          <w:kern w:val="0"/>
          <w:sz w:val="21"/>
          <w:szCs w:val="21"/>
          <w:lang w:val="en-US" w:eastAsia="zh-CN"/>
        </w:rPr>
        <w:t>代理人：（签字或盖章）</w:t>
      </w:r>
    </w:p>
    <w:p>
      <w:pPr>
        <w:pStyle w:val="10"/>
        <w:rPr>
          <w:rFonts w:hint="eastAsia" w:ascii="楷体" w:hAnsi="楷体" w:eastAsia="楷体" w:cs="楷体"/>
          <w:b/>
          <w:bCs/>
          <w:color w:val="000000"/>
          <w:kern w:val="0"/>
          <w:sz w:val="21"/>
          <w:szCs w:val="21"/>
          <w:lang w:val="en-US" w:eastAsia="zh-CN"/>
        </w:rPr>
      </w:pPr>
      <w:r>
        <w:rPr>
          <w:rFonts w:hint="eastAsia" w:ascii="楷体" w:hAnsi="楷体" w:eastAsia="楷体" w:cs="楷体"/>
          <w:b/>
          <w:bCs/>
          <w:color w:val="000000"/>
          <w:kern w:val="0"/>
          <w:sz w:val="21"/>
          <w:szCs w:val="21"/>
          <w:lang w:val="en-US" w:eastAsia="zh-CN"/>
        </w:rPr>
        <w:t>日  期：        年        月        日</w:t>
      </w:r>
    </w:p>
    <w:p>
      <w:pPr>
        <w:pStyle w:val="10"/>
        <w:rPr>
          <w:rFonts w:hint="eastAsia" w:ascii="楷体" w:hAnsi="楷体" w:eastAsia="楷体" w:cs="楷体"/>
          <w:b/>
          <w:bCs/>
          <w:color w:val="000000"/>
          <w:kern w:val="0"/>
          <w:sz w:val="21"/>
          <w:szCs w:val="21"/>
          <w:lang w:val="en-US" w:eastAsia="zh-CN"/>
        </w:rPr>
        <w:sectPr>
          <w:pgSz w:w="11906" w:h="16838"/>
          <w:pgMar w:top="1440" w:right="1800" w:bottom="1440" w:left="1800" w:header="851" w:footer="992" w:gutter="0"/>
          <w:cols w:space="425" w:num="1"/>
          <w:docGrid w:type="lines" w:linePitch="312" w:charSpace="0"/>
        </w:sectPr>
      </w:pPr>
    </w:p>
    <w:p>
      <w:pPr>
        <w:ind w:firstLine="2409" w:firstLineChars="8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2.业绩：无要求。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3.其他要求的证明材料。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八、</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95E4"/>
    <w:multiLevelType w:val="singleLevel"/>
    <w:tmpl w:val="081295E4"/>
    <w:lvl w:ilvl="0" w:tentative="0">
      <w:start w:val="7"/>
      <w:numFmt w:val="chineseCounting"/>
      <w:suff w:val="nothing"/>
      <w:lvlText w:val="%1、"/>
      <w:lvlJc w:val="left"/>
      <w:rPr>
        <w:rFonts w:hint="eastAsia"/>
      </w:rPr>
    </w:lvl>
  </w:abstractNum>
  <w:abstractNum w:abstractNumId="1">
    <w:nsid w:val="24471661"/>
    <w:multiLevelType w:val="singleLevel"/>
    <w:tmpl w:val="24471661"/>
    <w:lvl w:ilvl="0" w:tentative="0">
      <w:start w:val="1"/>
      <w:numFmt w:val="decimal"/>
      <w:pStyle w:val="9"/>
      <w:lvlText w:val="%1."/>
      <w:lvlJc w:val="left"/>
      <w:pPr>
        <w:tabs>
          <w:tab w:val="left" w:pos="2040"/>
        </w:tabs>
        <w:ind w:left="2040" w:hanging="360"/>
      </w:pPr>
    </w:lvl>
  </w:abstractNum>
  <w:abstractNum w:abstractNumId="2">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59A60885"/>
    <w:multiLevelType w:val="singleLevel"/>
    <w:tmpl w:val="59A60885"/>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2E9"/>
    <w:rsid w:val="00450886"/>
    <w:rsid w:val="005356ED"/>
    <w:rsid w:val="00692270"/>
    <w:rsid w:val="007946BB"/>
    <w:rsid w:val="007E5BE2"/>
    <w:rsid w:val="00B500EF"/>
    <w:rsid w:val="00DE61B7"/>
    <w:rsid w:val="00E34201"/>
    <w:rsid w:val="00E601F0"/>
    <w:rsid w:val="016A6463"/>
    <w:rsid w:val="0178045B"/>
    <w:rsid w:val="017C6E7D"/>
    <w:rsid w:val="017F7601"/>
    <w:rsid w:val="01C106FA"/>
    <w:rsid w:val="01D5152E"/>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AF19F2"/>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D6DC0"/>
    <w:rsid w:val="05406D40"/>
    <w:rsid w:val="05641865"/>
    <w:rsid w:val="0579308A"/>
    <w:rsid w:val="057B45E9"/>
    <w:rsid w:val="05802C94"/>
    <w:rsid w:val="058C5FF3"/>
    <w:rsid w:val="0590075A"/>
    <w:rsid w:val="05F81FEE"/>
    <w:rsid w:val="05FA1CF0"/>
    <w:rsid w:val="06284AE5"/>
    <w:rsid w:val="063520FF"/>
    <w:rsid w:val="0669275A"/>
    <w:rsid w:val="06773CDD"/>
    <w:rsid w:val="06891A6A"/>
    <w:rsid w:val="06935222"/>
    <w:rsid w:val="06B56FD7"/>
    <w:rsid w:val="06EE1A08"/>
    <w:rsid w:val="06F164A9"/>
    <w:rsid w:val="07126DB2"/>
    <w:rsid w:val="071527AB"/>
    <w:rsid w:val="073A4452"/>
    <w:rsid w:val="073F4256"/>
    <w:rsid w:val="07594F32"/>
    <w:rsid w:val="079D2F16"/>
    <w:rsid w:val="079E4E67"/>
    <w:rsid w:val="07A706F2"/>
    <w:rsid w:val="07BE4CC2"/>
    <w:rsid w:val="07C60792"/>
    <w:rsid w:val="07D45258"/>
    <w:rsid w:val="081A25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531F0"/>
    <w:rsid w:val="093A7AFC"/>
    <w:rsid w:val="094A49F7"/>
    <w:rsid w:val="09765A19"/>
    <w:rsid w:val="097C0160"/>
    <w:rsid w:val="097E4F81"/>
    <w:rsid w:val="09C168B3"/>
    <w:rsid w:val="09C343E2"/>
    <w:rsid w:val="09D60A41"/>
    <w:rsid w:val="0A3F5CE4"/>
    <w:rsid w:val="0A4B756C"/>
    <w:rsid w:val="0A863E02"/>
    <w:rsid w:val="0AA47227"/>
    <w:rsid w:val="0AAD49D7"/>
    <w:rsid w:val="0AC42314"/>
    <w:rsid w:val="0ADD61B5"/>
    <w:rsid w:val="0AE34D01"/>
    <w:rsid w:val="0AF618DB"/>
    <w:rsid w:val="0B214BAD"/>
    <w:rsid w:val="0B301E0B"/>
    <w:rsid w:val="0B3F62DA"/>
    <w:rsid w:val="0B485983"/>
    <w:rsid w:val="0B69666D"/>
    <w:rsid w:val="0B8E65F9"/>
    <w:rsid w:val="0B9818E7"/>
    <w:rsid w:val="0B996651"/>
    <w:rsid w:val="0BD52772"/>
    <w:rsid w:val="0C082D50"/>
    <w:rsid w:val="0C184199"/>
    <w:rsid w:val="0C1B083E"/>
    <w:rsid w:val="0C3F4282"/>
    <w:rsid w:val="0C545FAA"/>
    <w:rsid w:val="0C711A1D"/>
    <w:rsid w:val="0C9740C4"/>
    <w:rsid w:val="0CAD1056"/>
    <w:rsid w:val="0CE37E0B"/>
    <w:rsid w:val="0CF632E1"/>
    <w:rsid w:val="0D2953A4"/>
    <w:rsid w:val="0D38494A"/>
    <w:rsid w:val="0D4B1F00"/>
    <w:rsid w:val="0D5A5439"/>
    <w:rsid w:val="0D66030B"/>
    <w:rsid w:val="0D8D33E1"/>
    <w:rsid w:val="0DA80CBC"/>
    <w:rsid w:val="0DB635FC"/>
    <w:rsid w:val="0DC02C0F"/>
    <w:rsid w:val="0DD743A6"/>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C0147B"/>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626AC0"/>
    <w:rsid w:val="12886454"/>
    <w:rsid w:val="12930598"/>
    <w:rsid w:val="12A6593A"/>
    <w:rsid w:val="12DA45B2"/>
    <w:rsid w:val="12E46165"/>
    <w:rsid w:val="12F74FB6"/>
    <w:rsid w:val="12FB4CDD"/>
    <w:rsid w:val="132F0646"/>
    <w:rsid w:val="137A1BBA"/>
    <w:rsid w:val="13A91010"/>
    <w:rsid w:val="13E43A26"/>
    <w:rsid w:val="13F42263"/>
    <w:rsid w:val="142A63B4"/>
    <w:rsid w:val="142F4E0F"/>
    <w:rsid w:val="142F733A"/>
    <w:rsid w:val="143569F2"/>
    <w:rsid w:val="143C7084"/>
    <w:rsid w:val="14794620"/>
    <w:rsid w:val="14BD67B5"/>
    <w:rsid w:val="14C47A67"/>
    <w:rsid w:val="14F60745"/>
    <w:rsid w:val="15061940"/>
    <w:rsid w:val="15112E59"/>
    <w:rsid w:val="15221E5D"/>
    <w:rsid w:val="152E6A9F"/>
    <w:rsid w:val="15321418"/>
    <w:rsid w:val="153655DC"/>
    <w:rsid w:val="154C4BA6"/>
    <w:rsid w:val="15761633"/>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220A7"/>
    <w:rsid w:val="169C4E45"/>
    <w:rsid w:val="16B53388"/>
    <w:rsid w:val="16CF456B"/>
    <w:rsid w:val="17157490"/>
    <w:rsid w:val="176F0D42"/>
    <w:rsid w:val="17B329B7"/>
    <w:rsid w:val="17EE1F85"/>
    <w:rsid w:val="17F65EF5"/>
    <w:rsid w:val="18263DAD"/>
    <w:rsid w:val="18475760"/>
    <w:rsid w:val="184F663A"/>
    <w:rsid w:val="18604D3E"/>
    <w:rsid w:val="18E340A3"/>
    <w:rsid w:val="18EB5633"/>
    <w:rsid w:val="1921212E"/>
    <w:rsid w:val="193E429E"/>
    <w:rsid w:val="194044B2"/>
    <w:rsid w:val="194318A8"/>
    <w:rsid w:val="19572C16"/>
    <w:rsid w:val="19675D90"/>
    <w:rsid w:val="197D7CC4"/>
    <w:rsid w:val="198D206B"/>
    <w:rsid w:val="19A97FC3"/>
    <w:rsid w:val="19E520AE"/>
    <w:rsid w:val="1A023DF9"/>
    <w:rsid w:val="1A076384"/>
    <w:rsid w:val="1A0E5F9F"/>
    <w:rsid w:val="1A194BA6"/>
    <w:rsid w:val="1A3E4C5A"/>
    <w:rsid w:val="1A541670"/>
    <w:rsid w:val="1A677CD4"/>
    <w:rsid w:val="1A7B72E4"/>
    <w:rsid w:val="1A986CE6"/>
    <w:rsid w:val="1AB33569"/>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D903F4"/>
    <w:rsid w:val="1BDA59EA"/>
    <w:rsid w:val="1BED0AD9"/>
    <w:rsid w:val="1BF12D43"/>
    <w:rsid w:val="1C261318"/>
    <w:rsid w:val="1C3D736A"/>
    <w:rsid w:val="1C4E2EF7"/>
    <w:rsid w:val="1C4E77C9"/>
    <w:rsid w:val="1C6B63AA"/>
    <w:rsid w:val="1C8F6DB4"/>
    <w:rsid w:val="1CBA7BFF"/>
    <w:rsid w:val="1CBE7383"/>
    <w:rsid w:val="1CFA2BC7"/>
    <w:rsid w:val="1D1658B1"/>
    <w:rsid w:val="1D3D7CC5"/>
    <w:rsid w:val="1D5365A1"/>
    <w:rsid w:val="1D566745"/>
    <w:rsid w:val="1D602075"/>
    <w:rsid w:val="1D7C2F6E"/>
    <w:rsid w:val="1D8A18DD"/>
    <w:rsid w:val="1D9751A0"/>
    <w:rsid w:val="1DA34AD1"/>
    <w:rsid w:val="1DBC59FD"/>
    <w:rsid w:val="1DBF5FA0"/>
    <w:rsid w:val="1DCA26EE"/>
    <w:rsid w:val="1DDC7606"/>
    <w:rsid w:val="1E005FD9"/>
    <w:rsid w:val="1E0E7DCA"/>
    <w:rsid w:val="1E400D77"/>
    <w:rsid w:val="1EB907CD"/>
    <w:rsid w:val="1EE67BC9"/>
    <w:rsid w:val="1EE90A15"/>
    <w:rsid w:val="1EEE1213"/>
    <w:rsid w:val="1F110E6C"/>
    <w:rsid w:val="1F22210D"/>
    <w:rsid w:val="1F296C74"/>
    <w:rsid w:val="1F4B21ED"/>
    <w:rsid w:val="1F4B48CD"/>
    <w:rsid w:val="1F6649B6"/>
    <w:rsid w:val="1F740A24"/>
    <w:rsid w:val="1F932F24"/>
    <w:rsid w:val="200A0289"/>
    <w:rsid w:val="20542266"/>
    <w:rsid w:val="20727886"/>
    <w:rsid w:val="20973AD3"/>
    <w:rsid w:val="20B673E3"/>
    <w:rsid w:val="20C1581B"/>
    <w:rsid w:val="20E31B7F"/>
    <w:rsid w:val="20E34258"/>
    <w:rsid w:val="20E557AB"/>
    <w:rsid w:val="21063BC3"/>
    <w:rsid w:val="21080694"/>
    <w:rsid w:val="210D48D6"/>
    <w:rsid w:val="21A94568"/>
    <w:rsid w:val="21B47163"/>
    <w:rsid w:val="21BF52ED"/>
    <w:rsid w:val="21C43AEC"/>
    <w:rsid w:val="21CE73DB"/>
    <w:rsid w:val="21D53B60"/>
    <w:rsid w:val="21E90AC3"/>
    <w:rsid w:val="22033109"/>
    <w:rsid w:val="222C508E"/>
    <w:rsid w:val="223009AC"/>
    <w:rsid w:val="22384E29"/>
    <w:rsid w:val="224009BF"/>
    <w:rsid w:val="225165E9"/>
    <w:rsid w:val="226633ED"/>
    <w:rsid w:val="226667CB"/>
    <w:rsid w:val="22944973"/>
    <w:rsid w:val="229D6DB5"/>
    <w:rsid w:val="22A0715E"/>
    <w:rsid w:val="22D136E3"/>
    <w:rsid w:val="22D722C7"/>
    <w:rsid w:val="22E668EE"/>
    <w:rsid w:val="22E747CB"/>
    <w:rsid w:val="22EC2329"/>
    <w:rsid w:val="22EF6EC7"/>
    <w:rsid w:val="231A3023"/>
    <w:rsid w:val="231F4EA3"/>
    <w:rsid w:val="232D7CCB"/>
    <w:rsid w:val="235641A1"/>
    <w:rsid w:val="2377139A"/>
    <w:rsid w:val="23884092"/>
    <w:rsid w:val="238D2FCF"/>
    <w:rsid w:val="239B78C3"/>
    <w:rsid w:val="23BB4276"/>
    <w:rsid w:val="23C6125F"/>
    <w:rsid w:val="23F51080"/>
    <w:rsid w:val="240D2F69"/>
    <w:rsid w:val="241F6CB5"/>
    <w:rsid w:val="242E1C3A"/>
    <w:rsid w:val="24497B56"/>
    <w:rsid w:val="24526476"/>
    <w:rsid w:val="24955721"/>
    <w:rsid w:val="24C56748"/>
    <w:rsid w:val="24C66D83"/>
    <w:rsid w:val="24E57E1D"/>
    <w:rsid w:val="24E763E6"/>
    <w:rsid w:val="24EE1393"/>
    <w:rsid w:val="24FA70DE"/>
    <w:rsid w:val="24FC2E13"/>
    <w:rsid w:val="24FC300B"/>
    <w:rsid w:val="251315B0"/>
    <w:rsid w:val="252A3E61"/>
    <w:rsid w:val="25405E96"/>
    <w:rsid w:val="254D0EF5"/>
    <w:rsid w:val="256F2882"/>
    <w:rsid w:val="257B5558"/>
    <w:rsid w:val="25AF4C11"/>
    <w:rsid w:val="25B87E4B"/>
    <w:rsid w:val="25C603D0"/>
    <w:rsid w:val="25D0124F"/>
    <w:rsid w:val="25D84E05"/>
    <w:rsid w:val="25E54769"/>
    <w:rsid w:val="25E7329D"/>
    <w:rsid w:val="260E06F8"/>
    <w:rsid w:val="263A2D61"/>
    <w:rsid w:val="266C0E8E"/>
    <w:rsid w:val="269347EB"/>
    <w:rsid w:val="26940B78"/>
    <w:rsid w:val="26B05F11"/>
    <w:rsid w:val="26EC62E8"/>
    <w:rsid w:val="26F55785"/>
    <w:rsid w:val="26F61189"/>
    <w:rsid w:val="26FB0A50"/>
    <w:rsid w:val="271351E9"/>
    <w:rsid w:val="274723AC"/>
    <w:rsid w:val="276E1E56"/>
    <w:rsid w:val="27713D20"/>
    <w:rsid w:val="27800365"/>
    <w:rsid w:val="27A3690F"/>
    <w:rsid w:val="27A770A7"/>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D6490E"/>
    <w:rsid w:val="2A2C4A4B"/>
    <w:rsid w:val="2A4B5932"/>
    <w:rsid w:val="2A6858F2"/>
    <w:rsid w:val="2AA866AE"/>
    <w:rsid w:val="2AC00911"/>
    <w:rsid w:val="2AC207FA"/>
    <w:rsid w:val="2AF01878"/>
    <w:rsid w:val="2B624E70"/>
    <w:rsid w:val="2B8B0973"/>
    <w:rsid w:val="2BAC3175"/>
    <w:rsid w:val="2C1B1812"/>
    <w:rsid w:val="2C1B34B6"/>
    <w:rsid w:val="2C36051E"/>
    <w:rsid w:val="2C3D5681"/>
    <w:rsid w:val="2C4A0997"/>
    <w:rsid w:val="2C737954"/>
    <w:rsid w:val="2C9C260D"/>
    <w:rsid w:val="2CF359F5"/>
    <w:rsid w:val="2D0A4D24"/>
    <w:rsid w:val="2D1129F2"/>
    <w:rsid w:val="2D227C9D"/>
    <w:rsid w:val="2D230D65"/>
    <w:rsid w:val="2D280071"/>
    <w:rsid w:val="2D355E3C"/>
    <w:rsid w:val="2D3B20C7"/>
    <w:rsid w:val="2D5E653B"/>
    <w:rsid w:val="2D6867BA"/>
    <w:rsid w:val="2D6A5505"/>
    <w:rsid w:val="2D9B51F0"/>
    <w:rsid w:val="2DA56AA4"/>
    <w:rsid w:val="2DB07008"/>
    <w:rsid w:val="2DB155E4"/>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300704C8"/>
    <w:rsid w:val="306F6EAA"/>
    <w:rsid w:val="307A2A94"/>
    <w:rsid w:val="30AC3BA7"/>
    <w:rsid w:val="30AD5CB7"/>
    <w:rsid w:val="30AF5292"/>
    <w:rsid w:val="30B654E5"/>
    <w:rsid w:val="30CF5CF8"/>
    <w:rsid w:val="30E20088"/>
    <w:rsid w:val="31205A55"/>
    <w:rsid w:val="31571F67"/>
    <w:rsid w:val="31573259"/>
    <w:rsid w:val="315D7DBA"/>
    <w:rsid w:val="316C3BB3"/>
    <w:rsid w:val="316E6558"/>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E4647F"/>
    <w:rsid w:val="32EE431D"/>
    <w:rsid w:val="32EF11DF"/>
    <w:rsid w:val="33205ECF"/>
    <w:rsid w:val="33456620"/>
    <w:rsid w:val="33463EAF"/>
    <w:rsid w:val="33536733"/>
    <w:rsid w:val="3364361C"/>
    <w:rsid w:val="339F40FD"/>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B85B13"/>
    <w:rsid w:val="36C0205D"/>
    <w:rsid w:val="36C36220"/>
    <w:rsid w:val="36C63C26"/>
    <w:rsid w:val="36E752D7"/>
    <w:rsid w:val="36E82996"/>
    <w:rsid w:val="36F47ABA"/>
    <w:rsid w:val="370C47F4"/>
    <w:rsid w:val="370F629F"/>
    <w:rsid w:val="373A5BC6"/>
    <w:rsid w:val="37593D72"/>
    <w:rsid w:val="375D724F"/>
    <w:rsid w:val="377E5709"/>
    <w:rsid w:val="3790108A"/>
    <w:rsid w:val="37CE510E"/>
    <w:rsid w:val="37D07E60"/>
    <w:rsid w:val="37D20EF1"/>
    <w:rsid w:val="37F05781"/>
    <w:rsid w:val="37FF0CB9"/>
    <w:rsid w:val="38097535"/>
    <w:rsid w:val="38315A75"/>
    <w:rsid w:val="383C708F"/>
    <w:rsid w:val="384333AB"/>
    <w:rsid w:val="387B59FB"/>
    <w:rsid w:val="38937CDE"/>
    <w:rsid w:val="389D421B"/>
    <w:rsid w:val="389E0249"/>
    <w:rsid w:val="38B7416C"/>
    <w:rsid w:val="38D44B0E"/>
    <w:rsid w:val="38D9698A"/>
    <w:rsid w:val="3947779E"/>
    <w:rsid w:val="3971380E"/>
    <w:rsid w:val="39802CD6"/>
    <w:rsid w:val="3998684C"/>
    <w:rsid w:val="399B34CA"/>
    <w:rsid w:val="39BF3EF2"/>
    <w:rsid w:val="39D40926"/>
    <w:rsid w:val="39D5161C"/>
    <w:rsid w:val="39FD1CA8"/>
    <w:rsid w:val="3A0A4263"/>
    <w:rsid w:val="3A5C17F4"/>
    <w:rsid w:val="3A634A8A"/>
    <w:rsid w:val="3A920FFF"/>
    <w:rsid w:val="3AAE2BC6"/>
    <w:rsid w:val="3AB83448"/>
    <w:rsid w:val="3AC23790"/>
    <w:rsid w:val="3AE27B85"/>
    <w:rsid w:val="3AF15CE7"/>
    <w:rsid w:val="3B056631"/>
    <w:rsid w:val="3B06289E"/>
    <w:rsid w:val="3B0D20AF"/>
    <w:rsid w:val="3B1644EF"/>
    <w:rsid w:val="3B3E6627"/>
    <w:rsid w:val="3B5B3C3B"/>
    <w:rsid w:val="3B6A241B"/>
    <w:rsid w:val="3B706B6C"/>
    <w:rsid w:val="3B810E89"/>
    <w:rsid w:val="3BAA5B1F"/>
    <w:rsid w:val="3BB35385"/>
    <w:rsid w:val="3BCA433E"/>
    <w:rsid w:val="3BE966F0"/>
    <w:rsid w:val="3C090BBF"/>
    <w:rsid w:val="3C52512F"/>
    <w:rsid w:val="3C593C68"/>
    <w:rsid w:val="3C5A43F8"/>
    <w:rsid w:val="3C6158A4"/>
    <w:rsid w:val="3CAC24D0"/>
    <w:rsid w:val="3CCF3BB7"/>
    <w:rsid w:val="3CD91944"/>
    <w:rsid w:val="3CFB0209"/>
    <w:rsid w:val="3D09479A"/>
    <w:rsid w:val="3D3C35E7"/>
    <w:rsid w:val="3D4A0E69"/>
    <w:rsid w:val="3D591F1F"/>
    <w:rsid w:val="3D6030C2"/>
    <w:rsid w:val="3D6123FA"/>
    <w:rsid w:val="3D8363C7"/>
    <w:rsid w:val="3D8F7750"/>
    <w:rsid w:val="3D9C3026"/>
    <w:rsid w:val="3DBC1679"/>
    <w:rsid w:val="3DBC470C"/>
    <w:rsid w:val="3DC21713"/>
    <w:rsid w:val="3DD26903"/>
    <w:rsid w:val="3DE36F22"/>
    <w:rsid w:val="3E1A165B"/>
    <w:rsid w:val="3E222725"/>
    <w:rsid w:val="3E316954"/>
    <w:rsid w:val="3E4B6A74"/>
    <w:rsid w:val="3E7020E2"/>
    <w:rsid w:val="3E9967DD"/>
    <w:rsid w:val="3E9A2B74"/>
    <w:rsid w:val="3EB919E8"/>
    <w:rsid w:val="3EBF66A5"/>
    <w:rsid w:val="3ED3093A"/>
    <w:rsid w:val="3EF303E3"/>
    <w:rsid w:val="3F030121"/>
    <w:rsid w:val="3F293348"/>
    <w:rsid w:val="3F340649"/>
    <w:rsid w:val="3F402F28"/>
    <w:rsid w:val="3F485EA2"/>
    <w:rsid w:val="3F700B3D"/>
    <w:rsid w:val="3F7734BC"/>
    <w:rsid w:val="3F795AF0"/>
    <w:rsid w:val="3F7C0BED"/>
    <w:rsid w:val="3F97349D"/>
    <w:rsid w:val="3F9F2837"/>
    <w:rsid w:val="3FA13AED"/>
    <w:rsid w:val="3FC678FF"/>
    <w:rsid w:val="3FDA61A0"/>
    <w:rsid w:val="3FF77766"/>
    <w:rsid w:val="40062DCA"/>
    <w:rsid w:val="401A1D87"/>
    <w:rsid w:val="403C4E53"/>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846272"/>
    <w:rsid w:val="41863F9B"/>
    <w:rsid w:val="41874A60"/>
    <w:rsid w:val="41A109A7"/>
    <w:rsid w:val="41AD7448"/>
    <w:rsid w:val="41E06087"/>
    <w:rsid w:val="41E26551"/>
    <w:rsid w:val="4201080A"/>
    <w:rsid w:val="421502BE"/>
    <w:rsid w:val="425D7A8C"/>
    <w:rsid w:val="42726014"/>
    <w:rsid w:val="427E1035"/>
    <w:rsid w:val="429A6AE6"/>
    <w:rsid w:val="42D244F5"/>
    <w:rsid w:val="42ED34F9"/>
    <w:rsid w:val="42FC670A"/>
    <w:rsid w:val="434E0F6B"/>
    <w:rsid w:val="435529A0"/>
    <w:rsid w:val="43560423"/>
    <w:rsid w:val="43595BD4"/>
    <w:rsid w:val="43A1229D"/>
    <w:rsid w:val="43A3278E"/>
    <w:rsid w:val="43D17C21"/>
    <w:rsid w:val="44015853"/>
    <w:rsid w:val="4404370D"/>
    <w:rsid w:val="441E6B1A"/>
    <w:rsid w:val="442436E8"/>
    <w:rsid w:val="44296DC0"/>
    <w:rsid w:val="443E1D5A"/>
    <w:rsid w:val="444770B8"/>
    <w:rsid w:val="44514F95"/>
    <w:rsid w:val="447E12AF"/>
    <w:rsid w:val="44816D57"/>
    <w:rsid w:val="45144FC4"/>
    <w:rsid w:val="451829E2"/>
    <w:rsid w:val="453C49EC"/>
    <w:rsid w:val="454247F1"/>
    <w:rsid w:val="45554CDD"/>
    <w:rsid w:val="455A7B13"/>
    <w:rsid w:val="456F61CC"/>
    <w:rsid w:val="45723C69"/>
    <w:rsid w:val="457D4F62"/>
    <w:rsid w:val="45802455"/>
    <w:rsid w:val="45D33175"/>
    <w:rsid w:val="45E835BF"/>
    <w:rsid w:val="460D6F47"/>
    <w:rsid w:val="464A7642"/>
    <w:rsid w:val="46712183"/>
    <w:rsid w:val="46B90BD3"/>
    <w:rsid w:val="46CD21F8"/>
    <w:rsid w:val="46CE002F"/>
    <w:rsid w:val="46F47170"/>
    <w:rsid w:val="472F5F91"/>
    <w:rsid w:val="47311C9C"/>
    <w:rsid w:val="474335F2"/>
    <w:rsid w:val="47543E61"/>
    <w:rsid w:val="475A32FF"/>
    <w:rsid w:val="47987FC7"/>
    <w:rsid w:val="47A0687C"/>
    <w:rsid w:val="47AB1125"/>
    <w:rsid w:val="47E21DC5"/>
    <w:rsid w:val="48354B8F"/>
    <w:rsid w:val="48591FFD"/>
    <w:rsid w:val="48600631"/>
    <w:rsid w:val="4876582E"/>
    <w:rsid w:val="48B74AF4"/>
    <w:rsid w:val="48FF2278"/>
    <w:rsid w:val="490766EA"/>
    <w:rsid w:val="491332F1"/>
    <w:rsid w:val="49253BF2"/>
    <w:rsid w:val="49262DB0"/>
    <w:rsid w:val="4932385F"/>
    <w:rsid w:val="493871E0"/>
    <w:rsid w:val="49896C58"/>
    <w:rsid w:val="49C1272D"/>
    <w:rsid w:val="49E87FE5"/>
    <w:rsid w:val="49F91AA9"/>
    <w:rsid w:val="4A2D7F2D"/>
    <w:rsid w:val="4A484FA8"/>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973BFC"/>
    <w:rsid w:val="4BFB7E04"/>
    <w:rsid w:val="4BFF1B95"/>
    <w:rsid w:val="4C0117B8"/>
    <w:rsid w:val="4C241B2C"/>
    <w:rsid w:val="4C677357"/>
    <w:rsid w:val="4C75472C"/>
    <w:rsid w:val="4C9170DB"/>
    <w:rsid w:val="4C954119"/>
    <w:rsid w:val="4CA767E0"/>
    <w:rsid w:val="4CAF7775"/>
    <w:rsid w:val="4CB3789A"/>
    <w:rsid w:val="4D111FCA"/>
    <w:rsid w:val="4D1A0424"/>
    <w:rsid w:val="4D310AF0"/>
    <w:rsid w:val="4D354108"/>
    <w:rsid w:val="4D3B3FEE"/>
    <w:rsid w:val="4D450B93"/>
    <w:rsid w:val="4D4565F8"/>
    <w:rsid w:val="4D581A10"/>
    <w:rsid w:val="4DD454D1"/>
    <w:rsid w:val="4E267A5B"/>
    <w:rsid w:val="4E45697B"/>
    <w:rsid w:val="4E5B3A5B"/>
    <w:rsid w:val="4E745B1F"/>
    <w:rsid w:val="4E806A8D"/>
    <w:rsid w:val="4E9206BA"/>
    <w:rsid w:val="4EA115CA"/>
    <w:rsid w:val="4EDE4B4A"/>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FC71EF"/>
    <w:rsid w:val="5201446A"/>
    <w:rsid w:val="520A7F1F"/>
    <w:rsid w:val="525C6624"/>
    <w:rsid w:val="52810CA8"/>
    <w:rsid w:val="528B2246"/>
    <w:rsid w:val="528C4161"/>
    <w:rsid w:val="52B600A4"/>
    <w:rsid w:val="52DD6CD3"/>
    <w:rsid w:val="52E31D12"/>
    <w:rsid w:val="52F251B2"/>
    <w:rsid w:val="52F800ED"/>
    <w:rsid w:val="53130B28"/>
    <w:rsid w:val="531839A2"/>
    <w:rsid w:val="5322312A"/>
    <w:rsid w:val="533C1422"/>
    <w:rsid w:val="533F058E"/>
    <w:rsid w:val="53457352"/>
    <w:rsid w:val="53826222"/>
    <w:rsid w:val="53AC0F68"/>
    <w:rsid w:val="53B265E8"/>
    <w:rsid w:val="53B6581A"/>
    <w:rsid w:val="53D13077"/>
    <w:rsid w:val="53D3776A"/>
    <w:rsid w:val="53DF21E6"/>
    <w:rsid w:val="53F618EB"/>
    <w:rsid w:val="53F77ABD"/>
    <w:rsid w:val="544660AE"/>
    <w:rsid w:val="544E5CAC"/>
    <w:rsid w:val="54547FAC"/>
    <w:rsid w:val="54596730"/>
    <w:rsid w:val="54792DEC"/>
    <w:rsid w:val="548D21E9"/>
    <w:rsid w:val="548F3322"/>
    <w:rsid w:val="54AC6F96"/>
    <w:rsid w:val="54C5765F"/>
    <w:rsid w:val="54CD1572"/>
    <w:rsid w:val="54E23C12"/>
    <w:rsid w:val="54EE7745"/>
    <w:rsid w:val="54F254F9"/>
    <w:rsid w:val="54F975CB"/>
    <w:rsid w:val="54FE3BCD"/>
    <w:rsid w:val="553700F3"/>
    <w:rsid w:val="554977AB"/>
    <w:rsid w:val="556E6392"/>
    <w:rsid w:val="558D3BEF"/>
    <w:rsid w:val="55CB5607"/>
    <w:rsid w:val="55CD12A5"/>
    <w:rsid w:val="55DA42EC"/>
    <w:rsid w:val="55E8642D"/>
    <w:rsid w:val="560146C8"/>
    <w:rsid w:val="561429C4"/>
    <w:rsid w:val="561D1936"/>
    <w:rsid w:val="564856A6"/>
    <w:rsid w:val="564D1E85"/>
    <w:rsid w:val="56531966"/>
    <w:rsid w:val="565B5E47"/>
    <w:rsid w:val="56643D09"/>
    <w:rsid w:val="56930792"/>
    <w:rsid w:val="569F0C0F"/>
    <w:rsid w:val="56CD227A"/>
    <w:rsid w:val="56E27525"/>
    <w:rsid w:val="56F74E7C"/>
    <w:rsid w:val="57155138"/>
    <w:rsid w:val="57281D9C"/>
    <w:rsid w:val="572C0246"/>
    <w:rsid w:val="57594FC6"/>
    <w:rsid w:val="575A5CF0"/>
    <w:rsid w:val="575B6763"/>
    <w:rsid w:val="57AE0D23"/>
    <w:rsid w:val="57B303A3"/>
    <w:rsid w:val="57D25ECD"/>
    <w:rsid w:val="57E9283C"/>
    <w:rsid w:val="580B08A5"/>
    <w:rsid w:val="58184CBF"/>
    <w:rsid w:val="58361688"/>
    <w:rsid w:val="586E7FDF"/>
    <w:rsid w:val="587249E7"/>
    <w:rsid w:val="58944D23"/>
    <w:rsid w:val="589A2E73"/>
    <w:rsid w:val="589C7A9D"/>
    <w:rsid w:val="58A643C8"/>
    <w:rsid w:val="58A81A54"/>
    <w:rsid w:val="58B23BEB"/>
    <w:rsid w:val="58B974A0"/>
    <w:rsid w:val="58CE5507"/>
    <w:rsid w:val="58D66231"/>
    <w:rsid w:val="58F4719D"/>
    <w:rsid w:val="590219A9"/>
    <w:rsid w:val="5910067A"/>
    <w:rsid w:val="592B4FB1"/>
    <w:rsid w:val="59470B33"/>
    <w:rsid w:val="594C3AC1"/>
    <w:rsid w:val="596A5F8F"/>
    <w:rsid w:val="59727E80"/>
    <w:rsid w:val="599F28FD"/>
    <w:rsid w:val="59E41A84"/>
    <w:rsid w:val="5A067A47"/>
    <w:rsid w:val="5A0D37DE"/>
    <w:rsid w:val="5A3F7C38"/>
    <w:rsid w:val="5A860444"/>
    <w:rsid w:val="5A9B3E81"/>
    <w:rsid w:val="5A9C6AB0"/>
    <w:rsid w:val="5AB16C31"/>
    <w:rsid w:val="5AB27793"/>
    <w:rsid w:val="5AC663CB"/>
    <w:rsid w:val="5AEE32E6"/>
    <w:rsid w:val="5B231FF4"/>
    <w:rsid w:val="5B450BE7"/>
    <w:rsid w:val="5B5F65E6"/>
    <w:rsid w:val="5B7F5777"/>
    <w:rsid w:val="5B8B5E06"/>
    <w:rsid w:val="5BAC781E"/>
    <w:rsid w:val="5BB96664"/>
    <w:rsid w:val="5BC76675"/>
    <w:rsid w:val="5BDC65C3"/>
    <w:rsid w:val="5BDE19C3"/>
    <w:rsid w:val="5BF14020"/>
    <w:rsid w:val="5BFE3FF1"/>
    <w:rsid w:val="5C286E01"/>
    <w:rsid w:val="5C2B21AD"/>
    <w:rsid w:val="5C396B22"/>
    <w:rsid w:val="5C4505E5"/>
    <w:rsid w:val="5C4E3260"/>
    <w:rsid w:val="5CF40956"/>
    <w:rsid w:val="5D1C5AEF"/>
    <w:rsid w:val="5D1F5532"/>
    <w:rsid w:val="5D485BEA"/>
    <w:rsid w:val="5D4D6168"/>
    <w:rsid w:val="5D6331D9"/>
    <w:rsid w:val="5DFC47CB"/>
    <w:rsid w:val="5E0C22FB"/>
    <w:rsid w:val="5E244CC1"/>
    <w:rsid w:val="5E507F6B"/>
    <w:rsid w:val="5E673379"/>
    <w:rsid w:val="5E687DA4"/>
    <w:rsid w:val="5E79092E"/>
    <w:rsid w:val="5E850C93"/>
    <w:rsid w:val="5EB377F5"/>
    <w:rsid w:val="5EC03952"/>
    <w:rsid w:val="5EDD3A46"/>
    <w:rsid w:val="5EE40514"/>
    <w:rsid w:val="5EE47A37"/>
    <w:rsid w:val="5F04415A"/>
    <w:rsid w:val="5F067C2A"/>
    <w:rsid w:val="5F0C09DA"/>
    <w:rsid w:val="5F1978CA"/>
    <w:rsid w:val="5F2002C9"/>
    <w:rsid w:val="5F215903"/>
    <w:rsid w:val="5F2B2BB8"/>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7210A3"/>
    <w:rsid w:val="61752669"/>
    <w:rsid w:val="61780BEF"/>
    <w:rsid w:val="617F7C04"/>
    <w:rsid w:val="61897F29"/>
    <w:rsid w:val="61920363"/>
    <w:rsid w:val="619433BF"/>
    <w:rsid w:val="61972A9E"/>
    <w:rsid w:val="61BB6B8C"/>
    <w:rsid w:val="61DB4C28"/>
    <w:rsid w:val="61DB58CA"/>
    <w:rsid w:val="61E16EBF"/>
    <w:rsid w:val="61EB6D3B"/>
    <w:rsid w:val="62376C25"/>
    <w:rsid w:val="6240424E"/>
    <w:rsid w:val="62562896"/>
    <w:rsid w:val="626837CC"/>
    <w:rsid w:val="6287718D"/>
    <w:rsid w:val="628A3257"/>
    <w:rsid w:val="628D4321"/>
    <w:rsid w:val="62BF228F"/>
    <w:rsid w:val="62C60B30"/>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4F1598C"/>
    <w:rsid w:val="650E6538"/>
    <w:rsid w:val="651219F8"/>
    <w:rsid w:val="652633E0"/>
    <w:rsid w:val="652A436F"/>
    <w:rsid w:val="65300CCB"/>
    <w:rsid w:val="654741BF"/>
    <w:rsid w:val="65480E51"/>
    <w:rsid w:val="656F203B"/>
    <w:rsid w:val="65706604"/>
    <w:rsid w:val="657F0910"/>
    <w:rsid w:val="65814E31"/>
    <w:rsid w:val="65912FF5"/>
    <w:rsid w:val="65A62C37"/>
    <w:rsid w:val="65B323C5"/>
    <w:rsid w:val="65C01CA8"/>
    <w:rsid w:val="65ED2315"/>
    <w:rsid w:val="65F41759"/>
    <w:rsid w:val="66335E06"/>
    <w:rsid w:val="665C2EAC"/>
    <w:rsid w:val="666E4AD9"/>
    <w:rsid w:val="6674047F"/>
    <w:rsid w:val="66812AFE"/>
    <w:rsid w:val="6682486F"/>
    <w:rsid w:val="669A7095"/>
    <w:rsid w:val="66A31ADA"/>
    <w:rsid w:val="66A95C31"/>
    <w:rsid w:val="66AD290B"/>
    <w:rsid w:val="66BB68E1"/>
    <w:rsid w:val="66C93C0E"/>
    <w:rsid w:val="66FD14C3"/>
    <w:rsid w:val="67001FF9"/>
    <w:rsid w:val="67057D0F"/>
    <w:rsid w:val="67097DDB"/>
    <w:rsid w:val="672D63D3"/>
    <w:rsid w:val="673F400F"/>
    <w:rsid w:val="673F7A07"/>
    <w:rsid w:val="67461271"/>
    <w:rsid w:val="676D434F"/>
    <w:rsid w:val="67745E7A"/>
    <w:rsid w:val="678C51D8"/>
    <w:rsid w:val="67B3644A"/>
    <w:rsid w:val="67CB7BCD"/>
    <w:rsid w:val="67D14620"/>
    <w:rsid w:val="67D94BCB"/>
    <w:rsid w:val="67E468C7"/>
    <w:rsid w:val="68066F57"/>
    <w:rsid w:val="68274E76"/>
    <w:rsid w:val="68285B0D"/>
    <w:rsid w:val="683804E2"/>
    <w:rsid w:val="68394457"/>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D810EC"/>
    <w:rsid w:val="69DF6848"/>
    <w:rsid w:val="69FE1833"/>
    <w:rsid w:val="69FE6B12"/>
    <w:rsid w:val="6A460B14"/>
    <w:rsid w:val="6A4A5616"/>
    <w:rsid w:val="6A4E5255"/>
    <w:rsid w:val="6A7C56DC"/>
    <w:rsid w:val="6A89435D"/>
    <w:rsid w:val="6A8D1C1B"/>
    <w:rsid w:val="6AB40320"/>
    <w:rsid w:val="6AB54C5A"/>
    <w:rsid w:val="6AC34A24"/>
    <w:rsid w:val="6ACB2C71"/>
    <w:rsid w:val="6ACB6DF7"/>
    <w:rsid w:val="6AD53371"/>
    <w:rsid w:val="6AE97545"/>
    <w:rsid w:val="6AFA7337"/>
    <w:rsid w:val="6B1D7CEB"/>
    <w:rsid w:val="6B4D5406"/>
    <w:rsid w:val="6B50461A"/>
    <w:rsid w:val="6B564544"/>
    <w:rsid w:val="6B834D36"/>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D0C5A14"/>
    <w:rsid w:val="6D607753"/>
    <w:rsid w:val="6D821B4D"/>
    <w:rsid w:val="6DCF16F3"/>
    <w:rsid w:val="6DDA39EB"/>
    <w:rsid w:val="6DF960D4"/>
    <w:rsid w:val="6E12266E"/>
    <w:rsid w:val="6E2D13E0"/>
    <w:rsid w:val="6E39677A"/>
    <w:rsid w:val="6E4E2795"/>
    <w:rsid w:val="6E693FA2"/>
    <w:rsid w:val="6E8D471E"/>
    <w:rsid w:val="6EAA1898"/>
    <w:rsid w:val="6EAE410A"/>
    <w:rsid w:val="6EBD02A6"/>
    <w:rsid w:val="6EDA0DF8"/>
    <w:rsid w:val="6EDF6229"/>
    <w:rsid w:val="6EF7293D"/>
    <w:rsid w:val="6EFB698F"/>
    <w:rsid w:val="6F1B4538"/>
    <w:rsid w:val="6F2E775C"/>
    <w:rsid w:val="6F5716B3"/>
    <w:rsid w:val="6F581402"/>
    <w:rsid w:val="6F5B35C6"/>
    <w:rsid w:val="6F971A71"/>
    <w:rsid w:val="6FC2389F"/>
    <w:rsid w:val="6FCF31D1"/>
    <w:rsid w:val="70205029"/>
    <w:rsid w:val="702343DA"/>
    <w:rsid w:val="70526D8F"/>
    <w:rsid w:val="706A0B18"/>
    <w:rsid w:val="70745ED7"/>
    <w:rsid w:val="70995C19"/>
    <w:rsid w:val="70A46B2D"/>
    <w:rsid w:val="70AC7B92"/>
    <w:rsid w:val="70AF0E60"/>
    <w:rsid w:val="70E13D84"/>
    <w:rsid w:val="70EC3DBC"/>
    <w:rsid w:val="70FD7CD0"/>
    <w:rsid w:val="71437C09"/>
    <w:rsid w:val="71751439"/>
    <w:rsid w:val="71776F79"/>
    <w:rsid w:val="717A5555"/>
    <w:rsid w:val="71883676"/>
    <w:rsid w:val="719C683D"/>
    <w:rsid w:val="71B702A2"/>
    <w:rsid w:val="71C15E6B"/>
    <w:rsid w:val="71CB3181"/>
    <w:rsid w:val="71E94733"/>
    <w:rsid w:val="71EE16E8"/>
    <w:rsid w:val="71F84EC8"/>
    <w:rsid w:val="71F922C0"/>
    <w:rsid w:val="71FF5754"/>
    <w:rsid w:val="720A3887"/>
    <w:rsid w:val="720F446E"/>
    <w:rsid w:val="722F7521"/>
    <w:rsid w:val="724F2113"/>
    <w:rsid w:val="726B32A2"/>
    <w:rsid w:val="72800C4F"/>
    <w:rsid w:val="72842B33"/>
    <w:rsid w:val="72AF5315"/>
    <w:rsid w:val="72D37F84"/>
    <w:rsid w:val="72DB16C1"/>
    <w:rsid w:val="730C0DD1"/>
    <w:rsid w:val="73732B25"/>
    <w:rsid w:val="73865009"/>
    <w:rsid w:val="73871694"/>
    <w:rsid w:val="739B38F2"/>
    <w:rsid w:val="73BC3EE3"/>
    <w:rsid w:val="73C07115"/>
    <w:rsid w:val="740069FC"/>
    <w:rsid w:val="74056531"/>
    <w:rsid w:val="74237D69"/>
    <w:rsid w:val="744125CB"/>
    <w:rsid w:val="74863B45"/>
    <w:rsid w:val="7490349F"/>
    <w:rsid w:val="74A13118"/>
    <w:rsid w:val="74A91D21"/>
    <w:rsid w:val="74B077F6"/>
    <w:rsid w:val="74D11C67"/>
    <w:rsid w:val="74D37FA9"/>
    <w:rsid w:val="74ED0262"/>
    <w:rsid w:val="75287BEC"/>
    <w:rsid w:val="75674787"/>
    <w:rsid w:val="757B2610"/>
    <w:rsid w:val="75DC449C"/>
    <w:rsid w:val="75EA4AE8"/>
    <w:rsid w:val="75F778EF"/>
    <w:rsid w:val="75F933AE"/>
    <w:rsid w:val="762E36B3"/>
    <w:rsid w:val="765C7562"/>
    <w:rsid w:val="76631EA4"/>
    <w:rsid w:val="767145B6"/>
    <w:rsid w:val="767E572A"/>
    <w:rsid w:val="769D49E7"/>
    <w:rsid w:val="76DA1D75"/>
    <w:rsid w:val="77303872"/>
    <w:rsid w:val="773866FE"/>
    <w:rsid w:val="77403858"/>
    <w:rsid w:val="77403B93"/>
    <w:rsid w:val="774A1073"/>
    <w:rsid w:val="775305AA"/>
    <w:rsid w:val="77844DC8"/>
    <w:rsid w:val="778954C7"/>
    <w:rsid w:val="778C1548"/>
    <w:rsid w:val="77C44D45"/>
    <w:rsid w:val="77DF3F87"/>
    <w:rsid w:val="77E75A2E"/>
    <w:rsid w:val="77F36579"/>
    <w:rsid w:val="78495C02"/>
    <w:rsid w:val="78785C96"/>
    <w:rsid w:val="789D1CD2"/>
    <w:rsid w:val="78F046A9"/>
    <w:rsid w:val="78FB4909"/>
    <w:rsid w:val="790348F9"/>
    <w:rsid w:val="793C1D0E"/>
    <w:rsid w:val="79473C66"/>
    <w:rsid w:val="7950187D"/>
    <w:rsid w:val="79530AEB"/>
    <w:rsid w:val="79672A2A"/>
    <w:rsid w:val="7976312E"/>
    <w:rsid w:val="79973701"/>
    <w:rsid w:val="79A8143C"/>
    <w:rsid w:val="79AF0CE0"/>
    <w:rsid w:val="79BE44C9"/>
    <w:rsid w:val="79C2255F"/>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53E28"/>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CB4B07"/>
    <w:rsid w:val="7DDC02D1"/>
    <w:rsid w:val="7DE61596"/>
    <w:rsid w:val="7DF82D9C"/>
    <w:rsid w:val="7E362BAE"/>
    <w:rsid w:val="7E454EA8"/>
    <w:rsid w:val="7E5D6FD2"/>
    <w:rsid w:val="7E5F744E"/>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5">
    <w:name w:val="Normal Indent"/>
    <w:basedOn w:val="1"/>
    <w:next w:val="1"/>
    <w:semiHidden/>
    <w:qFormat/>
    <w:uiPriority w:val="0"/>
    <w:pPr>
      <w:ind w:firstLine="420"/>
    </w:pPr>
    <w:rPr>
      <w:sz w:val="28"/>
    </w:rPr>
  </w:style>
  <w:style w:type="paragraph" w:styleId="6">
    <w:name w:val="Body Text"/>
    <w:basedOn w:val="1"/>
    <w:next w:val="1"/>
    <w:qFormat/>
    <w:uiPriority w:val="0"/>
    <w:rPr>
      <w:sz w:val="24"/>
    </w:rPr>
  </w:style>
  <w:style w:type="paragraph" w:styleId="7">
    <w:name w:val="Body Text Indent"/>
    <w:basedOn w:val="1"/>
    <w:qFormat/>
    <w:uiPriority w:val="0"/>
    <w:pPr>
      <w:ind w:firstLine="200" w:firstLineChars="200"/>
    </w:pPr>
    <w:rPr>
      <w:rFonts w:ascii="Times New Roman" w:hAnsi="Times New Roman"/>
      <w:sz w:val="28"/>
      <w:szCs w:val="24"/>
    </w:rPr>
  </w:style>
  <w:style w:type="paragraph" w:styleId="8">
    <w:name w:val="Plain Text"/>
    <w:basedOn w:val="1"/>
    <w:next w:val="9"/>
    <w:qFormat/>
    <w:uiPriority w:val="0"/>
    <w:rPr>
      <w:rFonts w:ascii="宋体" w:hAnsi="Courier New" w:eastAsia="宋体"/>
      <w:kern w:val="2"/>
      <w:sz w:val="21"/>
      <w:lang w:val="en-US" w:eastAsia="zh-CN" w:bidi="ar-SA"/>
    </w:rPr>
  </w:style>
  <w:style w:type="paragraph" w:styleId="9">
    <w:name w:val="List Number 5"/>
    <w:basedOn w:val="1"/>
    <w:qFormat/>
    <w:uiPriority w:val="0"/>
    <w:pPr>
      <w:numPr>
        <w:ilvl w:val="0"/>
        <w:numId w:val="2"/>
      </w:numPr>
    </w:pPr>
  </w:style>
  <w:style w:type="paragraph" w:styleId="10">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1">
    <w:name w:val="footer"/>
    <w:basedOn w:val="1"/>
    <w:next w:val="6"/>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4">
    <w:name w:val="Body Text 2"/>
    <w:basedOn w:val="1"/>
    <w:qFormat/>
    <w:uiPriority w:val="99"/>
    <w:rPr>
      <w:rFonts w:ascii="仿宋_GB2312" w:hAnsi="宋体" w:eastAsia="仿宋_GB2312" w:cs="仿宋_GB2312"/>
      <w:sz w:val="28"/>
      <w:szCs w:val="28"/>
    </w:rPr>
  </w:style>
  <w:style w:type="paragraph" w:styleId="15">
    <w:name w:val="Normal (Web)"/>
    <w:basedOn w:val="1"/>
    <w:qFormat/>
    <w:uiPriority w:val="99"/>
    <w:rPr>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qFormat/>
    <w:uiPriority w:val="0"/>
    <w:rPr>
      <w:b/>
      <w:bCs/>
    </w:rPr>
  </w:style>
  <w:style w:type="character" w:styleId="20">
    <w:name w:val="FollowedHyperlink"/>
    <w:basedOn w:val="18"/>
    <w:qFormat/>
    <w:uiPriority w:val="0"/>
    <w:rPr>
      <w:color w:val="4455AA"/>
      <w:u w:val="none"/>
    </w:rPr>
  </w:style>
  <w:style w:type="paragraph" w:customStyle="1" w:styleId="21">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customStyle="1" w:styleId="22">
    <w:name w:val="1正文"/>
    <w:basedOn w:val="1"/>
    <w:next w:val="8"/>
    <w:qFormat/>
    <w:uiPriority w:val="0"/>
    <w:pPr>
      <w:spacing w:line="560" w:lineRule="exact"/>
      <w:ind w:firstLine="562"/>
    </w:pPr>
    <w:rPr>
      <w:rFonts w:ascii="Calibri" w:hAnsi="Calibri" w:eastAsia="宋体" w:cs="Times New Roman"/>
      <w:sz w:val="32"/>
    </w:rPr>
  </w:style>
  <w:style w:type="paragraph" w:customStyle="1" w:styleId="23">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4">
    <w:name w:val="heading 3"/>
    <w:basedOn w:val="1"/>
    <w:next w:val="1"/>
    <w:qFormat/>
    <w:uiPriority w:val="0"/>
    <w:pPr>
      <w:keepNext/>
      <w:keepLines/>
      <w:spacing w:before="260" w:after="260" w:line="415" w:lineRule="auto"/>
      <w:outlineLvl w:val="2"/>
    </w:pPr>
    <w:rPr>
      <w:rFonts w:hint="eastAsia"/>
      <w:sz w:val="30"/>
      <w:szCs w:val="20"/>
    </w:rPr>
  </w:style>
  <w:style w:type="paragraph" w:styleId="25">
    <w:name w:val="List Paragraph"/>
    <w:basedOn w:val="1"/>
    <w:qFormat/>
    <w:uiPriority w:val="34"/>
    <w:pPr>
      <w:ind w:firstLine="420" w:firstLineChars="200"/>
    </w:pPr>
    <w:rPr>
      <w:rFonts w:asciiTheme="minorHAnsi" w:hAnsiTheme="minorHAnsi" w:eastAsiaTheme="minorEastAsia" w:cstheme="minorBidi"/>
    </w:rPr>
  </w:style>
  <w:style w:type="paragraph" w:customStyle="1" w:styleId="26">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8">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9">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0">
    <w:name w:val="Heading #5|1"/>
    <w:basedOn w:val="1"/>
    <w:qFormat/>
    <w:uiPriority w:val="0"/>
    <w:pPr>
      <w:spacing w:after="370"/>
      <w:jc w:val="center"/>
      <w:outlineLvl w:val="4"/>
    </w:pPr>
    <w:rPr>
      <w:rFonts w:ascii="宋体" w:hAnsi="宋体" w:cs="宋体"/>
      <w:lang w:val="zh-TW" w:eastAsia="zh-TW" w:bidi="zh-TW"/>
    </w:rPr>
  </w:style>
  <w:style w:type="paragraph" w:customStyle="1" w:styleId="31">
    <w:name w:val="Body text|1"/>
    <w:basedOn w:val="1"/>
    <w:qFormat/>
    <w:uiPriority w:val="0"/>
    <w:pPr>
      <w:spacing w:line="324" w:lineRule="auto"/>
    </w:pPr>
    <w:rPr>
      <w:rFonts w:ascii="宋体" w:hAnsi="宋体" w:cs="宋体"/>
      <w:lang w:val="zh-TW" w:eastAsia="zh-TW" w:bidi="zh-TW"/>
    </w:rPr>
  </w:style>
  <w:style w:type="character" w:customStyle="1" w:styleId="32">
    <w:name w:val="font01"/>
    <w:basedOn w:val="18"/>
    <w:qFormat/>
    <w:uiPriority w:val="0"/>
    <w:rPr>
      <w:rFonts w:hint="eastAsia" w:ascii="宋体" w:hAnsi="宋体" w:eastAsia="宋体" w:cs="宋体"/>
      <w:b/>
      <w:bCs/>
      <w:color w:val="000000"/>
      <w:sz w:val="20"/>
      <w:szCs w:val="20"/>
      <w:u w:val="none"/>
    </w:rPr>
  </w:style>
  <w:style w:type="character" w:customStyle="1" w:styleId="33">
    <w:name w:val="font31"/>
    <w:basedOn w:val="18"/>
    <w:qFormat/>
    <w:uiPriority w:val="0"/>
    <w:rPr>
      <w:rFonts w:hint="eastAsia" w:ascii="宋体" w:hAnsi="宋体" w:eastAsia="宋体" w:cs="宋体"/>
      <w:color w:val="000000"/>
      <w:sz w:val="20"/>
      <w:szCs w:val="20"/>
      <w:u w:val="none"/>
    </w:rPr>
  </w:style>
  <w:style w:type="character" w:customStyle="1" w:styleId="34">
    <w:name w:val="font41"/>
    <w:basedOn w:val="18"/>
    <w:qFormat/>
    <w:uiPriority w:val="0"/>
    <w:rPr>
      <w:rFonts w:hint="eastAsia" w:ascii="宋体" w:hAnsi="宋体" w:eastAsia="宋体" w:cs="宋体"/>
      <w:color w:val="000000"/>
      <w:sz w:val="20"/>
      <w:szCs w:val="20"/>
      <w:u w:val="none"/>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6">
    <w:name w:val="font21"/>
    <w:basedOn w:val="18"/>
    <w:qFormat/>
    <w:uiPriority w:val="0"/>
    <w:rPr>
      <w:rFonts w:hint="eastAsia" w:ascii="宋体" w:hAnsi="宋体" w:eastAsia="宋体" w:cs="宋体"/>
      <w:color w:val="FF0000"/>
      <w:sz w:val="22"/>
      <w:szCs w:val="22"/>
      <w:u w:val="none"/>
    </w:rPr>
  </w:style>
  <w:style w:type="paragraph" w:customStyle="1" w:styleId="37">
    <w:name w:val="普通(网站)1"/>
    <w:basedOn w:val="1"/>
    <w:qFormat/>
    <w:uiPriority w:val="0"/>
    <w:pPr>
      <w:widowControl/>
      <w:spacing w:before="100" w:beforeAutospacing="1" w:after="100" w:afterAutospacing="1"/>
      <w:jc w:val="left"/>
    </w:pPr>
    <w:rPr>
      <w:rFonts w:ascii="宋体" w:hAns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未知</cp:lastModifiedBy>
  <dcterms:modified xsi:type="dcterms:W3CDTF">2024-04-26T09:18:44Z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