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rPr>
          <w:rFonts w:ascii="宋体" w:hAnsi="宋体" w:eastAsia="黑体" w:cs="宋体"/>
          <w:b/>
          <w:bCs/>
          <w:sz w:val="32"/>
          <w:szCs w:val="32"/>
        </w:rPr>
      </w:pPr>
      <w:r>
        <w:rPr>
          <w:rFonts w:hint="eastAsia" w:ascii="宋体" w:hAnsi="宋体" w:eastAsia="黑体" w:cs="宋体"/>
          <w:b/>
          <w:bCs/>
          <w:sz w:val="36"/>
          <w:szCs w:val="36"/>
        </w:rPr>
        <w:t xml:space="preserve">询 </w:t>
      </w:r>
      <w:r>
        <w:rPr>
          <w:rFonts w:ascii="宋体" w:hAnsi="宋体" w:eastAsia="黑体" w:cs="宋体"/>
          <w:b/>
          <w:bCs/>
          <w:sz w:val="36"/>
          <w:szCs w:val="36"/>
        </w:rPr>
        <w:t xml:space="preserve"> </w:t>
      </w:r>
      <w:r>
        <w:rPr>
          <w:rFonts w:hint="eastAsia" w:ascii="宋体" w:hAnsi="宋体" w:eastAsia="黑体" w:cs="宋体"/>
          <w:b/>
          <w:bCs/>
          <w:sz w:val="36"/>
          <w:szCs w:val="36"/>
        </w:rPr>
        <w:t xml:space="preserve">价 </w:t>
      </w:r>
      <w:r>
        <w:rPr>
          <w:rFonts w:ascii="宋体" w:hAnsi="宋体" w:eastAsia="黑体" w:cs="宋体"/>
          <w:b/>
          <w:bCs/>
          <w:sz w:val="36"/>
          <w:szCs w:val="36"/>
        </w:rPr>
        <w:t xml:space="preserve"> </w:t>
      </w:r>
      <w:r>
        <w:rPr>
          <w:rFonts w:hint="eastAsia" w:ascii="宋体" w:hAnsi="宋体" w:eastAsia="黑体" w:cs="宋体"/>
          <w:b/>
          <w:bCs/>
          <w:sz w:val="36"/>
          <w:szCs w:val="36"/>
        </w:rPr>
        <w:t xml:space="preserve">公 </w:t>
      </w:r>
      <w:r>
        <w:rPr>
          <w:rFonts w:ascii="宋体" w:hAnsi="宋体" w:eastAsia="黑体" w:cs="宋体"/>
          <w:b/>
          <w:bCs/>
          <w:sz w:val="36"/>
          <w:szCs w:val="36"/>
        </w:rPr>
        <w:t xml:space="preserve"> </w:t>
      </w:r>
      <w:r>
        <w:rPr>
          <w:rFonts w:hint="eastAsia" w:ascii="宋体" w:hAnsi="宋体" w:eastAsia="黑体" w:cs="宋体"/>
          <w:b/>
          <w:bCs/>
          <w:sz w:val="36"/>
          <w:szCs w:val="36"/>
        </w:rPr>
        <w:t>告</w:t>
      </w:r>
    </w:p>
    <w:p>
      <w:pPr>
        <w:spacing w:line="360" w:lineRule="auto"/>
        <w:jc w:val="center"/>
        <w:rPr>
          <w:rFonts w:hint="eastAsia" w:ascii="宋体" w:hAnsi="宋体" w:eastAsia="黑体" w:cs="宋体"/>
          <w:sz w:val="32"/>
          <w:szCs w:val="32"/>
        </w:rPr>
      </w:pPr>
    </w:p>
    <w:p>
      <w:pPr>
        <w:keepNext w:val="0"/>
        <w:keepLines w:val="0"/>
        <w:pageBreakBefore w:val="0"/>
        <w:widowControl w:val="0"/>
        <w:kinsoku/>
        <w:wordWrap/>
        <w:overflowPunct/>
        <w:topLinePunct w:val="0"/>
        <w:bidi w:val="0"/>
        <w:snapToGrid/>
        <w:spacing w:line="560" w:lineRule="exact"/>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项目</w:t>
      </w:r>
      <w:r>
        <w:rPr>
          <w:rFonts w:hint="eastAsia" w:ascii="微软雅黑" w:hAnsi="微软雅黑" w:eastAsia="微软雅黑" w:cs="微软雅黑"/>
          <w:sz w:val="24"/>
          <w:szCs w:val="24"/>
          <w:lang w:val="en-US" w:eastAsia="zh-CN"/>
        </w:rPr>
        <w:t>名称  ：（后勤）车床维修服务</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类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公开询比</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委托</w:t>
      </w:r>
      <w:r>
        <w:rPr>
          <w:rFonts w:hint="eastAsia" w:ascii="微软雅黑" w:hAnsi="微软雅黑" w:eastAsia="微软雅黑" w:cs="微软雅黑"/>
          <w:sz w:val="24"/>
          <w:szCs w:val="24"/>
          <w:lang w:eastAsia="zh-CN"/>
        </w:rPr>
        <w:t>方：</w:t>
      </w:r>
      <w:r>
        <w:rPr>
          <w:rFonts w:hint="eastAsia" w:ascii="微软雅黑" w:hAnsi="微软雅黑" w:eastAsia="微软雅黑" w:cs="微软雅黑"/>
          <w:sz w:val="24"/>
          <w:szCs w:val="24"/>
        </w:rPr>
        <w:t>中煤大同能源有限责任公司</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根据相关法律法规，现将具体要求公告如下：</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b/>
          <w:bCs/>
          <w:sz w:val="24"/>
          <w:szCs w:val="24"/>
        </w:rPr>
      </w:pPr>
      <w:bookmarkStart w:id="0" w:name="_Hlk93320498"/>
      <w:r>
        <w:rPr>
          <w:rFonts w:hint="eastAsia" w:ascii="微软雅黑" w:hAnsi="微软雅黑" w:eastAsia="微软雅黑" w:cs="微软雅黑"/>
          <w:b/>
          <w:bCs/>
          <w:sz w:val="24"/>
          <w:szCs w:val="24"/>
          <w:lang w:val="en-US" w:eastAsia="zh-CN"/>
        </w:rPr>
        <w:t>1</w:t>
      </w:r>
      <w:r>
        <w:rPr>
          <w:rFonts w:hint="eastAsia" w:ascii="微软雅黑" w:hAnsi="微软雅黑" w:eastAsia="微软雅黑" w:cs="微软雅黑"/>
          <w:b/>
          <w:bCs/>
          <w:sz w:val="24"/>
          <w:szCs w:val="24"/>
        </w:rPr>
        <w:t>.报价单位的资格要求:</w:t>
      </w:r>
    </w:p>
    <w:p>
      <w:pPr>
        <w:numPr>
          <w:ilvl w:val="0"/>
          <w:numId w:val="0"/>
        </w:num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1本项目采用总价最低评审价格法（即：报价单位报价文件满足全部实质性要求且总价最低的报价单位为成交人）；</w:t>
      </w:r>
    </w:p>
    <w:p>
      <w:pPr>
        <w:numPr>
          <w:ilvl w:val="0"/>
          <w:numId w:val="0"/>
        </w:numPr>
        <w:ind w:firstLine="480" w:firstLineChars="200"/>
        <w:jc w:val="left"/>
        <w:rPr>
          <w:rFonts w:hint="default" w:ascii="微软雅黑" w:hAnsi="微软雅黑" w:eastAsia="微软雅黑" w:cs="微软雅黑"/>
          <w:color w:val="FF0000"/>
          <w:sz w:val="24"/>
          <w:szCs w:val="24"/>
          <w:lang w:val="en-US"/>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报价</w:t>
      </w:r>
      <w:r>
        <w:rPr>
          <w:rFonts w:hint="eastAsia" w:ascii="微软雅黑" w:hAnsi="微软雅黑" w:eastAsia="微软雅黑" w:cs="微软雅黑"/>
          <w:sz w:val="24"/>
          <w:szCs w:val="24"/>
          <w:lang w:val="en-US" w:eastAsia="zh-CN"/>
        </w:rPr>
        <w:t>单位报名时，按照模板要求上传营业执照、委托授权书、</w:t>
      </w:r>
      <w:r>
        <w:rPr>
          <w:rFonts w:hint="eastAsia" w:ascii="微软雅黑" w:hAnsi="微软雅黑" w:eastAsia="微软雅黑" w:cs="微软雅黑"/>
          <w:sz w:val="24"/>
          <w:szCs w:val="24"/>
          <w:highlight w:val="yellow"/>
          <w:lang w:val="en-US" w:eastAsia="zh-CN"/>
        </w:rPr>
        <w:t>提供同类项目一个以上业绩合同原件PDF扫描件</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color w:val="000000"/>
          <w:sz w:val="24"/>
          <w:szCs w:val="24"/>
          <w:shd w:val="clear" w:color="auto" w:fill="FEFEFE"/>
        </w:rPr>
        <w:t>若为同类</w:t>
      </w:r>
      <w:r>
        <w:rPr>
          <w:rFonts w:hint="eastAsia" w:ascii="微软雅黑" w:hAnsi="微软雅黑" w:eastAsia="微软雅黑" w:cs="微软雅黑"/>
          <w:color w:val="000000"/>
          <w:sz w:val="24"/>
          <w:szCs w:val="24"/>
          <w:highlight w:val="yellow"/>
          <w:shd w:val="clear" w:color="auto" w:fill="FEFEFE"/>
        </w:rPr>
        <w:t>设备制造商</w:t>
      </w:r>
      <w:r>
        <w:rPr>
          <w:rFonts w:hint="eastAsia" w:ascii="微软雅黑" w:hAnsi="微软雅黑" w:eastAsia="微软雅黑" w:cs="微软雅黑"/>
          <w:color w:val="000000"/>
          <w:sz w:val="24"/>
          <w:szCs w:val="24"/>
          <w:shd w:val="clear" w:color="auto" w:fill="FEFEFE"/>
        </w:rPr>
        <w:t>，提供的销售业绩可视为有效</w:t>
      </w:r>
      <w:r>
        <w:rPr>
          <w:rFonts w:hint="eastAsia" w:ascii="微软雅黑" w:hAnsi="微软雅黑" w:eastAsia="微软雅黑" w:cs="微软雅黑"/>
          <w:color w:val="000000"/>
          <w:shd w:val="clear" w:color="auto" w:fill="FEFEFE"/>
          <w:lang w:eastAsia="zh-CN"/>
        </w:rPr>
        <w:t>）</w:t>
      </w:r>
      <w:r>
        <w:rPr>
          <w:rFonts w:hint="eastAsia" w:ascii="微软雅黑" w:hAnsi="微软雅黑" w:eastAsia="微软雅黑" w:cs="微软雅黑"/>
          <w:sz w:val="24"/>
          <w:szCs w:val="24"/>
          <w:lang w:val="en-US" w:eastAsia="zh-CN"/>
        </w:rPr>
        <w:t>、承诺函、供应商廉洁承诺书、“国家企业信用信息公示系统”-</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"http://www.gsxt.gov.cn/javascript:;" </w:instrText>
      </w:r>
      <w:r>
        <w:rPr>
          <w:rFonts w:hint="eastAsia" w:ascii="微软雅黑" w:hAnsi="微软雅黑" w:eastAsia="微软雅黑" w:cs="微软雅黑"/>
          <w:sz w:val="24"/>
          <w:szCs w:val="24"/>
          <w:lang w:val="en-US" w:eastAsia="zh-CN"/>
        </w:rPr>
        <w:fldChar w:fldCharType="separate"/>
      </w:r>
      <w:r>
        <w:rPr>
          <w:rFonts w:hint="eastAsia" w:ascii="微软雅黑" w:hAnsi="微软雅黑" w:eastAsia="微软雅黑" w:cs="微软雅黑"/>
          <w:sz w:val="24"/>
          <w:szCs w:val="24"/>
          <w:lang w:val="en-US" w:eastAsia="zh-CN"/>
        </w:rPr>
        <w:t>严重违法失信名单</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查询有效截图（证明企业无违法失信）、“信用中国”网站-失信被执行人查询有效截图（证明执行人无失信行为）及其它相关资质证明材料。</w:t>
      </w:r>
    </w:p>
    <w:p>
      <w:pPr>
        <w:numPr>
          <w:ilvl w:val="0"/>
          <w:numId w:val="0"/>
        </w:num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1.3</w:t>
      </w:r>
      <w:r>
        <w:rPr>
          <w:rFonts w:hint="eastAsia" w:ascii="微软雅黑" w:hAnsi="微软雅黑" w:eastAsia="微软雅黑" w:cs="微软雅黑"/>
          <w:color w:val="auto"/>
          <w:kern w:val="2"/>
          <w:sz w:val="24"/>
          <w:szCs w:val="24"/>
          <w:lang w:val="en-US" w:eastAsia="zh-CN" w:bidi="ar-SA"/>
        </w:rPr>
        <w:t>报价单位列入“国家企业信用信息公示系统”网站严重违法失信企业名单、列入“信用中国”网站失信被执行人名单不得参与报名；</w:t>
      </w:r>
    </w:p>
    <w:p>
      <w:pPr>
        <w:pStyle w:val="3"/>
        <w:ind w:left="0" w:leftChars="0" w:firstLine="480" w:firstLineChars="200"/>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auto"/>
          <w:kern w:val="2"/>
          <w:sz w:val="24"/>
          <w:szCs w:val="24"/>
          <w:lang w:val="en-US" w:eastAsia="zh-CN" w:bidi="ar-SA"/>
        </w:rPr>
        <w:t>1.4</w:t>
      </w:r>
      <w:r>
        <w:rPr>
          <w:rFonts w:hint="eastAsia" w:ascii="微软雅黑" w:hAnsi="微软雅黑" w:eastAsia="微软雅黑" w:cs="微软雅黑"/>
          <w:color w:val="auto"/>
          <w:sz w:val="24"/>
          <w:szCs w:val="24"/>
          <w:lang w:val="en-US" w:eastAsia="zh-CN"/>
        </w:rPr>
        <w:t>报价单位列入中煤“内部市场禁入名单”（黑名单）不得参与报名；近三年有不良服务记录和重大质量、安全事故记录等不得参与报名;</w:t>
      </w:r>
    </w:p>
    <w:p>
      <w:pPr>
        <w:pStyle w:val="3"/>
        <w:ind w:left="0" w:leftChars="0"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auto"/>
          <w:sz w:val="24"/>
          <w:szCs w:val="24"/>
          <w:lang w:val="en-US" w:eastAsia="zh-CN"/>
        </w:rPr>
        <w:t>1.5恶意竞标、低价中标后弃标的供应商列入重点监控单位。</w:t>
      </w:r>
    </w:p>
    <w:bookmarkEnd w:id="0"/>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2.注意事项：</w:t>
      </w:r>
    </w:p>
    <w:p>
      <w:pPr>
        <w:spacing w:line="560" w:lineRule="exact"/>
        <w:ind w:firstLine="480" w:firstLineChars="200"/>
        <w:jc w:val="left"/>
        <w:rPr>
          <w:rFonts w:hint="eastAsia" w:ascii="微软雅黑" w:hAnsi="微软雅黑" w:eastAsia="微软雅黑" w:cs="微软雅黑"/>
          <w:sz w:val="24"/>
          <w:szCs w:val="24"/>
          <w:highlight w:val="yellow"/>
          <w:lang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highlight w:val="yellow"/>
          <w:lang w:val="en-US" w:eastAsia="zh-CN"/>
        </w:rPr>
        <w:t>2.1</w:t>
      </w:r>
      <w:r>
        <w:rPr>
          <w:rFonts w:hint="eastAsia" w:ascii="微软雅黑" w:hAnsi="微软雅黑" w:eastAsia="微软雅黑" w:cs="微软雅黑"/>
          <w:sz w:val="24"/>
          <w:szCs w:val="24"/>
          <w:highlight w:val="yellow"/>
        </w:rPr>
        <w:t>报价单位必须详细阅读</w:t>
      </w:r>
      <w:r>
        <w:rPr>
          <w:rFonts w:hint="eastAsia" w:ascii="微软雅黑" w:hAnsi="微软雅黑" w:eastAsia="微软雅黑" w:cs="微软雅黑"/>
          <w:sz w:val="24"/>
          <w:szCs w:val="24"/>
          <w:highlight w:val="yellow"/>
          <w:lang w:val="en-US" w:eastAsia="zh-CN"/>
        </w:rPr>
        <w:t>询价公告，</w:t>
      </w:r>
      <w:r>
        <w:rPr>
          <w:rFonts w:hint="eastAsia" w:ascii="微软雅黑" w:hAnsi="微软雅黑" w:eastAsia="微软雅黑" w:cs="微软雅黑"/>
          <w:sz w:val="24"/>
          <w:szCs w:val="24"/>
          <w:highlight w:val="yellow"/>
        </w:rPr>
        <w:t>并按照</w:t>
      </w:r>
      <w:r>
        <w:rPr>
          <w:rFonts w:hint="eastAsia" w:ascii="微软雅黑" w:hAnsi="微软雅黑" w:eastAsia="微软雅黑" w:cs="微软雅黑"/>
          <w:sz w:val="24"/>
          <w:szCs w:val="24"/>
          <w:highlight w:val="yellow"/>
          <w:lang w:eastAsia="zh-CN"/>
        </w:rPr>
        <w:t>相应附件</w:t>
      </w:r>
      <w:r>
        <w:rPr>
          <w:rFonts w:hint="eastAsia" w:ascii="微软雅黑" w:hAnsi="微软雅黑" w:eastAsia="微软雅黑" w:cs="微软雅黑"/>
          <w:sz w:val="24"/>
          <w:szCs w:val="24"/>
          <w:highlight w:val="yellow"/>
        </w:rPr>
        <w:t>模板要求上传资料</w:t>
      </w:r>
      <w:r>
        <w:rPr>
          <w:rFonts w:hint="eastAsia" w:ascii="微软雅黑" w:hAnsi="微软雅黑" w:eastAsia="微软雅黑" w:cs="微软雅黑"/>
          <w:sz w:val="24"/>
          <w:szCs w:val="24"/>
          <w:highlight w:val="yellow"/>
          <w:lang w:eastAsia="zh-CN"/>
        </w:rPr>
        <w:t>，未按要求上传资料的视为无效报名、报价。</w:t>
      </w:r>
    </w:p>
    <w:p>
      <w:pPr>
        <w:keepNext w:val="0"/>
        <w:keepLines w:val="0"/>
        <w:pageBreakBefore w:val="0"/>
        <w:widowControl w:val="0"/>
        <w:kinsoku/>
        <w:wordWrap/>
        <w:overflowPunct/>
        <w:topLinePunct w:val="0"/>
        <w:bidi w:val="0"/>
        <w:snapToGrid/>
        <w:spacing w:line="560" w:lineRule="exact"/>
        <w:ind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2.2报价单位须到现场或电话等方式落实维修项目具体细节后再报价。 </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3.报价方式：</w:t>
      </w:r>
    </w:p>
    <w:p>
      <w:pPr>
        <w:keepNext w:val="0"/>
        <w:keepLines w:val="0"/>
        <w:pageBreakBefore w:val="0"/>
        <w:widowControl w:val="0"/>
        <w:kinsoku/>
        <w:wordWrap/>
        <w:overflowPunct/>
        <w:topLinePunct w:val="0"/>
        <w:bidi w:val="0"/>
        <w:snapToGrid/>
        <w:spacing w:line="56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3.1</w:t>
      </w:r>
      <w:r>
        <w:rPr>
          <w:rFonts w:hint="eastAsia" w:ascii="微软雅黑" w:hAnsi="微软雅黑" w:eastAsia="微软雅黑" w:cs="微软雅黑"/>
          <w:sz w:val="24"/>
          <w:szCs w:val="24"/>
        </w:rPr>
        <w:t>报价单位在中煤易购</w:t>
      </w:r>
      <w:r>
        <w:rPr>
          <w:rFonts w:hint="eastAsia" w:ascii="微软雅黑" w:hAnsi="微软雅黑" w:eastAsia="微软雅黑" w:cs="微软雅黑"/>
          <w:sz w:val="24"/>
          <w:szCs w:val="24"/>
          <w:lang w:eastAsia="zh-CN"/>
        </w:rPr>
        <w:t>平台</w:t>
      </w:r>
      <w:r>
        <w:rPr>
          <w:rFonts w:hint="eastAsia" w:ascii="微软雅黑" w:hAnsi="微软雅黑" w:eastAsia="微软雅黑" w:cs="微软雅黑"/>
          <w:sz w:val="24"/>
          <w:szCs w:val="24"/>
        </w:rPr>
        <w:t>报价的同时提交报价</w:t>
      </w:r>
      <w:r>
        <w:rPr>
          <w:rFonts w:hint="eastAsia" w:ascii="微软雅黑" w:hAnsi="微软雅黑" w:eastAsia="微软雅黑" w:cs="微软雅黑"/>
          <w:sz w:val="24"/>
          <w:szCs w:val="24"/>
          <w:lang w:eastAsia="zh-CN"/>
        </w:rPr>
        <w:t>文件</w:t>
      </w:r>
      <w:r>
        <w:rPr>
          <w:rFonts w:hint="eastAsia" w:ascii="微软雅黑" w:hAnsi="微软雅黑" w:eastAsia="微软雅黑" w:cs="微软雅黑"/>
          <w:sz w:val="24"/>
          <w:szCs w:val="24"/>
        </w:rPr>
        <w:t>，盖企业公章后扫描成PDF文件上传。</w:t>
      </w:r>
    </w:p>
    <w:p>
      <w:pPr>
        <w:keepNext w:val="0"/>
        <w:keepLines w:val="0"/>
        <w:pageBreakBefore w:val="0"/>
        <w:widowControl w:val="0"/>
        <w:kinsoku/>
        <w:wordWrap/>
        <w:overflowPunct/>
        <w:topLinePunct w:val="0"/>
        <w:bidi w:val="0"/>
        <w:snapToGrid/>
        <w:spacing w:line="56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val="en-US" w:eastAsia="zh-CN"/>
        </w:rPr>
        <w:t>4</w:t>
      </w:r>
      <w:r>
        <w:rPr>
          <w:rFonts w:hint="eastAsia" w:ascii="微软雅黑" w:hAnsi="微软雅黑" w:eastAsia="微软雅黑" w:cs="微软雅黑"/>
          <w:b/>
          <w:bCs/>
          <w:sz w:val="24"/>
          <w:szCs w:val="24"/>
        </w:rPr>
        <w:t>.联系方式</w:t>
      </w:r>
      <w:r>
        <w:rPr>
          <w:rFonts w:hint="eastAsia" w:ascii="微软雅黑" w:hAnsi="微软雅黑" w:eastAsia="微软雅黑" w:cs="微软雅黑"/>
          <w:b/>
          <w:bCs/>
          <w:sz w:val="24"/>
          <w:szCs w:val="24"/>
          <w:lang w:eastAsia="zh-CN"/>
        </w:rPr>
        <w:t>：</w:t>
      </w:r>
    </w:p>
    <w:p>
      <w:pPr>
        <w:keepNext w:val="0"/>
        <w:keepLines w:val="0"/>
        <w:pageBreakBefore w:val="0"/>
        <w:widowControl w:val="0"/>
        <w:kinsoku/>
        <w:wordWrap/>
        <w:overflowPunct/>
        <w:topLinePunct w:val="0"/>
        <w:bidi w:val="0"/>
        <w:snapToGrid/>
        <w:spacing w:line="560" w:lineRule="exac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商务</w:t>
      </w:r>
      <w:r>
        <w:rPr>
          <w:rFonts w:hint="eastAsia" w:ascii="微软雅黑" w:hAnsi="微软雅黑" w:eastAsia="微软雅黑" w:cs="微软雅黑"/>
          <w:sz w:val="24"/>
          <w:szCs w:val="24"/>
        </w:rPr>
        <w:t>联系人：</w:t>
      </w:r>
      <w:r>
        <w:rPr>
          <w:rFonts w:hint="eastAsia" w:ascii="微软雅黑" w:hAnsi="微软雅黑" w:eastAsia="微软雅黑" w:cs="微软雅黑"/>
          <w:sz w:val="24"/>
          <w:szCs w:val="24"/>
          <w:lang w:val="en-US" w:eastAsia="zh-CN"/>
        </w:rPr>
        <w:t>白清</w:t>
      </w:r>
      <w:r>
        <w:rPr>
          <w:rFonts w:hint="eastAsia" w:ascii="微软雅黑" w:hAnsi="微软雅黑" w:eastAsia="微软雅黑" w:cs="微软雅黑"/>
          <w:sz w:val="24"/>
          <w:szCs w:val="24"/>
        </w:rPr>
        <w:t>0352-40603</w:t>
      </w:r>
      <w:r>
        <w:rPr>
          <w:rFonts w:hint="eastAsia" w:ascii="微软雅黑" w:hAnsi="微软雅黑" w:eastAsia="微软雅黑" w:cs="微软雅黑"/>
          <w:sz w:val="24"/>
          <w:szCs w:val="24"/>
          <w:lang w:val="en-US" w:eastAsia="zh-CN"/>
        </w:rPr>
        <w:t>08</w:t>
      </w:r>
    </w:p>
    <w:p>
      <w:pPr>
        <w:keepNext w:val="0"/>
        <w:keepLines w:val="0"/>
        <w:pageBreakBefore w:val="0"/>
        <w:widowControl w:val="0"/>
        <w:kinsoku/>
        <w:wordWrap/>
        <w:overflowPunct/>
        <w:topLinePunct w:val="0"/>
        <w:bidi w:val="0"/>
        <w:snapToGrid/>
        <w:spacing w:line="560" w:lineRule="exac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技术联系人：栗青13834655609</w:t>
      </w:r>
      <w:bookmarkStart w:id="2" w:name="_GoBack"/>
      <w:bookmarkEnd w:id="2"/>
    </w:p>
    <w:p>
      <w:pPr>
        <w:keepNext w:val="0"/>
        <w:keepLines w:val="0"/>
        <w:pageBreakBefore w:val="0"/>
        <w:widowControl w:val="0"/>
        <w:kinsoku/>
        <w:wordWrap/>
        <w:overflowPunct/>
        <w:topLinePunct w:val="0"/>
        <w:bidi w:val="0"/>
        <w:snapToGrid/>
        <w:spacing w:line="5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地址：山西省大同市云冈区塔山工业园中煤大同能源有限责任公司</w:t>
      </w:r>
    </w:p>
    <w:p>
      <w:pPr>
        <w:numPr>
          <w:ilvl w:val="0"/>
          <w:numId w:val="0"/>
        </w:numPr>
        <w:spacing w:line="560" w:lineRule="exact"/>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5.发布公告媒介:</w:t>
      </w:r>
      <w:bookmarkStart w:id="1" w:name="_Hlk92181674"/>
    </w:p>
    <w:p>
      <w:pPr>
        <w:numPr>
          <w:ilvl w:val="0"/>
          <w:numId w:val="0"/>
        </w:numPr>
        <w:spacing w:line="56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中煤易购-采购一体化平台(http://ego.chinacoal.com)</w:t>
      </w:r>
      <w:bookmarkEnd w:id="1"/>
    </w:p>
    <w:p>
      <w:pPr>
        <w:jc w:val="left"/>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FiYjJmMDgxMzY4NTZlZTEwOTIyNzMxYzNiODUifQ=="/>
  </w:docVars>
  <w:rsids>
    <w:rsidRoot w:val="00C75408"/>
    <w:rsid w:val="001E1F4A"/>
    <w:rsid w:val="00291DD0"/>
    <w:rsid w:val="002D1DC2"/>
    <w:rsid w:val="002F0FA1"/>
    <w:rsid w:val="0033485D"/>
    <w:rsid w:val="0037176A"/>
    <w:rsid w:val="003C498B"/>
    <w:rsid w:val="00526FF8"/>
    <w:rsid w:val="00565480"/>
    <w:rsid w:val="006073B0"/>
    <w:rsid w:val="00686900"/>
    <w:rsid w:val="006F2362"/>
    <w:rsid w:val="00717E6B"/>
    <w:rsid w:val="007579C5"/>
    <w:rsid w:val="007B4F7D"/>
    <w:rsid w:val="00944DA0"/>
    <w:rsid w:val="009C03CC"/>
    <w:rsid w:val="009D2C90"/>
    <w:rsid w:val="00A45D1A"/>
    <w:rsid w:val="00A85F94"/>
    <w:rsid w:val="00AA06DE"/>
    <w:rsid w:val="00BC52DD"/>
    <w:rsid w:val="00C352F0"/>
    <w:rsid w:val="00C4249B"/>
    <w:rsid w:val="00C75408"/>
    <w:rsid w:val="00CA2DAC"/>
    <w:rsid w:val="00F90619"/>
    <w:rsid w:val="01171D65"/>
    <w:rsid w:val="018E03FA"/>
    <w:rsid w:val="01947A84"/>
    <w:rsid w:val="02551A35"/>
    <w:rsid w:val="026726DE"/>
    <w:rsid w:val="03C0105E"/>
    <w:rsid w:val="040440C3"/>
    <w:rsid w:val="057742E2"/>
    <w:rsid w:val="057E12A3"/>
    <w:rsid w:val="07E4301C"/>
    <w:rsid w:val="0A2C2E94"/>
    <w:rsid w:val="0A9B6926"/>
    <w:rsid w:val="0B5E03D1"/>
    <w:rsid w:val="0CD717EA"/>
    <w:rsid w:val="0D1E042C"/>
    <w:rsid w:val="150E38BD"/>
    <w:rsid w:val="15E06013"/>
    <w:rsid w:val="17910191"/>
    <w:rsid w:val="18F51424"/>
    <w:rsid w:val="194900B8"/>
    <w:rsid w:val="19D41BF7"/>
    <w:rsid w:val="1AD84159"/>
    <w:rsid w:val="1C457E12"/>
    <w:rsid w:val="1E6A3F38"/>
    <w:rsid w:val="1ED22680"/>
    <w:rsid w:val="1F106802"/>
    <w:rsid w:val="1F5A0233"/>
    <w:rsid w:val="21F669EF"/>
    <w:rsid w:val="22513524"/>
    <w:rsid w:val="23186C3D"/>
    <w:rsid w:val="236D3B05"/>
    <w:rsid w:val="267D132A"/>
    <w:rsid w:val="26F16407"/>
    <w:rsid w:val="28AC2CFC"/>
    <w:rsid w:val="299E1E81"/>
    <w:rsid w:val="2AB7136E"/>
    <w:rsid w:val="2B5D1752"/>
    <w:rsid w:val="2B6C1871"/>
    <w:rsid w:val="2C591DD1"/>
    <w:rsid w:val="2F2919D0"/>
    <w:rsid w:val="2F3A2C00"/>
    <w:rsid w:val="30B710F2"/>
    <w:rsid w:val="30E96DBA"/>
    <w:rsid w:val="30F52BA3"/>
    <w:rsid w:val="323668DE"/>
    <w:rsid w:val="32AE51FD"/>
    <w:rsid w:val="3430233B"/>
    <w:rsid w:val="347E452B"/>
    <w:rsid w:val="349904ED"/>
    <w:rsid w:val="3551111B"/>
    <w:rsid w:val="357F1924"/>
    <w:rsid w:val="35F920FC"/>
    <w:rsid w:val="38DA1A83"/>
    <w:rsid w:val="39A900BD"/>
    <w:rsid w:val="3AC42189"/>
    <w:rsid w:val="3AF73C5D"/>
    <w:rsid w:val="3C2A3B26"/>
    <w:rsid w:val="3D5243D7"/>
    <w:rsid w:val="3DCE1C1D"/>
    <w:rsid w:val="3E0B6067"/>
    <w:rsid w:val="3E7D58B0"/>
    <w:rsid w:val="3EB5207D"/>
    <w:rsid w:val="3FB13A48"/>
    <w:rsid w:val="40A84E4B"/>
    <w:rsid w:val="41101FC7"/>
    <w:rsid w:val="41444628"/>
    <w:rsid w:val="41700BD8"/>
    <w:rsid w:val="441E0AA9"/>
    <w:rsid w:val="47A125F4"/>
    <w:rsid w:val="47C018C9"/>
    <w:rsid w:val="48FF7DAE"/>
    <w:rsid w:val="49AD06BF"/>
    <w:rsid w:val="4A4D0811"/>
    <w:rsid w:val="4B82353D"/>
    <w:rsid w:val="4D7F18C5"/>
    <w:rsid w:val="50234FDE"/>
    <w:rsid w:val="504A6C45"/>
    <w:rsid w:val="52DB6836"/>
    <w:rsid w:val="538A7012"/>
    <w:rsid w:val="538B6A9E"/>
    <w:rsid w:val="555148AE"/>
    <w:rsid w:val="55EA0A49"/>
    <w:rsid w:val="562B14A8"/>
    <w:rsid w:val="568D6728"/>
    <w:rsid w:val="5B5D400C"/>
    <w:rsid w:val="5D011881"/>
    <w:rsid w:val="5D5E71A5"/>
    <w:rsid w:val="5E596050"/>
    <w:rsid w:val="5F1A49A3"/>
    <w:rsid w:val="60DC70B6"/>
    <w:rsid w:val="61384AF6"/>
    <w:rsid w:val="61C64A59"/>
    <w:rsid w:val="62004BA5"/>
    <w:rsid w:val="62542AE4"/>
    <w:rsid w:val="628F54E8"/>
    <w:rsid w:val="635A0F20"/>
    <w:rsid w:val="63664285"/>
    <w:rsid w:val="639E2B4F"/>
    <w:rsid w:val="64B84106"/>
    <w:rsid w:val="65365540"/>
    <w:rsid w:val="65DD0843"/>
    <w:rsid w:val="66613222"/>
    <w:rsid w:val="66620DF3"/>
    <w:rsid w:val="672C08F6"/>
    <w:rsid w:val="692730FE"/>
    <w:rsid w:val="6B154743"/>
    <w:rsid w:val="6E101216"/>
    <w:rsid w:val="6E4D6AD5"/>
    <w:rsid w:val="6F804280"/>
    <w:rsid w:val="70107317"/>
    <w:rsid w:val="71341C5F"/>
    <w:rsid w:val="71FF055B"/>
    <w:rsid w:val="727B6062"/>
    <w:rsid w:val="72BE58F2"/>
    <w:rsid w:val="732B60E1"/>
    <w:rsid w:val="765107B3"/>
    <w:rsid w:val="7B095F0A"/>
    <w:rsid w:val="7B9D4258"/>
    <w:rsid w:val="7BFB6C81"/>
    <w:rsid w:val="7C863FB4"/>
    <w:rsid w:val="7E24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lock Text"/>
    <w:basedOn w:val="1"/>
    <w:qFormat/>
    <w:uiPriority w:val="0"/>
    <w:pPr>
      <w:ind w:left="-108" w:right="-146" w:rightChars="-52"/>
      <w:jc w:val="center"/>
    </w:pPr>
    <w:rPr>
      <w:rFonts w:ascii="宋体" w:hAnsi="宋体"/>
      <w:color w:val="FF000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character" w:styleId="7">
    <w:name w:val="Strong"/>
    <w:basedOn w:val="6"/>
    <w:qFormat/>
    <w:uiPriority w:val="22"/>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2"/>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711</Words>
  <Characters>788</Characters>
  <Lines>9</Lines>
  <Paragraphs>2</Paragraphs>
  <TotalTime>1</TotalTime>
  <ScaleCrop>false</ScaleCrop>
  <LinksUpToDate>false</LinksUpToDate>
  <CharactersWithSpaces>809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2022-01-06T07:52:00Z</dcterms:created>
  <dc:creator>刘 秀红</dc:creator>
  <cp:lastModifiedBy>捕鱼人</cp:lastModifiedBy>
  <cp:lastPrinted>2022-03-19T03:00:00Z</cp:lastPrinted>
  <dcterms:modified xsi:type="dcterms:W3CDTF">2024-04-24T07:54:28Z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00F9CD77538647268080C484F9E34DE1</vt:lpwstr>
  </property>
</Properties>
</file>