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line="440" w:lineRule="exact"/>
        <w:jc w:val="center"/>
        <w:rPr>
          <w:rFonts w:hint="eastAsia" w:ascii="方正仿宋简体" w:hAnsi="方正仿宋简体" w:eastAsia="方正仿宋简体" w:cs="方正仿宋简体"/>
          <w:b/>
          <w:sz w:val="30"/>
          <w:szCs w:val="30"/>
        </w:rPr>
      </w:pPr>
    </w:p>
    <w:p>
      <w:pPr>
        <w:jc w:val="center"/>
        <w:rPr>
          <w:rFonts w:hint="eastAsia" w:ascii="方正小标宋简体" w:hAnsi="方正小标宋简体" w:eastAsia="方正小标宋简体" w:cs="方正小标宋简体"/>
          <w:b/>
          <w:bCs/>
          <w:sz w:val="44"/>
          <w:szCs w:val="44"/>
          <w:u w:val="none"/>
          <w:lang w:val="en-US" w:eastAsia="zh-CN"/>
        </w:rPr>
      </w:pPr>
      <w:r>
        <w:rPr>
          <w:rFonts w:hint="eastAsia" w:ascii="方正小标宋简体" w:hAnsi="方正小标宋简体" w:eastAsia="方正小标宋简体" w:cs="方正小标宋简体"/>
          <w:b/>
          <w:bCs/>
          <w:sz w:val="44"/>
          <w:szCs w:val="44"/>
          <w:u w:val="none"/>
          <w:lang w:val="en-US" w:eastAsia="zh-CN"/>
        </w:rPr>
        <w:t>乌审旗蒙大矿业有限责任公司</w:t>
      </w:r>
    </w:p>
    <w:p>
      <w:pPr>
        <w:jc w:val="center"/>
        <w:rPr>
          <w:rFonts w:hint="eastAsia" w:ascii="方正小标宋简体" w:hAnsi="方正小标宋简体" w:eastAsia="方正小标宋简体" w:cs="方正小标宋简体"/>
          <w:b/>
          <w:bCs/>
          <w:sz w:val="44"/>
          <w:szCs w:val="44"/>
          <w:u w:val="single"/>
          <w:lang w:val="en-US" w:eastAsia="zh-CN"/>
        </w:rPr>
      </w:pPr>
      <w:r>
        <w:rPr>
          <w:rFonts w:hint="eastAsia" w:ascii="方正小标宋简体" w:hAnsi="方正小标宋简体" w:eastAsia="方正小标宋简体" w:cs="方正小标宋简体"/>
          <w:b/>
          <w:bCs/>
          <w:sz w:val="44"/>
          <w:szCs w:val="44"/>
          <w:u w:val="none"/>
          <w:lang w:val="en-US" w:eastAsia="zh-CN"/>
        </w:rPr>
        <w:t>胶运顺槽卷带机液压站维修项目</w:t>
      </w:r>
    </w:p>
    <w:p>
      <w:pPr>
        <w:jc w:val="center"/>
        <w:rPr>
          <w:rFonts w:hint="eastAsia" w:ascii="方正小标宋简体" w:hAnsi="方正小标宋简体" w:eastAsia="方正小标宋简体" w:cs="方正小标宋简体"/>
          <w:b/>
          <w:bCs/>
          <w:sz w:val="30"/>
          <w:szCs w:val="30"/>
          <w:u w:val="single"/>
          <w:lang w:val="en-US" w:eastAsia="zh-CN"/>
        </w:rPr>
      </w:pPr>
    </w:p>
    <w:p>
      <w:pPr>
        <w:jc w:val="center"/>
        <w:rPr>
          <w:rFonts w:hint="eastAsia" w:ascii="方正小标宋简体" w:hAnsi="方正小标宋简体" w:eastAsia="方正小标宋简体" w:cs="方正小标宋简体"/>
          <w:b/>
          <w:bCs/>
          <w:sz w:val="30"/>
          <w:szCs w:val="30"/>
          <w:u w:val="single"/>
          <w:lang w:val="en-US" w:eastAsia="zh-CN"/>
        </w:rPr>
      </w:pPr>
    </w:p>
    <w:p>
      <w:pPr>
        <w:jc w:val="center"/>
        <w:rPr>
          <w:rFonts w:hint="eastAsia" w:ascii="方正小标宋简体" w:hAnsi="方正小标宋简体" w:eastAsia="方正小标宋简体" w:cs="方正小标宋简体"/>
          <w:b/>
          <w:bCs/>
          <w:sz w:val="30"/>
          <w:szCs w:val="30"/>
          <w:u w:val="single"/>
          <w:lang w:val="en-US" w:eastAsia="zh-CN"/>
        </w:rPr>
      </w:pPr>
    </w:p>
    <w:p>
      <w:pPr>
        <w:jc w:val="center"/>
        <w:rPr>
          <w:rFonts w:hint="eastAsia" w:ascii="方正小标宋简体" w:hAnsi="方正小标宋简体" w:eastAsia="方正小标宋简体" w:cs="方正小标宋简体"/>
          <w:b/>
          <w:bCs/>
          <w:sz w:val="30"/>
          <w:szCs w:val="30"/>
          <w:u w:val="single"/>
          <w:lang w:val="en-US" w:eastAsia="zh-CN"/>
        </w:rPr>
      </w:pPr>
    </w:p>
    <w:p>
      <w:pPr>
        <w:jc w:val="center"/>
        <w:rPr>
          <w:rFonts w:hint="eastAsia" w:ascii="方正小标宋简体" w:hAnsi="方正小标宋简体" w:eastAsia="方正小标宋简体" w:cs="方正小标宋简体"/>
          <w:b/>
          <w:bCs/>
          <w:sz w:val="30"/>
          <w:szCs w:val="30"/>
          <w:u w:val="single"/>
          <w:lang w:val="en-US" w:eastAsia="zh-CN"/>
        </w:rPr>
      </w:pPr>
    </w:p>
    <w:p>
      <w:pPr>
        <w:jc w:val="center"/>
        <w:rPr>
          <w:rFonts w:hint="eastAsia" w:ascii="方正小标宋简体" w:hAnsi="方正小标宋简体" w:eastAsia="方正小标宋简体" w:cs="方正小标宋简体"/>
          <w:b/>
          <w:bCs/>
          <w:sz w:val="44"/>
          <w:szCs w:val="44"/>
          <w:u w:val="none"/>
          <w:lang w:val="en-US" w:eastAsia="zh-CN"/>
        </w:rPr>
      </w:pPr>
      <w:r>
        <w:rPr>
          <w:rFonts w:hint="eastAsia" w:ascii="方正小标宋简体" w:hAnsi="方正小标宋简体" w:eastAsia="方正小标宋简体" w:cs="方正小标宋简体"/>
          <w:b/>
          <w:bCs/>
          <w:sz w:val="44"/>
          <w:szCs w:val="44"/>
          <w:u w:val="none"/>
          <w:lang w:val="en-US" w:eastAsia="zh-CN"/>
        </w:rPr>
        <w:t>采购文件</w:t>
      </w: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both"/>
        <w:rPr>
          <w:rFonts w:hint="eastAsia" w:ascii="方正仿宋简体" w:hAnsi="方正仿宋简体" w:eastAsia="方正仿宋简体" w:cs="方正仿宋简体"/>
          <w:b/>
          <w:bCs/>
          <w:sz w:val="30"/>
          <w:szCs w:val="30"/>
          <w:u w:val="single"/>
          <w:lang w:val="en-US" w:eastAsia="zh-CN"/>
        </w:rPr>
      </w:pPr>
    </w:p>
    <w:p>
      <w:pPr>
        <w:jc w:val="both"/>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2"/>
          <w:szCs w:val="32"/>
          <w:u w:val="none"/>
          <w:lang w:val="en-US" w:eastAsia="zh-CN"/>
        </w:rPr>
      </w:pPr>
      <w:r>
        <w:rPr>
          <w:rFonts w:hint="eastAsia" w:ascii="方正仿宋简体" w:hAnsi="方正仿宋简体" w:eastAsia="方正仿宋简体" w:cs="方正仿宋简体"/>
          <w:b/>
          <w:bCs/>
          <w:sz w:val="32"/>
          <w:szCs w:val="32"/>
          <w:u w:val="none"/>
          <w:lang w:val="en-US" w:eastAsia="zh-CN"/>
        </w:rPr>
        <w:t>乌审旗蒙大矿业有限责任公司</w:t>
      </w:r>
    </w:p>
    <w:p>
      <w:pPr>
        <w:jc w:val="center"/>
        <w:rPr>
          <w:rFonts w:hint="default" w:ascii="方正仿宋简体" w:hAnsi="方正仿宋简体" w:eastAsia="方正仿宋简体" w:cs="方正仿宋简体"/>
          <w:b/>
          <w:bCs/>
          <w:sz w:val="32"/>
          <w:szCs w:val="32"/>
          <w:u w:val="single"/>
          <w:lang w:val="en-US" w:eastAsia="zh-CN"/>
        </w:rPr>
      </w:pPr>
      <w:r>
        <w:rPr>
          <w:rFonts w:hint="eastAsia" w:ascii="方正仿宋简体" w:hAnsi="方正仿宋简体" w:eastAsia="方正仿宋简体" w:cs="方正仿宋简体"/>
          <w:b/>
          <w:bCs/>
          <w:sz w:val="32"/>
          <w:szCs w:val="32"/>
          <w:u w:val="none"/>
          <w:lang w:val="en-US" w:eastAsia="zh-CN"/>
        </w:rPr>
        <w:t xml:space="preserve"> 2024年4月</w:t>
      </w:r>
    </w:p>
    <w:p>
      <w:pPr>
        <w:pStyle w:val="23"/>
        <w:spacing w:line="440" w:lineRule="exact"/>
        <w:jc w:val="center"/>
        <w:rPr>
          <w:rFonts w:hint="eastAsia" w:ascii="方正仿宋简体" w:hAnsi="方正仿宋简体" w:eastAsia="方正仿宋简体" w:cs="方正仿宋简体"/>
          <w:b/>
          <w:sz w:val="32"/>
          <w:szCs w:val="32"/>
          <w:lang w:eastAsia="zh-CN"/>
        </w:rPr>
      </w:pPr>
      <w:r>
        <w:rPr>
          <w:rFonts w:hint="eastAsia" w:ascii="方正仿宋简体" w:hAnsi="方正仿宋简体" w:eastAsia="方正仿宋简体" w:cs="方正仿宋简体"/>
          <w:b/>
          <w:sz w:val="32"/>
          <w:szCs w:val="32"/>
          <w:lang w:eastAsia="zh-CN"/>
        </w:rPr>
        <w:t>目</w:t>
      </w:r>
      <w:r>
        <w:rPr>
          <w:rFonts w:hint="eastAsia" w:ascii="方正仿宋简体" w:hAnsi="方正仿宋简体" w:eastAsia="方正仿宋简体" w:cs="方正仿宋简体"/>
          <w:b/>
          <w:sz w:val="32"/>
          <w:szCs w:val="32"/>
          <w:lang w:val="en-US" w:eastAsia="zh-CN"/>
        </w:rPr>
        <w:t xml:space="preserve">  </w:t>
      </w:r>
      <w:r>
        <w:rPr>
          <w:rFonts w:hint="eastAsia" w:ascii="方正仿宋简体" w:hAnsi="方正仿宋简体" w:eastAsia="方正仿宋简体" w:cs="方正仿宋简体"/>
          <w:b/>
          <w:sz w:val="32"/>
          <w:szCs w:val="32"/>
          <w:lang w:eastAsia="zh-CN"/>
        </w:rPr>
        <w:t>录</w:t>
      </w:r>
    </w:p>
    <w:p>
      <w:pPr>
        <w:pStyle w:val="23"/>
        <w:numPr>
          <w:ilvl w:val="0"/>
          <w:numId w:val="0"/>
        </w:numPr>
        <w:spacing w:line="440" w:lineRule="exact"/>
        <w:ind w:firstLine="643" w:firstLineChars="200"/>
        <w:jc w:val="both"/>
        <w:rPr>
          <w:rFonts w:hint="eastAsia" w:ascii="方正仿宋简体" w:hAnsi="方正仿宋简体" w:eastAsia="方正仿宋简体" w:cs="方正仿宋简体"/>
          <w:b/>
          <w:sz w:val="32"/>
          <w:szCs w:val="32"/>
          <w:lang w:val="en-US" w:eastAsia="zh-CN"/>
        </w:rPr>
      </w:pPr>
      <w:r>
        <w:rPr>
          <w:rFonts w:hint="eastAsia" w:ascii="方正仿宋简体" w:hAnsi="方正仿宋简体" w:eastAsia="方正仿宋简体" w:cs="方正仿宋简体"/>
          <w:b/>
          <w:sz w:val="32"/>
          <w:szCs w:val="32"/>
          <w:lang w:val="en-US" w:eastAsia="zh-CN"/>
        </w:rPr>
        <w:t>第一章 采购邀请文件</w:t>
      </w:r>
    </w:p>
    <w:p>
      <w:pPr>
        <w:pStyle w:val="23"/>
        <w:spacing w:line="440" w:lineRule="exact"/>
        <w:ind w:firstLine="643" w:firstLineChars="200"/>
        <w:jc w:val="both"/>
        <w:rPr>
          <w:rFonts w:hint="default" w:ascii="方正仿宋简体" w:hAnsi="方正仿宋简体" w:eastAsia="方正仿宋简体" w:cs="方正仿宋简体"/>
          <w:b/>
          <w:sz w:val="32"/>
          <w:szCs w:val="32"/>
          <w:lang w:val="en-US" w:eastAsia="zh-CN"/>
        </w:rPr>
      </w:pPr>
      <w:r>
        <w:rPr>
          <w:rFonts w:hint="eastAsia" w:ascii="方正仿宋简体" w:hAnsi="方正仿宋简体" w:eastAsia="方正仿宋简体" w:cs="方正仿宋简体"/>
          <w:b/>
          <w:sz w:val="32"/>
          <w:szCs w:val="32"/>
          <w:lang w:eastAsia="zh-CN"/>
        </w:rPr>
        <w:t>第二章</w:t>
      </w:r>
      <w:r>
        <w:rPr>
          <w:rFonts w:hint="eastAsia" w:ascii="方正仿宋简体" w:hAnsi="方正仿宋简体" w:eastAsia="方正仿宋简体" w:cs="方正仿宋简体"/>
          <w:b/>
          <w:sz w:val="32"/>
          <w:szCs w:val="32"/>
          <w:lang w:val="en-US" w:eastAsia="zh-CN"/>
        </w:rPr>
        <w:t xml:space="preserve"> 潜在供应商须知</w:t>
      </w:r>
    </w:p>
    <w:p>
      <w:pPr>
        <w:pStyle w:val="23"/>
        <w:spacing w:line="440" w:lineRule="exact"/>
        <w:ind w:firstLine="602"/>
        <w:jc w:val="both"/>
        <w:rPr>
          <w:rFonts w:hint="eastAsia" w:ascii="方正仿宋简体" w:hAnsi="方正仿宋简体" w:eastAsia="方正仿宋简体" w:cs="方正仿宋简体"/>
          <w:b/>
          <w:sz w:val="32"/>
          <w:szCs w:val="32"/>
          <w:lang w:val="en-US" w:eastAsia="zh-CN"/>
        </w:rPr>
      </w:pPr>
      <w:r>
        <w:rPr>
          <w:rFonts w:hint="eastAsia" w:ascii="方正仿宋简体" w:hAnsi="方正仿宋简体" w:eastAsia="方正仿宋简体" w:cs="方正仿宋简体"/>
          <w:b/>
          <w:sz w:val="32"/>
          <w:szCs w:val="32"/>
          <w:lang w:val="en-US" w:eastAsia="zh-CN"/>
        </w:rPr>
        <w:t>第三章 评审办法</w:t>
      </w:r>
    </w:p>
    <w:p>
      <w:pPr>
        <w:pStyle w:val="23"/>
        <w:spacing w:line="440" w:lineRule="exact"/>
        <w:ind w:firstLine="643" w:firstLineChars="200"/>
        <w:jc w:val="both"/>
        <w:rPr>
          <w:rFonts w:hint="eastAsia" w:ascii="方正仿宋简体" w:hAnsi="方正仿宋简体" w:eastAsia="方正仿宋简体" w:cs="方正仿宋简体"/>
          <w:b/>
          <w:sz w:val="32"/>
          <w:szCs w:val="32"/>
          <w:lang w:val="en-US" w:eastAsia="zh-CN"/>
        </w:rPr>
      </w:pPr>
      <w:r>
        <w:rPr>
          <w:rFonts w:hint="eastAsia" w:ascii="方正仿宋简体" w:hAnsi="方正仿宋简体" w:eastAsia="方正仿宋简体" w:cs="方正仿宋简体"/>
          <w:b/>
          <w:sz w:val="32"/>
          <w:szCs w:val="32"/>
          <w:lang w:val="en-US" w:eastAsia="zh-CN"/>
        </w:rPr>
        <w:t>第四章 合同条款及格式</w:t>
      </w:r>
    </w:p>
    <w:p>
      <w:pPr>
        <w:pStyle w:val="23"/>
        <w:spacing w:line="440" w:lineRule="exact"/>
        <w:ind w:firstLine="643" w:firstLineChars="200"/>
        <w:jc w:val="both"/>
        <w:rPr>
          <w:rFonts w:hint="eastAsia" w:ascii="方正仿宋简体" w:hAnsi="方正仿宋简体" w:eastAsia="方正仿宋简体" w:cs="方正仿宋简体"/>
          <w:b/>
          <w:sz w:val="32"/>
          <w:szCs w:val="32"/>
          <w:lang w:val="en-US" w:eastAsia="zh-CN"/>
        </w:rPr>
      </w:pPr>
      <w:r>
        <w:rPr>
          <w:rFonts w:hint="eastAsia" w:ascii="方正仿宋简体" w:hAnsi="方正仿宋简体" w:eastAsia="方正仿宋简体" w:cs="方正仿宋简体"/>
          <w:b/>
          <w:sz w:val="32"/>
          <w:szCs w:val="32"/>
          <w:lang w:val="en-US" w:eastAsia="zh-CN"/>
        </w:rPr>
        <w:t>第五章 技术要求</w:t>
      </w:r>
    </w:p>
    <w:p>
      <w:pPr>
        <w:pStyle w:val="23"/>
        <w:spacing w:line="440" w:lineRule="exact"/>
        <w:ind w:firstLine="643" w:firstLineChars="200"/>
        <w:jc w:val="both"/>
        <w:rPr>
          <w:rFonts w:hint="default" w:ascii="方正仿宋简体" w:hAnsi="方正仿宋简体" w:eastAsia="方正仿宋简体" w:cs="方正仿宋简体"/>
          <w:b/>
          <w:sz w:val="32"/>
          <w:szCs w:val="32"/>
          <w:lang w:val="en-US" w:eastAsia="zh-CN"/>
        </w:rPr>
      </w:pPr>
      <w:r>
        <w:rPr>
          <w:rFonts w:hint="eastAsia" w:ascii="方正仿宋简体" w:hAnsi="方正仿宋简体" w:eastAsia="方正仿宋简体" w:cs="方正仿宋简体"/>
          <w:b/>
          <w:sz w:val="32"/>
          <w:szCs w:val="32"/>
          <w:lang w:val="en-US" w:eastAsia="zh-CN"/>
        </w:rPr>
        <w:t>第六章 响应文件相关格式</w:t>
      </w:r>
    </w:p>
    <w:p>
      <w:pPr>
        <w:pStyle w:val="23"/>
        <w:spacing w:line="440" w:lineRule="exact"/>
        <w:ind w:firstLine="602" w:firstLineChars="200"/>
        <w:jc w:val="both"/>
        <w:rPr>
          <w:rFonts w:hint="eastAsia" w:ascii="方正仿宋简体" w:hAnsi="方正仿宋简体" w:eastAsia="方正仿宋简体" w:cs="方正仿宋简体"/>
          <w:b/>
          <w:sz w:val="30"/>
          <w:szCs w:val="30"/>
          <w:lang w:val="en-US" w:eastAsia="zh-CN"/>
        </w:rPr>
      </w:pPr>
    </w:p>
    <w:p>
      <w:pPr>
        <w:pStyle w:val="23"/>
        <w:spacing w:line="440" w:lineRule="exact"/>
        <w:jc w:val="center"/>
        <w:rPr>
          <w:rFonts w:hint="eastAsia" w:ascii="方正仿宋简体" w:hAnsi="方正仿宋简体" w:eastAsia="方正仿宋简体" w:cs="方正仿宋简体"/>
          <w:b/>
          <w:sz w:val="30"/>
          <w:szCs w:val="30"/>
        </w:rPr>
      </w:pPr>
    </w:p>
    <w:p>
      <w:pPr>
        <w:pStyle w:val="23"/>
        <w:spacing w:line="440" w:lineRule="exact"/>
        <w:jc w:val="center"/>
        <w:rPr>
          <w:rFonts w:hint="eastAsia" w:ascii="方正仿宋简体" w:hAnsi="方正仿宋简体" w:eastAsia="方正仿宋简体" w:cs="方正仿宋简体"/>
          <w:b/>
          <w:sz w:val="30"/>
          <w:szCs w:val="30"/>
        </w:rPr>
      </w:pPr>
    </w:p>
    <w:p>
      <w:pPr>
        <w:pStyle w:val="23"/>
        <w:spacing w:line="440" w:lineRule="exact"/>
        <w:jc w:val="center"/>
        <w:rPr>
          <w:rFonts w:hint="eastAsia" w:ascii="方正仿宋简体" w:hAnsi="方正仿宋简体" w:eastAsia="方正仿宋简体" w:cs="方正仿宋简体"/>
          <w:b/>
          <w:sz w:val="30"/>
          <w:szCs w:val="30"/>
        </w:rPr>
      </w:pPr>
    </w:p>
    <w:p>
      <w:pPr>
        <w:pStyle w:val="23"/>
        <w:spacing w:line="440" w:lineRule="exact"/>
        <w:jc w:val="center"/>
        <w:rPr>
          <w:rFonts w:hint="eastAsia" w:ascii="方正仿宋简体" w:hAnsi="方正仿宋简体" w:eastAsia="方正仿宋简体" w:cs="方正仿宋简体"/>
          <w:b/>
          <w:sz w:val="30"/>
          <w:szCs w:val="30"/>
        </w:rPr>
      </w:pPr>
    </w:p>
    <w:p>
      <w:pPr>
        <w:pStyle w:val="23"/>
        <w:spacing w:line="440" w:lineRule="exact"/>
        <w:jc w:val="center"/>
        <w:rPr>
          <w:rFonts w:hint="eastAsia" w:ascii="方正仿宋简体" w:hAnsi="方正仿宋简体" w:eastAsia="方正仿宋简体" w:cs="方正仿宋简体"/>
          <w:b/>
          <w:sz w:val="30"/>
          <w:szCs w:val="30"/>
        </w:rPr>
      </w:pPr>
    </w:p>
    <w:p>
      <w:pPr>
        <w:pStyle w:val="23"/>
        <w:spacing w:line="440" w:lineRule="exact"/>
        <w:jc w:val="center"/>
        <w:rPr>
          <w:rFonts w:hint="eastAsia" w:ascii="方正仿宋简体" w:hAnsi="方正仿宋简体" w:eastAsia="方正仿宋简体" w:cs="方正仿宋简体"/>
          <w:b/>
          <w:sz w:val="30"/>
          <w:szCs w:val="30"/>
        </w:rPr>
      </w:pPr>
    </w:p>
    <w:p>
      <w:pPr>
        <w:pStyle w:val="23"/>
        <w:spacing w:line="440" w:lineRule="exact"/>
        <w:jc w:val="center"/>
        <w:rPr>
          <w:rFonts w:hint="eastAsia" w:ascii="方正仿宋简体" w:hAnsi="方正仿宋简体" w:eastAsia="方正仿宋简体" w:cs="方正仿宋简体"/>
          <w:b/>
          <w:sz w:val="30"/>
          <w:szCs w:val="30"/>
        </w:rPr>
      </w:pPr>
    </w:p>
    <w:p>
      <w:pPr>
        <w:pStyle w:val="23"/>
        <w:spacing w:line="440" w:lineRule="exact"/>
        <w:jc w:val="center"/>
        <w:rPr>
          <w:rFonts w:hint="eastAsia" w:ascii="方正仿宋简体" w:hAnsi="方正仿宋简体" w:eastAsia="方正仿宋简体" w:cs="方正仿宋简体"/>
          <w:b/>
          <w:sz w:val="30"/>
          <w:szCs w:val="30"/>
        </w:rPr>
      </w:pPr>
    </w:p>
    <w:p>
      <w:pPr>
        <w:pStyle w:val="23"/>
        <w:spacing w:line="440" w:lineRule="exact"/>
        <w:jc w:val="center"/>
        <w:rPr>
          <w:rFonts w:hint="eastAsia" w:ascii="方正仿宋简体" w:hAnsi="方正仿宋简体" w:eastAsia="方正仿宋简体" w:cs="方正仿宋简体"/>
          <w:b/>
          <w:sz w:val="30"/>
          <w:szCs w:val="30"/>
        </w:rPr>
      </w:pPr>
    </w:p>
    <w:p>
      <w:pPr>
        <w:pStyle w:val="23"/>
        <w:spacing w:line="440" w:lineRule="exact"/>
        <w:jc w:val="center"/>
        <w:rPr>
          <w:rFonts w:hint="eastAsia" w:ascii="方正仿宋简体" w:hAnsi="方正仿宋简体" w:eastAsia="方正仿宋简体" w:cs="方正仿宋简体"/>
          <w:b/>
          <w:sz w:val="30"/>
          <w:szCs w:val="30"/>
        </w:rPr>
      </w:pPr>
    </w:p>
    <w:p>
      <w:pPr>
        <w:pStyle w:val="23"/>
        <w:spacing w:line="440" w:lineRule="exact"/>
        <w:jc w:val="center"/>
        <w:rPr>
          <w:rFonts w:hint="eastAsia" w:ascii="方正仿宋简体" w:hAnsi="方正仿宋简体" w:eastAsia="方正仿宋简体" w:cs="方正仿宋简体"/>
          <w:b/>
          <w:sz w:val="30"/>
          <w:szCs w:val="30"/>
        </w:rPr>
      </w:pPr>
    </w:p>
    <w:p>
      <w:pPr>
        <w:rPr>
          <w:rFonts w:hint="eastAsia"/>
        </w:rPr>
      </w:pPr>
    </w:p>
    <w:p>
      <w:pPr>
        <w:pStyle w:val="23"/>
        <w:spacing w:line="440" w:lineRule="exact"/>
        <w:jc w:val="center"/>
        <w:rPr>
          <w:rFonts w:hint="eastAsia" w:ascii="黑体" w:hAnsi="黑体" w:eastAsia="黑体" w:cs="黑体"/>
          <w:b/>
          <w:sz w:val="30"/>
          <w:szCs w:val="30"/>
          <w:lang w:eastAsia="zh-CN"/>
        </w:rPr>
      </w:pPr>
      <w:r>
        <w:rPr>
          <w:rFonts w:hint="eastAsia" w:ascii="黑体" w:hAnsi="黑体" w:eastAsia="黑体" w:cs="黑体"/>
          <w:b/>
          <w:sz w:val="30"/>
          <w:szCs w:val="30"/>
          <w:lang w:eastAsia="zh-CN"/>
        </w:rPr>
        <w:t>第一章</w:t>
      </w:r>
      <w:r>
        <w:rPr>
          <w:rFonts w:hint="eastAsia" w:ascii="黑体" w:hAnsi="黑体" w:eastAsia="黑体" w:cs="黑体"/>
          <w:b/>
          <w:sz w:val="30"/>
          <w:szCs w:val="30"/>
          <w:lang w:val="en-US" w:eastAsia="zh-CN"/>
        </w:rPr>
        <w:t xml:space="preserve"> </w:t>
      </w:r>
      <w:r>
        <w:rPr>
          <w:rFonts w:hint="eastAsia" w:ascii="黑体" w:hAnsi="黑体" w:eastAsia="黑体" w:cs="黑体"/>
          <w:b/>
          <w:sz w:val="30"/>
          <w:szCs w:val="30"/>
          <w:lang w:eastAsia="zh-CN"/>
        </w:rPr>
        <w:t>采购</w:t>
      </w:r>
      <w:r>
        <w:rPr>
          <w:rFonts w:hint="eastAsia" w:ascii="黑体" w:hAnsi="黑体" w:eastAsia="黑体" w:cs="黑体"/>
          <w:b/>
          <w:sz w:val="30"/>
          <w:szCs w:val="30"/>
          <w:lang w:val="en-US" w:eastAsia="zh-CN"/>
        </w:rPr>
        <w:t>询价</w:t>
      </w:r>
      <w:r>
        <w:rPr>
          <w:rFonts w:hint="eastAsia" w:ascii="黑体" w:hAnsi="黑体" w:eastAsia="黑体" w:cs="黑体"/>
          <w:b/>
          <w:sz w:val="30"/>
          <w:szCs w:val="30"/>
          <w:lang w:eastAsia="zh-CN"/>
        </w:rPr>
        <w:t>文件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lang w:val="en-US" w:eastAsia="zh-CN"/>
        </w:rPr>
        <w:t>乌审旗蒙大矿业有限责任公司就胶运顺槽卷带机液压站维修项目进行</w:t>
      </w:r>
      <w:r>
        <w:rPr>
          <w:rFonts w:hint="eastAsia" w:ascii="方正仿宋简体" w:hAnsi="方正仿宋简体" w:eastAsia="方正仿宋简体" w:cs="方正仿宋简体"/>
          <w:bCs/>
          <w:sz w:val="30"/>
          <w:szCs w:val="30"/>
          <w:highlight w:val="none"/>
          <w:u w:val="none"/>
          <w:lang w:val="en-US" w:eastAsia="zh-CN"/>
        </w:rPr>
        <w:t>公开询价</w:t>
      </w:r>
      <w:r>
        <w:rPr>
          <w:rFonts w:hint="eastAsia" w:ascii="方正仿宋简体" w:hAnsi="方正仿宋简体" w:eastAsia="方正仿宋简体" w:cs="方正仿宋简体"/>
          <w:bCs/>
          <w:sz w:val="30"/>
          <w:szCs w:val="30"/>
          <w:highlight w:val="none"/>
          <w:lang w:val="en-US" w:eastAsia="zh-CN"/>
        </w:rPr>
        <w:t>采购，现邀请合格供应商参与报价，参与报价供应商应严格按照我公司采购流程执行，严格遵守《中国中煤能源集团有限公司供应商廉洁合规管理办法》要求，具体如下：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bCs/>
          <w:sz w:val="30"/>
          <w:szCs w:val="30"/>
          <w:highlight w:val="none"/>
          <w:lang w:val="en-US" w:eastAsia="zh-CN"/>
        </w:rPr>
      </w:pPr>
      <w:r>
        <w:rPr>
          <w:rFonts w:hint="eastAsia" w:ascii="黑体" w:hAnsi="黑体" w:eastAsia="黑体" w:cs="黑体"/>
          <w:bCs/>
          <w:sz w:val="30"/>
          <w:szCs w:val="30"/>
          <w:highlight w:val="none"/>
          <w:lang w:val="en-US" w:eastAsia="zh-CN"/>
        </w:rPr>
        <w:t>一、项目概况及采购范围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highlight w:val="none"/>
          <w:lang w:val="en-US" w:eastAsia="zh-CN"/>
        </w:rPr>
        <w:t>使用区队：运转队</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highlight w:val="none"/>
          <w:lang w:val="en-US" w:eastAsia="zh-CN"/>
        </w:rPr>
        <w:t>设备名称：卷带机液压站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highlight w:val="none"/>
          <w:lang w:val="en-US" w:eastAsia="zh-CN"/>
        </w:rPr>
        <w:t xml:space="preserve">设备型号：JY1400/30（出厂编号：S20140314、S20171213、S20190202）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highlight w:val="none"/>
          <w:lang w:val="en-US" w:eastAsia="zh-CN"/>
        </w:rPr>
        <w:t>数量：3台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highlight w:val="none"/>
          <w:lang w:val="en-US" w:eastAsia="zh-CN"/>
        </w:rPr>
        <w:t>设备履历（设备到货时间、修理历史等）、现状及存在问题：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highlight w:val="none"/>
          <w:lang w:val="en-US" w:eastAsia="zh-CN"/>
        </w:rPr>
        <w:t>1、2014年、2017年、2019年安装至井下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highlight w:val="none"/>
          <w:lang w:val="en-US" w:eastAsia="zh-CN"/>
        </w:rPr>
        <w:t>2、暂无修理历史</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highlight w:val="none"/>
          <w:lang w:val="en-US" w:eastAsia="zh-CN"/>
        </w:rPr>
        <w:t>3、运行时发现液压站出现高温、泄压故障。要求更换柱塞油泵、节流阀、溢流阀等阀组。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highlight w:val="none"/>
          <w:lang w:val="en-US" w:eastAsia="zh-CN"/>
        </w:rPr>
        <w:t xml:space="preserve">详见第五章技术要求。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bCs/>
          <w:sz w:val="30"/>
          <w:szCs w:val="30"/>
          <w:highlight w:val="none"/>
          <w:lang w:val="en-US" w:eastAsia="zh-CN"/>
        </w:rPr>
      </w:pPr>
      <w:r>
        <w:rPr>
          <w:rFonts w:hint="eastAsia" w:ascii="黑体" w:hAnsi="黑体" w:eastAsia="黑体" w:cs="黑体"/>
          <w:bCs/>
          <w:sz w:val="30"/>
          <w:szCs w:val="30"/>
          <w:highlight w:val="none"/>
          <w:lang w:val="en-US" w:eastAsia="zh-CN"/>
        </w:rPr>
        <w:t>供应商资格要求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highlight w:val="none"/>
          <w:lang w:val="en-US" w:eastAsia="zh-CN"/>
        </w:rPr>
        <w:t xml:space="preserve">1、投标人在法律上和财务上独立并能合法运作，具有法人地位和独立订立合同的权利。投标人应具备履行合同所需的财务、技术和服务能力。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highlight w:val="none"/>
          <w:lang w:val="en-US" w:eastAsia="zh-CN"/>
        </w:rPr>
        <w:t>2、投标人在专业技术、设备设施、人员组织、业绩经验等方面具有施工能力和相应的经营管理资格能力。</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highlight w:val="none"/>
          <w:lang w:val="en-US" w:eastAsia="zh-CN"/>
        </w:rPr>
        <w:t>3、提供2年内不少于2台矿用液压站的维修业绩并提供维修合同。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bCs/>
          <w:sz w:val="30"/>
          <w:szCs w:val="30"/>
          <w:highlight w:val="none"/>
          <w:lang w:val="en-US" w:eastAsia="zh-CN"/>
        </w:rPr>
      </w:pPr>
      <w:r>
        <w:rPr>
          <w:rFonts w:hint="eastAsia" w:ascii="黑体" w:hAnsi="黑体" w:eastAsia="黑体" w:cs="黑体"/>
          <w:bCs/>
          <w:sz w:val="30"/>
          <w:szCs w:val="30"/>
          <w:highlight w:val="none"/>
          <w:lang w:val="en-US" w:eastAsia="zh-CN"/>
        </w:rPr>
        <w:t>三、交货地点、方式、交货时间</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highlight w:val="none"/>
          <w:lang w:val="en-US" w:eastAsia="zh-CN"/>
        </w:rPr>
        <w:t>1.交货地点、方式：乌审旗蒙大矿业有限责任公司；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kern w:val="2"/>
          <w:sz w:val="30"/>
          <w:szCs w:val="30"/>
          <w:highlight w:val="none"/>
          <w:lang w:val="en-US" w:eastAsia="zh-CN" w:bidi="ar-SA"/>
        </w:rPr>
      </w:pPr>
      <w:r>
        <w:rPr>
          <w:rFonts w:hint="eastAsia" w:ascii="方正仿宋简体" w:hAnsi="方正仿宋简体" w:eastAsia="方正仿宋简体" w:cs="方正仿宋简体"/>
          <w:bCs/>
          <w:sz w:val="30"/>
          <w:szCs w:val="30"/>
          <w:highlight w:val="none"/>
          <w:lang w:val="en-US" w:eastAsia="zh-CN"/>
        </w:rPr>
        <w:t>2.交货时间（工期）：接到甲方通知的30天内。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黑体" w:hAnsi="黑体" w:eastAsia="黑体" w:cs="黑体"/>
          <w:bCs/>
          <w:sz w:val="30"/>
          <w:szCs w:val="30"/>
          <w:highlight w:val="none"/>
          <w:lang w:val="en-US" w:eastAsia="zh-CN"/>
        </w:rPr>
      </w:pPr>
      <w:r>
        <w:rPr>
          <w:rFonts w:hint="eastAsia" w:ascii="黑体" w:hAnsi="黑体" w:eastAsia="黑体" w:cs="黑体"/>
          <w:bCs/>
          <w:sz w:val="30"/>
          <w:szCs w:val="30"/>
          <w:highlight w:val="none"/>
          <w:lang w:val="en-US" w:eastAsia="zh-CN"/>
        </w:rPr>
        <w:t>四、资金来源：</w:t>
      </w:r>
      <w:r>
        <w:rPr>
          <w:rFonts w:hint="eastAsia" w:ascii="方正仿宋简体" w:hAnsi="方正仿宋简体" w:eastAsia="方正仿宋简体" w:cs="方正仿宋简体"/>
          <w:bCs/>
          <w:sz w:val="30"/>
          <w:szCs w:val="30"/>
          <w:highlight w:val="none"/>
          <w:lang w:val="en-US" w:eastAsia="zh-CN"/>
        </w:rPr>
        <w:t>企业自筹。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bCs/>
          <w:sz w:val="30"/>
          <w:szCs w:val="30"/>
          <w:highlight w:val="none"/>
          <w:lang w:val="en-US" w:eastAsia="zh-CN"/>
        </w:rPr>
      </w:pPr>
      <w:r>
        <w:rPr>
          <w:rFonts w:hint="eastAsia" w:ascii="黑体" w:hAnsi="黑体" w:eastAsia="黑体" w:cs="黑体"/>
          <w:bCs/>
          <w:sz w:val="30"/>
          <w:szCs w:val="30"/>
          <w:highlight w:val="none"/>
          <w:lang w:val="en-US" w:eastAsia="zh-CN"/>
        </w:rPr>
        <w:t>五、付款方式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 w:val="0"/>
          <w:bCs w:val="0"/>
          <w:sz w:val="30"/>
          <w:szCs w:val="30"/>
          <w:highlight w:val="none"/>
          <w:lang w:val="en-US" w:eastAsia="zh-CN"/>
        </w:rPr>
      </w:pPr>
      <w:r>
        <w:rPr>
          <w:rFonts w:hint="eastAsia" w:ascii="方正仿宋简体" w:hAnsi="方正仿宋简体" w:eastAsia="方正仿宋简体" w:cs="方正仿宋简体"/>
          <w:b w:val="0"/>
          <w:bCs w:val="0"/>
          <w:sz w:val="30"/>
          <w:szCs w:val="30"/>
          <w:highlight w:val="none"/>
          <w:lang w:val="en-US" w:eastAsia="zh-CN"/>
        </w:rPr>
        <w:t>货物到场经验收、调试合格后支付总价款的90%，同时卖方提供全额增值税发票。剩余10%尾款作为质保金，质保期满无质量问题一次性支付。质保期：使用6个月，到矿验收后9个月。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六、报名、询价文件获取、报价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1.投标人须在“中煤易购采购一体化平台”（http://ego.chinacoal.com）上免费注册，并报名、报价。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2.投标人根据页面提示上传报名资料，并提交项目联系人等信息。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3.投标人须按照询价文件要求于报价截止前上传报价文件扫描件至“中煤易购采购一体化平台”，报价文件中所有资质、业绩等资料为原件扫描件，确保内容须清晰可见。</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highlight w:val="none"/>
          <w:lang w:val="en-US" w:eastAsia="zh-CN"/>
        </w:rPr>
        <w:t>4.报价时间：2024年4月25日09:00—2024年5月7日09:00。</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highlight w:val="none"/>
          <w:lang w:val="en-US" w:eastAsia="zh-CN"/>
        </w:rPr>
        <w:t>5.采购文件下载时间：2024年4月25日09:00—2024年5月7日09:00。</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黑体" w:hAnsi="黑体" w:eastAsia="黑体" w:cs="黑体"/>
          <w:bCs/>
          <w:sz w:val="30"/>
          <w:szCs w:val="30"/>
          <w:highlight w:val="none"/>
          <w:lang w:val="en-US" w:eastAsia="zh-CN"/>
        </w:rPr>
      </w:pPr>
      <w:r>
        <w:rPr>
          <w:rFonts w:hint="eastAsia" w:ascii="黑体" w:hAnsi="黑体" w:eastAsia="黑体" w:cs="黑体"/>
          <w:bCs/>
          <w:sz w:val="30"/>
          <w:szCs w:val="30"/>
          <w:highlight w:val="none"/>
          <w:lang w:val="en-US" w:eastAsia="zh-CN"/>
        </w:rPr>
        <w:t>七、报价揭示、开标时间、地点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highlight w:val="none"/>
          <w:lang w:val="en-US" w:eastAsia="zh-CN"/>
        </w:rPr>
        <w:t>1.报价于2024年5月7日09:00时在“中煤易购采购一体化平台”询比大厅在线揭示报价。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lang w:val="en-US" w:eastAsia="zh-CN"/>
        </w:rPr>
      </w:pPr>
      <w:r>
        <w:rPr>
          <w:rFonts w:hint="eastAsia" w:ascii="方正仿宋简体" w:hAnsi="方正仿宋简体" w:eastAsia="方正仿宋简体" w:cs="方正仿宋简体"/>
          <w:bCs/>
          <w:sz w:val="30"/>
          <w:szCs w:val="30"/>
          <w:highlight w:val="none"/>
          <w:lang w:val="en-US" w:eastAsia="zh-CN"/>
        </w:rPr>
        <w:t>2.开标时间、地点：2024年5月7日09:00乌审旗蒙</w:t>
      </w:r>
      <w:r>
        <w:rPr>
          <w:rFonts w:hint="eastAsia" w:ascii="方正仿宋简体" w:hAnsi="方正仿宋简体" w:eastAsia="方正仿宋简体" w:cs="方正仿宋简体"/>
          <w:bCs/>
          <w:sz w:val="30"/>
          <w:szCs w:val="30"/>
          <w:lang w:val="en-US" w:eastAsia="zh-CN"/>
        </w:rPr>
        <w:t>大矿业有限责任公司物资供应部二楼会议室</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八、项目负责人员及联系方式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 w:val="0"/>
          <w:bCs w:val="0"/>
          <w:sz w:val="30"/>
          <w:szCs w:val="30"/>
          <w:lang w:val="en-US" w:eastAsia="zh-CN"/>
        </w:rPr>
      </w:pPr>
      <w:r>
        <w:rPr>
          <w:rFonts w:hint="eastAsia" w:ascii="方正仿宋简体" w:hAnsi="方正仿宋简体" w:eastAsia="方正仿宋简体" w:cs="方正仿宋简体"/>
          <w:b w:val="0"/>
          <w:bCs w:val="0"/>
          <w:sz w:val="30"/>
          <w:szCs w:val="30"/>
          <w:lang w:val="en-US" w:eastAsia="zh-CN"/>
        </w:rPr>
        <w:t>采购人：乌审旗蒙大矿业有限责任公司</w:t>
      </w:r>
    </w:p>
    <w:p>
      <w:pPr>
        <w:keepNext w:val="0"/>
        <w:keepLines w:val="0"/>
        <w:pageBreakBefore w:val="0"/>
        <w:widowControl w:val="0"/>
        <w:kinsoku/>
        <w:wordWrap/>
        <w:overflowPunct/>
        <w:topLinePunct w:val="0"/>
        <w:autoSpaceDE/>
        <w:autoSpaceDN/>
        <w:bidi w:val="0"/>
        <w:adjustRightInd/>
        <w:snapToGrid/>
        <w:spacing w:line="560" w:lineRule="exact"/>
        <w:ind w:left="596" w:leftChars="284" w:firstLine="0" w:firstLineChars="0"/>
        <w:textAlignment w:val="auto"/>
        <w:outlineLvl w:val="9"/>
        <w:rPr>
          <w:rFonts w:hint="default" w:ascii="方正仿宋简体" w:hAnsi="方正仿宋简体" w:eastAsia="方正仿宋简体" w:cs="方正仿宋简体"/>
          <w:b w:val="0"/>
          <w:bCs w:val="0"/>
          <w:sz w:val="30"/>
          <w:szCs w:val="30"/>
          <w:lang w:val="en-US" w:eastAsia="zh-CN"/>
        </w:rPr>
      </w:pPr>
      <w:r>
        <w:rPr>
          <w:rFonts w:hint="eastAsia" w:ascii="方正仿宋简体" w:hAnsi="方正仿宋简体" w:eastAsia="方正仿宋简体" w:cs="方正仿宋简体"/>
          <w:b w:val="0"/>
          <w:bCs w:val="0"/>
          <w:sz w:val="30"/>
          <w:szCs w:val="30"/>
          <w:lang w:val="en-US" w:eastAsia="zh-CN"/>
        </w:rPr>
        <w:t>地址：乌审旗蒙大矿业有限责任公司</w:t>
      </w:r>
      <w:r>
        <w:rPr>
          <w:rFonts w:hint="eastAsia" w:ascii="方正仿宋简体" w:hAnsi="方正仿宋简体" w:eastAsia="方正仿宋简体" w:cs="方正仿宋简体"/>
          <w:bCs/>
          <w:sz w:val="30"/>
          <w:szCs w:val="30"/>
          <w:lang w:val="en-US" w:eastAsia="zh-CN"/>
        </w:rPr>
        <w:t>物资供应部二楼会议室</w:t>
      </w:r>
      <w:r>
        <w:rPr>
          <w:rFonts w:hint="eastAsia" w:ascii="方正仿宋简体" w:hAnsi="方正仿宋简体" w:eastAsia="方正仿宋简体" w:cs="方正仿宋简体"/>
          <w:b w:val="0"/>
          <w:bCs w:val="0"/>
          <w:sz w:val="30"/>
          <w:szCs w:val="30"/>
          <w:lang w:val="en-US" w:eastAsia="zh-CN"/>
        </w:rPr>
        <w:t>项目负责人：李琴丽</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val="0"/>
          <w:bCs w:val="0"/>
          <w:sz w:val="30"/>
          <w:szCs w:val="30"/>
          <w:lang w:val="en-US" w:eastAsia="zh-CN"/>
        </w:rPr>
        <w:t>联系电话：0477-2799846</w:t>
      </w:r>
      <w:bookmarkStart w:id="45" w:name="_GoBack"/>
      <w:bookmarkEnd w:id="45"/>
    </w:p>
    <w:p>
      <w:pPr>
        <w:rPr>
          <w:rFonts w:hint="eastAsia" w:ascii="黑体" w:hAnsi="黑体" w:eastAsia="黑体" w:cs="黑体"/>
          <w:b/>
          <w:sz w:val="30"/>
          <w:szCs w:val="30"/>
          <w:lang w:eastAsia="zh-CN"/>
        </w:rPr>
      </w:pPr>
      <w:r>
        <w:rPr>
          <w:rFonts w:hint="eastAsia" w:ascii="黑体" w:hAnsi="黑体" w:eastAsia="黑体" w:cs="黑体"/>
          <w:b/>
          <w:sz w:val="30"/>
          <w:szCs w:val="30"/>
          <w:lang w:eastAsia="zh-CN"/>
        </w:rPr>
        <w:br w:type="page"/>
      </w:r>
    </w:p>
    <w:p>
      <w:pPr>
        <w:pStyle w:val="23"/>
        <w:spacing w:line="440" w:lineRule="exact"/>
        <w:jc w:val="center"/>
        <w:rPr>
          <w:rFonts w:hint="eastAsia" w:ascii="黑体" w:hAnsi="黑体" w:eastAsia="黑体" w:cs="黑体"/>
          <w:b/>
          <w:sz w:val="30"/>
          <w:szCs w:val="30"/>
          <w:lang w:eastAsia="zh-CN"/>
        </w:rPr>
      </w:pPr>
      <w:r>
        <w:rPr>
          <w:rFonts w:hint="eastAsia" w:ascii="黑体" w:hAnsi="黑体" w:eastAsia="黑体" w:cs="黑体"/>
          <w:b/>
          <w:sz w:val="30"/>
          <w:szCs w:val="30"/>
          <w:lang w:eastAsia="zh-CN"/>
        </w:rPr>
        <w:t>第二章</w:t>
      </w:r>
      <w:r>
        <w:rPr>
          <w:rFonts w:hint="eastAsia" w:ascii="黑体" w:hAnsi="黑体" w:eastAsia="黑体" w:cs="黑体"/>
          <w:b/>
          <w:sz w:val="30"/>
          <w:szCs w:val="30"/>
          <w:lang w:val="en-US" w:eastAsia="zh-CN"/>
        </w:rPr>
        <w:t xml:space="preserve"> 投标人须知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黑体" w:hAnsi="黑体" w:eastAsia="黑体" w:cs="黑体"/>
          <w:bCs/>
          <w:sz w:val="30"/>
          <w:szCs w:val="30"/>
          <w:lang w:val="en-US" w:eastAsia="zh-CN"/>
        </w:rPr>
      </w:pPr>
      <w:r>
        <w:rPr>
          <w:rFonts w:hint="eastAsia" w:ascii="黑体" w:hAnsi="黑体" w:eastAsia="黑体" w:cs="黑体"/>
          <w:bCs/>
          <w:sz w:val="30"/>
          <w:szCs w:val="30"/>
          <w:lang w:val="en-US" w:eastAsia="zh-CN"/>
        </w:rPr>
        <w:t xml:space="preserve">一、注意事项：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1.投标人报名时须在“中煤易购采购一体化平台（http://ego.chinacoal.com/）上注册成为会员、登录、报名。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2.发布公告的媒介：中煤易购采购一体化平台。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3.投标人在报名时，严格按照供应商资格要求提交报名资料供审核，在报名审核通过后提交正式响应文件，不代表已经通过资格审查（采用资格后审）。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4.严格按照采购邀请文件及响应文件模板要求提交正式响应文件，响应文件必须为加盖公章并扫描的PDF文件形式，并从附件上传响应文件。商务或技术部分是否有偏离需在偏离表内予以明确。未提交响应文件的将被否决，未按模板要求提交的响应文件也将被否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5.投标人应仔细阅读和检查采购文件的全部内容，如发现缺页或内容不全，应及时向采购人提出，以便补齐，如有疑问应以书面形式提出，采购人予以澄清。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6.响应文件对采购文件的全部偏差，均应在响应文件的商务和技术偏差表中列明，响应文件偏差表中未列明的内容，将视为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7.投标人对响应文件的澄清、说明和补正应由供应商的法定代表人（单位负责人）或其授权的代理人签字或加盖公章。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8.评审小组提出澄清时，投标人做出书面说明并提供相应的证明材料，投标人不能合理说明或者不能提供相应证明材料的，其响应文件将被视为无效。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9.最终报价有算术错误的，评审小组按照以下原则进行修正，并要求供应商对修正后的价格进行书面澄清确认，供应商拒不澄清确认的，其响应文件将被视为无效。</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（2）总价金额与单价金额不一致的，以单价金额为准，但单价金额小数点有明显错误的除外；</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（3）报价表合计报价与分项报价的合计不一致的，以各分项报价的合计累计数为准；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（4）中煤易购采购一体化平台报价与响应文件报价不一致的，以响应文件为准。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10.投标人间存在恶意竞标、串标、围标现象的，成交供应商不履行合同程序的，严格按照中煤集团公司供应商管理办法规定执行。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11.一次性报出最具竞争力的价格，所报价格为含税价，并注明税率。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12.投标人应严肃、慎重报名报价。对胡乱报价，报价后不履行、或因报价单位自身原因给我公司造成损失，我公司将根据损失程度追究报价单位责任（包括且不限于：列入黑名单；取消准入资格；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黑体" w:hAnsi="黑体" w:eastAsia="黑体" w:cs="黑体"/>
          <w:bCs/>
          <w:sz w:val="30"/>
          <w:szCs w:val="30"/>
          <w:lang w:val="en-US" w:eastAsia="zh-CN"/>
        </w:rPr>
      </w:pPr>
      <w:r>
        <w:rPr>
          <w:rFonts w:hint="eastAsia" w:ascii="黑体" w:hAnsi="黑体" w:eastAsia="黑体" w:cs="黑体"/>
          <w:bCs/>
          <w:sz w:val="30"/>
          <w:szCs w:val="30"/>
          <w:lang w:val="en-US" w:eastAsia="zh-CN"/>
        </w:rPr>
        <w:t>二、符合性和实质性评审时的否决性条款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在发现下列情况之一的，其参与评审资格将被否决：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1.没有按照采购文件格式要求提供的响应文件，致使评审小组人员无法评审的。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2.不满足采购文件中供应商资格要求中规定的内容，资格证明文件未提供或不符合要求的。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3.投标人的响应函或法定代表人身份证明或法定代表人授权委托书不符合要求的。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4.响应文件中要求签字和盖章的内容无签字或未加盖公章或签字人无法定代表人有效授权书的。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5.交货期不满足采购文件要求，致使采购项目无法按原计划实现的。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6.投标人在同一份响应文件中，对同一货物报有两个或多个报价的。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7.报价高于采购文件设定的最高限价的。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8.分项报价中有错误、缺项、混乱等情况致使评审人员无法评审的。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9.投标人提交的响应文件附有采购方不能接受的条件的。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10.以他人名义提交响应文件或者以其他弄虚作假方式参与提交响应文件的。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11.响应文件符合采购文件中规定废除其资格的其他商务条款。</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12.有任一加*项要求不满足的。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13.响应文件的内容无法实现采购项目的基本功能或基本目的。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14.响应文件符合采购文件中规定否决性的其他技术条款。</w:t>
      </w:r>
    </w:p>
    <w:p>
      <w:pPr>
        <w:pStyle w:val="12"/>
        <w:ind w:firstLine="600" w:firstLineChars="200"/>
        <w:rPr>
          <w:rFonts w:hint="default"/>
          <w:lang w:val="en-US" w:eastAsia="zh-CN"/>
        </w:rPr>
      </w:pPr>
      <w:r>
        <w:rPr>
          <w:rFonts w:hint="eastAsia" w:ascii="黑体" w:hAnsi="黑体" w:eastAsia="黑体" w:cs="黑体"/>
          <w:bCs/>
          <w:sz w:val="30"/>
          <w:szCs w:val="30"/>
          <w:lang w:val="en-US" w:eastAsia="zh-CN"/>
        </w:rPr>
        <w:t>三、其他说明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0" w:name="bookmark853"/>
      <w:bookmarkStart w:id="1" w:name="bookmark852"/>
      <w:bookmarkStart w:id="2" w:name="bookmark854"/>
      <w:r>
        <w:rPr>
          <w:rFonts w:hint="eastAsia" w:ascii="方正仿宋简体" w:hAnsi="方正仿宋简体" w:eastAsia="方正仿宋简体" w:cs="方正仿宋简体"/>
          <w:bCs/>
          <w:sz w:val="30"/>
          <w:szCs w:val="30"/>
          <w:lang w:val="en-US" w:eastAsia="zh-CN"/>
        </w:rPr>
        <w:t>1.费用承担</w:t>
      </w:r>
      <w:bookmarkEnd w:id="0"/>
      <w:bookmarkEnd w:id="1"/>
      <w:bookmarkEnd w:id="2"/>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投标人准备和参加询比价采购活动所发生的各种费用由投标人自行承担。</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3" w:name="bookmark856"/>
      <w:bookmarkStart w:id="4" w:name="bookmark855"/>
      <w:bookmarkStart w:id="5" w:name="bookmark857"/>
      <w:r>
        <w:rPr>
          <w:rFonts w:hint="eastAsia" w:ascii="方正仿宋简体" w:hAnsi="方正仿宋简体" w:eastAsia="方正仿宋简体" w:cs="方正仿宋简体"/>
          <w:bCs/>
          <w:sz w:val="30"/>
          <w:szCs w:val="30"/>
          <w:lang w:val="en-US" w:eastAsia="zh-CN"/>
        </w:rPr>
        <w:t>2.保密</w:t>
      </w:r>
      <w:bookmarkEnd w:id="3"/>
      <w:bookmarkEnd w:id="4"/>
      <w:bookmarkEnd w:id="5"/>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参加本项目采购活动的各方应对采购文件和响应文件中的商业和技术等秘密保密, 否则应承担相应的法律责任。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6" w:name="bookmark858"/>
      <w:bookmarkStart w:id="7" w:name="bookmark860"/>
      <w:bookmarkStart w:id="8" w:name="bookmark859"/>
      <w:r>
        <w:rPr>
          <w:rFonts w:hint="eastAsia" w:ascii="方正仿宋简体" w:hAnsi="方正仿宋简体" w:eastAsia="方正仿宋简体" w:cs="方正仿宋简体"/>
          <w:bCs/>
          <w:sz w:val="30"/>
          <w:szCs w:val="30"/>
          <w:lang w:val="en-US" w:eastAsia="zh-CN"/>
        </w:rPr>
        <w:t>3.语言文字</w:t>
      </w:r>
      <w:bookmarkEnd w:id="6"/>
      <w:bookmarkEnd w:id="7"/>
      <w:bookmarkEnd w:id="8"/>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采购文件和响应文件使用的语言文字为中文。专用术语使用外文的，应附有中文注释。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9" w:name="bookmark863"/>
      <w:bookmarkStart w:id="10" w:name="bookmark861"/>
      <w:bookmarkStart w:id="11" w:name="bookmark862"/>
      <w:r>
        <w:rPr>
          <w:rFonts w:hint="eastAsia" w:ascii="方正仿宋简体" w:hAnsi="方正仿宋简体" w:eastAsia="方正仿宋简体" w:cs="方正仿宋简体"/>
          <w:bCs/>
          <w:sz w:val="30"/>
          <w:szCs w:val="30"/>
          <w:lang w:val="en-US" w:eastAsia="zh-CN"/>
        </w:rPr>
        <w:t>4.计量单位</w:t>
      </w:r>
      <w:bookmarkEnd w:id="9"/>
      <w:bookmarkEnd w:id="10"/>
      <w:bookmarkEnd w:id="11"/>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所有计量均采用中华人民共和国法定计量单位。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12" w:name="bookmark873"/>
      <w:bookmarkStart w:id="13" w:name="bookmark874"/>
      <w:bookmarkStart w:id="14" w:name="bookmark875"/>
      <w:r>
        <w:rPr>
          <w:rFonts w:hint="eastAsia" w:ascii="方正仿宋简体" w:hAnsi="方正仿宋简体" w:eastAsia="方正仿宋简体" w:cs="方正仿宋简体"/>
          <w:bCs/>
          <w:sz w:val="30"/>
          <w:szCs w:val="30"/>
          <w:lang w:val="en-US" w:eastAsia="zh-CN"/>
        </w:rPr>
        <w:t>5.</w:t>
      </w:r>
      <w:bookmarkEnd w:id="12"/>
      <w:bookmarkEnd w:id="13"/>
      <w:bookmarkEnd w:id="14"/>
      <w:bookmarkStart w:id="15" w:name="bookmark876"/>
      <w:bookmarkEnd w:id="15"/>
      <w:r>
        <w:rPr>
          <w:rFonts w:hint="eastAsia" w:ascii="方正仿宋简体" w:hAnsi="方正仿宋简体" w:eastAsia="方正仿宋简体" w:cs="方正仿宋简体"/>
          <w:bCs/>
          <w:sz w:val="30"/>
          <w:szCs w:val="30"/>
          <w:lang w:val="en-US" w:eastAsia="zh-CN"/>
        </w:rPr>
        <w:t>响应文件有效期</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16" w:name="bookmark920"/>
      <w:bookmarkEnd w:id="16"/>
      <w:r>
        <w:rPr>
          <w:rFonts w:hint="eastAsia" w:ascii="方正仿宋简体" w:hAnsi="方正仿宋简体" w:eastAsia="方正仿宋简体" w:cs="方正仿宋简体"/>
          <w:bCs/>
          <w:sz w:val="30"/>
          <w:szCs w:val="30"/>
          <w:lang w:val="en-US" w:eastAsia="zh-CN"/>
        </w:rPr>
        <w:t>5.1除另有规定外，响应文件有效期应为90日，从采购文件规定的递交响应文件的截止时间开始计算。</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5.2出现特殊情况需要延长响应文件有效期的，采购人以书面形式通知所有供应商延长响应文件有效期，供应商应予以书面答复。</w:t>
      </w:r>
    </w:p>
    <w:p>
      <w:pPr>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pStyle w:val="23"/>
        <w:spacing w:line="440" w:lineRule="exact"/>
        <w:jc w:val="center"/>
        <w:rPr>
          <w:rFonts w:hint="default" w:ascii="黑体" w:hAnsi="黑体" w:eastAsia="黑体" w:cs="黑体"/>
          <w:b/>
          <w:sz w:val="30"/>
          <w:szCs w:val="30"/>
          <w:lang w:val="en-US" w:eastAsia="zh-CN"/>
        </w:rPr>
      </w:pPr>
      <w:r>
        <w:rPr>
          <w:rFonts w:hint="eastAsia" w:ascii="黑体" w:hAnsi="黑体" w:eastAsia="黑体" w:cs="黑体"/>
          <w:b/>
          <w:sz w:val="30"/>
          <w:szCs w:val="30"/>
          <w:lang w:val="en-US" w:eastAsia="zh-CN"/>
        </w:rPr>
        <w:t>第三章 评审、确定中标人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17" w:name="bookmark973"/>
      <w:bookmarkStart w:id="18" w:name="bookmark974"/>
      <w:bookmarkStart w:id="19" w:name="bookmark972"/>
      <w:r>
        <w:rPr>
          <w:rFonts w:hint="eastAsia" w:ascii="方正仿宋简体" w:hAnsi="方正仿宋简体" w:eastAsia="方正仿宋简体" w:cs="方正仿宋简体"/>
          <w:bCs/>
          <w:sz w:val="30"/>
          <w:szCs w:val="30"/>
          <w:lang w:val="en-US" w:eastAsia="zh-CN"/>
        </w:rPr>
        <w:t>1.评审小组</w:t>
      </w:r>
      <w:bookmarkEnd w:id="17"/>
      <w:bookmarkEnd w:id="18"/>
      <w:bookmarkEnd w:id="19"/>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1.1评审由采购人组建的评审小组负责。</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1.2评审小组成员有下列情形之一的，应当回避：</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20" w:name="bookmark975"/>
      <w:bookmarkEnd w:id="20"/>
      <w:r>
        <w:rPr>
          <w:rFonts w:hint="eastAsia" w:ascii="方正仿宋简体" w:hAnsi="方正仿宋简体" w:eastAsia="方正仿宋简体" w:cs="方正仿宋简体"/>
          <w:bCs/>
          <w:sz w:val="30"/>
          <w:szCs w:val="30"/>
          <w:lang w:val="en-US" w:eastAsia="zh-CN"/>
        </w:rPr>
        <w:t>供应商主要负责人或供应商主要负责人的近亲属；</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21" w:name="bookmark976"/>
      <w:bookmarkEnd w:id="21"/>
      <w:r>
        <w:rPr>
          <w:rFonts w:hint="eastAsia" w:ascii="方正仿宋简体" w:hAnsi="方正仿宋简体" w:eastAsia="方正仿宋简体" w:cs="方正仿宋简体"/>
          <w:bCs/>
          <w:sz w:val="30"/>
          <w:szCs w:val="30"/>
          <w:lang w:val="en-US" w:eastAsia="zh-CN"/>
        </w:rPr>
        <w:t>与供应商有经济利益关系或其他利害关系，可能影响公正评审的。</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highlight w:val="none"/>
          <w:lang w:val="en-US" w:eastAsia="zh-CN"/>
        </w:rPr>
      </w:pPr>
      <w:r>
        <w:rPr>
          <w:rFonts w:hint="eastAsia" w:ascii="方正仿宋简体" w:hAnsi="方正仿宋简体" w:eastAsia="方正仿宋简体" w:cs="方正仿宋简体"/>
          <w:bCs/>
          <w:sz w:val="30"/>
          <w:szCs w:val="30"/>
          <w:lang w:val="en-US" w:eastAsia="zh-CN"/>
        </w:rPr>
        <w:t>1.3在评审过程中，评审小组成员对需要共同认定的事项存在争议的，将按照少数服从多数的原则作出结论。持不同意见的评审小组成员应当在评审报告上签署不同意见及理由，否则视为同</w:t>
      </w:r>
      <w:r>
        <w:rPr>
          <w:rFonts w:hint="eastAsia" w:ascii="方正仿宋简体" w:hAnsi="方正仿宋简体" w:eastAsia="方正仿宋简体" w:cs="方正仿宋简体"/>
          <w:bCs/>
          <w:sz w:val="30"/>
          <w:szCs w:val="30"/>
          <w:highlight w:val="none"/>
          <w:lang w:val="en-US" w:eastAsia="zh-CN"/>
        </w:rPr>
        <w:t>意评审报告。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highlight w:val="none"/>
          <w:lang w:val="en-US" w:eastAsia="zh-CN"/>
        </w:rPr>
      </w:pPr>
      <w:bookmarkStart w:id="22" w:name="bookmark977"/>
      <w:bookmarkStart w:id="23" w:name="bookmark978"/>
      <w:bookmarkStart w:id="24" w:name="bookmark979"/>
      <w:r>
        <w:rPr>
          <w:rFonts w:hint="eastAsia" w:ascii="方正仿宋简体" w:hAnsi="方正仿宋简体" w:eastAsia="方正仿宋简体" w:cs="方正仿宋简体"/>
          <w:bCs/>
          <w:sz w:val="30"/>
          <w:szCs w:val="30"/>
          <w:highlight w:val="none"/>
          <w:lang w:val="en-US" w:eastAsia="zh-CN"/>
        </w:rPr>
        <w:t>2.评审</w:t>
      </w:r>
      <w:bookmarkEnd w:id="22"/>
      <w:bookmarkEnd w:id="23"/>
      <w:bookmarkEnd w:id="24"/>
      <w:r>
        <w:rPr>
          <w:rFonts w:hint="eastAsia" w:ascii="方正仿宋简体" w:hAnsi="方正仿宋简体" w:eastAsia="方正仿宋简体" w:cs="方正仿宋简体"/>
          <w:bCs/>
          <w:sz w:val="30"/>
          <w:szCs w:val="30"/>
          <w:highlight w:val="none"/>
          <w:lang w:val="en-US" w:eastAsia="zh-CN"/>
        </w:rPr>
        <w:t>：本次评审采用最低价法，评审小组对满足采购文件实质性要求的响应文件，确定供应商响应报价的评审价格并进行比较，并按照评审价格由低到高的顺序推荐候选成交供应商。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2.1评审小组依据询价文件的规定，从参加询价单位递交的响应文件的有效性、完整性和对询价文件的响应程度进行审查，以确定是否对询价文件的实质性要求作出响应。未对询价文件做实质性响应的，不得进入具体询价程序。</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2.2评审小组所有成员对参加询价单位就技术、商务方案等内容进行评审和比较。</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2.3评审小组应当审查每一供应商响应文件是否对询价文件提出的所有实质性要求和条件作出响应。未能在实质上响应的报价将被否决。</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2.4评审小组完成评审后，提交书面评审报告和候选成交供应商名单。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3.定标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3.1采购人将根据评审报告及核查结果(如有)，对候选成交供应商综合评估后从中选择确定预成交供应商。</w:t>
      </w:r>
      <w:bookmarkStart w:id="25" w:name="bookmark991"/>
      <w:bookmarkStart w:id="26" w:name="bookmark989"/>
      <w:bookmarkStart w:id="27" w:name="bookmark99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3.2预成交结果公示</w:t>
      </w:r>
      <w:bookmarkEnd w:id="25"/>
      <w:bookmarkEnd w:id="26"/>
      <w:bookmarkEnd w:id="27"/>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预成交供应商选定后，采购人将按照第一章询比价公告的公示媒介和公示期限进行公示。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28" w:name="bookmark995"/>
      <w:bookmarkStart w:id="29" w:name="bookmark996"/>
      <w:bookmarkStart w:id="30" w:name="bookmark997"/>
      <w:r>
        <w:rPr>
          <w:rFonts w:hint="eastAsia" w:ascii="方正仿宋简体" w:hAnsi="方正仿宋简体" w:eastAsia="方正仿宋简体" w:cs="方正仿宋简体"/>
          <w:bCs/>
          <w:sz w:val="30"/>
          <w:szCs w:val="30"/>
          <w:lang w:val="en-US" w:eastAsia="zh-CN"/>
        </w:rPr>
        <w:t>3.3发出成交通知书</w:t>
      </w:r>
      <w:bookmarkEnd w:id="28"/>
      <w:bookmarkEnd w:id="29"/>
      <w:bookmarkEnd w:id="30"/>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公示期结束后，采购人在中煤易购网向预成交供应商发出成交通知书。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31" w:name="bookmark1004"/>
      <w:bookmarkStart w:id="32" w:name="bookmark1006"/>
      <w:bookmarkStart w:id="33" w:name="bookmark1005"/>
      <w:r>
        <w:rPr>
          <w:rFonts w:hint="eastAsia" w:ascii="方正仿宋简体" w:hAnsi="方正仿宋简体" w:eastAsia="方正仿宋简体" w:cs="方正仿宋简体"/>
          <w:bCs/>
          <w:sz w:val="30"/>
          <w:szCs w:val="30"/>
          <w:lang w:val="en-US" w:eastAsia="zh-CN"/>
        </w:rPr>
        <w:t>4.签订合同</w:t>
      </w:r>
      <w:bookmarkEnd w:id="31"/>
      <w:bookmarkEnd w:id="32"/>
      <w:bookmarkEnd w:id="33"/>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采购人和成交供应商应当在成交通知书下发后1个月内，根据采购文件和成交供应商的响应文件、澄清文件、承诺函订立书面合同。成交供应商无正当理由拒绝签订合同，在签订合同时向采购人提出附加条件，采购人取消其成交资格。</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zh-TW" w:eastAsia="zh-TW"/>
        </w:rPr>
      </w:pPr>
      <w:r>
        <w:rPr>
          <w:rFonts w:hint="eastAsia" w:ascii="方正仿宋简体" w:hAnsi="方正仿宋简体" w:eastAsia="方正仿宋简体" w:cs="方正仿宋简体"/>
          <w:bCs/>
          <w:sz w:val="30"/>
          <w:szCs w:val="30"/>
          <w:lang w:val="en-US" w:eastAsia="zh-CN"/>
        </w:rPr>
        <w:t>5.</w:t>
      </w:r>
      <w:r>
        <w:rPr>
          <w:rFonts w:hint="eastAsia" w:ascii="方正仿宋简体" w:hAnsi="方正仿宋简体" w:eastAsia="方正仿宋简体" w:cs="方正仿宋简体"/>
          <w:bCs/>
          <w:sz w:val="30"/>
          <w:szCs w:val="30"/>
          <w:lang w:val="zh-TW" w:eastAsia="zh-TW"/>
        </w:rPr>
        <w:t>特殊情形处理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因供应商对预成交结果提出异议、成交供应商无正当理由拒绝签订合同、成交供应商在签订合同时向采购人提出附加条件等导致采购人变更成交结果的，采购人应按照本条规定的程序重新选择确定预成交供应商、进行公示并公告。</w:t>
      </w:r>
      <w:bookmarkStart w:id="34" w:name="bookmark1012"/>
      <w:bookmarkStart w:id="35" w:name="bookmark1010"/>
      <w:bookmarkStart w:id="36" w:name="bookmark1011"/>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6.异议</w:t>
      </w:r>
      <w:bookmarkEnd w:id="34"/>
      <w:bookmarkEnd w:id="35"/>
      <w:bookmarkEnd w:id="36"/>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37" w:name="bookmark1013"/>
      <w:bookmarkStart w:id="38" w:name="bookmark1015"/>
      <w:bookmarkStart w:id="39" w:name="bookmark1014"/>
      <w:r>
        <w:rPr>
          <w:rFonts w:hint="eastAsia" w:ascii="方正仿宋简体" w:hAnsi="方正仿宋简体" w:eastAsia="方正仿宋简体" w:cs="方正仿宋简体"/>
          <w:bCs/>
          <w:sz w:val="30"/>
          <w:szCs w:val="30"/>
          <w:lang w:val="en-US" w:eastAsia="zh-CN"/>
        </w:rPr>
        <w:t>6.1提出异议</w:t>
      </w:r>
      <w:bookmarkEnd w:id="37"/>
      <w:bookmarkEnd w:id="38"/>
      <w:bookmarkEnd w:id="39"/>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投标人或者其他利害关系人可以对预成交结果提出异议。异议应在预成交结果公示期间通过规定的异议渠道提出，并递交异议函和必要的证明材料。异议函包括但不限于下列内容：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40" w:name="bookmark1016"/>
      <w:bookmarkEnd w:id="40"/>
      <w:r>
        <w:rPr>
          <w:rFonts w:hint="eastAsia" w:ascii="方正仿宋简体" w:hAnsi="方正仿宋简体" w:eastAsia="方正仿宋简体" w:cs="方正仿宋简体"/>
          <w:bCs/>
          <w:sz w:val="30"/>
          <w:szCs w:val="30"/>
          <w:lang w:val="en-US" w:eastAsia="zh-CN"/>
        </w:rPr>
        <w:t>异议人名称、地址、邮政编码、联系人及联系电话；</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41" w:name="bookmark1017"/>
      <w:bookmarkEnd w:id="41"/>
      <w:r>
        <w:rPr>
          <w:rFonts w:hint="eastAsia" w:ascii="方正仿宋简体" w:hAnsi="方正仿宋简体" w:eastAsia="方正仿宋简体" w:cs="方正仿宋简体"/>
          <w:bCs/>
          <w:sz w:val="30"/>
          <w:szCs w:val="30"/>
          <w:lang w:val="en-US" w:eastAsia="zh-CN"/>
        </w:rPr>
        <w:t>具体、明确的异议事项、事实依据及与异议事项相关的请求。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异议函应由异议人的法定代表人(单位负责人)或其授权的代理人签字并加盖单位章。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bookmarkStart w:id="42" w:name="bookmark1019"/>
      <w:bookmarkStart w:id="43" w:name="bookmark1020"/>
      <w:bookmarkStart w:id="44" w:name="bookmark1018"/>
      <w:r>
        <w:rPr>
          <w:rFonts w:hint="eastAsia" w:ascii="方正仿宋简体" w:hAnsi="方正仿宋简体" w:eastAsia="方正仿宋简体" w:cs="方正仿宋简体"/>
          <w:bCs/>
          <w:sz w:val="30"/>
          <w:szCs w:val="30"/>
          <w:lang w:val="en-US" w:eastAsia="zh-CN"/>
        </w:rPr>
        <w:t>6.2异议处理</w:t>
      </w:r>
      <w:bookmarkEnd w:id="42"/>
      <w:bookmarkEnd w:id="43"/>
      <w:bookmarkEnd w:id="44"/>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采购人将针对异议事项进行核查，经过核查，发现异议人对相关问题理解有误的, 应作出解释；发现采购活动中确实存在错误或不当行为的，应及时予以改正或补救。</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异议人与采购人对异议事项为法达成一致的，异议人可向第一章询比价公告规定的行业组织或专业咨询机构申请调解或进行反映。</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采购人认为异议不成立或不影响采购结果的，可以继续进行采购活动。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7.转让</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供应商不得部分或全部转让其应履行的合同义务。</w:t>
      </w:r>
    </w:p>
    <w:p>
      <w:pPr>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pStyle w:val="23"/>
        <w:spacing w:line="440" w:lineRule="exact"/>
        <w:jc w:val="center"/>
        <w:rPr>
          <w:rFonts w:hint="eastAsia" w:ascii="黑体" w:hAnsi="黑体" w:eastAsia="黑体" w:cs="黑体"/>
          <w:b/>
          <w:sz w:val="30"/>
          <w:szCs w:val="30"/>
          <w:lang w:val="en-US" w:eastAsia="zh-CN"/>
        </w:rPr>
      </w:pPr>
      <w:r>
        <w:rPr>
          <w:rFonts w:hint="eastAsia" w:ascii="黑体" w:hAnsi="黑体" w:eastAsia="黑体" w:cs="黑体"/>
          <w:b/>
          <w:sz w:val="30"/>
          <w:szCs w:val="30"/>
          <w:lang w:val="en-US" w:eastAsia="zh-CN"/>
        </w:rPr>
        <w:t>第四章 合同条款及格式（草稿）</w:t>
      </w:r>
    </w:p>
    <w:p>
      <w:pPr>
        <w:spacing w:line="660" w:lineRule="exact"/>
        <w:rPr>
          <w:rFonts w:hint="eastAsia" w:ascii="楷体_GB2312" w:hAnsi="楷体_GB2312" w:eastAsia="楷体_GB2312" w:cs="楷体_GB2312"/>
          <w:b w:val="0"/>
          <w:sz w:val="28"/>
          <w:szCs w:val="28"/>
          <w:lang w:eastAsia="zh-CN"/>
        </w:rPr>
      </w:pPr>
      <w:r>
        <w:rPr>
          <w:rFonts w:hint="eastAsia" w:ascii="楷体_GB2312" w:hAnsi="楷体_GB2312" w:eastAsia="楷体_GB2312" w:cs="楷体_GB2312"/>
          <w:b/>
          <w:sz w:val="32"/>
          <w:szCs w:val="32"/>
        </w:rPr>
        <w:t>合同编号：</w:t>
      </w:r>
      <w:r>
        <w:rPr>
          <w:rFonts w:hint="eastAsia" w:ascii="楷体_GB2312" w:hAnsi="楷体_GB2312" w:eastAsia="楷体_GB2312" w:cs="楷体_GB2312"/>
          <w:b/>
          <w:sz w:val="32"/>
          <w:szCs w:val="32"/>
          <w:lang w:val="en-US" w:eastAsia="zh-CN"/>
        </w:rPr>
        <w:t xml:space="preserve"> </w:t>
      </w:r>
    </w:p>
    <w:p>
      <w:pPr>
        <w:spacing w:line="660" w:lineRule="exact"/>
        <w:rPr>
          <w:rFonts w:hint="eastAsia" w:ascii="楷体_GB2312" w:hAnsi="楷体_GB2312" w:eastAsia="楷体_GB2312" w:cs="楷体_GB2312"/>
          <w:b w:val="0"/>
          <w:sz w:val="28"/>
          <w:szCs w:val="28"/>
        </w:rPr>
      </w:pPr>
    </w:p>
    <w:p>
      <w:pPr>
        <w:spacing w:line="660" w:lineRule="exact"/>
        <w:rPr>
          <w:rFonts w:hint="eastAsia" w:ascii="楷体_GB2312" w:hAnsi="楷体_GB2312" w:eastAsia="楷体_GB2312" w:cs="楷体_GB2312"/>
          <w:b w:val="0"/>
          <w:sz w:val="28"/>
          <w:szCs w:val="28"/>
        </w:rPr>
      </w:pPr>
    </w:p>
    <w:p>
      <w:pPr>
        <w:spacing w:line="660" w:lineRule="exact"/>
        <w:rPr>
          <w:rFonts w:hint="eastAsia" w:ascii="楷体_GB2312" w:hAnsi="楷体_GB2312" w:eastAsia="楷体_GB2312" w:cs="楷体_GB2312"/>
          <w:b w:val="0"/>
          <w:sz w:val="28"/>
          <w:szCs w:val="28"/>
        </w:rPr>
      </w:pPr>
    </w:p>
    <w:p>
      <w:pPr>
        <w:spacing w:line="660" w:lineRule="exact"/>
        <w:rPr>
          <w:rFonts w:hint="eastAsia" w:ascii="楷体_GB2312" w:hAnsi="楷体_GB2312" w:eastAsia="楷体_GB2312" w:cs="楷体_GB2312"/>
          <w:b w:val="0"/>
          <w:sz w:val="28"/>
          <w:szCs w:val="28"/>
        </w:rPr>
      </w:pPr>
    </w:p>
    <w:p>
      <w:pPr>
        <w:spacing w:line="800" w:lineRule="exact"/>
        <w:jc w:val="center"/>
        <w:rPr>
          <w:rFonts w:hint="eastAsia" w:ascii="楷体_GB2312" w:hAnsi="楷体_GB2312" w:eastAsia="楷体_GB2312" w:cs="楷体_GB2312"/>
          <w:b w:val="0"/>
          <w:bCs/>
          <w:sz w:val="48"/>
          <w:szCs w:val="48"/>
          <w:lang w:val="en-US" w:eastAsia="zh-CN"/>
        </w:rPr>
      </w:pPr>
      <w:r>
        <w:rPr>
          <w:rFonts w:hint="eastAsia" w:ascii="楷体_GB2312" w:hAnsi="楷体_GB2312" w:eastAsia="楷体_GB2312" w:cs="楷体_GB2312"/>
          <w:b/>
          <w:bCs w:val="0"/>
          <w:sz w:val="48"/>
          <w:szCs w:val="48"/>
        </w:rPr>
        <w:t xml:space="preserve"> </w:t>
      </w:r>
      <w:r>
        <w:rPr>
          <w:rFonts w:hint="eastAsia" w:ascii="楷体_GB2312" w:hAnsi="楷体_GB2312" w:eastAsia="楷体_GB2312" w:cs="楷体_GB2312"/>
          <w:b/>
          <w:bCs w:val="0"/>
          <w:sz w:val="48"/>
          <w:szCs w:val="48"/>
          <w:lang w:val="en-US" w:eastAsia="zh-CN"/>
        </w:rPr>
        <w:t>******合同</w:t>
      </w:r>
    </w:p>
    <w:p>
      <w:pPr>
        <w:spacing w:line="240" w:lineRule="exact"/>
        <w:rPr>
          <w:rFonts w:hint="eastAsia" w:ascii="楷体_GB2312" w:hAnsi="楷体_GB2312" w:eastAsia="楷体_GB2312" w:cs="楷体_GB2312"/>
          <w:b w:val="0"/>
          <w:sz w:val="28"/>
          <w:szCs w:val="28"/>
        </w:rPr>
      </w:pPr>
    </w:p>
    <w:p>
      <w:pPr>
        <w:spacing w:line="660" w:lineRule="exact"/>
        <w:rPr>
          <w:rFonts w:hint="eastAsia" w:ascii="楷体_GB2312" w:hAnsi="楷体_GB2312" w:eastAsia="楷体_GB2312" w:cs="楷体_GB2312"/>
          <w:b w:val="0"/>
          <w:sz w:val="28"/>
          <w:szCs w:val="28"/>
        </w:rPr>
      </w:pPr>
    </w:p>
    <w:p>
      <w:pPr>
        <w:spacing w:line="660" w:lineRule="exact"/>
        <w:rPr>
          <w:rFonts w:hint="eastAsia" w:ascii="楷体_GB2312" w:hAnsi="楷体_GB2312" w:eastAsia="楷体_GB2312" w:cs="楷体_GB2312"/>
          <w:b w:val="0"/>
          <w:sz w:val="28"/>
          <w:szCs w:val="28"/>
        </w:rPr>
      </w:pPr>
    </w:p>
    <w:p>
      <w:pPr>
        <w:spacing w:line="660" w:lineRule="exact"/>
        <w:rPr>
          <w:rFonts w:hint="eastAsia" w:ascii="楷体_GB2312" w:hAnsi="楷体_GB2312" w:eastAsia="楷体_GB2312" w:cs="楷体_GB2312"/>
          <w:b w:val="0"/>
          <w:sz w:val="28"/>
          <w:szCs w:val="28"/>
        </w:rPr>
      </w:pPr>
    </w:p>
    <w:p>
      <w:pPr>
        <w:spacing w:line="660" w:lineRule="exact"/>
        <w:rPr>
          <w:rFonts w:hint="eastAsia" w:ascii="楷体_GB2312" w:hAnsi="楷体_GB2312" w:eastAsia="楷体_GB2312" w:cs="楷体_GB2312"/>
          <w:b w:val="0"/>
          <w:sz w:val="28"/>
          <w:szCs w:val="28"/>
        </w:rPr>
      </w:pPr>
    </w:p>
    <w:p>
      <w:pPr>
        <w:spacing w:line="640" w:lineRule="exact"/>
        <w:ind w:left="840"/>
        <w:rPr>
          <w:rFonts w:hint="eastAsia" w:ascii="楷体_GB2312" w:hAnsi="楷体_GB2312" w:eastAsia="楷体_GB2312" w:cs="楷体_GB2312"/>
          <w:b w:val="0"/>
          <w:sz w:val="28"/>
          <w:szCs w:val="28"/>
        </w:rPr>
      </w:pPr>
    </w:p>
    <w:p>
      <w:pPr>
        <w:spacing w:line="640" w:lineRule="exact"/>
        <w:ind w:left="3030" w:leftChars="609" w:hanging="1751" w:hangingChars="545"/>
        <w:rPr>
          <w:rFonts w:hint="eastAsia" w:ascii="楷体_GB2312" w:hAnsi="楷体_GB2312" w:eastAsia="楷体_GB2312" w:cs="楷体_GB2312"/>
          <w:b/>
          <w:bCs/>
          <w:color w:val="FF0000"/>
          <w:sz w:val="32"/>
          <w:szCs w:val="32"/>
        </w:rPr>
      </w:pPr>
      <w:r>
        <w:rPr>
          <w:rFonts w:hint="eastAsia" w:ascii="楷体_GB2312" w:hAnsi="楷体_GB2312" w:eastAsia="楷体_GB2312" w:cs="楷体_GB2312"/>
          <w:b/>
          <w:bCs/>
          <w:sz w:val="32"/>
          <w:szCs w:val="32"/>
        </w:rPr>
        <w:t>项目名称：</w:t>
      </w:r>
      <w:r>
        <w:rPr>
          <w:rFonts w:hint="eastAsia" w:ascii="楷体_GB2312" w:hAnsi="楷体_GB2312" w:eastAsia="楷体_GB2312" w:cs="楷体_GB2312"/>
          <w:b/>
          <w:bCs/>
          <w:color w:val="FF0000"/>
          <w:sz w:val="32"/>
          <w:szCs w:val="32"/>
          <w:lang w:val="en-US" w:eastAsia="zh-CN"/>
        </w:rPr>
        <w:t>******</w:t>
      </w:r>
      <w:r>
        <w:rPr>
          <w:rFonts w:hint="eastAsia" w:ascii="楷体_GB2312" w:hAnsi="楷体_GB2312" w:eastAsia="楷体_GB2312" w:cs="楷体_GB2312"/>
          <w:b/>
          <w:bCs/>
          <w:color w:val="000000"/>
          <w:sz w:val="32"/>
          <w:szCs w:val="32"/>
        </w:rPr>
        <w:t>服务</w:t>
      </w:r>
    </w:p>
    <w:p>
      <w:pPr>
        <w:spacing w:line="640" w:lineRule="exact"/>
        <w:ind w:firstLine="1285" w:firstLineChars="4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委 托 方：</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u w:val="single"/>
          <w:lang w:val="en-US" w:eastAsia="zh-CN"/>
        </w:rPr>
        <w:t xml:space="preserve">                     </w:t>
      </w:r>
      <w:r>
        <w:rPr>
          <w:rFonts w:hint="eastAsia" w:ascii="楷体_GB2312" w:hAnsi="楷体_GB2312" w:eastAsia="楷体_GB2312" w:cs="楷体_GB2312"/>
          <w:b/>
          <w:bCs/>
          <w:sz w:val="32"/>
          <w:szCs w:val="32"/>
          <w:lang w:val="en-US" w:eastAsia="zh-CN"/>
        </w:rPr>
        <w:t xml:space="preserve">    </w:t>
      </w:r>
    </w:p>
    <w:p>
      <w:pPr>
        <w:spacing w:line="640" w:lineRule="exact"/>
        <w:ind w:firstLine="1285" w:firstLineChars="4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受 托 方：</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u w:val="single"/>
          <w:lang w:val="en-US" w:eastAsia="zh-CN"/>
        </w:rPr>
        <w:t xml:space="preserve">                     </w:t>
      </w:r>
      <w:r>
        <w:rPr>
          <w:rFonts w:hint="eastAsia" w:ascii="楷体_GB2312" w:hAnsi="楷体_GB2312" w:eastAsia="楷体_GB2312" w:cs="楷体_GB2312"/>
          <w:b/>
          <w:bCs/>
          <w:sz w:val="32"/>
          <w:szCs w:val="32"/>
          <w:lang w:val="en-US" w:eastAsia="zh-CN"/>
        </w:rPr>
        <w:t xml:space="preserve"> </w:t>
      </w:r>
    </w:p>
    <w:p>
      <w:pPr>
        <w:spacing w:line="640" w:lineRule="exact"/>
        <w:ind w:firstLine="1285" w:firstLineChars="4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rPr>
        <w:t>签订地点：</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u w:val="single"/>
          <w:lang w:val="en-US" w:eastAsia="zh-CN"/>
        </w:rPr>
        <w:t xml:space="preserve">                     </w:t>
      </w:r>
      <w:r>
        <w:rPr>
          <w:rFonts w:hint="eastAsia" w:ascii="楷体_GB2312" w:hAnsi="楷体_GB2312" w:eastAsia="楷体_GB2312" w:cs="楷体_GB2312"/>
          <w:b/>
          <w:bCs/>
          <w:sz w:val="32"/>
          <w:szCs w:val="32"/>
          <w:lang w:val="en-US" w:eastAsia="zh-CN"/>
        </w:rPr>
        <w:t xml:space="preserve"> </w:t>
      </w:r>
    </w:p>
    <w:p>
      <w:pPr>
        <w:spacing w:line="640" w:lineRule="exact"/>
        <w:ind w:firstLine="1285" w:firstLineChars="400"/>
        <w:rPr>
          <w:rFonts w:hint="eastAsia" w:ascii="楷体_GB2312" w:hAnsi="楷体_GB2312" w:eastAsia="楷体_GB2312" w:cs="楷体_GB2312"/>
          <w:b/>
          <w:bCs/>
          <w:sz w:val="32"/>
          <w:szCs w:val="32"/>
          <w:u w:val="single"/>
          <w:lang w:val="en-US" w:eastAsia="zh-CN"/>
        </w:rPr>
        <w:sectPr>
          <w:pgSz w:w="11906" w:h="16838"/>
          <w:pgMar w:top="1440" w:right="1800" w:bottom="1440" w:left="1800" w:header="851" w:footer="992" w:gutter="0"/>
          <w:cols w:space="720" w:num="1"/>
          <w:docGrid w:type="lines" w:linePitch="312" w:charSpace="0"/>
        </w:sectPr>
      </w:pPr>
      <w:r>
        <w:rPr>
          <w:rFonts w:hint="eastAsia" w:ascii="楷体_GB2312" w:hAnsi="楷体_GB2312" w:eastAsia="楷体_GB2312" w:cs="楷体_GB2312"/>
          <w:b/>
          <w:bCs/>
          <w:sz w:val="32"/>
          <w:szCs w:val="32"/>
        </w:rPr>
        <w:t>签订日期：</w:t>
      </w:r>
      <w:r>
        <w:rPr>
          <w:rFonts w:hint="eastAsia" w:ascii="楷体_GB2312" w:hAnsi="楷体_GB2312" w:eastAsia="楷体_GB2312" w:cs="楷体_GB2312"/>
          <w:b/>
          <w:bCs/>
          <w:sz w:val="32"/>
          <w:szCs w:val="32"/>
          <w:lang w:val="en-US" w:eastAsia="zh-CN"/>
        </w:rPr>
        <w:t xml:space="preserve"> </w:t>
      </w:r>
      <w:r>
        <w:rPr>
          <w:rFonts w:hint="eastAsia" w:ascii="楷体_GB2312" w:hAnsi="楷体_GB2312" w:eastAsia="楷体_GB2312" w:cs="楷体_GB2312"/>
          <w:b/>
          <w:bCs/>
          <w:sz w:val="32"/>
          <w:szCs w:val="32"/>
          <w:u w:val="single"/>
          <w:lang w:val="en-US" w:eastAsia="zh-CN"/>
        </w:rPr>
        <w:t xml:space="preserve">   </w:t>
      </w:r>
      <w:r>
        <w:rPr>
          <w:rFonts w:hint="eastAsia" w:ascii="楷体_GB2312" w:hAnsi="楷体_GB2312" w:eastAsia="楷体_GB2312" w:cs="楷体_GB2312"/>
          <w:b/>
          <w:bCs/>
          <w:sz w:val="32"/>
          <w:szCs w:val="32"/>
          <w:u w:val="single"/>
        </w:rPr>
        <w:t xml:space="preserve">年 </w:t>
      </w:r>
      <w:r>
        <w:rPr>
          <w:rFonts w:hint="eastAsia" w:ascii="楷体_GB2312" w:hAnsi="楷体_GB2312" w:eastAsia="楷体_GB2312" w:cs="楷体_GB2312"/>
          <w:b/>
          <w:bCs/>
          <w:sz w:val="32"/>
          <w:szCs w:val="32"/>
          <w:u w:val="single"/>
          <w:lang w:val="en-US" w:eastAsia="zh-CN"/>
        </w:rPr>
        <w:t xml:space="preserve">   </w:t>
      </w:r>
      <w:r>
        <w:rPr>
          <w:rFonts w:hint="eastAsia" w:ascii="楷体_GB2312" w:hAnsi="楷体_GB2312" w:eastAsia="楷体_GB2312" w:cs="楷体_GB2312"/>
          <w:b/>
          <w:bCs/>
          <w:sz w:val="32"/>
          <w:szCs w:val="32"/>
          <w:u w:val="single"/>
        </w:rPr>
        <w:t xml:space="preserve"> 月</w:t>
      </w:r>
      <w:r>
        <w:rPr>
          <w:rFonts w:hint="eastAsia" w:ascii="楷体_GB2312" w:hAnsi="楷体_GB2312" w:eastAsia="楷体_GB2312" w:cs="楷体_GB2312"/>
          <w:b/>
          <w:bCs/>
          <w:sz w:val="32"/>
          <w:szCs w:val="32"/>
          <w:u w:val="single"/>
          <w:lang w:val="en-US" w:eastAsia="zh-CN"/>
        </w:rPr>
        <w:t xml:space="preserve">   </w:t>
      </w:r>
      <w:r>
        <w:rPr>
          <w:rFonts w:hint="eastAsia" w:ascii="楷体_GB2312" w:hAnsi="楷体_GB2312" w:eastAsia="楷体_GB2312" w:cs="楷体_GB2312"/>
          <w:b/>
          <w:bCs/>
          <w:sz w:val="32"/>
          <w:szCs w:val="32"/>
          <w:u w:val="single"/>
        </w:rPr>
        <w:t xml:space="preserve">  日</w:t>
      </w:r>
      <w:r>
        <w:rPr>
          <w:rFonts w:hint="eastAsia" w:ascii="楷体_GB2312" w:hAnsi="楷体_GB2312" w:eastAsia="楷体_GB2312" w:cs="楷体_GB2312"/>
          <w:b/>
          <w:bCs/>
          <w:sz w:val="32"/>
          <w:szCs w:val="32"/>
          <w:u w:val="single"/>
          <w:lang w:val="en-US" w:eastAsia="zh-CN"/>
        </w:rPr>
        <w:t xml:space="preserve">  </w:t>
      </w:r>
    </w:p>
    <w:p>
      <w:pPr>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委托方：</w:t>
      </w:r>
      <w:r>
        <w:rPr>
          <w:rFonts w:hint="eastAsia" w:ascii="楷体_GB2312" w:hAnsi="楷体_GB2312" w:eastAsia="楷体_GB2312" w:cs="楷体_GB2312"/>
          <w:b/>
          <w:bCs/>
          <w:sz w:val="28"/>
          <w:szCs w:val="28"/>
          <w:lang w:val="en-US" w:eastAsia="zh-CN"/>
        </w:rPr>
        <w:t xml:space="preserve">                    </w:t>
      </w:r>
      <w:r>
        <w:rPr>
          <w:rFonts w:hint="eastAsia" w:ascii="楷体_GB2312" w:hAnsi="楷体_GB2312" w:eastAsia="楷体_GB2312" w:cs="楷体_GB2312"/>
          <w:b/>
          <w:bCs/>
          <w:sz w:val="28"/>
          <w:szCs w:val="28"/>
        </w:rPr>
        <w:t>（以下简称甲方）</w:t>
      </w:r>
    </w:p>
    <w:p>
      <w:pPr>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受托方：</w:t>
      </w:r>
      <w:r>
        <w:rPr>
          <w:rFonts w:hint="eastAsia" w:ascii="楷体_GB2312" w:hAnsi="楷体_GB2312" w:eastAsia="楷体_GB2312" w:cs="楷体_GB2312"/>
          <w:b/>
          <w:bCs/>
          <w:color w:val="FF0000"/>
          <w:sz w:val="28"/>
          <w:szCs w:val="28"/>
          <w:lang w:val="en-US" w:eastAsia="zh-CN"/>
        </w:rPr>
        <w:t xml:space="preserve">                    </w:t>
      </w:r>
      <w:r>
        <w:rPr>
          <w:rFonts w:hint="eastAsia" w:ascii="楷体_GB2312" w:hAnsi="楷体_GB2312" w:eastAsia="楷体_GB2312" w:cs="楷体_GB2312"/>
          <w:b/>
          <w:bCs/>
          <w:sz w:val="28"/>
          <w:szCs w:val="28"/>
        </w:rPr>
        <w:t>（以下简称乙方）</w:t>
      </w:r>
    </w:p>
    <w:p>
      <w:pPr>
        <w:ind w:firstLine="560" w:firstLineChars="200"/>
        <w:rPr>
          <w:rFonts w:hint="eastAsia" w:ascii="楷体_GB2312" w:hAnsi="楷体_GB2312" w:eastAsia="楷体_GB2312" w:cs="楷体_GB2312"/>
          <w:b w:val="0"/>
          <w:bCs/>
          <w:sz w:val="28"/>
          <w:szCs w:val="28"/>
        </w:rPr>
      </w:pPr>
      <w:r>
        <w:rPr>
          <w:rFonts w:hint="eastAsia" w:ascii="楷体_GB2312" w:hAnsi="楷体_GB2312" w:eastAsia="楷体_GB2312" w:cs="楷体_GB2312"/>
          <w:b w:val="0"/>
          <w:sz w:val="28"/>
          <w:szCs w:val="24"/>
        </w:rPr>
        <w:t>根据《中华人民共和国民法典》及法律法规的相关规定，甲方委托乙方就</w:t>
      </w:r>
      <w:r>
        <w:rPr>
          <w:rFonts w:hint="eastAsia" w:ascii="楷体_GB2312" w:hAnsi="楷体_GB2312" w:eastAsia="楷体_GB2312" w:cs="楷体_GB2312"/>
          <w:b w:val="0"/>
          <w:bCs/>
          <w:sz w:val="28"/>
          <w:szCs w:val="28"/>
          <w:u w:val="single"/>
          <w:lang w:val="en-US" w:eastAsia="zh-CN"/>
        </w:rPr>
        <w:t xml:space="preserve">                </w:t>
      </w:r>
      <w:r>
        <w:rPr>
          <w:rFonts w:hint="eastAsia" w:ascii="楷体_GB2312" w:hAnsi="楷体_GB2312" w:eastAsia="楷体_GB2312" w:cs="楷体_GB2312"/>
          <w:b w:val="0"/>
          <w:bCs/>
          <w:sz w:val="28"/>
          <w:szCs w:val="28"/>
          <w:u w:val="single"/>
        </w:rPr>
        <w:t>项目技术服务工作</w:t>
      </w:r>
      <w:r>
        <w:rPr>
          <w:rFonts w:hint="eastAsia" w:ascii="楷体_GB2312" w:hAnsi="楷体_GB2312" w:eastAsia="楷体_GB2312" w:cs="楷体_GB2312"/>
          <w:b w:val="0"/>
          <w:sz w:val="28"/>
          <w:szCs w:val="24"/>
        </w:rPr>
        <w:t>进行技术服务。双方经过平等协商，在真实充分表达各自意愿的基础上，达成如下协议，并由双方共同恪守。</w:t>
      </w:r>
    </w:p>
    <w:p>
      <w:pPr>
        <w:ind w:firstLine="562" w:firstLineChars="200"/>
        <w:outlineLvl w:val="0"/>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第一条 技术服务内容、方式和要求</w:t>
      </w:r>
    </w:p>
    <w:p>
      <w:pPr>
        <w:ind w:firstLine="560" w:firstLineChars="200"/>
        <w:outlineLvl w:val="1"/>
        <w:rPr>
          <w:rFonts w:hint="eastAsia" w:ascii="楷体_GB2312" w:hAnsi="楷体_GB2312" w:eastAsia="楷体_GB2312" w:cs="楷体_GB2312"/>
          <w:b/>
          <w:bCs/>
          <w:sz w:val="28"/>
          <w:szCs w:val="28"/>
        </w:rPr>
      </w:pPr>
      <w:r>
        <w:rPr>
          <w:rFonts w:hint="eastAsia" w:ascii="楷体_GB2312" w:hAnsi="楷体_GB2312" w:eastAsia="楷体_GB2312" w:cs="楷体_GB2312"/>
          <w:b w:val="0"/>
          <w:sz w:val="28"/>
          <w:szCs w:val="24"/>
        </w:rPr>
        <w:t>一、技术服务内容和方式：</w:t>
      </w:r>
    </w:p>
    <w:p>
      <w:pPr>
        <w:ind w:firstLine="560" w:firstLineChars="200"/>
        <w:outlineLvl w:val="2"/>
        <w:rPr>
          <w:rFonts w:hint="eastAsia" w:ascii="楷体_GB2312" w:hAnsi="楷体_GB2312" w:eastAsia="楷体_GB2312" w:cs="楷体_GB2312"/>
          <w:b w:val="0"/>
          <w:sz w:val="28"/>
          <w:szCs w:val="24"/>
        </w:rPr>
      </w:pPr>
      <w:r>
        <w:rPr>
          <w:rFonts w:hint="eastAsia" w:ascii="楷体_GB2312" w:hAnsi="楷体_GB2312" w:eastAsia="楷体_GB2312" w:cs="楷体_GB2312"/>
          <w:b w:val="0"/>
          <w:sz w:val="28"/>
          <w:szCs w:val="24"/>
        </w:rPr>
        <w:t>1、</w:t>
      </w:r>
      <w:r>
        <w:rPr>
          <w:rFonts w:hint="eastAsia" w:ascii="楷体_GB2312" w:hAnsi="楷体_GB2312" w:eastAsia="楷体_GB2312" w:cs="楷体_GB2312"/>
          <w:b w:val="0"/>
          <w:color w:val="FF0000"/>
          <w:sz w:val="28"/>
          <w:szCs w:val="24"/>
        </w:rPr>
        <w:t>XXXXXX</w:t>
      </w:r>
    </w:p>
    <w:p>
      <w:pPr>
        <w:ind w:firstLine="560" w:firstLineChars="200"/>
        <w:outlineLvl w:val="2"/>
        <w:rPr>
          <w:rFonts w:hint="eastAsia" w:ascii="楷体_GB2312" w:hAnsi="楷体_GB2312" w:eastAsia="楷体_GB2312" w:cs="楷体_GB2312"/>
          <w:b w:val="0"/>
          <w:sz w:val="28"/>
          <w:szCs w:val="24"/>
        </w:rPr>
      </w:pPr>
      <w:r>
        <w:rPr>
          <w:rFonts w:hint="eastAsia" w:ascii="楷体_GB2312" w:hAnsi="楷体_GB2312" w:eastAsia="楷体_GB2312" w:cs="楷体_GB2312"/>
          <w:b w:val="0"/>
          <w:sz w:val="28"/>
          <w:szCs w:val="24"/>
        </w:rPr>
        <w:t>2、</w:t>
      </w:r>
      <w:r>
        <w:rPr>
          <w:rFonts w:hint="eastAsia" w:ascii="楷体_GB2312" w:hAnsi="楷体_GB2312" w:eastAsia="楷体_GB2312" w:cs="楷体_GB2312"/>
          <w:b w:val="0"/>
          <w:color w:val="FF0000"/>
          <w:sz w:val="28"/>
          <w:szCs w:val="24"/>
        </w:rPr>
        <w:t>XXXXXX</w:t>
      </w:r>
    </w:p>
    <w:p>
      <w:pPr>
        <w:ind w:firstLine="560" w:firstLineChars="200"/>
        <w:outlineLvl w:val="2"/>
        <w:rPr>
          <w:rFonts w:hint="eastAsia" w:ascii="楷体_GB2312" w:hAnsi="楷体_GB2312" w:eastAsia="楷体_GB2312" w:cs="楷体_GB2312"/>
          <w:b w:val="0"/>
          <w:sz w:val="28"/>
          <w:szCs w:val="24"/>
        </w:rPr>
      </w:pPr>
      <w:r>
        <w:rPr>
          <w:rFonts w:hint="eastAsia" w:ascii="楷体_GB2312" w:hAnsi="楷体_GB2312" w:eastAsia="楷体_GB2312" w:cs="楷体_GB2312"/>
          <w:b w:val="0"/>
          <w:sz w:val="28"/>
          <w:szCs w:val="24"/>
        </w:rPr>
        <w:t>3、</w:t>
      </w:r>
      <w:r>
        <w:rPr>
          <w:rFonts w:hint="eastAsia" w:ascii="楷体_GB2312" w:hAnsi="楷体_GB2312" w:eastAsia="楷体_GB2312" w:cs="楷体_GB2312"/>
          <w:b w:val="0"/>
          <w:color w:val="FF0000"/>
          <w:sz w:val="28"/>
          <w:szCs w:val="24"/>
        </w:rPr>
        <w:t>XXXXXX</w:t>
      </w:r>
    </w:p>
    <w:p>
      <w:pPr>
        <w:ind w:firstLine="560" w:firstLineChars="200"/>
        <w:outlineLvl w:val="2"/>
        <w:rPr>
          <w:rFonts w:hint="eastAsia" w:ascii="楷体_GB2312" w:hAnsi="楷体_GB2312" w:eastAsia="楷体_GB2312" w:cs="楷体_GB2312"/>
          <w:b w:val="0"/>
          <w:sz w:val="28"/>
          <w:szCs w:val="24"/>
        </w:rPr>
      </w:pPr>
      <w:r>
        <w:rPr>
          <w:rFonts w:hint="eastAsia" w:ascii="楷体_GB2312" w:hAnsi="楷体_GB2312" w:eastAsia="楷体_GB2312" w:cs="楷体_GB2312"/>
          <w:b w:val="0"/>
          <w:sz w:val="28"/>
          <w:szCs w:val="24"/>
        </w:rPr>
        <w:t>4、</w:t>
      </w:r>
      <w:r>
        <w:rPr>
          <w:rFonts w:hint="eastAsia" w:ascii="楷体_GB2312" w:hAnsi="楷体_GB2312" w:eastAsia="楷体_GB2312" w:cs="楷体_GB2312"/>
          <w:b w:val="0"/>
          <w:color w:val="FF0000"/>
          <w:sz w:val="28"/>
          <w:szCs w:val="24"/>
        </w:rPr>
        <w:t>XXXXXX</w:t>
      </w:r>
    </w:p>
    <w:p>
      <w:pPr>
        <w:ind w:firstLine="560" w:firstLineChars="200"/>
        <w:outlineLvl w:val="1"/>
        <w:rPr>
          <w:rFonts w:hint="eastAsia" w:ascii="楷体_GB2312" w:hAnsi="楷体_GB2312" w:eastAsia="楷体_GB2312" w:cs="楷体_GB2312"/>
          <w:b/>
          <w:bCs/>
          <w:sz w:val="28"/>
          <w:szCs w:val="28"/>
        </w:rPr>
      </w:pPr>
      <w:r>
        <w:rPr>
          <w:rFonts w:hint="eastAsia" w:ascii="楷体_GB2312" w:hAnsi="楷体_GB2312" w:eastAsia="楷体_GB2312" w:cs="楷体_GB2312"/>
          <w:b w:val="0"/>
          <w:sz w:val="28"/>
          <w:szCs w:val="24"/>
        </w:rPr>
        <w:t>二、技术要求：</w:t>
      </w:r>
    </w:p>
    <w:p>
      <w:pPr>
        <w:ind w:firstLine="560" w:firstLineChars="200"/>
        <w:rPr>
          <w:rFonts w:hint="eastAsia" w:ascii="楷体_GB2312" w:hAnsi="楷体_GB2312" w:eastAsia="楷体_GB2312" w:cs="楷体_GB2312"/>
          <w:b w:val="0"/>
          <w:sz w:val="28"/>
          <w:szCs w:val="24"/>
        </w:rPr>
      </w:pPr>
      <w:r>
        <w:rPr>
          <w:rFonts w:hint="eastAsia" w:ascii="楷体_GB2312" w:hAnsi="楷体_GB2312" w:eastAsia="楷体_GB2312" w:cs="楷体_GB2312"/>
          <w:b w:val="0"/>
          <w:sz w:val="28"/>
          <w:szCs w:val="24"/>
        </w:rPr>
        <w:t>1、</w:t>
      </w:r>
      <w:r>
        <w:rPr>
          <w:rFonts w:hint="eastAsia" w:ascii="楷体_GB2312" w:hAnsi="楷体_GB2312" w:eastAsia="楷体_GB2312" w:cs="楷体_GB2312"/>
          <w:b w:val="0"/>
          <w:color w:val="FF0000"/>
          <w:sz w:val="28"/>
          <w:szCs w:val="24"/>
        </w:rPr>
        <w:t>XXXXXX</w:t>
      </w:r>
      <w:r>
        <w:rPr>
          <w:rFonts w:hint="eastAsia" w:ascii="楷体_GB2312" w:hAnsi="楷体_GB2312" w:eastAsia="楷体_GB2312" w:cs="楷体_GB2312"/>
          <w:b w:val="0"/>
          <w:sz w:val="28"/>
          <w:szCs w:val="24"/>
        </w:rPr>
        <w:t xml:space="preserve"> </w:t>
      </w:r>
    </w:p>
    <w:p>
      <w:pPr>
        <w:ind w:firstLine="560" w:firstLineChars="200"/>
        <w:rPr>
          <w:rFonts w:hint="eastAsia" w:ascii="楷体_GB2312" w:hAnsi="楷体_GB2312" w:eastAsia="楷体_GB2312" w:cs="楷体_GB2312"/>
          <w:b w:val="0"/>
          <w:sz w:val="28"/>
          <w:szCs w:val="24"/>
        </w:rPr>
      </w:pPr>
      <w:r>
        <w:rPr>
          <w:rFonts w:hint="eastAsia" w:ascii="楷体_GB2312" w:hAnsi="楷体_GB2312" w:eastAsia="楷体_GB2312" w:cs="楷体_GB2312"/>
          <w:b w:val="0"/>
          <w:sz w:val="28"/>
          <w:szCs w:val="24"/>
        </w:rPr>
        <w:t>2、</w:t>
      </w:r>
      <w:r>
        <w:rPr>
          <w:rFonts w:hint="eastAsia" w:ascii="楷体_GB2312" w:hAnsi="楷体_GB2312" w:eastAsia="楷体_GB2312" w:cs="楷体_GB2312"/>
          <w:b w:val="0"/>
          <w:color w:val="FF0000"/>
          <w:sz w:val="28"/>
          <w:szCs w:val="24"/>
        </w:rPr>
        <w:t>XXXXXX</w:t>
      </w:r>
      <w:r>
        <w:rPr>
          <w:rFonts w:hint="eastAsia" w:ascii="楷体_GB2312" w:hAnsi="楷体_GB2312" w:eastAsia="楷体_GB2312" w:cs="楷体_GB2312"/>
          <w:b w:val="0"/>
          <w:sz w:val="28"/>
          <w:szCs w:val="24"/>
        </w:rPr>
        <w:t xml:space="preserve"> </w:t>
      </w:r>
    </w:p>
    <w:p>
      <w:pPr>
        <w:ind w:firstLine="560" w:firstLineChars="200"/>
        <w:rPr>
          <w:rFonts w:hint="eastAsia" w:ascii="楷体_GB2312" w:hAnsi="楷体_GB2312" w:eastAsia="楷体_GB2312" w:cs="楷体_GB2312"/>
          <w:b w:val="0"/>
          <w:sz w:val="28"/>
          <w:szCs w:val="24"/>
        </w:rPr>
      </w:pPr>
      <w:r>
        <w:rPr>
          <w:rFonts w:hint="eastAsia" w:ascii="楷体_GB2312" w:hAnsi="楷体_GB2312" w:eastAsia="楷体_GB2312" w:cs="楷体_GB2312"/>
          <w:b w:val="0"/>
          <w:sz w:val="28"/>
          <w:szCs w:val="24"/>
        </w:rPr>
        <w:t>3、</w:t>
      </w:r>
      <w:r>
        <w:rPr>
          <w:rFonts w:hint="eastAsia" w:ascii="楷体_GB2312" w:hAnsi="楷体_GB2312" w:eastAsia="楷体_GB2312" w:cs="楷体_GB2312"/>
          <w:b w:val="0"/>
          <w:color w:val="FF0000"/>
          <w:sz w:val="28"/>
          <w:szCs w:val="24"/>
        </w:rPr>
        <w:t>XXXXXX</w:t>
      </w:r>
      <w:r>
        <w:rPr>
          <w:rFonts w:hint="eastAsia" w:ascii="楷体_GB2312" w:hAnsi="楷体_GB2312" w:eastAsia="楷体_GB2312" w:cs="楷体_GB2312"/>
          <w:b w:val="0"/>
          <w:sz w:val="28"/>
          <w:szCs w:val="24"/>
        </w:rPr>
        <w:t xml:space="preserve"> </w:t>
      </w:r>
    </w:p>
    <w:p>
      <w:pPr>
        <w:ind w:firstLine="560" w:firstLineChars="200"/>
        <w:rPr>
          <w:rFonts w:hint="eastAsia" w:ascii="楷体_GB2312" w:hAnsi="楷体_GB2312" w:eastAsia="楷体_GB2312" w:cs="楷体_GB2312"/>
          <w:b w:val="0"/>
          <w:sz w:val="21"/>
          <w:szCs w:val="24"/>
        </w:rPr>
      </w:pPr>
      <w:r>
        <w:rPr>
          <w:rFonts w:hint="eastAsia" w:ascii="楷体_GB2312" w:hAnsi="楷体_GB2312" w:eastAsia="楷体_GB2312" w:cs="楷体_GB2312"/>
          <w:b w:val="0"/>
          <w:sz w:val="28"/>
          <w:szCs w:val="24"/>
        </w:rPr>
        <w:t>4、</w:t>
      </w:r>
      <w:r>
        <w:rPr>
          <w:rFonts w:hint="eastAsia" w:ascii="楷体_GB2312" w:hAnsi="楷体_GB2312" w:eastAsia="楷体_GB2312" w:cs="楷体_GB2312"/>
          <w:b w:val="0"/>
          <w:color w:val="FF0000"/>
          <w:sz w:val="28"/>
          <w:szCs w:val="24"/>
        </w:rPr>
        <w:t>XXXXXX</w:t>
      </w:r>
    </w:p>
    <w:p>
      <w:pPr>
        <w:ind w:firstLine="562" w:firstLineChars="200"/>
        <w:outlineLvl w:val="0"/>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第二条  工作条件和协作事项</w:t>
      </w:r>
    </w:p>
    <w:p>
      <w:pPr>
        <w:ind w:firstLine="560" w:firstLineChars="200"/>
        <w:rPr>
          <w:rFonts w:hint="eastAsia" w:ascii="楷体_GB2312" w:hAnsi="楷体_GB2312" w:eastAsia="楷体_GB2312" w:cs="楷体_GB2312"/>
          <w:b w:val="0"/>
          <w:sz w:val="28"/>
          <w:szCs w:val="24"/>
        </w:rPr>
      </w:pPr>
      <w:r>
        <w:rPr>
          <w:rFonts w:hint="eastAsia" w:ascii="楷体_GB2312" w:hAnsi="楷体_GB2312" w:eastAsia="楷体_GB2312" w:cs="楷体_GB2312"/>
          <w:b w:val="0"/>
          <w:sz w:val="28"/>
          <w:szCs w:val="24"/>
        </w:rPr>
        <w:t>1、</w:t>
      </w:r>
      <w:r>
        <w:rPr>
          <w:rFonts w:hint="eastAsia" w:ascii="楷体_GB2312" w:hAnsi="楷体_GB2312" w:eastAsia="楷体_GB2312" w:cs="楷体_GB2312"/>
          <w:b w:val="0"/>
          <w:color w:val="FF0000"/>
          <w:sz w:val="28"/>
          <w:szCs w:val="24"/>
        </w:rPr>
        <w:t>XXXXXX</w:t>
      </w:r>
      <w:r>
        <w:rPr>
          <w:rFonts w:hint="eastAsia" w:ascii="楷体_GB2312" w:hAnsi="楷体_GB2312" w:eastAsia="楷体_GB2312" w:cs="楷体_GB2312"/>
          <w:b w:val="0"/>
          <w:sz w:val="28"/>
          <w:szCs w:val="24"/>
        </w:rPr>
        <w:t xml:space="preserve"> </w:t>
      </w:r>
    </w:p>
    <w:p>
      <w:pPr>
        <w:ind w:firstLine="560" w:firstLineChars="200"/>
        <w:rPr>
          <w:rFonts w:hint="eastAsia" w:ascii="楷体_GB2312" w:hAnsi="楷体_GB2312" w:eastAsia="楷体_GB2312" w:cs="楷体_GB2312"/>
          <w:b w:val="0"/>
          <w:sz w:val="28"/>
          <w:szCs w:val="24"/>
        </w:rPr>
      </w:pPr>
      <w:r>
        <w:rPr>
          <w:rFonts w:hint="eastAsia" w:ascii="楷体_GB2312" w:hAnsi="楷体_GB2312" w:eastAsia="楷体_GB2312" w:cs="楷体_GB2312"/>
          <w:b w:val="0"/>
          <w:sz w:val="28"/>
          <w:szCs w:val="24"/>
        </w:rPr>
        <w:t>2、乙方负责按服务内容做好现场调研、具体方案制定及实施方案。</w:t>
      </w:r>
    </w:p>
    <w:p>
      <w:pPr>
        <w:ind w:firstLine="560" w:firstLineChars="200"/>
        <w:rPr>
          <w:rFonts w:hint="eastAsia" w:ascii="楷体_GB2312" w:hAnsi="楷体_GB2312" w:eastAsia="楷体_GB2312" w:cs="楷体_GB2312"/>
          <w:b w:val="0"/>
          <w:sz w:val="28"/>
          <w:szCs w:val="24"/>
        </w:rPr>
      </w:pPr>
      <w:r>
        <w:rPr>
          <w:rFonts w:hint="eastAsia" w:ascii="楷体_GB2312" w:hAnsi="楷体_GB2312" w:eastAsia="楷体_GB2312" w:cs="楷体_GB2312"/>
          <w:b w:val="0"/>
          <w:sz w:val="28"/>
          <w:szCs w:val="24"/>
        </w:rPr>
        <w:t>3、甲方负责为乙方提供开展各项工作必要的工作条件。</w:t>
      </w:r>
    </w:p>
    <w:p>
      <w:pPr>
        <w:ind w:firstLine="560" w:firstLineChars="200"/>
        <w:rPr>
          <w:rFonts w:hint="eastAsia" w:ascii="楷体_GB2312" w:hAnsi="楷体_GB2312" w:eastAsia="楷体_GB2312" w:cs="楷体_GB2312"/>
          <w:b w:val="0"/>
          <w:sz w:val="28"/>
          <w:szCs w:val="24"/>
        </w:rPr>
      </w:pPr>
      <w:r>
        <w:rPr>
          <w:rFonts w:hint="eastAsia" w:ascii="楷体_GB2312" w:hAnsi="楷体_GB2312" w:eastAsia="楷体_GB2312" w:cs="楷体_GB2312"/>
          <w:b w:val="0"/>
          <w:sz w:val="28"/>
          <w:szCs w:val="24"/>
        </w:rPr>
        <w:t>4、乙方应对甲方负责，严格按照矿井实际情况、实际测试数据和国家法律法规，严谨认真编写报告。</w:t>
      </w:r>
    </w:p>
    <w:p>
      <w:pPr>
        <w:ind w:firstLine="562" w:firstLineChars="200"/>
        <w:outlineLvl w:val="0"/>
        <w:rPr>
          <w:rFonts w:hint="eastAsia" w:ascii="楷体_GB2312" w:hAnsi="楷体_GB2312" w:eastAsia="楷体_GB2312" w:cs="楷体_GB2312"/>
          <w:b w:val="0"/>
          <w:bCs/>
          <w:sz w:val="28"/>
          <w:szCs w:val="28"/>
        </w:rPr>
      </w:pPr>
      <w:r>
        <w:rPr>
          <w:rFonts w:hint="eastAsia" w:ascii="楷体_GB2312" w:hAnsi="楷体_GB2312" w:eastAsia="楷体_GB2312" w:cs="楷体_GB2312"/>
          <w:b/>
          <w:bCs/>
          <w:sz w:val="28"/>
          <w:szCs w:val="28"/>
        </w:rPr>
        <w:t>第三条  合同期限</w:t>
      </w:r>
    </w:p>
    <w:p>
      <w:pPr>
        <w:ind w:firstLine="544" w:firstLineChars="200"/>
        <w:rPr>
          <w:rFonts w:hint="eastAsia" w:ascii="楷体_GB2312" w:hAnsi="楷体_GB2312" w:eastAsia="楷体_GB2312" w:cs="楷体_GB2312"/>
          <w:b w:val="0"/>
          <w:bCs/>
          <w:color w:val="000000"/>
          <w:spacing w:val="-4"/>
          <w:sz w:val="28"/>
          <w:szCs w:val="28"/>
        </w:rPr>
      </w:pPr>
      <w:r>
        <w:rPr>
          <w:rFonts w:hint="eastAsia" w:ascii="楷体_GB2312" w:hAnsi="楷体_GB2312" w:eastAsia="楷体_GB2312" w:cs="楷体_GB2312"/>
          <w:b w:val="0"/>
          <w:bCs/>
          <w:color w:val="000000"/>
          <w:spacing w:val="-4"/>
          <w:sz w:val="28"/>
          <w:szCs w:val="28"/>
        </w:rPr>
        <w:t>1、</w:t>
      </w:r>
      <w:r>
        <w:rPr>
          <w:rFonts w:hint="eastAsia" w:ascii="楷体_GB2312" w:hAnsi="楷体_GB2312" w:eastAsia="楷体_GB2312" w:cs="楷体_GB2312"/>
          <w:b w:val="0"/>
          <w:bCs/>
          <w:color w:val="FF0000"/>
          <w:spacing w:val="-4"/>
          <w:sz w:val="28"/>
          <w:szCs w:val="28"/>
        </w:rPr>
        <w:t>XX</w:t>
      </w:r>
      <w:r>
        <w:rPr>
          <w:rFonts w:hint="eastAsia" w:ascii="楷体_GB2312" w:hAnsi="楷体_GB2312" w:eastAsia="楷体_GB2312" w:cs="楷体_GB2312"/>
          <w:b w:val="0"/>
          <w:bCs/>
          <w:color w:val="000000"/>
          <w:spacing w:val="-4"/>
          <w:sz w:val="28"/>
          <w:szCs w:val="28"/>
        </w:rPr>
        <w:t>年</w:t>
      </w:r>
      <w:r>
        <w:rPr>
          <w:rFonts w:hint="eastAsia" w:ascii="楷体_GB2312" w:hAnsi="楷体_GB2312" w:eastAsia="楷体_GB2312" w:cs="楷体_GB2312"/>
          <w:b w:val="0"/>
          <w:bCs/>
          <w:color w:val="FF0000"/>
          <w:spacing w:val="-4"/>
          <w:sz w:val="28"/>
          <w:szCs w:val="28"/>
        </w:rPr>
        <w:t>XX</w:t>
      </w:r>
      <w:r>
        <w:rPr>
          <w:rFonts w:hint="eastAsia" w:ascii="楷体_GB2312" w:hAnsi="楷体_GB2312" w:eastAsia="楷体_GB2312" w:cs="楷体_GB2312"/>
          <w:b w:val="0"/>
          <w:bCs/>
          <w:color w:val="000000"/>
          <w:spacing w:val="-4"/>
          <w:sz w:val="28"/>
          <w:szCs w:val="28"/>
        </w:rPr>
        <w:t>月</w:t>
      </w:r>
      <w:r>
        <w:rPr>
          <w:rFonts w:hint="eastAsia" w:ascii="楷体_GB2312" w:hAnsi="楷体_GB2312" w:eastAsia="楷体_GB2312" w:cs="楷体_GB2312"/>
          <w:b w:val="0"/>
          <w:bCs/>
          <w:color w:val="FF0000"/>
          <w:spacing w:val="-4"/>
          <w:sz w:val="28"/>
          <w:szCs w:val="28"/>
        </w:rPr>
        <w:t>XX</w:t>
      </w:r>
      <w:r>
        <w:rPr>
          <w:rFonts w:hint="eastAsia" w:ascii="楷体_GB2312" w:hAnsi="楷体_GB2312" w:eastAsia="楷体_GB2312" w:cs="楷体_GB2312"/>
          <w:b w:val="0"/>
          <w:bCs/>
          <w:color w:val="000000"/>
          <w:spacing w:val="-4"/>
          <w:sz w:val="28"/>
          <w:szCs w:val="28"/>
        </w:rPr>
        <w:t>日～</w:t>
      </w:r>
      <w:r>
        <w:rPr>
          <w:rFonts w:hint="eastAsia" w:ascii="楷体_GB2312" w:hAnsi="楷体_GB2312" w:eastAsia="楷体_GB2312" w:cs="楷体_GB2312"/>
          <w:b w:val="0"/>
          <w:bCs/>
          <w:color w:val="FF0000"/>
          <w:spacing w:val="-4"/>
          <w:sz w:val="28"/>
          <w:szCs w:val="28"/>
        </w:rPr>
        <w:t>XX</w:t>
      </w:r>
      <w:r>
        <w:rPr>
          <w:rFonts w:hint="eastAsia" w:ascii="楷体_GB2312" w:hAnsi="楷体_GB2312" w:eastAsia="楷体_GB2312" w:cs="楷体_GB2312"/>
          <w:b w:val="0"/>
          <w:bCs/>
          <w:color w:val="000000"/>
          <w:spacing w:val="-4"/>
          <w:sz w:val="28"/>
          <w:szCs w:val="28"/>
        </w:rPr>
        <w:t>年</w:t>
      </w:r>
      <w:r>
        <w:rPr>
          <w:rFonts w:hint="eastAsia" w:ascii="楷体_GB2312" w:hAnsi="楷体_GB2312" w:eastAsia="楷体_GB2312" w:cs="楷体_GB2312"/>
          <w:b w:val="0"/>
          <w:bCs/>
          <w:color w:val="FF0000"/>
          <w:spacing w:val="-4"/>
          <w:sz w:val="28"/>
          <w:szCs w:val="28"/>
        </w:rPr>
        <w:t>XX</w:t>
      </w:r>
      <w:r>
        <w:rPr>
          <w:rFonts w:hint="eastAsia" w:ascii="楷体_GB2312" w:hAnsi="楷体_GB2312" w:eastAsia="楷体_GB2312" w:cs="楷体_GB2312"/>
          <w:b w:val="0"/>
          <w:bCs/>
          <w:color w:val="000000"/>
          <w:spacing w:val="-4"/>
          <w:sz w:val="28"/>
          <w:szCs w:val="28"/>
        </w:rPr>
        <w:t>月</w:t>
      </w:r>
      <w:r>
        <w:rPr>
          <w:rFonts w:hint="eastAsia" w:ascii="楷体_GB2312" w:hAnsi="楷体_GB2312" w:eastAsia="楷体_GB2312" w:cs="楷体_GB2312"/>
          <w:b w:val="0"/>
          <w:bCs/>
          <w:color w:val="FF0000"/>
          <w:spacing w:val="-4"/>
          <w:sz w:val="28"/>
          <w:szCs w:val="28"/>
        </w:rPr>
        <w:t>XX</w:t>
      </w:r>
      <w:r>
        <w:rPr>
          <w:rFonts w:hint="eastAsia" w:ascii="楷体_GB2312" w:hAnsi="楷体_GB2312" w:eastAsia="楷体_GB2312" w:cs="楷体_GB2312"/>
          <w:b w:val="0"/>
          <w:bCs/>
          <w:color w:val="000000"/>
          <w:spacing w:val="-4"/>
          <w:sz w:val="28"/>
          <w:szCs w:val="28"/>
        </w:rPr>
        <w:t>日，进行现场数据、资料收集；</w:t>
      </w:r>
    </w:p>
    <w:p>
      <w:pPr>
        <w:ind w:firstLine="544" w:firstLineChars="200"/>
        <w:rPr>
          <w:rFonts w:hint="eastAsia" w:ascii="楷体_GB2312" w:hAnsi="楷体_GB2312" w:eastAsia="楷体_GB2312" w:cs="楷体_GB2312"/>
          <w:b w:val="0"/>
          <w:bCs/>
          <w:color w:val="000000"/>
          <w:spacing w:val="-4"/>
          <w:sz w:val="28"/>
          <w:szCs w:val="28"/>
        </w:rPr>
      </w:pPr>
      <w:r>
        <w:rPr>
          <w:rFonts w:hint="eastAsia" w:ascii="楷体_GB2312" w:hAnsi="楷体_GB2312" w:eastAsia="楷体_GB2312" w:cs="楷体_GB2312"/>
          <w:b w:val="0"/>
          <w:bCs/>
          <w:color w:val="000000"/>
          <w:spacing w:val="-4"/>
          <w:sz w:val="28"/>
          <w:szCs w:val="28"/>
        </w:rPr>
        <w:t>2、</w:t>
      </w:r>
      <w:r>
        <w:rPr>
          <w:rFonts w:hint="eastAsia" w:ascii="楷体_GB2312" w:hAnsi="楷体_GB2312" w:eastAsia="楷体_GB2312" w:cs="楷体_GB2312"/>
          <w:b w:val="0"/>
          <w:bCs/>
          <w:color w:val="FF0000"/>
          <w:spacing w:val="-4"/>
          <w:sz w:val="28"/>
          <w:szCs w:val="28"/>
        </w:rPr>
        <w:t>XX</w:t>
      </w:r>
      <w:r>
        <w:rPr>
          <w:rFonts w:hint="eastAsia" w:ascii="楷体_GB2312" w:hAnsi="楷体_GB2312" w:eastAsia="楷体_GB2312" w:cs="楷体_GB2312"/>
          <w:b w:val="0"/>
          <w:bCs/>
          <w:color w:val="000000"/>
          <w:spacing w:val="-4"/>
          <w:sz w:val="28"/>
          <w:szCs w:val="28"/>
        </w:rPr>
        <w:t>年</w:t>
      </w:r>
      <w:r>
        <w:rPr>
          <w:rFonts w:hint="eastAsia" w:ascii="楷体_GB2312" w:hAnsi="楷体_GB2312" w:eastAsia="楷体_GB2312" w:cs="楷体_GB2312"/>
          <w:b w:val="0"/>
          <w:bCs/>
          <w:color w:val="FF0000"/>
          <w:spacing w:val="-4"/>
          <w:sz w:val="28"/>
          <w:szCs w:val="28"/>
        </w:rPr>
        <w:t>XX</w:t>
      </w:r>
      <w:r>
        <w:rPr>
          <w:rFonts w:hint="eastAsia" w:ascii="楷体_GB2312" w:hAnsi="楷体_GB2312" w:eastAsia="楷体_GB2312" w:cs="楷体_GB2312"/>
          <w:b w:val="0"/>
          <w:bCs/>
          <w:color w:val="000000"/>
          <w:spacing w:val="-4"/>
          <w:sz w:val="28"/>
          <w:szCs w:val="28"/>
        </w:rPr>
        <w:t>月</w:t>
      </w:r>
      <w:r>
        <w:rPr>
          <w:rFonts w:hint="eastAsia" w:ascii="楷体_GB2312" w:hAnsi="楷体_GB2312" w:eastAsia="楷体_GB2312" w:cs="楷体_GB2312"/>
          <w:b w:val="0"/>
          <w:bCs/>
          <w:color w:val="FF0000"/>
          <w:spacing w:val="-4"/>
          <w:sz w:val="28"/>
          <w:szCs w:val="28"/>
        </w:rPr>
        <w:t>XX</w:t>
      </w:r>
      <w:r>
        <w:rPr>
          <w:rFonts w:hint="eastAsia" w:ascii="楷体_GB2312" w:hAnsi="楷体_GB2312" w:eastAsia="楷体_GB2312" w:cs="楷体_GB2312"/>
          <w:b w:val="0"/>
          <w:bCs/>
          <w:color w:val="000000"/>
          <w:spacing w:val="-4"/>
          <w:sz w:val="28"/>
          <w:szCs w:val="28"/>
        </w:rPr>
        <w:t>日～</w:t>
      </w:r>
      <w:r>
        <w:rPr>
          <w:rFonts w:hint="eastAsia" w:ascii="楷体_GB2312" w:hAnsi="楷体_GB2312" w:eastAsia="楷体_GB2312" w:cs="楷体_GB2312"/>
          <w:b w:val="0"/>
          <w:bCs/>
          <w:color w:val="FF0000"/>
          <w:spacing w:val="-4"/>
          <w:sz w:val="28"/>
          <w:szCs w:val="28"/>
        </w:rPr>
        <w:t>XX</w:t>
      </w:r>
      <w:r>
        <w:rPr>
          <w:rFonts w:hint="eastAsia" w:ascii="楷体_GB2312" w:hAnsi="楷体_GB2312" w:eastAsia="楷体_GB2312" w:cs="楷体_GB2312"/>
          <w:b w:val="0"/>
          <w:bCs/>
          <w:color w:val="000000"/>
          <w:spacing w:val="-4"/>
          <w:sz w:val="28"/>
          <w:szCs w:val="28"/>
        </w:rPr>
        <w:t>年</w:t>
      </w:r>
      <w:r>
        <w:rPr>
          <w:rFonts w:hint="eastAsia" w:ascii="楷体_GB2312" w:hAnsi="楷体_GB2312" w:eastAsia="楷体_GB2312" w:cs="楷体_GB2312"/>
          <w:b w:val="0"/>
          <w:bCs/>
          <w:color w:val="FF0000"/>
          <w:spacing w:val="-4"/>
          <w:sz w:val="28"/>
          <w:szCs w:val="28"/>
        </w:rPr>
        <w:t>XX</w:t>
      </w:r>
      <w:r>
        <w:rPr>
          <w:rFonts w:hint="eastAsia" w:ascii="楷体_GB2312" w:hAnsi="楷体_GB2312" w:eastAsia="楷体_GB2312" w:cs="楷体_GB2312"/>
          <w:b w:val="0"/>
          <w:bCs/>
          <w:color w:val="000000"/>
          <w:spacing w:val="-4"/>
          <w:sz w:val="28"/>
          <w:szCs w:val="28"/>
        </w:rPr>
        <w:t>月</w:t>
      </w:r>
      <w:r>
        <w:rPr>
          <w:rFonts w:hint="eastAsia" w:ascii="楷体_GB2312" w:hAnsi="楷体_GB2312" w:eastAsia="楷体_GB2312" w:cs="楷体_GB2312"/>
          <w:b w:val="0"/>
          <w:bCs/>
          <w:color w:val="FF0000"/>
          <w:spacing w:val="-4"/>
          <w:sz w:val="28"/>
          <w:szCs w:val="28"/>
        </w:rPr>
        <w:t>XX</w:t>
      </w:r>
      <w:r>
        <w:rPr>
          <w:rFonts w:hint="eastAsia" w:ascii="楷体_GB2312" w:hAnsi="楷体_GB2312" w:eastAsia="楷体_GB2312" w:cs="楷体_GB2312"/>
          <w:b w:val="0"/>
          <w:bCs/>
          <w:color w:val="000000"/>
          <w:spacing w:val="-4"/>
          <w:sz w:val="28"/>
          <w:szCs w:val="28"/>
        </w:rPr>
        <w:t>日，进行核定及报告编写工作，并出具最终核定报告。</w:t>
      </w:r>
    </w:p>
    <w:p>
      <w:pPr>
        <w:ind w:firstLine="562" w:firstLineChars="200"/>
        <w:outlineLvl w:val="0"/>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第四条  报酬及支付方式</w:t>
      </w:r>
    </w:p>
    <w:p>
      <w:pPr>
        <w:ind w:firstLine="560" w:firstLineChars="200"/>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1、本次合同总价款为：人民币XXXXXX(大写)元整，（￥</w:t>
      </w:r>
      <w:r>
        <w:rPr>
          <w:rFonts w:hint="eastAsia" w:ascii="楷体_GB2312" w:hAnsi="楷体_GB2312" w:eastAsia="楷体_GB2312" w:cs="楷体_GB2312"/>
          <w:b w:val="0"/>
          <w:bCs/>
          <w:color w:val="FF0000"/>
          <w:sz w:val="28"/>
          <w:szCs w:val="28"/>
        </w:rPr>
        <w:t>XX</w:t>
      </w:r>
      <w:r>
        <w:rPr>
          <w:rFonts w:hint="eastAsia" w:ascii="楷体_GB2312" w:hAnsi="楷体_GB2312" w:eastAsia="楷体_GB2312" w:cs="楷体_GB2312"/>
          <w:b w:val="0"/>
          <w:bCs/>
          <w:sz w:val="28"/>
          <w:szCs w:val="28"/>
        </w:rPr>
        <w:t>万元）。</w:t>
      </w:r>
    </w:p>
    <w:p>
      <w:pPr>
        <w:ind w:firstLine="560" w:firstLineChars="200"/>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2、支付方式：采用</w:t>
      </w:r>
      <w:r>
        <w:rPr>
          <w:rFonts w:hint="eastAsia" w:ascii="楷体_GB2312" w:hAnsi="楷体_GB2312" w:eastAsia="楷体_GB2312" w:cs="楷体_GB2312"/>
          <w:b w:val="0"/>
          <w:bCs/>
          <w:color w:val="FF0000"/>
          <w:sz w:val="28"/>
          <w:szCs w:val="28"/>
        </w:rPr>
        <w:t>XX</w:t>
      </w:r>
      <w:r>
        <w:rPr>
          <w:rFonts w:hint="eastAsia" w:ascii="楷体_GB2312" w:hAnsi="楷体_GB2312" w:eastAsia="楷体_GB2312" w:cs="楷体_GB2312"/>
          <w:b w:val="0"/>
          <w:bCs/>
          <w:sz w:val="28"/>
          <w:szCs w:val="28"/>
        </w:rPr>
        <w:t>支付的方式</w:t>
      </w:r>
    </w:p>
    <w:p>
      <w:pPr>
        <w:ind w:firstLine="560" w:firstLineChars="200"/>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①</w:t>
      </w:r>
      <w:r>
        <w:rPr>
          <w:rFonts w:hint="eastAsia" w:ascii="楷体_GB2312" w:hAnsi="楷体_GB2312" w:eastAsia="楷体_GB2312" w:cs="楷体_GB2312"/>
          <w:b w:val="0"/>
          <w:bCs/>
          <w:color w:val="FF0000"/>
          <w:sz w:val="28"/>
          <w:szCs w:val="28"/>
        </w:rPr>
        <w:t>XXXXXX</w:t>
      </w:r>
      <w:r>
        <w:rPr>
          <w:rFonts w:hint="eastAsia" w:ascii="楷体_GB2312" w:hAnsi="楷体_GB2312" w:eastAsia="楷体_GB2312" w:cs="楷体_GB2312"/>
          <w:b w:val="0"/>
          <w:bCs/>
          <w:sz w:val="28"/>
          <w:szCs w:val="28"/>
        </w:rPr>
        <w:t>工作完成后，乙方提交签字并加盖乙方公章、计量认证章和</w:t>
      </w:r>
      <w:r>
        <w:rPr>
          <w:rFonts w:hint="eastAsia" w:ascii="楷体_GB2312" w:hAnsi="楷体_GB2312" w:eastAsia="楷体_GB2312" w:cs="楷体_GB2312"/>
          <w:b w:val="0"/>
          <w:bCs/>
          <w:color w:val="FF0000"/>
          <w:sz w:val="28"/>
          <w:szCs w:val="28"/>
        </w:rPr>
        <w:t>XXXXXX</w:t>
      </w:r>
      <w:r>
        <w:rPr>
          <w:rFonts w:hint="eastAsia" w:ascii="楷体_GB2312" w:hAnsi="楷体_GB2312" w:eastAsia="楷体_GB2312" w:cs="楷体_GB2312"/>
          <w:b w:val="0"/>
          <w:bCs/>
          <w:sz w:val="28"/>
          <w:szCs w:val="28"/>
        </w:rPr>
        <w:t>报告后，甲方向乙方支付</w:t>
      </w:r>
      <w:r>
        <w:rPr>
          <w:rFonts w:hint="eastAsia" w:ascii="楷体_GB2312" w:hAnsi="楷体_GB2312" w:eastAsia="楷体_GB2312" w:cs="楷体_GB2312"/>
          <w:b w:val="0"/>
          <w:bCs/>
          <w:color w:val="FF0000"/>
          <w:sz w:val="28"/>
          <w:szCs w:val="28"/>
        </w:rPr>
        <w:t>XXXXX</w:t>
      </w:r>
      <w:r>
        <w:rPr>
          <w:rFonts w:hint="eastAsia" w:ascii="楷体_GB2312" w:hAnsi="楷体_GB2312" w:eastAsia="楷体_GB2312" w:cs="楷体_GB2312"/>
          <w:b w:val="0"/>
          <w:bCs/>
          <w:sz w:val="28"/>
          <w:szCs w:val="28"/>
        </w:rPr>
        <w:t>工作费用</w:t>
      </w:r>
      <w:r>
        <w:rPr>
          <w:rFonts w:hint="eastAsia" w:ascii="楷体_GB2312" w:hAnsi="楷体_GB2312" w:eastAsia="楷体_GB2312" w:cs="楷体_GB2312"/>
          <w:b w:val="0"/>
          <w:bCs/>
          <w:sz w:val="28"/>
          <w:szCs w:val="28"/>
          <w:u w:val="single"/>
        </w:rPr>
        <w:t>人民币</w:t>
      </w:r>
      <w:r>
        <w:rPr>
          <w:rFonts w:hint="eastAsia" w:ascii="楷体_GB2312" w:hAnsi="楷体_GB2312" w:eastAsia="楷体_GB2312" w:cs="楷体_GB2312"/>
          <w:b w:val="0"/>
          <w:bCs/>
          <w:color w:val="FF0000"/>
          <w:sz w:val="28"/>
          <w:szCs w:val="28"/>
          <w:u w:val="single"/>
        </w:rPr>
        <w:t>XX</w:t>
      </w:r>
      <w:r>
        <w:rPr>
          <w:rFonts w:hint="eastAsia" w:ascii="楷体_GB2312" w:hAnsi="楷体_GB2312" w:eastAsia="楷体_GB2312" w:cs="楷体_GB2312"/>
          <w:b w:val="0"/>
          <w:bCs/>
          <w:sz w:val="28"/>
          <w:szCs w:val="28"/>
          <w:u w:val="single"/>
        </w:rPr>
        <w:t>万元整（￥XX元），</w:t>
      </w:r>
      <w:r>
        <w:rPr>
          <w:rFonts w:hint="eastAsia" w:ascii="楷体_GB2312" w:hAnsi="楷体_GB2312" w:eastAsia="楷体_GB2312" w:cs="楷体_GB2312"/>
          <w:b w:val="0"/>
          <w:bCs/>
          <w:sz w:val="28"/>
          <w:szCs w:val="28"/>
        </w:rPr>
        <w:t>同时乙方向甲方提供13%的全额增值税专用发票；</w:t>
      </w:r>
    </w:p>
    <w:p>
      <w:pPr>
        <w:ind w:firstLine="562" w:firstLineChars="200"/>
        <w:outlineLvl w:val="0"/>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第五条  验收标准、方式及地点</w:t>
      </w:r>
    </w:p>
    <w:p>
      <w:pPr>
        <w:ind w:firstLine="560" w:firstLineChars="200"/>
        <w:rPr>
          <w:rFonts w:hint="eastAsia" w:ascii="楷体_GB2312" w:hAnsi="楷体_GB2312" w:eastAsia="楷体_GB2312" w:cs="楷体_GB2312"/>
          <w:b w:val="0"/>
          <w:bCs/>
          <w:color w:val="FF0000"/>
          <w:sz w:val="28"/>
          <w:szCs w:val="28"/>
        </w:rPr>
      </w:pPr>
      <w:r>
        <w:rPr>
          <w:rFonts w:hint="eastAsia" w:ascii="楷体_GB2312" w:hAnsi="楷体_GB2312" w:eastAsia="楷体_GB2312" w:cs="楷体_GB2312"/>
          <w:b w:val="0"/>
          <w:bCs/>
          <w:sz w:val="28"/>
          <w:szCs w:val="28"/>
        </w:rPr>
        <w:t>1、</w:t>
      </w:r>
      <w:r>
        <w:rPr>
          <w:rFonts w:hint="eastAsia" w:ascii="楷体_GB2312" w:hAnsi="楷体_GB2312" w:eastAsia="楷体_GB2312" w:cs="楷体_GB2312"/>
          <w:b w:val="0"/>
          <w:bCs/>
          <w:color w:val="FF0000"/>
          <w:sz w:val="28"/>
          <w:szCs w:val="28"/>
        </w:rPr>
        <w:t>XXXXXX</w:t>
      </w:r>
    </w:p>
    <w:p>
      <w:pPr>
        <w:ind w:firstLine="560" w:firstLineChars="200"/>
        <w:rPr>
          <w:rFonts w:hint="eastAsia" w:ascii="楷体_GB2312" w:hAnsi="楷体_GB2312" w:eastAsia="楷体_GB2312" w:cs="楷体_GB2312"/>
          <w:b w:val="0"/>
          <w:bCs/>
          <w:color w:val="FF0000"/>
          <w:sz w:val="28"/>
          <w:szCs w:val="28"/>
        </w:rPr>
      </w:pPr>
      <w:r>
        <w:rPr>
          <w:rFonts w:hint="eastAsia" w:ascii="楷体_GB2312" w:hAnsi="楷体_GB2312" w:eastAsia="楷体_GB2312" w:cs="楷体_GB2312"/>
          <w:b w:val="0"/>
          <w:bCs/>
          <w:sz w:val="28"/>
          <w:szCs w:val="28"/>
        </w:rPr>
        <w:t>2、</w:t>
      </w:r>
      <w:r>
        <w:rPr>
          <w:rFonts w:hint="eastAsia" w:ascii="楷体_GB2312" w:hAnsi="楷体_GB2312" w:eastAsia="楷体_GB2312" w:cs="楷体_GB2312"/>
          <w:b w:val="0"/>
          <w:bCs/>
          <w:color w:val="FF0000"/>
          <w:sz w:val="28"/>
          <w:szCs w:val="28"/>
        </w:rPr>
        <w:t>XXXXXX</w:t>
      </w:r>
    </w:p>
    <w:p>
      <w:pPr>
        <w:ind w:firstLine="560" w:firstLineChars="200"/>
        <w:rPr>
          <w:rFonts w:hint="eastAsia" w:ascii="楷体_GB2312" w:hAnsi="楷体_GB2312" w:eastAsia="楷体_GB2312" w:cs="楷体_GB2312"/>
          <w:b w:val="0"/>
          <w:bCs/>
          <w:color w:val="FF0000"/>
          <w:sz w:val="28"/>
          <w:szCs w:val="28"/>
        </w:rPr>
      </w:pPr>
      <w:r>
        <w:rPr>
          <w:rFonts w:hint="eastAsia" w:ascii="楷体_GB2312" w:hAnsi="楷体_GB2312" w:eastAsia="楷体_GB2312" w:cs="楷体_GB2312"/>
          <w:b w:val="0"/>
          <w:bCs/>
          <w:sz w:val="28"/>
          <w:szCs w:val="28"/>
        </w:rPr>
        <w:t>3、</w:t>
      </w:r>
      <w:r>
        <w:rPr>
          <w:rFonts w:hint="eastAsia" w:ascii="楷体_GB2312" w:hAnsi="楷体_GB2312" w:eastAsia="楷体_GB2312" w:cs="楷体_GB2312"/>
          <w:b w:val="0"/>
          <w:bCs/>
          <w:color w:val="FF0000"/>
          <w:sz w:val="28"/>
          <w:szCs w:val="28"/>
        </w:rPr>
        <w:t>XXXXXX</w:t>
      </w:r>
    </w:p>
    <w:p>
      <w:pPr>
        <w:ind w:firstLine="560" w:firstLineChars="200"/>
        <w:rPr>
          <w:rFonts w:hint="eastAsia" w:ascii="楷体_GB2312" w:hAnsi="楷体_GB2312" w:eastAsia="楷体_GB2312" w:cs="楷体_GB2312"/>
          <w:b w:val="0"/>
          <w:bCs/>
          <w:color w:val="FF0000"/>
          <w:sz w:val="28"/>
          <w:szCs w:val="28"/>
        </w:rPr>
      </w:pPr>
      <w:r>
        <w:rPr>
          <w:rFonts w:hint="eastAsia" w:ascii="楷体_GB2312" w:hAnsi="楷体_GB2312" w:eastAsia="楷体_GB2312" w:cs="楷体_GB2312"/>
          <w:b w:val="0"/>
          <w:bCs/>
          <w:sz w:val="28"/>
          <w:szCs w:val="28"/>
        </w:rPr>
        <w:t>4、</w:t>
      </w:r>
      <w:r>
        <w:rPr>
          <w:rFonts w:hint="eastAsia" w:ascii="楷体_GB2312" w:hAnsi="楷体_GB2312" w:eastAsia="楷体_GB2312" w:cs="楷体_GB2312"/>
          <w:b w:val="0"/>
          <w:bCs/>
          <w:color w:val="FF0000"/>
          <w:sz w:val="28"/>
          <w:szCs w:val="28"/>
        </w:rPr>
        <w:t>XXXXXX</w:t>
      </w:r>
    </w:p>
    <w:p>
      <w:pPr>
        <w:ind w:firstLine="560" w:firstLineChars="200"/>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5、本合同服务项目的保证期到报告备案后，在保证期内发现服务缺陷的，乙方应当负责修改或者采取补救措施。</w:t>
      </w:r>
    </w:p>
    <w:p>
      <w:pPr>
        <w:ind w:firstLine="560" w:firstLineChars="200"/>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6、甲方取得和接受报告地点：</w:t>
      </w:r>
      <w:r>
        <w:rPr>
          <w:rFonts w:hint="eastAsia" w:ascii="楷体_GB2312" w:hAnsi="楷体_GB2312" w:eastAsia="楷体_GB2312" w:cs="楷体_GB2312"/>
          <w:b w:val="0"/>
          <w:bCs/>
          <w:sz w:val="28"/>
          <w:szCs w:val="28"/>
          <w:u w:val="single"/>
          <w:lang w:val="en-US" w:eastAsia="zh-CN"/>
        </w:rPr>
        <w:t xml:space="preserve">               </w:t>
      </w:r>
      <w:r>
        <w:rPr>
          <w:rFonts w:hint="eastAsia" w:ascii="楷体_GB2312" w:hAnsi="楷体_GB2312" w:eastAsia="楷体_GB2312" w:cs="楷体_GB2312"/>
          <w:b w:val="0"/>
          <w:bCs/>
          <w:sz w:val="28"/>
          <w:szCs w:val="28"/>
        </w:rPr>
        <w:t>。</w:t>
      </w:r>
    </w:p>
    <w:p>
      <w:pPr>
        <w:widowControl w:val="0"/>
        <w:tabs>
          <w:tab w:val="center" w:pos="4153"/>
          <w:tab w:val="right" w:pos="8306"/>
        </w:tabs>
        <w:snapToGrid w:val="0"/>
        <w:ind w:firstLine="562" w:firstLineChars="200"/>
        <w:jc w:val="left"/>
        <w:rPr>
          <w:rFonts w:hint="default" w:ascii="楷体_GB2312" w:hAnsi="楷体_GB2312" w:eastAsia="楷体_GB2312" w:cs="楷体_GB2312"/>
          <w:b/>
          <w:bCs/>
          <w:kern w:val="2"/>
          <w:sz w:val="28"/>
          <w:szCs w:val="28"/>
          <w:lang w:val="en-US" w:eastAsia="zh-CN" w:bidi="ar-SA"/>
        </w:rPr>
      </w:pPr>
      <w:r>
        <w:rPr>
          <w:rFonts w:hint="eastAsia" w:ascii="楷体_GB2312" w:hAnsi="楷体_GB2312" w:eastAsia="楷体_GB2312" w:cs="楷体_GB2312"/>
          <w:b/>
          <w:bCs/>
          <w:kern w:val="2"/>
          <w:sz w:val="28"/>
          <w:szCs w:val="28"/>
          <w:lang w:val="en-US" w:eastAsia="zh-CN" w:bidi="ar-SA"/>
        </w:rPr>
        <w:t>第六条 所有权归属</w:t>
      </w:r>
    </w:p>
    <w:p>
      <w:pPr>
        <w:widowControl w:val="0"/>
        <w:tabs>
          <w:tab w:val="center" w:pos="4153"/>
          <w:tab w:val="right" w:pos="8306"/>
        </w:tabs>
        <w:snapToGrid w:val="0"/>
        <w:ind w:firstLine="562" w:firstLineChars="200"/>
        <w:jc w:val="left"/>
        <w:rPr>
          <w:rFonts w:hint="eastAsia" w:ascii="楷体_GB2312" w:hAnsi="楷体_GB2312" w:eastAsia="楷体_GB2312" w:cs="楷体_GB2312"/>
          <w:b/>
          <w:bCs/>
          <w:kern w:val="2"/>
          <w:sz w:val="28"/>
          <w:szCs w:val="28"/>
          <w:lang w:val="en-US" w:eastAsia="zh-CN" w:bidi="ar-SA"/>
        </w:rPr>
      </w:pPr>
    </w:p>
    <w:p>
      <w:pPr>
        <w:widowControl w:val="0"/>
        <w:numPr>
          <w:ilvl w:val="0"/>
          <w:numId w:val="3"/>
        </w:numPr>
        <w:tabs>
          <w:tab w:val="center" w:pos="4153"/>
          <w:tab w:val="right" w:pos="8306"/>
        </w:tabs>
        <w:snapToGrid w:val="0"/>
        <w:ind w:firstLine="560" w:firstLineChars="200"/>
        <w:jc w:val="left"/>
        <w:rPr>
          <w:rFonts w:hint="eastAsia" w:ascii="楷体_GB2312" w:hAnsi="楷体_GB2312" w:eastAsia="楷体_GB2312" w:cs="楷体_GB2312"/>
          <w:bCs/>
          <w:kern w:val="2"/>
          <w:sz w:val="28"/>
          <w:szCs w:val="28"/>
          <w:lang w:val="en-US" w:eastAsia="zh-CN" w:bidi="ar-SA"/>
        </w:rPr>
      </w:pPr>
      <w:r>
        <w:rPr>
          <w:rFonts w:hint="eastAsia" w:ascii="楷体_GB2312" w:hAnsi="楷体_GB2312" w:eastAsia="楷体_GB2312" w:cs="楷体_GB2312"/>
          <w:bCs/>
          <w:kern w:val="2"/>
          <w:sz w:val="28"/>
          <w:szCs w:val="28"/>
          <w:lang w:val="en-US" w:eastAsia="zh-CN" w:bidi="ar-SA"/>
        </w:rPr>
        <w:t>甲方享有本合同约定服务项目成果单独所有权，乙方未经甲方同意不得利用本项目成果；</w:t>
      </w:r>
    </w:p>
    <w:p>
      <w:pPr>
        <w:widowControl w:val="0"/>
        <w:numPr>
          <w:ilvl w:val="0"/>
          <w:numId w:val="3"/>
        </w:numPr>
        <w:tabs>
          <w:tab w:val="center" w:pos="4153"/>
          <w:tab w:val="right" w:pos="8306"/>
        </w:tabs>
        <w:snapToGrid w:val="0"/>
        <w:ind w:firstLine="560" w:firstLineChars="200"/>
        <w:jc w:val="left"/>
        <w:rPr>
          <w:rFonts w:hint="eastAsia" w:ascii="楷体_GB2312" w:hAnsi="楷体_GB2312" w:eastAsia="楷体_GB2312" w:cs="楷体_GB2312"/>
          <w:bCs/>
          <w:kern w:val="2"/>
          <w:sz w:val="28"/>
          <w:szCs w:val="28"/>
          <w:lang w:val="en-US" w:eastAsia="zh-CN" w:bidi="ar-SA"/>
        </w:rPr>
      </w:pPr>
      <w:r>
        <w:rPr>
          <w:rFonts w:hint="eastAsia" w:ascii="楷体_GB2312" w:hAnsi="楷体_GB2312" w:eastAsia="楷体_GB2312" w:cs="楷体_GB2312"/>
          <w:bCs/>
          <w:kern w:val="2"/>
          <w:sz w:val="28"/>
          <w:szCs w:val="28"/>
          <w:lang w:val="en-US" w:eastAsia="zh-CN" w:bidi="ar-SA"/>
        </w:rPr>
        <w:t>甲方享有依据本合同约定服务项目成果改良或改变或进行后续改进的权利，并单独享有后续成果所有权；</w:t>
      </w:r>
    </w:p>
    <w:p>
      <w:pPr>
        <w:widowControl w:val="0"/>
        <w:numPr>
          <w:ilvl w:val="0"/>
          <w:numId w:val="3"/>
        </w:numPr>
        <w:tabs>
          <w:tab w:val="center" w:pos="4153"/>
          <w:tab w:val="right" w:pos="8306"/>
        </w:tabs>
        <w:snapToGrid w:val="0"/>
        <w:ind w:firstLine="560" w:firstLineChars="200"/>
        <w:jc w:val="left"/>
        <w:rPr>
          <w:rFonts w:hint="eastAsia" w:ascii="楷体_GB2312" w:hAnsi="楷体_GB2312" w:eastAsia="楷体_GB2312" w:cs="楷体_GB2312"/>
          <w:bCs/>
          <w:kern w:val="2"/>
          <w:sz w:val="28"/>
          <w:szCs w:val="28"/>
          <w:lang w:val="en-US" w:eastAsia="zh-CN" w:bidi="ar-SA"/>
        </w:rPr>
      </w:pPr>
      <w:r>
        <w:rPr>
          <w:rFonts w:hint="eastAsia" w:ascii="楷体_GB2312" w:hAnsi="楷体_GB2312" w:eastAsia="楷体_GB2312" w:cs="楷体_GB2312"/>
          <w:bCs/>
          <w:kern w:val="2"/>
          <w:sz w:val="28"/>
          <w:szCs w:val="28"/>
          <w:lang w:val="en-US" w:eastAsia="zh-CN" w:bidi="ar-SA"/>
        </w:rPr>
        <w:t>乙方如利用本服务项目或后续服务项目形成新的成果时，应首先经过甲方同意，并给与甲方补偿，具体补偿经双方协商确定。</w:t>
      </w:r>
    </w:p>
    <w:p>
      <w:pPr>
        <w:widowControl w:val="0"/>
        <w:tabs>
          <w:tab w:val="center" w:pos="4153"/>
          <w:tab w:val="right" w:pos="8306"/>
        </w:tabs>
        <w:snapToGrid w:val="0"/>
        <w:ind w:firstLine="562" w:firstLineChars="200"/>
        <w:jc w:val="left"/>
        <w:rPr>
          <w:rFonts w:hint="eastAsia" w:ascii="楷体_GB2312" w:hAnsi="楷体_GB2312" w:eastAsia="楷体_GB2312" w:cs="楷体_GB2312"/>
          <w:b/>
          <w:bCs/>
          <w:kern w:val="2"/>
          <w:sz w:val="28"/>
          <w:szCs w:val="28"/>
          <w:lang w:val="en-US" w:eastAsia="zh-CN" w:bidi="ar-SA"/>
        </w:rPr>
      </w:pPr>
    </w:p>
    <w:p>
      <w:pPr>
        <w:ind w:firstLine="562" w:firstLineChars="200"/>
        <w:outlineLvl w:val="0"/>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第</w:t>
      </w:r>
      <w:r>
        <w:rPr>
          <w:rFonts w:hint="eastAsia" w:ascii="楷体_GB2312" w:hAnsi="楷体_GB2312" w:eastAsia="楷体_GB2312" w:cs="楷体_GB2312"/>
          <w:b/>
          <w:bCs/>
          <w:sz w:val="28"/>
          <w:szCs w:val="28"/>
          <w:lang w:eastAsia="zh-CN"/>
        </w:rPr>
        <w:t>七</w:t>
      </w:r>
      <w:r>
        <w:rPr>
          <w:rFonts w:hint="eastAsia" w:ascii="楷体_GB2312" w:hAnsi="楷体_GB2312" w:eastAsia="楷体_GB2312" w:cs="楷体_GB2312"/>
          <w:b/>
          <w:bCs/>
          <w:sz w:val="28"/>
          <w:szCs w:val="28"/>
        </w:rPr>
        <w:t>条  违约责任</w:t>
      </w:r>
    </w:p>
    <w:p>
      <w:pPr>
        <w:adjustRightInd w:val="0"/>
        <w:snapToGrid w:val="0"/>
        <w:spacing w:line="560" w:lineRule="exact"/>
        <w:ind w:firstLine="560" w:firstLineChars="200"/>
        <w:jc w:val="left"/>
        <w:rPr>
          <w:rFonts w:hint="eastAsia" w:ascii="楷体_GB2312" w:hAnsi="楷体_GB2312" w:eastAsia="楷体_GB2312" w:cs="楷体_GB2312"/>
          <w:b w:val="0"/>
          <w:kern w:val="0"/>
          <w:sz w:val="28"/>
          <w:szCs w:val="28"/>
        </w:rPr>
      </w:pPr>
      <w:r>
        <w:rPr>
          <w:rFonts w:hint="eastAsia" w:ascii="楷体_GB2312" w:hAnsi="楷体_GB2312" w:eastAsia="楷体_GB2312" w:cs="楷体_GB2312"/>
          <w:b w:val="0"/>
          <w:kern w:val="0"/>
          <w:sz w:val="28"/>
          <w:szCs w:val="28"/>
        </w:rPr>
        <w:t>1、乙方违反本合同约定或提交的报告存在瑕疵或过失，须向甲方承担违约责任，违约金为本合同总价的10%。造成甲方损失的，还需赔偿全部损失。</w:t>
      </w:r>
    </w:p>
    <w:p>
      <w:pPr>
        <w:adjustRightInd w:val="0"/>
        <w:snapToGrid w:val="0"/>
        <w:spacing w:line="560" w:lineRule="exact"/>
        <w:ind w:firstLine="560" w:firstLineChars="200"/>
        <w:jc w:val="left"/>
        <w:rPr>
          <w:rFonts w:hint="eastAsia" w:ascii="楷体_GB2312" w:hAnsi="楷体_GB2312" w:eastAsia="楷体_GB2312" w:cs="楷体_GB2312"/>
          <w:b w:val="0"/>
          <w:kern w:val="0"/>
          <w:sz w:val="28"/>
          <w:szCs w:val="28"/>
        </w:rPr>
      </w:pPr>
      <w:r>
        <w:rPr>
          <w:rFonts w:hint="eastAsia" w:ascii="楷体_GB2312" w:hAnsi="楷体_GB2312" w:eastAsia="楷体_GB2312" w:cs="楷体_GB2312"/>
          <w:b w:val="0"/>
          <w:sz w:val="28"/>
          <w:szCs w:val="28"/>
        </w:rPr>
        <w:t>2、甲方违反本合同约定，未能在约定时间内付款的，经两次催告后仍拒绝付款的，甲方应向乙方支付违约金，每延期</w:t>
      </w:r>
      <w:r>
        <w:rPr>
          <w:rFonts w:hint="eastAsia" w:ascii="楷体_GB2312" w:hAnsi="楷体_GB2312" w:eastAsia="楷体_GB2312" w:cs="楷体_GB2312"/>
          <w:b w:val="0"/>
          <w:sz w:val="28"/>
          <w:szCs w:val="28"/>
          <w:u w:val="single"/>
        </w:rPr>
        <w:t>一周</w:t>
      </w:r>
      <w:r>
        <w:rPr>
          <w:rFonts w:hint="eastAsia" w:ascii="楷体_GB2312" w:hAnsi="楷体_GB2312" w:eastAsia="楷体_GB2312" w:cs="楷体_GB2312"/>
          <w:b w:val="0"/>
          <w:sz w:val="28"/>
          <w:szCs w:val="28"/>
        </w:rPr>
        <w:t>，甲方向乙方承担延付金额</w:t>
      </w:r>
      <w:r>
        <w:rPr>
          <w:rFonts w:hint="eastAsia" w:ascii="楷体_GB2312" w:hAnsi="楷体_GB2312" w:eastAsia="楷体_GB2312" w:cs="楷体_GB2312"/>
          <w:b w:val="0"/>
          <w:sz w:val="28"/>
          <w:szCs w:val="28"/>
          <w:u w:val="single"/>
        </w:rPr>
        <w:t>0.5%</w:t>
      </w:r>
      <w:r>
        <w:rPr>
          <w:rFonts w:hint="eastAsia" w:ascii="楷体_GB2312" w:hAnsi="楷体_GB2312" w:eastAsia="楷体_GB2312" w:cs="楷体_GB2312"/>
          <w:b w:val="0"/>
          <w:sz w:val="28"/>
          <w:szCs w:val="28"/>
        </w:rPr>
        <w:t>的违约金。</w:t>
      </w:r>
    </w:p>
    <w:p>
      <w:pPr>
        <w:ind w:firstLine="562" w:firstLineChars="200"/>
        <w:outlineLvl w:val="0"/>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第七条  争议的解决</w:t>
      </w:r>
    </w:p>
    <w:p>
      <w:pPr>
        <w:adjustRightInd w:val="0"/>
        <w:snapToGrid w:val="0"/>
        <w:spacing w:line="560" w:lineRule="exact"/>
        <w:ind w:firstLine="560" w:firstLineChars="200"/>
        <w:jc w:val="left"/>
        <w:rPr>
          <w:rFonts w:hint="eastAsia" w:ascii="楷体_GB2312" w:hAnsi="楷体_GB2312" w:eastAsia="楷体_GB2312" w:cs="楷体_GB2312"/>
          <w:b w:val="0"/>
          <w:kern w:val="0"/>
          <w:sz w:val="28"/>
          <w:szCs w:val="28"/>
        </w:rPr>
      </w:pPr>
      <w:r>
        <w:rPr>
          <w:rFonts w:hint="eastAsia" w:ascii="楷体_GB2312" w:hAnsi="楷体_GB2312" w:eastAsia="楷体_GB2312" w:cs="楷体_GB2312"/>
          <w:b w:val="0"/>
          <w:kern w:val="0"/>
          <w:sz w:val="28"/>
          <w:szCs w:val="28"/>
        </w:rPr>
        <w:t>本合同发生争议，甲、乙双方应及时协商解决。也可由当地建设行政主管部门调解，调解不成时，依法向</w:t>
      </w:r>
      <w:r>
        <w:rPr>
          <w:rFonts w:hint="eastAsia" w:ascii="楷体_GB2312" w:hAnsi="楷体_GB2312" w:eastAsia="楷体_GB2312" w:cs="楷体_GB2312"/>
          <w:b w:val="0"/>
          <w:kern w:val="0"/>
          <w:sz w:val="28"/>
          <w:szCs w:val="28"/>
          <w:lang w:val="en-US" w:eastAsia="zh-CN"/>
        </w:rPr>
        <w:t xml:space="preserve"> </w:t>
      </w:r>
      <w:r>
        <w:rPr>
          <w:rFonts w:hint="eastAsia" w:ascii="楷体_GB2312" w:hAnsi="楷体_GB2312" w:eastAsia="楷体_GB2312" w:cs="楷体_GB2312"/>
          <w:b w:val="0"/>
          <w:kern w:val="0"/>
          <w:sz w:val="28"/>
          <w:szCs w:val="28"/>
          <w:u w:val="single"/>
          <w:lang w:val="en-US" w:eastAsia="zh-CN"/>
        </w:rPr>
        <w:t xml:space="preserve">甲方所在地 </w:t>
      </w:r>
      <w:r>
        <w:rPr>
          <w:rFonts w:hint="eastAsia" w:ascii="楷体_GB2312" w:hAnsi="楷体_GB2312" w:eastAsia="楷体_GB2312" w:cs="楷体_GB2312"/>
          <w:b w:val="0"/>
          <w:kern w:val="0"/>
          <w:sz w:val="28"/>
          <w:szCs w:val="28"/>
        </w:rPr>
        <w:t>人民法院提请诉讼。</w:t>
      </w:r>
    </w:p>
    <w:p>
      <w:pPr>
        <w:ind w:firstLine="562" w:firstLineChars="200"/>
        <w:outlineLvl w:val="0"/>
        <w:rPr>
          <w:rFonts w:hint="eastAsia" w:ascii="楷体_GB2312" w:hAnsi="楷体_GB2312" w:eastAsia="楷体_GB2312" w:cs="楷体_GB2312"/>
          <w:b/>
          <w:bCs/>
          <w:sz w:val="28"/>
          <w:szCs w:val="28"/>
        </w:rPr>
      </w:pPr>
      <w:r>
        <w:rPr>
          <w:rFonts w:hint="eastAsia" w:ascii="楷体_GB2312" w:hAnsi="楷体_GB2312" w:eastAsia="楷体_GB2312" w:cs="楷体_GB2312"/>
          <w:b/>
          <w:bCs/>
          <w:sz w:val="28"/>
          <w:szCs w:val="28"/>
        </w:rPr>
        <w:t>第八条  其他</w:t>
      </w:r>
    </w:p>
    <w:p>
      <w:pPr>
        <w:adjustRightInd w:val="0"/>
        <w:snapToGrid w:val="0"/>
        <w:spacing w:line="560" w:lineRule="exact"/>
        <w:ind w:firstLine="560" w:firstLineChars="200"/>
        <w:jc w:val="left"/>
        <w:rPr>
          <w:rFonts w:hint="eastAsia" w:ascii="楷体_GB2312" w:hAnsi="楷体_GB2312" w:eastAsia="楷体_GB2312" w:cs="楷体_GB2312"/>
          <w:b w:val="0"/>
          <w:kern w:val="0"/>
          <w:sz w:val="28"/>
          <w:szCs w:val="28"/>
        </w:rPr>
      </w:pPr>
      <w:r>
        <w:rPr>
          <w:rFonts w:hint="eastAsia" w:ascii="楷体_GB2312" w:hAnsi="楷体_GB2312" w:eastAsia="楷体_GB2312" w:cs="楷体_GB2312"/>
          <w:b w:val="0"/>
          <w:kern w:val="0"/>
          <w:sz w:val="28"/>
          <w:szCs w:val="28"/>
        </w:rPr>
        <w:t>1、本合同双方签字盖章即生效，一式</w:t>
      </w:r>
      <w:r>
        <w:rPr>
          <w:rFonts w:hint="eastAsia" w:ascii="楷体_GB2312" w:hAnsi="楷体_GB2312" w:eastAsia="楷体_GB2312" w:cs="楷体_GB2312"/>
          <w:b w:val="0"/>
          <w:kern w:val="0"/>
          <w:sz w:val="28"/>
          <w:szCs w:val="28"/>
          <w:u w:val="single"/>
        </w:rPr>
        <w:t>捌</w:t>
      </w:r>
      <w:r>
        <w:rPr>
          <w:rFonts w:hint="eastAsia" w:ascii="楷体_GB2312" w:hAnsi="楷体_GB2312" w:eastAsia="楷体_GB2312" w:cs="楷体_GB2312"/>
          <w:b w:val="0"/>
          <w:kern w:val="0"/>
          <w:sz w:val="28"/>
          <w:szCs w:val="28"/>
        </w:rPr>
        <w:t>份，甲方</w:t>
      </w:r>
      <w:r>
        <w:rPr>
          <w:rFonts w:hint="eastAsia" w:ascii="楷体_GB2312" w:hAnsi="楷体_GB2312" w:eastAsia="楷体_GB2312" w:cs="楷体_GB2312"/>
          <w:b w:val="0"/>
          <w:kern w:val="0"/>
          <w:sz w:val="28"/>
          <w:szCs w:val="28"/>
          <w:u w:val="single"/>
        </w:rPr>
        <w:t>肆</w:t>
      </w:r>
      <w:r>
        <w:rPr>
          <w:rFonts w:hint="eastAsia" w:ascii="楷体_GB2312" w:hAnsi="楷体_GB2312" w:eastAsia="楷体_GB2312" w:cs="楷体_GB2312"/>
          <w:b w:val="0"/>
          <w:kern w:val="0"/>
          <w:sz w:val="28"/>
          <w:szCs w:val="28"/>
        </w:rPr>
        <w:t>份，乙方</w:t>
      </w:r>
      <w:r>
        <w:rPr>
          <w:rFonts w:hint="eastAsia" w:ascii="楷体_GB2312" w:hAnsi="楷体_GB2312" w:eastAsia="楷体_GB2312" w:cs="楷体_GB2312"/>
          <w:b w:val="0"/>
          <w:kern w:val="0"/>
          <w:sz w:val="28"/>
          <w:szCs w:val="28"/>
          <w:u w:val="single"/>
        </w:rPr>
        <w:t>肆</w:t>
      </w:r>
      <w:r>
        <w:rPr>
          <w:rFonts w:hint="eastAsia" w:ascii="楷体_GB2312" w:hAnsi="楷体_GB2312" w:eastAsia="楷体_GB2312" w:cs="楷体_GB2312"/>
          <w:b w:val="0"/>
          <w:kern w:val="0"/>
          <w:sz w:val="28"/>
          <w:szCs w:val="28"/>
        </w:rPr>
        <w:t>份。</w:t>
      </w:r>
    </w:p>
    <w:p>
      <w:pPr>
        <w:adjustRightInd w:val="0"/>
        <w:snapToGrid w:val="0"/>
        <w:spacing w:line="560" w:lineRule="exact"/>
        <w:ind w:firstLine="560" w:firstLineChars="200"/>
        <w:jc w:val="left"/>
        <w:rPr>
          <w:rFonts w:hint="eastAsia" w:ascii="楷体_GB2312" w:hAnsi="楷体_GB2312" w:eastAsia="楷体_GB2312" w:cs="楷体_GB2312"/>
          <w:b w:val="0"/>
          <w:kern w:val="0"/>
          <w:sz w:val="28"/>
          <w:szCs w:val="28"/>
        </w:rPr>
      </w:pPr>
      <w:r>
        <w:rPr>
          <w:rFonts w:hint="eastAsia" w:ascii="楷体_GB2312" w:hAnsi="楷体_GB2312" w:eastAsia="楷体_GB2312" w:cs="楷体_GB2312"/>
          <w:b w:val="0"/>
          <w:kern w:val="0"/>
          <w:sz w:val="28"/>
          <w:szCs w:val="28"/>
        </w:rPr>
        <w:t>2、双方履行完合同规定的义务后，本合同即行终止。</w:t>
      </w:r>
    </w:p>
    <w:p>
      <w:pPr>
        <w:adjustRightInd w:val="0"/>
        <w:snapToGrid w:val="0"/>
        <w:spacing w:line="560" w:lineRule="exact"/>
        <w:ind w:firstLine="560" w:firstLineChars="200"/>
        <w:jc w:val="left"/>
        <w:rPr>
          <w:rFonts w:hint="eastAsia" w:ascii="楷体_GB2312" w:hAnsi="楷体_GB2312" w:eastAsia="楷体_GB2312" w:cs="楷体_GB2312"/>
          <w:b w:val="0"/>
          <w:kern w:val="0"/>
          <w:sz w:val="28"/>
          <w:szCs w:val="28"/>
        </w:rPr>
      </w:pPr>
      <w:r>
        <w:rPr>
          <w:rFonts w:hint="eastAsia" w:ascii="楷体_GB2312" w:hAnsi="楷体_GB2312" w:eastAsia="楷体_GB2312" w:cs="楷体_GB2312"/>
          <w:b w:val="0"/>
          <w:kern w:val="0"/>
          <w:sz w:val="28"/>
          <w:szCs w:val="28"/>
        </w:rPr>
        <w:t>3、双方认可的来往传真、电报、会议纪要等，均为合同的组成部分，与本合同具有同等法律效力。</w:t>
      </w:r>
    </w:p>
    <w:p>
      <w:pPr>
        <w:adjustRightInd w:val="0"/>
        <w:snapToGrid w:val="0"/>
        <w:spacing w:line="560" w:lineRule="exact"/>
        <w:ind w:firstLine="560" w:firstLineChars="200"/>
        <w:jc w:val="left"/>
        <w:rPr>
          <w:rFonts w:hint="eastAsia" w:ascii="楷体_GB2312" w:hAnsi="楷体_GB2312" w:eastAsia="楷体_GB2312" w:cs="楷体_GB2312"/>
          <w:b w:val="0"/>
          <w:kern w:val="0"/>
          <w:sz w:val="28"/>
          <w:szCs w:val="28"/>
        </w:rPr>
      </w:pPr>
      <w:r>
        <w:rPr>
          <w:rFonts w:hint="eastAsia" w:ascii="楷体_GB2312" w:hAnsi="楷体_GB2312" w:eastAsia="楷体_GB2312" w:cs="楷体_GB2312"/>
          <w:b w:val="0"/>
          <w:kern w:val="0"/>
          <w:sz w:val="28"/>
          <w:szCs w:val="28"/>
        </w:rPr>
        <w:t>4、未尽事宜，经双方协商一致，签订补充协议，补充协议与本合同具有同等效力。</w:t>
      </w:r>
    </w:p>
    <w:p>
      <w:pPr>
        <w:widowControl w:val="0"/>
        <w:tabs>
          <w:tab w:val="center" w:pos="4153"/>
          <w:tab w:val="right" w:pos="8306"/>
        </w:tabs>
        <w:snapToGrid w:val="0"/>
        <w:jc w:val="left"/>
        <w:rPr>
          <w:rFonts w:hint="eastAsia" w:ascii="楷体_GB2312" w:hAnsi="楷体_GB2312" w:eastAsia="楷体_GB2312" w:cs="楷体_GB2312"/>
          <w:bCs/>
          <w:kern w:val="2"/>
          <w:sz w:val="28"/>
          <w:szCs w:val="28"/>
          <w:lang w:val="en-US" w:eastAsia="zh-CN" w:bidi="ar"/>
        </w:rPr>
      </w:pPr>
    </w:p>
    <w:p>
      <w:pPr>
        <w:widowControl w:val="0"/>
        <w:tabs>
          <w:tab w:val="center" w:pos="4153"/>
          <w:tab w:val="right" w:pos="8306"/>
        </w:tabs>
        <w:snapToGrid w:val="0"/>
        <w:jc w:val="left"/>
        <w:rPr>
          <w:rFonts w:hint="eastAsia" w:ascii="楷体_GB2312" w:hAnsi="楷体_GB2312" w:eastAsia="楷体_GB2312" w:cs="楷体_GB2312"/>
          <w:bCs/>
          <w:kern w:val="2"/>
          <w:sz w:val="28"/>
          <w:szCs w:val="28"/>
          <w:lang w:val="en-US" w:eastAsia="zh-CN" w:bidi="ar"/>
        </w:rPr>
      </w:pPr>
    </w:p>
    <w:p>
      <w:pPr>
        <w:widowControl w:val="0"/>
        <w:tabs>
          <w:tab w:val="center" w:pos="4153"/>
          <w:tab w:val="right" w:pos="8306"/>
        </w:tabs>
        <w:snapToGrid w:val="0"/>
        <w:jc w:val="left"/>
        <w:rPr>
          <w:rFonts w:hint="eastAsia" w:ascii="楷体_GB2312" w:hAnsi="楷体_GB2312" w:eastAsia="楷体_GB2312" w:cs="楷体_GB2312"/>
          <w:bCs/>
          <w:kern w:val="2"/>
          <w:sz w:val="28"/>
          <w:szCs w:val="28"/>
          <w:lang w:val="en-US" w:eastAsia="zh-CN" w:bidi="ar"/>
        </w:rPr>
      </w:pPr>
    </w:p>
    <w:p>
      <w:pPr>
        <w:widowControl w:val="0"/>
        <w:tabs>
          <w:tab w:val="center" w:pos="4153"/>
          <w:tab w:val="right" w:pos="8306"/>
        </w:tabs>
        <w:snapToGrid w:val="0"/>
        <w:jc w:val="left"/>
        <w:rPr>
          <w:rFonts w:hint="eastAsia" w:ascii="楷体_GB2312" w:hAnsi="楷体_GB2312" w:eastAsia="楷体_GB2312" w:cs="楷体_GB2312"/>
          <w:bCs/>
          <w:kern w:val="2"/>
          <w:sz w:val="28"/>
          <w:szCs w:val="28"/>
          <w:lang w:val="en-US" w:eastAsia="zh-CN" w:bidi="ar"/>
        </w:rPr>
      </w:pPr>
    </w:p>
    <w:p>
      <w:pPr>
        <w:rPr>
          <w:rFonts w:hint="eastAsia" w:ascii="楷体_GB2312" w:hAnsi="楷体_GB2312" w:eastAsia="楷体_GB2312" w:cs="楷体_GB2312"/>
          <w:b w:val="0"/>
          <w:sz w:val="28"/>
          <w:szCs w:val="28"/>
        </w:rPr>
      </w:pPr>
      <w:r>
        <w:rPr>
          <w:rFonts w:hint="eastAsia" w:ascii="楷体_GB2312" w:hAnsi="楷体_GB2312" w:eastAsia="楷体_GB2312" w:cs="楷体_GB2312"/>
          <w:b/>
          <w:sz w:val="28"/>
          <w:szCs w:val="28"/>
        </w:rPr>
        <w:t>（本页无正文，为签字页）</w:t>
      </w:r>
    </w:p>
    <w:tbl>
      <w:tblPr>
        <w:tblStyle w:val="18"/>
        <w:tblW w:w="886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4428"/>
        <w:gridCol w:w="4433"/>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989" w:hRule="atLeast"/>
          <w:jc w:val="center"/>
        </w:trPr>
        <w:tc>
          <w:tcPr>
            <w:tcW w:w="4428" w:type="dxa"/>
            <w:noWrap w:val="0"/>
            <w:vAlign w:val="center"/>
          </w:tcPr>
          <w:p>
            <w:pPr>
              <w:spacing w:line="440" w:lineRule="exact"/>
              <w:ind w:left="840" w:leftChars="400"/>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甲方：</w:t>
            </w:r>
            <w:r>
              <w:rPr>
                <w:rFonts w:hint="eastAsia" w:ascii="楷体_GB2312" w:hAnsi="楷体_GB2312" w:eastAsia="楷体_GB2312" w:cs="楷体_GB2312"/>
                <w:b w:val="0"/>
                <w:bCs/>
                <w:sz w:val="28"/>
                <w:szCs w:val="28"/>
                <w:lang w:val="en-US" w:eastAsia="zh-CN"/>
              </w:rPr>
              <w:t xml:space="preserve">        </w:t>
            </w:r>
            <w:r>
              <w:rPr>
                <w:rFonts w:hint="eastAsia" w:ascii="楷体_GB2312" w:hAnsi="楷体_GB2312" w:eastAsia="楷体_GB2312" w:cs="楷体_GB2312"/>
                <w:b w:val="0"/>
                <w:bCs/>
                <w:sz w:val="28"/>
                <w:szCs w:val="28"/>
              </w:rPr>
              <w:t>（盖章）</w:t>
            </w:r>
          </w:p>
        </w:tc>
        <w:tc>
          <w:tcPr>
            <w:tcW w:w="4433" w:type="dxa"/>
            <w:noWrap w:val="0"/>
            <w:vAlign w:val="center"/>
          </w:tcPr>
          <w:p>
            <w:pPr>
              <w:autoSpaceDE w:val="0"/>
              <w:autoSpaceDN w:val="0"/>
              <w:adjustRightInd w:val="0"/>
              <w:spacing w:line="640" w:lineRule="exact"/>
              <w:jc w:val="left"/>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乙方：</w:t>
            </w:r>
            <w:r>
              <w:rPr>
                <w:rFonts w:hint="eastAsia" w:ascii="楷体_GB2312" w:hAnsi="楷体_GB2312" w:eastAsia="楷体_GB2312" w:cs="楷体_GB2312"/>
                <w:b w:val="0"/>
                <w:bCs/>
                <w:color w:val="FF0000"/>
                <w:sz w:val="28"/>
                <w:szCs w:val="28"/>
              </w:rPr>
              <w:t>XXXXXX</w:t>
            </w:r>
            <w:r>
              <w:rPr>
                <w:rFonts w:hint="eastAsia" w:ascii="楷体_GB2312" w:hAnsi="楷体_GB2312" w:eastAsia="楷体_GB2312" w:cs="楷体_GB2312"/>
                <w:b w:val="0"/>
                <w:kern w:val="0"/>
                <w:sz w:val="28"/>
                <w:szCs w:val="28"/>
              </w:rPr>
              <w:t xml:space="preserve">（盖章）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657" w:hRule="atLeast"/>
          <w:jc w:val="center"/>
        </w:trPr>
        <w:tc>
          <w:tcPr>
            <w:tcW w:w="4428" w:type="dxa"/>
            <w:noWrap w:val="0"/>
            <w:vAlign w:val="top"/>
          </w:tcPr>
          <w:p>
            <w:pPr>
              <w:spacing w:line="440" w:lineRule="exact"/>
              <w:rPr>
                <w:rFonts w:hint="eastAsia" w:ascii="楷体_GB2312" w:hAnsi="楷体_GB2312" w:eastAsia="楷体_GB2312" w:cs="楷体_GB2312"/>
                <w:b w:val="0"/>
                <w:bCs/>
                <w:sz w:val="28"/>
                <w:szCs w:val="28"/>
                <w:lang w:eastAsia="zh-CN"/>
              </w:rPr>
            </w:pPr>
            <w:r>
              <w:rPr>
                <w:rFonts w:hint="eastAsia" w:ascii="楷体_GB2312" w:hAnsi="楷体_GB2312" w:eastAsia="楷体_GB2312" w:cs="楷体_GB2312"/>
                <w:b w:val="0"/>
                <w:bCs/>
                <w:sz w:val="28"/>
                <w:szCs w:val="28"/>
              </w:rPr>
              <w:t>地址：</w:t>
            </w:r>
            <w:r>
              <w:rPr>
                <w:rFonts w:hint="eastAsia" w:ascii="楷体_GB2312" w:hAnsi="楷体_GB2312" w:eastAsia="楷体_GB2312" w:cs="楷体_GB2312"/>
                <w:b w:val="0"/>
                <w:sz w:val="28"/>
                <w:szCs w:val="28"/>
                <w:lang w:val="en-US" w:eastAsia="zh-CN"/>
              </w:rPr>
              <w:t xml:space="preserve"> </w:t>
            </w:r>
          </w:p>
        </w:tc>
        <w:tc>
          <w:tcPr>
            <w:tcW w:w="4433" w:type="dxa"/>
            <w:noWrap w:val="0"/>
            <w:vAlign w:val="center"/>
          </w:tcPr>
          <w:p>
            <w:pPr>
              <w:autoSpaceDE w:val="0"/>
              <w:autoSpaceDN w:val="0"/>
              <w:adjustRightInd w:val="0"/>
              <w:spacing w:line="640" w:lineRule="exact"/>
              <w:jc w:val="left"/>
              <w:rPr>
                <w:rFonts w:hint="eastAsia" w:ascii="楷体_GB2312" w:hAnsi="楷体_GB2312" w:eastAsia="楷体_GB2312" w:cs="楷体_GB2312"/>
                <w:b w:val="0"/>
                <w:kern w:val="0"/>
                <w:sz w:val="28"/>
                <w:szCs w:val="28"/>
              </w:rPr>
            </w:pPr>
            <w:r>
              <w:rPr>
                <w:rFonts w:hint="eastAsia" w:ascii="楷体_GB2312" w:hAnsi="楷体_GB2312" w:eastAsia="楷体_GB2312" w:cs="楷体_GB2312"/>
                <w:b w:val="0"/>
                <w:bCs/>
                <w:sz w:val="28"/>
                <w:szCs w:val="28"/>
              </w:rPr>
              <w:t>地址：</w:t>
            </w:r>
            <w:r>
              <w:rPr>
                <w:rFonts w:hint="eastAsia" w:ascii="楷体_GB2312" w:hAnsi="楷体_GB2312" w:eastAsia="楷体_GB2312" w:cs="楷体_GB2312"/>
                <w:b w:val="0"/>
                <w:bCs/>
                <w:color w:val="FF0000"/>
                <w:sz w:val="28"/>
                <w:szCs w:val="28"/>
              </w:rPr>
              <w:t>XXXXXX</w:t>
            </w:r>
            <w:r>
              <w:rPr>
                <w:rFonts w:hint="eastAsia" w:ascii="楷体_GB2312" w:hAnsi="楷体_GB2312" w:eastAsia="楷体_GB2312" w:cs="楷体_GB2312"/>
                <w:b w:val="0"/>
                <w:kern w:val="0"/>
                <w:sz w:val="28"/>
                <w:szCs w:val="28"/>
              </w:rPr>
              <w:t xml:space="preserve"> </w:t>
            </w:r>
          </w:p>
          <w:p>
            <w:pPr>
              <w:autoSpaceDE w:val="0"/>
              <w:autoSpaceDN w:val="0"/>
              <w:adjustRightInd w:val="0"/>
              <w:spacing w:line="640" w:lineRule="exact"/>
              <w:ind w:firstLine="840" w:firstLineChars="300"/>
              <w:jc w:val="left"/>
              <w:rPr>
                <w:rFonts w:hint="eastAsia" w:ascii="楷体_GB2312" w:hAnsi="楷体_GB2312" w:eastAsia="楷体_GB2312" w:cs="楷体_GB2312"/>
                <w:b w:val="0"/>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1018" w:hRule="atLeast"/>
          <w:jc w:val="center"/>
        </w:trPr>
        <w:tc>
          <w:tcPr>
            <w:tcW w:w="4428" w:type="dxa"/>
            <w:noWrap w:val="0"/>
            <w:vAlign w:val="center"/>
          </w:tcPr>
          <w:p>
            <w:pPr>
              <w:spacing w:line="440" w:lineRule="exact"/>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法定代表人或</w:t>
            </w:r>
          </w:p>
          <w:p>
            <w:pPr>
              <w:spacing w:line="440" w:lineRule="exact"/>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委托代理人：</w:t>
            </w:r>
          </w:p>
        </w:tc>
        <w:tc>
          <w:tcPr>
            <w:tcW w:w="4433" w:type="dxa"/>
            <w:noWrap w:val="0"/>
            <w:vAlign w:val="center"/>
          </w:tcPr>
          <w:p>
            <w:pPr>
              <w:spacing w:line="440" w:lineRule="exact"/>
              <w:ind w:left="840" w:hanging="840" w:hangingChars="300"/>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法定代表人或</w:t>
            </w:r>
          </w:p>
          <w:p>
            <w:pPr>
              <w:spacing w:line="440" w:lineRule="exact"/>
              <w:ind w:left="840" w:hanging="840" w:hangingChars="300"/>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 xml:space="preserve">委托代理人：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776" w:hRule="atLeast"/>
          <w:jc w:val="center"/>
        </w:trPr>
        <w:tc>
          <w:tcPr>
            <w:tcW w:w="4428" w:type="dxa"/>
            <w:noWrap w:val="0"/>
            <w:vAlign w:val="center"/>
          </w:tcPr>
          <w:p>
            <w:pPr>
              <w:spacing w:line="440" w:lineRule="exact"/>
              <w:rPr>
                <w:rFonts w:hint="eastAsia" w:ascii="楷体_GB2312" w:hAnsi="楷体_GB2312" w:eastAsia="楷体_GB2312" w:cs="楷体_GB2312"/>
                <w:b w:val="0"/>
                <w:bCs/>
                <w:sz w:val="28"/>
                <w:szCs w:val="28"/>
              </w:rPr>
            </w:pPr>
          </w:p>
        </w:tc>
        <w:tc>
          <w:tcPr>
            <w:tcW w:w="4433" w:type="dxa"/>
            <w:noWrap w:val="0"/>
            <w:vAlign w:val="center"/>
          </w:tcPr>
          <w:p>
            <w:pPr>
              <w:spacing w:line="440" w:lineRule="exact"/>
              <w:ind w:left="840" w:hanging="840" w:hangingChars="300"/>
              <w:rPr>
                <w:rFonts w:hint="eastAsia" w:ascii="楷体_GB2312" w:hAnsi="楷体_GB2312" w:eastAsia="楷体_GB2312" w:cs="楷体_GB2312"/>
                <w:b w:val="0"/>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660" w:hRule="atLeast"/>
          <w:jc w:val="center"/>
        </w:trPr>
        <w:tc>
          <w:tcPr>
            <w:tcW w:w="4428" w:type="dxa"/>
            <w:noWrap w:val="0"/>
            <w:vAlign w:val="center"/>
          </w:tcPr>
          <w:p>
            <w:pPr>
              <w:spacing w:line="440" w:lineRule="exact"/>
              <w:rPr>
                <w:rFonts w:hint="eastAsia" w:ascii="楷体_GB2312" w:hAnsi="楷体_GB2312" w:eastAsia="楷体_GB2312" w:cs="楷体_GB2312"/>
                <w:b w:val="0"/>
                <w:bCs/>
                <w:sz w:val="28"/>
                <w:szCs w:val="28"/>
                <w:lang w:eastAsia="zh-CN"/>
              </w:rPr>
            </w:pPr>
            <w:r>
              <w:rPr>
                <w:rFonts w:hint="eastAsia" w:ascii="楷体_GB2312" w:hAnsi="楷体_GB2312" w:eastAsia="楷体_GB2312" w:cs="楷体_GB2312"/>
                <w:b w:val="0"/>
                <w:bCs/>
                <w:sz w:val="28"/>
                <w:szCs w:val="28"/>
              </w:rPr>
              <w:t>电话：</w:t>
            </w:r>
            <w:r>
              <w:rPr>
                <w:rFonts w:hint="eastAsia" w:ascii="楷体_GB2312" w:hAnsi="楷体_GB2312" w:eastAsia="楷体_GB2312" w:cs="楷体_GB2312"/>
                <w:b w:val="0"/>
                <w:sz w:val="28"/>
                <w:szCs w:val="28"/>
                <w:lang w:val="en-US" w:eastAsia="zh-CN"/>
              </w:rPr>
              <w:t xml:space="preserve"> </w:t>
            </w:r>
          </w:p>
        </w:tc>
        <w:tc>
          <w:tcPr>
            <w:tcW w:w="4433" w:type="dxa"/>
            <w:noWrap w:val="0"/>
            <w:vAlign w:val="center"/>
          </w:tcPr>
          <w:p>
            <w:pPr>
              <w:spacing w:line="440" w:lineRule="exact"/>
              <w:ind w:left="840" w:hanging="840" w:hangingChars="300"/>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联系人：</w:t>
            </w:r>
            <w:r>
              <w:rPr>
                <w:rFonts w:hint="eastAsia" w:ascii="楷体_GB2312" w:hAnsi="楷体_GB2312" w:eastAsia="楷体_GB2312" w:cs="楷体_GB2312"/>
                <w:b w:val="0"/>
                <w:bCs/>
                <w:color w:val="FF0000"/>
                <w:sz w:val="28"/>
                <w:szCs w:val="28"/>
              </w:rPr>
              <w:t>XXXXXX</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626" w:hRule="atLeast"/>
          <w:jc w:val="center"/>
        </w:trPr>
        <w:tc>
          <w:tcPr>
            <w:tcW w:w="4428" w:type="dxa"/>
            <w:noWrap w:val="0"/>
            <w:vAlign w:val="center"/>
          </w:tcPr>
          <w:p>
            <w:pPr>
              <w:spacing w:line="440" w:lineRule="exact"/>
              <w:rPr>
                <w:rFonts w:hint="eastAsia" w:ascii="楷体_GB2312" w:hAnsi="楷体_GB2312" w:eastAsia="楷体_GB2312" w:cs="楷体_GB2312"/>
                <w:b w:val="0"/>
                <w:bCs/>
                <w:sz w:val="28"/>
                <w:szCs w:val="28"/>
                <w:lang w:eastAsia="zh-CN"/>
              </w:rPr>
            </w:pPr>
            <w:r>
              <w:rPr>
                <w:rFonts w:hint="eastAsia" w:ascii="楷体_GB2312" w:hAnsi="楷体_GB2312" w:eastAsia="楷体_GB2312" w:cs="楷体_GB2312"/>
                <w:b w:val="0"/>
                <w:bCs/>
                <w:sz w:val="28"/>
                <w:szCs w:val="28"/>
              </w:rPr>
              <w:t>传真：</w:t>
            </w:r>
            <w:r>
              <w:rPr>
                <w:rFonts w:hint="eastAsia" w:ascii="楷体_GB2312" w:hAnsi="楷体_GB2312" w:eastAsia="楷体_GB2312" w:cs="楷体_GB2312"/>
                <w:b w:val="0"/>
                <w:sz w:val="28"/>
                <w:szCs w:val="28"/>
                <w:lang w:val="en-US" w:eastAsia="zh-CN"/>
              </w:rPr>
              <w:t xml:space="preserve"> </w:t>
            </w:r>
          </w:p>
        </w:tc>
        <w:tc>
          <w:tcPr>
            <w:tcW w:w="4433" w:type="dxa"/>
            <w:noWrap w:val="0"/>
            <w:vAlign w:val="center"/>
          </w:tcPr>
          <w:p>
            <w:pPr>
              <w:spacing w:line="440" w:lineRule="exact"/>
              <w:ind w:left="840" w:hanging="840" w:hangingChars="300"/>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联系电话：</w:t>
            </w:r>
            <w:r>
              <w:rPr>
                <w:rFonts w:hint="eastAsia" w:ascii="楷体_GB2312" w:hAnsi="楷体_GB2312" w:eastAsia="楷体_GB2312" w:cs="楷体_GB2312"/>
                <w:b w:val="0"/>
                <w:bCs/>
                <w:color w:val="FF0000"/>
                <w:sz w:val="28"/>
                <w:szCs w:val="28"/>
              </w:rPr>
              <w:t>XXXXXX</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934" w:hRule="atLeast"/>
          <w:jc w:val="center"/>
        </w:trPr>
        <w:tc>
          <w:tcPr>
            <w:tcW w:w="4428" w:type="dxa"/>
            <w:noWrap w:val="0"/>
            <w:vAlign w:val="center"/>
          </w:tcPr>
          <w:p>
            <w:pPr>
              <w:spacing w:line="440" w:lineRule="exact"/>
              <w:ind w:left="1400" w:hanging="1400" w:hangingChars="500"/>
              <w:rPr>
                <w:rFonts w:hint="eastAsia" w:ascii="楷体_GB2312" w:hAnsi="楷体_GB2312" w:eastAsia="楷体_GB2312" w:cs="楷体_GB2312"/>
                <w:b w:val="0"/>
                <w:bCs/>
                <w:sz w:val="28"/>
                <w:szCs w:val="28"/>
                <w:lang w:eastAsia="zh-CN"/>
              </w:rPr>
            </w:pPr>
            <w:r>
              <w:rPr>
                <w:rFonts w:hint="eastAsia" w:ascii="楷体_GB2312" w:hAnsi="楷体_GB2312" w:eastAsia="楷体_GB2312" w:cs="楷体_GB2312"/>
                <w:b w:val="0"/>
                <w:bCs/>
                <w:sz w:val="28"/>
                <w:szCs w:val="28"/>
              </w:rPr>
              <w:t>开户银行：</w:t>
            </w:r>
            <w:r>
              <w:rPr>
                <w:rFonts w:hint="eastAsia" w:ascii="楷体_GB2312" w:hAnsi="楷体_GB2312" w:eastAsia="楷体_GB2312" w:cs="楷体_GB2312"/>
                <w:b w:val="0"/>
                <w:sz w:val="28"/>
                <w:szCs w:val="28"/>
                <w:lang w:val="en-US" w:eastAsia="zh-CN"/>
              </w:rPr>
              <w:t xml:space="preserve"> </w:t>
            </w:r>
          </w:p>
        </w:tc>
        <w:tc>
          <w:tcPr>
            <w:tcW w:w="4433" w:type="dxa"/>
            <w:noWrap w:val="0"/>
            <w:vAlign w:val="center"/>
          </w:tcPr>
          <w:p>
            <w:pPr>
              <w:spacing w:line="440" w:lineRule="exact"/>
              <w:ind w:left="1400" w:hanging="1400" w:hangingChars="500"/>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开户银行：</w:t>
            </w:r>
            <w:r>
              <w:rPr>
                <w:rFonts w:hint="eastAsia" w:ascii="楷体_GB2312" w:hAnsi="楷体_GB2312" w:eastAsia="楷体_GB2312" w:cs="楷体_GB2312"/>
                <w:b w:val="0"/>
                <w:bCs/>
                <w:color w:val="FF0000"/>
                <w:sz w:val="28"/>
                <w:szCs w:val="28"/>
              </w:rPr>
              <w:t>XXXXXX</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632" w:hRule="atLeast"/>
          <w:jc w:val="center"/>
        </w:trPr>
        <w:tc>
          <w:tcPr>
            <w:tcW w:w="4428" w:type="dxa"/>
            <w:noWrap w:val="0"/>
            <w:vAlign w:val="center"/>
          </w:tcPr>
          <w:p>
            <w:pPr>
              <w:spacing w:line="440" w:lineRule="exact"/>
              <w:rPr>
                <w:rFonts w:hint="eastAsia" w:ascii="楷体_GB2312" w:hAnsi="楷体_GB2312" w:eastAsia="楷体_GB2312" w:cs="楷体_GB2312"/>
                <w:b w:val="0"/>
                <w:bCs/>
                <w:sz w:val="28"/>
                <w:szCs w:val="28"/>
                <w:lang w:eastAsia="zh-CN"/>
              </w:rPr>
            </w:pPr>
            <w:r>
              <w:rPr>
                <w:rFonts w:hint="eastAsia" w:ascii="楷体_GB2312" w:hAnsi="楷体_GB2312" w:eastAsia="楷体_GB2312" w:cs="楷体_GB2312"/>
                <w:b w:val="0"/>
                <w:bCs/>
                <w:sz w:val="28"/>
                <w:szCs w:val="28"/>
              </w:rPr>
              <w:t>帐号：</w:t>
            </w:r>
            <w:r>
              <w:rPr>
                <w:rFonts w:hint="eastAsia" w:ascii="楷体_GB2312" w:hAnsi="楷体_GB2312" w:eastAsia="楷体_GB2312" w:cs="楷体_GB2312"/>
                <w:b w:val="0"/>
                <w:sz w:val="28"/>
                <w:szCs w:val="28"/>
                <w:lang w:val="en-US" w:eastAsia="zh-CN"/>
              </w:rPr>
              <w:t xml:space="preserve"> </w:t>
            </w:r>
          </w:p>
        </w:tc>
        <w:tc>
          <w:tcPr>
            <w:tcW w:w="4433" w:type="dxa"/>
            <w:noWrap w:val="0"/>
            <w:vAlign w:val="center"/>
          </w:tcPr>
          <w:p>
            <w:pPr>
              <w:spacing w:line="440" w:lineRule="exact"/>
              <w:ind w:left="840" w:hanging="840" w:hangingChars="300"/>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帐号：</w:t>
            </w:r>
            <w:r>
              <w:rPr>
                <w:rFonts w:hint="eastAsia" w:ascii="楷体_GB2312" w:hAnsi="楷体_GB2312" w:eastAsia="楷体_GB2312" w:cs="楷体_GB2312"/>
                <w:b w:val="0"/>
                <w:bCs/>
                <w:color w:val="FF0000"/>
                <w:sz w:val="28"/>
                <w:szCs w:val="28"/>
              </w:rPr>
              <w:t>XXXXXX</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626" w:hRule="atLeast"/>
          <w:jc w:val="center"/>
        </w:trPr>
        <w:tc>
          <w:tcPr>
            <w:tcW w:w="4428" w:type="dxa"/>
            <w:noWrap w:val="0"/>
            <w:vAlign w:val="center"/>
          </w:tcPr>
          <w:p>
            <w:pPr>
              <w:spacing w:line="440" w:lineRule="exact"/>
              <w:rPr>
                <w:rFonts w:hint="eastAsia" w:ascii="楷体_GB2312" w:hAnsi="楷体_GB2312" w:eastAsia="楷体_GB2312" w:cs="楷体_GB2312"/>
                <w:b w:val="0"/>
                <w:sz w:val="28"/>
                <w:szCs w:val="28"/>
                <w:lang w:eastAsia="zh-CN"/>
              </w:rPr>
            </w:pPr>
            <w:r>
              <w:rPr>
                <w:rFonts w:hint="eastAsia" w:ascii="楷体_GB2312" w:hAnsi="楷体_GB2312" w:eastAsia="楷体_GB2312" w:cs="楷体_GB2312"/>
                <w:b w:val="0"/>
                <w:bCs/>
                <w:sz w:val="28"/>
                <w:szCs w:val="28"/>
              </w:rPr>
              <w:t>税号：</w:t>
            </w:r>
            <w:r>
              <w:rPr>
                <w:rFonts w:hint="eastAsia" w:ascii="楷体_GB2312" w:hAnsi="楷体_GB2312" w:eastAsia="楷体_GB2312" w:cs="楷体_GB2312"/>
                <w:b w:val="0"/>
                <w:sz w:val="28"/>
                <w:szCs w:val="28"/>
                <w:lang w:val="en-US" w:eastAsia="zh-CN"/>
              </w:rPr>
              <w:t xml:space="preserve"> </w:t>
            </w:r>
          </w:p>
        </w:tc>
        <w:tc>
          <w:tcPr>
            <w:tcW w:w="4433" w:type="dxa"/>
            <w:noWrap w:val="0"/>
            <w:vAlign w:val="center"/>
          </w:tcPr>
          <w:p>
            <w:pPr>
              <w:spacing w:line="440" w:lineRule="exact"/>
              <w:ind w:left="840" w:hanging="840" w:hangingChars="300"/>
              <w:rPr>
                <w:rFonts w:hint="eastAsia" w:ascii="楷体_GB2312" w:hAnsi="楷体_GB2312" w:eastAsia="楷体_GB2312" w:cs="楷体_GB2312"/>
                <w:b/>
                <w:bCs/>
                <w:color w:val="FF0000"/>
                <w:sz w:val="28"/>
                <w:szCs w:val="28"/>
                <w:u w:val="single"/>
              </w:rPr>
            </w:pPr>
            <w:r>
              <w:rPr>
                <w:rFonts w:hint="eastAsia" w:ascii="楷体_GB2312" w:hAnsi="楷体_GB2312" w:eastAsia="楷体_GB2312" w:cs="楷体_GB2312"/>
                <w:b w:val="0"/>
                <w:bCs/>
                <w:sz w:val="28"/>
                <w:szCs w:val="28"/>
              </w:rPr>
              <w:t>税号：</w:t>
            </w:r>
            <w:r>
              <w:rPr>
                <w:rFonts w:hint="eastAsia" w:ascii="楷体_GB2312" w:hAnsi="楷体_GB2312" w:eastAsia="楷体_GB2312" w:cs="楷体_GB2312"/>
                <w:b w:val="0"/>
                <w:bCs/>
                <w:color w:val="FF0000"/>
                <w:sz w:val="28"/>
                <w:szCs w:val="28"/>
              </w:rPr>
              <w:t>XXXXXX</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606" w:hRule="atLeast"/>
          <w:jc w:val="center"/>
        </w:trPr>
        <w:tc>
          <w:tcPr>
            <w:tcW w:w="4428" w:type="dxa"/>
            <w:tcBorders>
              <w:bottom w:val="single" w:color="auto" w:sz="4" w:space="0"/>
            </w:tcBorders>
            <w:noWrap w:val="0"/>
            <w:vAlign w:val="center"/>
          </w:tcPr>
          <w:p>
            <w:pPr>
              <w:spacing w:line="440" w:lineRule="exact"/>
              <w:rPr>
                <w:rFonts w:hint="eastAsia" w:ascii="楷体_GB2312" w:hAnsi="楷体_GB2312" w:eastAsia="楷体_GB2312" w:cs="楷体_GB2312"/>
                <w:b w:val="0"/>
                <w:bCs/>
                <w:sz w:val="28"/>
                <w:szCs w:val="28"/>
                <w:lang w:eastAsia="zh-CN"/>
              </w:rPr>
            </w:pPr>
            <w:r>
              <w:rPr>
                <w:rFonts w:hint="eastAsia" w:ascii="楷体_GB2312" w:hAnsi="楷体_GB2312" w:eastAsia="楷体_GB2312" w:cs="楷体_GB2312"/>
                <w:b w:val="0"/>
                <w:bCs/>
                <w:sz w:val="28"/>
                <w:szCs w:val="28"/>
              </w:rPr>
              <w:t>邮编：</w:t>
            </w:r>
            <w:r>
              <w:rPr>
                <w:rFonts w:hint="eastAsia" w:ascii="楷体_GB2312" w:hAnsi="楷体_GB2312" w:eastAsia="楷体_GB2312" w:cs="楷体_GB2312"/>
                <w:b w:val="0"/>
                <w:sz w:val="28"/>
                <w:szCs w:val="28"/>
                <w:lang w:val="en-US" w:eastAsia="zh-CN"/>
              </w:rPr>
              <w:t xml:space="preserve"> </w:t>
            </w:r>
          </w:p>
        </w:tc>
        <w:tc>
          <w:tcPr>
            <w:tcW w:w="4433" w:type="dxa"/>
            <w:tcBorders>
              <w:bottom w:val="single" w:color="auto" w:sz="4" w:space="0"/>
            </w:tcBorders>
            <w:noWrap w:val="0"/>
            <w:vAlign w:val="center"/>
          </w:tcPr>
          <w:p>
            <w:pPr>
              <w:spacing w:line="440" w:lineRule="exact"/>
              <w:ind w:left="840" w:hanging="840" w:hangingChars="300"/>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邮编：</w:t>
            </w:r>
            <w:r>
              <w:rPr>
                <w:rFonts w:hint="eastAsia" w:ascii="楷体_GB2312" w:hAnsi="楷体_GB2312" w:eastAsia="楷体_GB2312" w:cs="楷体_GB2312"/>
                <w:b w:val="0"/>
                <w:bCs/>
                <w:color w:val="FF0000"/>
                <w:sz w:val="28"/>
                <w:szCs w:val="28"/>
              </w:rPr>
              <w:t>XXXXXX</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Ex>
        <w:trPr>
          <w:trHeight w:val="606" w:hRule="atLeast"/>
          <w:jc w:val="center"/>
        </w:trPr>
        <w:tc>
          <w:tcPr>
            <w:tcW w:w="8861" w:type="dxa"/>
            <w:gridSpan w:val="2"/>
            <w:tcBorders>
              <w:top w:val="single" w:color="auto" w:sz="4" w:space="0"/>
            </w:tcBorders>
            <w:noWrap w:val="0"/>
            <w:vAlign w:val="center"/>
          </w:tcPr>
          <w:p>
            <w:pPr>
              <w:spacing w:line="440" w:lineRule="exact"/>
              <w:ind w:left="840" w:hanging="840" w:hangingChars="300"/>
              <w:jc w:val="center"/>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签订日期：</w:t>
            </w:r>
            <w:r>
              <w:rPr>
                <w:rFonts w:hint="eastAsia" w:ascii="楷体_GB2312" w:hAnsi="楷体_GB2312" w:eastAsia="楷体_GB2312" w:cs="楷体_GB2312"/>
                <w:b w:val="0"/>
                <w:bCs/>
                <w:sz w:val="28"/>
                <w:szCs w:val="28"/>
                <w:lang w:val="en-US" w:eastAsia="zh-CN"/>
              </w:rPr>
              <w:t xml:space="preserve">     </w:t>
            </w:r>
            <w:r>
              <w:rPr>
                <w:rFonts w:hint="eastAsia" w:ascii="楷体_GB2312" w:hAnsi="楷体_GB2312" w:eastAsia="楷体_GB2312" w:cs="楷体_GB2312"/>
                <w:b w:val="0"/>
                <w:bCs/>
                <w:sz w:val="28"/>
                <w:szCs w:val="28"/>
              </w:rPr>
              <w:t>年   月   日</w:t>
            </w:r>
          </w:p>
        </w:tc>
      </w:tr>
    </w:tbl>
    <w:p>
      <w:pPr>
        <w:spacing w:line="560" w:lineRule="exact"/>
        <w:rPr>
          <w:rFonts w:hint="eastAsia" w:ascii="仿宋_GB2312" w:eastAsia="仿宋_GB2312"/>
          <w:b w:val="0"/>
          <w:bCs/>
          <w:sz w:val="28"/>
          <w:szCs w:val="28"/>
          <w:lang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bCs/>
          <w:color w:val="000000"/>
          <w:sz w:val="32"/>
          <w:szCs w:val="32"/>
        </w:rPr>
      </w:pPr>
      <w:r>
        <w:rPr>
          <w:rFonts w:hint="eastAsia" w:ascii="宋体" w:hAnsi="宋体"/>
          <w:color w:val="000000"/>
          <w:sz w:val="32"/>
          <w:szCs w:val="32"/>
        </w:rPr>
        <w:t>第</w:t>
      </w:r>
      <w:r>
        <w:rPr>
          <w:rFonts w:hint="eastAsia" w:ascii="宋体" w:hAnsi="宋体"/>
          <w:color w:val="000000"/>
          <w:sz w:val="32"/>
          <w:szCs w:val="32"/>
          <w:lang w:val="en-US" w:eastAsia="zh-CN"/>
        </w:rPr>
        <w:t>五</w:t>
      </w:r>
      <w:r>
        <w:rPr>
          <w:rFonts w:hint="eastAsia" w:ascii="宋体" w:hAnsi="宋体"/>
          <w:color w:val="000000"/>
          <w:sz w:val="32"/>
          <w:szCs w:val="32"/>
        </w:rPr>
        <w:t xml:space="preserve">章 </w:t>
      </w:r>
      <w:r>
        <w:rPr>
          <w:rFonts w:hint="eastAsia" w:ascii="宋体" w:hAnsi="宋体"/>
          <w:color w:val="000000"/>
          <w:sz w:val="32"/>
          <w:szCs w:val="32"/>
          <w:lang w:val="en-US" w:eastAsia="zh-CN"/>
        </w:rPr>
        <w:t xml:space="preserve"> </w:t>
      </w:r>
      <w:r>
        <w:rPr>
          <w:rFonts w:hint="eastAsia" w:ascii="宋体" w:hAnsi="宋体"/>
          <w:color w:val="000000"/>
          <w:sz w:val="32"/>
          <w:szCs w:val="32"/>
        </w:rPr>
        <w:t>技术要求</w:t>
      </w:r>
    </w:p>
    <w:p>
      <w:pPr>
        <w:numPr>
          <w:ilvl w:val="0"/>
          <w:numId w:val="4"/>
        </w:numPr>
        <w:spacing w:line="500" w:lineRule="exact"/>
        <w:rPr>
          <w:rFonts w:hint="eastAsia" w:ascii="微软雅黑" w:hAnsi="微软雅黑" w:eastAsia="微软雅黑"/>
          <w:b/>
          <w:sz w:val="24"/>
          <w:szCs w:val="24"/>
        </w:rPr>
      </w:pPr>
      <w:r>
        <w:rPr>
          <w:rFonts w:hint="eastAsia" w:ascii="微软雅黑" w:hAnsi="微软雅黑" w:eastAsia="微软雅黑"/>
          <w:b/>
          <w:sz w:val="24"/>
          <w:szCs w:val="24"/>
        </w:rPr>
        <w:t>基础信息：</w:t>
      </w:r>
    </w:p>
    <w:p>
      <w:pPr>
        <w:spacing w:line="500" w:lineRule="exac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使用区队：运转队</w:t>
      </w:r>
    </w:p>
    <w:p>
      <w:pPr>
        <w:spacing w:line="500" w:lineRule="exac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设备名称：卷带机液压站</w:t>
      </w:r>
    </w:p>
    <w:p>
      <w:pPr>
        <w:spacing w:line="500" w:lineRule="exac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 xml:space="preserve">设备型号：JY1400/30（出厂编号：S20140314、S20171213、S20190202）   </w:t>
      </w:r>
    </w:p>
    <w:p>
      <w:pPr>
        <w:spacing w:line="500" w:lineRule="exac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数量：3台</w:t>
      </w:r>
    </w:p>
    <w:p>
      <w:pPr>
        <w:spacing w:line="500" w:lineRule="exact"/>
        <w:rPr>
          <w:rFonts w:hint="eastAsia" w:ascii="微软雅黑" w:hAnsi="微软雅黑" w:eastAsia="微软雅黑"/>
          <w:sz w:val="24"/>
          <w:szCs w:val="24"/>
          <w:highlight w:val="none"/>
          <w:lang w:val="en-US" w:eastAsia="zh-CN"/>
        </w:rPr>
      </w:pPr>
      <w:r>
        <w:rPr>
          <w:rFonts w:hint="eastAsia" w:ascii="微软雅黑" w:hAnsi="微软雅黑" w:eastAsia="微软雅黑"/>
          <w:sz w:val="24"/>
          <w:szCs w:val="24"/>
          <w:lang w:val="en-US" w:eastAsia="zh-CN"/>
        </w:rPr>
        <w:t>设备履历（设备到货时间、修理历史等）、现状及存在问题</w:t>
      </w:r>
      <w:r>
        <w:rPr>
          <w:rFonts w:hint="eastAsia" w:ascii="微软雅黑" w:hAnsi="微软雅黑" w:eastAsia="微软雅黑"/>
          <w:sz w:val="24"/>
          <w:szCs w:val="24"/>
          <w:highlight w:val="none"/>
          <w:lang w:val="en-US" w:eastAsia="zh-CN"/>
        </w:rPr>
        <w:t>：</w:t>
      </w:r>
    </w:p>
    <w:p>
      <w:pPr>
        <w:spacing w:line="500" w:lineRule="exact"/>
        <w:rPr>
          <w:rFonts w:ascii="微软雅黑" w:hAnsi="微软雅黑" w:eastAsia="微软雅黑"/>
          <w:sz w:val="24"/>
        </w:rPr>
      </w:pPr>
      <w:r>
        <w:rPr>
          <w:rFonts w:hint="eastAsia" w:ascii="微软雅黑" w:hAnsi="微软雅黑" w:eastAsia="微软雅黑"/>
          <w:sz w:val="24"/>
        </w:rPr>
        <w:t>1</w:t>
      </w:r>
      <w:r>
        <w:rPr>
          <w:rFonts w:hint="eastAsia" w:ascii="微软雅黑" w:hAnsi="微软雅黑" w:eastAsia="微软雅黑"/>
          <w:sz w:val="24"/>
          <w:lang w:eastAsia="zh-CN"/>
        </w:rPr>
        <w:t>、</w:t>
      </w:r>
      <w:r>
        <w:rPr>
          <w:rFonts w:hint="eastAsia" w:ascii="微软雅黑" w:hAnsi="微软雅黑" w:eastAsia="微软雅黑" w:cs="Times New Roman"/>
          <w:sz w:val="24"/>
        </w:rPr>
        <w:t>201</w:t>
      </w:r>
      <w:r>
        <w:rPr>
          <w:rFonts w:hint="eastAsia" w:ascii="微软雅黑" w:hAnsi="微软雅黑" w:eastAsia="微软雅黑" w:cs="Times New Roman"/>
          <w:sz w:val="24"/>
          <w:lang w:val="en-US" w:eastAsia="zh-CN"/>
        </w:rPr>
        <w:t>4</w:t>
      </w:r>
      <w:r>
        <w:rPr>
          <w:rFonts w:hint="eastAsia" w:ascii="微软雅黑" w:hAnsi="微软雅黑" w:eastAsia="微软雅黑" w:cs="Times New Roman"/>
          <w:sz w:val="24"/>
        </w:rPr>
        <w:t>年</w:t>
      </w:r>
      <w:r>
        <w:rPr>
          <w:rFonts w:hint="eastAsia" w:ascii="微软雅黑" w:hAnsi="微软雅黑" w:eastAsia="微软雅黑" w:cs="Times New Roman"/>
          <w:sz w:val="24"/>
          <w:lang w:eastAsia="zh-CN"/>
        </w:rPr>
        <w:t>、</w:t>
      </w:r>
      <w:r>
        <w:rPr>
          <w:rFonts w:hint="eastAsia" w:ascii="微软雅黑" w:hAnsi="微软雅黑" w:eastAsia="微软雅黑" w:cs="Times New Roman"/>
          <w:sz w:val="24"/>
          <w:lang w:val="en-US" w:eastAsia="zh-CN"/>
        </w:rPr>
        <w:t>2017年、2019年</w:t>
      </w:r>
      <w:r>
        <w:rPr>
          <w:rFonts w:hint="eastAsia" w:ascii="微软雅黑" w:hAnsi="微软雅黑" w:eastAsia="微软雅黑"/>
          <w:sz w:val="24"/>
        </w:rPr>
        <w:t>安装至井下</w:t>
      </w:r>
    </w:p>
    <w:p>
      <w:pPr>
        <w:spacing w:line="500" w:lineRule="exact"/>
        <w:rPr>
          <w:rFonts w:ascii="微软雅黑" w:hAnsi="微软雅黑" w:eastAsia="微软雅黑"/>
          <w:sz w:val="24"/>
        </w:rPr>
      </w:pPr>
      <w:r>
        <w:rPr>
          <w:rFonts w:hint="eastAsia" w:ascii="微软雅黑" w:hAnsi="微软雅黑" w:eastAsia="微软雅黑"/>
          <w:sz w:val="24"/>
        </w:rPr>
        <w:t>2</w:t>
      </w:r>
      <w:r>
        <w:rPr>
          <w:rFonts w:hint="eastAsia" w:ascii="微软雅黑" w:hAnsi="微软雅黑" w:eastAsia="微软雅黑"/>
          <w:sz w:val="24"/>
          <w:lang w:eastAsia="zh-CN"/>
        </w:rPr>
        <w:t>、</w:t>
      </w:r>
      <w:r>
        <w:rPr>
          <w:rFonts w:hint="eastAsia" w:ascii="微软雅黑" w:hAnsi="微软雅黑" w:eastAsia="微软雅黑"/>
          <w:sz w:val="24"/>
        </w:rPr>
        <w:t>暂无修理历史</w:t>
      </w:r>
    </w:p>
    <w:p>
      <w:pPr>
        <w:spacing w:line="500" w:lineRule="exact"/>
        <w:rPr>
          <w:rFonts w:hint="default" w:ascii="微软雅黑" w:hAnsi="微软雅黑" w:eastAsia="微软雅黑" w:cs="Times New Roman"/>
          <w:sz w:val="24"/>
          <w:lang w:val="en-US" w:eastAsia="zh-CN"/>
        </w:rPr>
      </w:pPr>
      <w:r>
        <w:rPr>
          <w:rFonts w:hint="eastAsia" w:ascii="微软雅黑" w:hAnsi="微软雅黑" w:eastAsia="微软雅黑"/>
          <w:sz w:val="24"/>
          <w:szCs w:val="24"/>
          <w:highlight w:val="none"/>
          <w:lang w:val="en-US" w:eastAsia="zh-CN"/>
        </w:rPr>
        <w:t>3、</w:t>
      </w:r>
      <w:r>
        <w:rPr>
          <w:rFonts w:hint="eastAsia" w:ascii="微软雅黑" w:hAnsi="微软雅黑" w:eastAsia="微软雅黑" w:cs="Times New Roman"/>
          <w:sz w:val="24"/>
          <w:lang w:val="en-US" w:eastAsia="zh-CN"/>
        </w:rPr>
        <w:t>运行时发现液压站出现高温、泄压故障。要求更换柱塞油泵、节流阀、溢流阀等阀组。</w:t>
      </w:r>
    </w:p>
    <w:p>
      <w:pPr>
        <w:ind w:right="-109" w:rightChars="-52"/>
        <w:rPr>
          <w:rFonts w:hint="eastAsia" w:ascii="微软雅黑" w:hAnsi="微软雅黑" w:eastAsia="微软雅黑"/>
          <w:sz w:val="24"/>
          <w:szCs w:val="24"/>
          <w:lang w:val="en-US" w:eastAsia="zh-CN"/>
        </w:rPr>
      </w:pPr>
      <w:r>
        <w:rPr>
          <w:rFonts w:hint="eastAsia" w:ascii="微软雅黑" w:hAnsi="微软雅黑" w:eastAsia="微软雅黑"/>
          <w:b/>
          <w:sz w:val="24"/>
          <w:szCs w:val="24"/>
          <w:lang w:val="en-US" w:eastAsia="zh-CN"/>
        </w:rPr>
        <w:t>二、</w:t>
      </w:r>
      <w:r>
        <w:rPr>
          <w:rFonts w:hint="default" w:ascii="微软雅黑" w:hAnsi="微软雅黑" w:eastAsia="微软雅黑"/>
          <w:b/>
          <w:sz w:val="24"/>
          <w:szCs w:val="24"/>
          <w:lang w:val="en-US" w:eastAsia="zh-CN"/>
        </w:rPr>
        <w:t>主要技术要求</w:t>
      </w:r>
      <w:r>
        <w:rPr>
          <w:rFonts w:hint="default" w:ascii="微软雅黑" w:hAnsi="微软雅黑" w:eastAsia="微软雅黑"/>
          <w:sz w:val="24"/>
          <w:szCs w:val="24"/>
          <w:lang w:val="en-US" w:eastAsia="zh-CN"/>
        </w:rPr>
        <w:t xml:space="preserve"> </w:t>
      </w:r>
    </w:p>
    <w:p>
      <w:pPr>
        <w:spacing w:line="500" w:lineRule="exact"/>
        <w:rPr>
          <w:rFonts w:hint="eastAsia" w:ascii="微软雅黑" w:hAnsi="微软雅黑" w:eastAsia="微软雅黑"/>
          <w:sz w:val="24"/>
          <w:szCs w:val="24"/>
          <w:lang w:val="en-US" w:eastAsia="zh-CN"/>
        </w:rPr>
      </w:pPr>
      <w:r>
        <w:rPr>
          <w:rFonts w:hint="default" w:ascii="微软雅黑" w:hAnsi="微软雅黑" w:eastAsia="微软雅黑"/>
          <w:sz w:val="24"/>
          <w:szCs w:val="24"/>
          <w:lang w:val="en-US" w:eastAsia="zh-CN"/>
        </w:rPr>
        <w:t>1、</w:t>
      </w:r>
      <w:r>
        <w:rPr>
          <w:rFonts w:hint="eastAsia" w:ascii="微软雅黑" w:hAnsi="微软雅黑" w:eastAsia="微软雅黑"/>
          <w:sz w:val="24"/>
          <w:szCs w:val="24"/>
          <w:lang w:val="en-US" w:eastAsia="zh-CN"/>
        </w:rPr>
        <w:t>修理内容</w:t>
      </w:r>
      <w:r>
        <w:rPr>
          <w:rFonts w:hint="default" w:ascii="微软雅黑" w:hAnsi="微软雅黑" w:eastAsia="微软雅黑"/>
          <w:sz w:val="24"/>
          <w:szCs w:val="24"/>
          <w:lang w:val="en-US" w:eastAsia="zh-CN"/>
        </w:rPr>
        <w:t xml:space="preserve"> : </w:t>
      </w:r>
    </w:p>
    <w:p>
      <w:pPr>
        <w:spacing w:line="500" w:lineRule="exact"/>
        <w:rPr>
          <w:rFonts w:hint="eastAsia" w:ascii="微软雅黑" w:hAnsi="微软雅黑" w:eastAsia="微软雅黑"/>
          <w:sz w:val="21"/>
          <w:szCs w:val="21"/>
        </w:rPr>
      </w:pPr>
      <w:r>
        <w:rPr>
          <w:rFonts w:hint="default" w:ascii="微软雅黑" w:hAnsi="微软雅黑" w:eastAsia="微软雅黑"/>
          <w:sz w:val="24"/>
          <w:szCs w:val="24"/>
          <w:lang w:val="en-US" w:eastAsia="zh-CN"/>
        </w:rPr>
        <w:t>（1）</w:t>
      </w:r>
      <w:r>
        <w:rPr>
          <w:rFonts w:hint="eastAsia" w:ascii="微软雅黑" w:hAnsi="微软雅黑" w:eastAsia="微软雅黑"/>
          <w:sz w:val="24"/>
          <w:szCs w:val="24"/>
          <w:lang w:val="en-US" w:eastAsia="zh-CN"/>
        </w:rPr>
        <w:t>仔细检查零件</w:t>
      </w:r>
      <w:r>
        <w:rPr>
          <w:rFonts w:hint="default" w:ascii="微软雅黑" w:hAnsi="微软雅黑" w:eastAsia="微软雅黑"/>
          <w:sz w:val="24"/>
          <w:szCs w:val="24"/>
          <w:lang w:val="en-US" w:eastAsia="zh-CN"/>
        </w:rPr>
        <w:t>&lt;</w:t>
      </w:r>
      <w:r>
        <w:rPr>
          <w:rFonts w:hint="eastAsia" w:ascii="微软雅黑" w:hAnsi="微软雅黑" w:eastAsia="微软雅黑"/>
          <w:sz w:val="24"/>
          <w:szCs w:val="24"/>
          <w:lang w:val="en-US" w:eastAsia="zh-CN"/>
        </w:rPr>
        <w:t>包括箱体，联轴器，节流阀，齿轮油泵，溢流阀，多路换向七连阀、多路换向三联阀、阀体等</w:t>
      </w:r>
      <w:r>
        <w:rPr>
          <w:rFonts w:hint="default" w:ascii="微软雅黑" w:hAnsi="微软雅黑" w:eastAsia="微软雅黑"/>
          <w:sz w:val="24"/>
          <w:szCs w:val="24"/>
          <w:lang w:val="en-US" w:eastAsia="zh-CN"/>
        </w:rPr>
        <w:t>&gt;</w:t>
      </w:r>
      <w:r>
        <w:rPr>
          <w:rFonts w:hint="eastAsia" w:ascii="微软雅黑" w:hAnsi="微软雅黑" w:eastAsia="微软雅黑"/>
          <w:sz w:val="24"/>
          <w:szCs w:val="24"/>
          <w:lang w:val="en-US" w:eastAsia="zh-CN"/>
        </w:rPr>
        <w:t>是否完好，齐全，是否有磕碰伤痕，干净，无油渍，污物。</w:t>
      </w:r>
    </w:p>
    <w:p>
      <w:pPr>
        <w:spacing w:line="500" w:lineRule="exact"/>
        <w:rPr>
          <w:rFonts w:hint="eastAsia" w:ascii="微软雅黑" w:hAnsi="微软雅黑" w:eastAsia="微软雅黑"/>
          <w:sz w:val="24"/>
          <w:szCs w:val="24"/>
          <w:lang w:val="en-US" w:eastAsia="zh-CN"/>
        </w:rPr>
      </w:pPr>
      <w:r>
        <w:rPr>
          <w:rFonts w:hint="default" w:ascii="微软雅黑" w:hAnsi="微软雅黑" w:eastAsia="微软雅黑"/>
          <w:sz w:val="24"/>
          <w:szCs w:val="24"/>
          <w:lang w:val="en-US" w:eastAsia="zh-CN"/>
        </w:rPr>
        <w:t>（2）</w:t>
      </w:r>
      <w:r>
        <w:rPr>
          <w:rFonts w:hint="eastAsia" w:ascii="微软雅黑" w:hAnsi="微软雅黑" w:eastAsia="微软雅黑"/>
          <w:sz w:val="24"/>
          <w:szCs w:val="24"/>
          <w:lang w:val="en-US" w:eastAsia="zh-CN"/>
        </w:rPr>
        <w:t>拆卸联轴器，检查对中及磨损情况</w:t>
      </w:r>
    </w:p>
    <w:p>
      <w:pPr>
        <w:spacing w:line="500" w:lineRule="exact"/>
        <w:rPr>
          <w:rFonts w:hint="eastAsia" w:ascii="微软雅黑" w:hAnsi="微软雅黑" w:eastAsia="微软雅黑"/>
          <w:sz w:val="24"/>
          <w:szCs w:val="24"/>
          <w:lang w:val="en-US" w:eastAsia="zh-CN"/>
        </w:rPr>
      </w:pPr>
      <w:r>
        <w:rPr>
          <w:rFonts w:hint="default" w:ascii="微软雅黑" w:hAnsi="微软雅黑" w:eastAsia="微软雅黑"/>
          <w:sz w:val="24"/>
          <w:szCs w:val="24"/>
          <w:lang w:val="en-US" w:eastAsia="zh-CN"/>
        </w:rPr>
        <w:t>（3）</w:t>
      </w:r>
      <w:r>
        <w:rPr>
          <w:rFonts w:hint="eastAsia" w:ascii="微软雅黑" w:hAnsi="微软雅黑" w:eastAsia="微软雅黑"/>
          <w:sz w:val="24"/>
          <w:szCs w:val="24"/>
          <w:lang w:val="en-US" w:eastAsia="zh-CN"/>
        </w:rPr>
        <w:t>检查箱体有无缺陷和损坏，测量检查中分面的密封情况；</w:t>
      </w:r>
      <w:r>
        <w:rPr>
          <w:rFonts w:hint="default" w:ascii="微软雅黑" w:hAnsi="微软雅黑" w:eastAsia="微软雅黑"/>
          <w:sz w:val="24"/>
          <w:szCs w:val="24"/>
          <w:lang w:val="en-US" w:eastAsia="zh-CN"/>
        </w:rPr>
        <w:t xml:space="preserve"> </w:t>
      </w:r>
    </w:p>
    <w:p>
      <w:pPr>
        <w:spacing w:line="500" w:lineRule="exact"/>
        <w:rPr>
          <w:rFonts w:hint="eastAsia" w:ascii="微软雅黑" w:hAnsi="微软雅黑" w:eastAsia="微软雅黑"/>
          <w:sz w:val="24"/>
          <w:szCs w:val="24"/>
          <w:lang w:val="en-US" w:eastAsia="zh-CN"/>
        </w:rPr>
      </w:pPr>
      <w:r>
        <w:rPr>
          <w:rFonts w:hint="default" w:ascii="微软雅黑" w:hAnsi="微软雅黑" w:eastAsia="微软雅黑"/>
          <w:sz w:val="24"/>
          <w:szCs w:val="24"/>
          <w:lang w:val="en-US" w:eastAsia="zh-CN"/>
        </w:rPr>
        <w:t>（</w:t>
      </w:r>
      <w:r>
        <w:rPr>
          <w:rFonts w:hint="eastAsia" w:ascii="微软雅黑" w:hAnsi="微软雅黑" w:eastAsia="微软雅黑"/>
          <w:sz w:val="24"/>
          <w:szCs w:val="24"/>
          <w:lang w:val="en-US" w:eastAsia="zh-CN"/>
        </w:rPr>
        <w:t>4</w:t>
      </w:r>
      <w:r>
        <w:rPr>
          <w:rFonts w:hint="default" w:ascii="微软雅黑" w:hAnsi="微软雅黑" w:eastAsia="微软雅黑"/>
          <w:sz w:val="24"/>
          <w:szCs w:val="24"/>
          <w:lang w:val="en-US" w:eastAsia="zh-CN"/>
        </w:rPr>
        <w:t>）</w:t>
      </w:r>
      <w:r>
        <w:rPr>
          <w:rFonts w:hint="eastAsia" w:ascii="微软雅黑" w:hAnsi="微软雅黑" w:eastAsia="微软雅黑"/>
          <w:sz w:val="24"/>
          <w:szCs w:val="24"/>
          <w:lang w:val="en-US" w:eastAsia="zh-CN"/>
        </w:rPr>
        <w:t>更换节流阀（LF-B20H）、齿轮油泵(CBF-F663)、溢流阀(YF-B20H)、多路换向七联阀(DL12AG-70TC)、多路换向三联阀(DL12AG-20TC)、抗震压力表(YN100)、阀体(JDFK)、联轴器（NL7）、液位计（LS5）及全部密封件；</w:t>
      </w:r>
      <w:r>
        <w:rPr>
          <w:rFonts w:hint="default" w:ascii="微软雅黑" w:hAnsi="微软雅黑" w:eastAsia="微软雅黑"/>
          <w:sz w:val="24"/>
          <w:szCs w:val="24"/>
          <w:lang w:val="en-US" w:eastAsia="zh-CN"/>
        </w:rPr>
        <w:t xml:space="preserve"> </w:t>
      </w:r>
    </w:p>
    <w:p>
      <w:pPr>
        <w:spacing w:line="500" w:lineRule="exact"/>
        <w:rPr>
          <w:rFonts w:hint="eastAsia" w:ascii="微软雅黑" w:hAnsi="微软雅黑" w:eastAsia="微软雅黑"/>
          <w:sz w:val="24"/>
          <w:szCs w:val="24"/>
          <w:lang w:val="en-US" w:eastAsia="zh-CN"/>
        </w:rPr>
      </w:pPr>
      <w:r>
        <w:rPr>
          <w:rFonts w:hint="default" w:ascii="微软雅黑" w:hAnsi="微软雅黑" w:eastAsia="微软雅黑"/>
          <w:sz w:val="24"/>
          <w:szCs w:val="24"/>
          <w:lang w:val="en-US" w:eastAsia="zh-CN"/>
        </w:rPr>
        <w:t>2、</w:t>
      </w:r>
      <w:r>
        <w:rPr>
          <w:rFonts w:hint="eastAsia" w:ascii="微软雅黑" w:hAnsi="微软雅黑" w:eastAsia="微软雅黑"/>
          <w:sz w:val="24"/>
          <w:szCs w:val="24"/>
          <w:lang w:val="en-US" w:eastAsia="zh-CN"/>
        </w:rPr>
        <w:t>技术要求</w:t>
      </w:r>
      <w:r>
        <w:rPr>
          <w:rFonts w:hint="default" w:ascii="微软雅黑" w:hAnsi="微软雅黑" w:eastAsia="微软雅黑"/>
          <w:sz w:val="24"/>
          <w:szCs w:val="24"/>
          <w:lang w:val="en-US" w:eastAsia="zh-CN"/>
        </w:rPr>
        <w:t xml:space="preserve">：  </w:t>
      </w:r>
    </w:p>
    <w:p>
      <w:pPr>
        <w:spacing w:line="500" w:lineRule="exac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（1）所维修件必须符合使用性能，更换的配件为原厂配件或</w:t>
      </w:r>
      <w:r>
        <w:rPr>
          <w:rFonts w:hint="eastAsia" w:ascii="微软雅黑" w:hAnsi="微软雅黑" w:eastAsia="微软雅黑"/>
          <w:sz w:val="24"/>
          <w:szCs w:val="24"/>
          <w:lang w:eastAsia="zh-CN"/>
        </w:rPr>
        <w:t>优于原厂品牌的配件</w:t>
      </w:r>
      <w:r>
        <w:rPr>
          <w:rFonts w:hint="eastAsia" w:ascii="微软雅黑" w:hAnsi="微软雅黑" w:eastAsia="微软雅黑"/>
          <w:sz w:val="24"/>
          <w:szCs w:val="24"/>
          <w:lang w:val="en-US" w:eastAsia="zh-CN"/>
        </w:rPr>
        <w:t>，安装尺寸、连接形式、接口等必须与被代替的零部件一致；</w:t>
      </w:r>
    </w:p>
    <w:p>
      <w:pPr>
        <w:spacing w:line="500" w:lineRule="exac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（2）大修后的零部件，应保持原机各部件、个系统结构的完整性；</w:t>
      </w:r>
    </w:p>
    <w:p>
      <w:pPr>
        <w:spacing w:line="500" w:lineRule="exac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（3）各部件中，各种功能的传动连接件、紧固件及其他零部件均应齐全；</w:t>
      </w:r>
    </w:p>
    <w:p>
      <w:pPr>
        <w:spacing w:line="500" w:lineRule="exac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（4）螺纹紧固件应按原设备设计要求的紧固力矩拧紧；</w:t>
      </w:r>
    </w:p>
    <w:p>
      <w:pPr>
        <w:spacing w:line="500" w:lineRule="exac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（5）组装完成后必须对设备外观进行打磨或喷砂处理，要求有光滑、整齐的轮廓；</w:t>
      </w:r>
    </w:p>
    <w:p>
      <w:pPr>
        <w:spacing w:line="500" w:lineRule="exac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（6）</w:t>
      </w:r>
      <w:r>
        <w:rPr>
          <w:rFonts w:hint="eastAsia" w:ascii="微软雅黑" w:hAnsi="微软雅黑" w:eastAsia="微软雅黑"/>
          <w:sz w:val="24"/>
          <w:szCs w:val="24"/>
          <w:highlight w:val="none"/>
          <w:lang w:val="en-US" w:eastAsia="zh-CN"/>
        </w:rPr>
        <w:t>液压站修复完成后试验，并出具试验报告；</w:t>
      </w:r>
    </w:p>
    <w:p>
      <w:pPr>
        <w:spacing w:line="500" w:lineRule="exac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（7）维修厂家所修理的项目性能不能低于原设备性能；</w:t>
      </w:r>
    </w:p>
    <w:p>
      <w:pPr>
        <w:spacing w:line="500" w:lineRule="exac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（8）质保期内正常使用损坏的配件，检修厂家需无偿更换；</w:t>
      </w:r>
    </w:p>
    <w:p>
      <w:pPr>
        <w:spacing w:line="500" w:lineRule="exac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（9）维修厂家必须提供更换的各密封元件、电磁阀等液压元件规格、型号明细表。</w:t>
      </w:r>
    </w:p>
    <w:p>
      <w:pPr>
        <w:ind w:right="-109" w:rightChars="-52"/>
        <w:rPr>
          <w:rFonts w:hint="eastAsia" w:ascii="微软雅黑" w:hAnsi="微软雅黑" w:eastAsia="微软雅黑"/>
          <w:b/>
          <w:sz w:val="24"/>
          <w:szCs w:val="24"/>
          <w:lang w:val="en-US" w:eastAsia="zh-CN"/>
        </w:rPr>
      </w:pPr>
      <w:r>
        <w:rPr>
          <w:rFonts w:hint="eastAsia" w:ascii="微软雅黑" w:hAnsi="微软雅黑" w:eastAsia="微软雅黑"/>
          <w:b/>
          <w:sz w:val="24"/>
          <w:szCs w:val="24"/>
          <w:lang w:val="en-US" w:eastAsia="zh-CN"/>
        </w:rPr>
        <w:t>三、其它</w:t>
      </w:r>
    </w:p>
    <w:p>
      <w:pPr>
        <w:spacing w:line="500" w:lineRule="exact"/>
        <w:rPr>
          <w:rFonts w:ascii="微软雅黑" w:hAnsi="微软雅黑" w:eastAsia="微软雅黑"/>
          <w:sz w:val="24"/>
          <w:szCs w:val="24"/>
        </w:rPr>
      </w:pPr>
      <w:r>
        <w:rPr>
          <w:rFonts w:hint="eastAsia" w:ascii="微软雅黑" w:hAnsi="微软雅黑" w:eastAsia="微软雅黑"/>
          <w:sz w:val="24"/>
          <w:szCs w:val="24"/>
        </w:rPr>
        <w:t>1、厂家所修理的项目其技术性能不低于原设备的技术性能。</w:t>
      </w:r>
    </w:p>
    <w:p>
      <w:pPr>
        <w:spacing w:line="500" w:lineRule="exact"/>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、所用零部件其功能、性能与原部件相同。安装尺寸、连结形式、接口等必须与被替代零部件一致。</w:t>
      </w:r>
    </w:p>
    <w:p>
      <w:pPr>
        <w:spacing w:line="500" w:lineRule="exact"/>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、质保期内正常使用损坏的配件，检修厂家无偿更换。要求投标人响应时间为</w:t>
      </w:r>
      <w:r>
        <w:rPr>
          <w:rFonts w:hint="eastAsia" w:ascii="微软雅黑" w:hAnsi="微软雅黑" w:eastAsia="微软雅黑"/>
          <w:sz w:val="24"/>
          <w:szCs w:val="24"/>
          <w:lang w:val="en-US" w:eastAsia="zh-CN"/>
        </w:rPr>
        <w:t>8</w:t>
      </w:r>
      <w:r>
        <w:rPr>
          <w:rFonts w:hint="eastAsia" w:ascii="微软雅黑" w:hAnsi="微软雅黑" w:eastAsia="微软雅黑"/>
          <w:sz w:val="24"/>
          <w:szCs w:val="24"/>
        </w:rPr>
        <w:t>小时内。</w:t>
      </w:r>
    </w:p>
    <w:p>
      <w:pPr>
        <w:spacing w:line="500" w:lineRule="exact"/>
        <w:rPr>
          <w:rFonts w:ascii="微软雅黑" w:hAnsi="微软雅黑" w:eastAsia="微软雅黑"/>
          <w:sz w:val="24"/>
          <w:szCs w:val="24"/>
        </w:rPr>
      </w:pPr>
      <w:r>
        <w:rPr>
          <w:rFonts w:hint="eastAsia" w:ascii="微软雅黑" w:hAnsi="微软雅黑" w:eastAsia="微软雅黑"/>
          <w:sz w:val="24"/>
          <w:szCs w:val="24"/>
        </w:rPr>
        <w:t>4、整机进行除锈喷漆，防腐达到制造出厂标准。</w:t>
      </w:r>
    </w:p>
    <w:p>
      <w:pPr>
        <w:spacing w:line="500" w:lineRule="exact"/>
        <w:rPr>
          <w:rFonts w:hint="default" w:ascii="微软雅黑" w:hAnsi="微软雅黑" w:eastAsia="微软雅黑"/>
          <w:sz w:val="24"/>
          <w:szCs w:val="24"/>
          <w:lang w:val="en-US" w:eastAsia="zh-CN"/>
        </w:rPr>
      </w:pPr>
      <w:r>
        <w:rPr>
          <w:rFonts w:hint="eastAsia" w:ascii="微软雅黑" w:hAnsi="微软雅黑" w:eastAsia="微软雅黑"/>
          <w:sz w:val="24"/>
          <w:szCs w:val="24"/>
          <w:lang w:val="en-US" w:eastAsia="zh-CN"/>
        </w:rPr>
        <w:t>5、维修周期：30天。</w:t>
      </w:r>
    </w:p>
    <w:p>
      <w:pPr>
        <w:spacing w:line="500" w:lineRule="exact"/>
        <w:rPr>
          <w:rFonts w:hint="default" w:ascii="微软雅黑" w:hAnsi="微软雅黑" w:eastAsia="微软雅黑"/>
          <w:sz w:val="24"/>
          <w:szCs w:val="24"/>
          <w:lang w:val="en-US" w:eastAsia="zh-CN"/>
        </w:rPr>
      </w:pPr>
      <w:r>
        <w:rPr>
          <w:rFonts w:hint="eastAsia" w:ascii="微软雅黑" w:hAnsi="微软雅黑" w:eastAsia="微软雅黑"/>
          <w:b/>
          <w:sz w:val="24"/>
          <w:szCs w:val="24"/>
          <w:lang w:val="en-US" w:eastAsia="zh-CN"/>
        </w:rPr>
        <w:t>四</w:t>
      </w:r>
      <w:r>
        <w:rPr>
          <w:rFonts w:hint="eastAsia" w:ascii="微软雅黑" w:hAnsi="微软雅黑" w:eastAsia="微软雅黑"/>
          <w:b/>
          <w:sz w:val="24"/>
          <w:szCs w:val="24"/>
        </w:rPr>
        <w:t>、</w:t>
      </w:r>
      <w:r>
        <w:rPr>
          <w:rFonts w:hint="eastAsia" w:ascii="微软雅黑" w:hAnsi="微软雅黑" w:eastAsia="微软雅黑"/>
          <w:b/>
          <w:sz w:val="24"/>
          <w:szCs w:val="24"/>
          <w:lang w:val="en-US" w:eastAsia="zh-CN"/>
        </w:rPr>
        <w:t>质保期</w:t>
      </w:r>
      <w:r>
        <w:rPr>
          <w:rFonts w:hint="eastAsia" w:ascii="微软雅黑" w:hAnsi="微软雅黑" w:eastAsia="微软雅黑"/>
          <w:b/>
          <w:sz w:val="24"/>
          <w:szCs w:val="24"/>
        </w:rPr>
        <w:t>：</w:t>
      </w:r>
      <w:r>
        <w:rPr>
          <w:rFonts w:hint="eastAsia" w:ascii="微软雅黑" w:hAnsi="微软雅黑" w:eastAsia="微软雅黑"/>
          <w:sz w:val="24"/>
          <w:szCs w:val="24"/>
          <w:lang w:val="en-US" w:eastAsia="zh-CN"/>
        </w:rPr>
        <w:t>使用6个月，到矿验收后9个月。</w:t>
      </w:r>
    </w:p>
    <w:p>
      <w:pPr>
        <w:spacing w:line="500" w:lineRule="exact"/>
        <w:rPr>
          <w:rFonts w:ascii="微软雅黑" w:hAnsi="微软雅黑" w:eastAsia="微软雅黑"/>
          <w:b/>
          <w:sz w:val="24"/>
          <w:szCs w:val="24"/>
        </w:rPr>
      </w:pPr>
      <w:r>
        <w:rPr>
          <w:rFonts w:hint="eastAsia" w:ascii="微软雅黑" w:hAnsi="微软雅黑" w:eastAsia="微软雅黑"/>
          <w:b/>
          <w:sz w:val="24"/>
          <w:szCs w:val="24"/>
          <w:lang w:val="en-US" w:eastAsia="zh-CN"/>
        </w:rPr>
        <w:t>五</w:t>
      </w:r>
      <w:r>
        <w:rPr>
          <w:rFonts w:hint="eastAsia" w:ascii="微软雅黑" w:hAnsi="微软雅黑" w:eastAsia="微软雅黑"/>
          <w:b/>
          <w:sz w:val="24"/>
          <w:szCs w:val="24"/>
        </w:rPr>
        <w:t>、验收标准：</w:t>
      </w:r>
    </w:p>
    <w:p>
      <w:pPr>
        <w:spacing w:line="500" w:lineRule="exact"/>
        <w:ind w:firstLine="480" w:firstLineChars="200"/>
        <w:rPr>
          <w:rFonts w:ascii="微软雅黑" w:hAnsi="微软雅黑" w:eastAsia="微软雅黑"/>
          <w:sz w:val="24"/>
          <w:szCs w:val="24"/>
        </w:rPr>
      </w:pPr>
      <w:r>
        <w:rPr>
          <w:rFonts w:hint="eastAsia" w:ascii="微软雅黑" w:hAnsi="微软雅黑" w:eastAsia="微软雅黑"/>
          <w:sz w:val="24"/>
          <w:szCs w:val="24"/>
        </w:rPr>
        <w:t>所有配件一律按行业标准进行匹配组装，修复后性能要求满足原出厂时技术要求，组装完成进行</w:t>
      </w:r>
      <w:r>
        <w:rPr>
          <w:rFonts w:hint="eastAsia" w:ascii="微软雅黑" w:hAnsi="微软雅黑" w:eastAsia="微软雅黑"/>
          <w:sz w:val="24"/>
          <w:szCs w:val="24"/>
          <w:lang w:eastAsia="zh-CN"/>
        </w:rPr>
        <w:t>试</w:t>
      </w:r>
      <w:r>
        <w:rPr>
          <w:rFonts w:hint="eastAsia" w:ascii="微软雅黑" w:hAnsi="微软雅黑" w:eastAsia="微软雅黑"/>
          <w:sz w:val="24"/>
          <w:szCs w:val="24"/>
        </w:rPr>
        <w:t>验</w:t>
      </w:r>
      <w:r>
        <w:rPr>
          <w:rFonts w:hint="eastAsia" w:ascii="微软雅黑" w:hAnsi="微软雅黑" w:eastAsia="微软雅黑"/>
          <w:sz w:val="24"/>
          <w:szCs w:val="24"/>
          <w:lang w:eastAsia="zh-CN"/>
        </w:rPr>
        <w:t>，并提供试验报告</w:t>
      </w:r>
      <w:r>
        <w:rPr>
          <w:rFonts w:hint="eastAsia" w:ascii="微软雅黑" w:hAnsi="微软雅黑" w:eastAsia="微软雅黑"/>
          <w:sz w:val="24"/>
          <w:szCs w:val="24"/>
        </w:rPr>
        <w:t>。</w:t>
      </w:r>
    </w:p>
    <w:p>
      <w:pPr>
        <w:spacing w:line="500" w:lineRule="exact"/>
        <w:rPr>
          <w:rFonts w:ascii="微软雅黑" w:hAnsi="微软雅黑" w:eastAsia="微软雅黑"/>
          <w:b/>
          <w:sz w:val="24"/>
          <w:szCs w:val="24"/>
        </w:rPr>
      </w:pPr>
      <w:r>
        <w:rPr>
          <w:rFonts w:hint="eastAsia" w:ascii="微软雅黑" w:hAnsi="微软雅黑" w:eastAsia="微软雅黑"/>
          <w:b/>
          <w:sz w:val="24"/>
          <w:szCs w:val="24"/>
          <w:lang w:val="en-US" w:eastAsia="zh-CN"/>
        </w:rPr>
        <w:t>六</w:t>
      </w:r>
      <w:r>
        <w:rPr>
          <w:rFonts w:hint="eastAsia" w:ascii="微软雅黑" w:hAnsi="微软雅黑" w:eastAsia="微软雅黑"/>
          <w:b/>
          <w:sz w:val="24"/>
          <w:szCs w:val="24"/>
        </w:rPr>
        <w:t>、备注说明：</w:t>
      </w:r>
    </w:p>
    <w:p>
      <w:pPr>
        <w:spacing w:line="500" w:lineRule="exact"/>
        <w:ind w:firstLine="480" w:firstLineChars="200"/>
        <w:rPr>
          <w:rFonts w:ascii="微软雅黑" w:hAnsi="微软雅黑" w:eastAsia="微软雅黑"/>
          <w:sz w:val="24"/>
          <w:szCs w:val="24"/>
        </w:rPr>
      </w:pPr>
      <w:r>
        <w:rPr>
          <w:rFonts w:hint="eastAsia" w:ascii="微软雅黑" w:hAnsi="微软雅黑" w:eastAsia="微软雅黑" w:cs="Times New Roman"/>
          <w:kern w:val="2"/>
          <w:sz w:val="24"/>
          <w:szCs w:val="24"/>
          <w:lang w:val="en-US" w:eastAsia="zh-CN" w:bidi="ar-SA"/>
        </w:rPr>
        <w:t>投标人报价要求总包修理</w:t>
      </w:r>
      <w:r>
        <w:rPr>
          <w:rFonts w:hint="eastAsia" w:ascii="微软雅黑" w:hAnsi="微软雅黑" w:eastAsia="微软雅黑"/>
          <w:sz w:val="24"/>
          <w:szCs w:val="24"/>
          <w:lang w:val="en-US" w:eastAsia="zh-CN"/>
        </w:rPr>
        <w:t>，</w:t>
      </w:r>
      <w:r>
        <w:rPr>
          <w:rFonts w:hint="eastAsia" w:ascii="微软雅黑" w:hAnsi="微软雅黑" w:eastAsia="微软雅黑"/>
          <w:sz w:val="24"/>
          <w:szCs w:val="24"/>
        </w:rPr>
        <w:t>在报价中含13％的增值税及设备往返运费及设备招标范围一切费用。</w:t>
      </w:r>
    </w:p>
    <w:p>
      <w:pPr>
        <w:numPr>
          <w:ilvl w:val="0"/>
          <w:numId w:val="0"/>
        </w:numPr>
        <w:spacing w:line="500" w:lineRule="exact"/>
        <w:rPr>
          <w:rFonts w:hint="eastAsia" w:ascii="微软雅黑" w:hAnsi="微软雅黑" w:eastAsia="微软雅黑"/>
          <w:b/>
          <w:sz w:val="24"/>
          <w:szCs w:val="24"/>
          <w:lang w:val="en-US" w:eastAsia="zh-CN"/>
        </w:rPr>
      </w:pPr>
      <w:r>
        <w:rPr>
          <w:rFonts w:hint="eastAsia" w:ascii="微软雅黑" w:hAnsi="微软雅黑" w:eastAsia="微软雅黑"/>
          <w:b/>
          <w:sz w:val="24"/>
          <w:szCs w:val="24"/>
          <w:lang w:val="en-US" w:eastAsia="zh-CN"/>
        </w:rPr>
        <w:t>七、付款方式：</w:t>
      </w:r>
    </w:p>
    <w:p>
      <w:pPr>
        <w:spacing w:line="500" w:lineRule="exact"/>
        <w:ind w:firstLine="480" w:firstLineChars="200"/>
        <w:rPr>
          <w:rFonts w:hint="default" w:ascii="微软雅黑" w:hAnsi="微软雅黑" w:eastAsia="微软雅黑" w:cs="Times New Roman"/>
          <w:sz w:val="24"/>
          <w:szCs w:val="24"/>
          <w:lang w:val="en-US" w:eastAsia="zh-CN"/>
        </w:rPr>
      </w:pPr>
      <w:r>
        <w:rPr>
          <w:rFonts w:hint="eastAsia" w:ascii="微软雅黑" w:hAnsi="微软雅黑" w:eastAsia="微软雅黑" w:cs="Times New Roman"/>
          <w:sz w:val="24"/>
          <w:szCs w:val="24"/>
          <w:lang w:val="en-US" w:eastAsia="zh-CN"/>
        </w:rPr>
        <w:t>货物到场经验收、调试合格后支付总价款的90%，同时卖方提供全额增值税发票。剩余10%尾款作为质保金，质保期满无质量问题一次性支付。</w:t>
      </w:r>
    </w:p>
    <w:p>
      <w:pPr>
        <w:spacing w:line="500" w:lineRule="exact"/>
        <w:ind w:firstLine="600" w:firstLineChars="200"/>
        <w:rPr>
          <w:rFonts w:hint="eastAsia" w:ascii="方正仿宋简体" w:hAnsi="方正仿宋简体" w:eastAsia="方正仿宋简体" w:cs="方正仿宋简体"/>
          <w:sz w:val="30"/>
          <w:szCs w:val="30"/>
          <w:lang w:val="en-US" w:eastAsia="zh-CN"/>
        </w:rPr>
      </w:pPr>
    </w:p>
    <w:p>
      <w:pPr>
        <w:rPr>
          <w:rFonts w:hint="eastAsia" w:ascii="黑体" w:hAnsi="黑体" w:eastAsia="黑体" w:cs="黑体"/>
          <w:b/>
          <w:sz w:val="30"/>
          <w:szCs w:val="30"/>
          <w:lang w:val="en-US" w:eastAsia="zh-CN"/>
        </w:rPr>
      </w:pPr>
    </w:p>
    <w:p>
      <w:pPr>
        <w:jc w:val="center"/>
        <w:rPr>
          <w:rFonts w:hint="eastAsia" w:ascii="黑体" w:hAnsi="黑体" w:eastAsia="黑体" w:cs="黑体"/>
          <w:b/>
          <w:bCs/>
          <w:sz w:val="30"/>
          <w:szCs w:val="30"/>
          <w:u w:val="single"/>
          <w:lang w:val="en-US" w:eastAsia="zh-CN"/>
        </w:rPr>
      </w:pPr>
      <w:r>
        <w:rPr>
          <w:rFonts w:hint="eastAsia" w:ascii="黑体" w:hAnsi="黑体" w:eastAsia="黑体" w:cs="黑体"/>
          <w:b/>
          <w:sz w:val="30"/>
          <w:szCs w:val="30"/>
          <w:lang w:val="en-US" w:eastAsia="zh-CN"/>
        </w:rPr>
        <w:t>第六章 响应文件相关格式</w:t>
      </w:r>
    </w:p>
    <w:p>
      <w:pPr>
        <w:jc w:val="both"/>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t xml:space="preserve">                （项目名称）</w:t>
      </w: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both"/>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响应文件</w:t>
      </w:r>
    </w:p>
    <w:p>
      <w:pPr>
        <w:jc w:val="both"/>
        <w:rPr>
          <w:rFonts w:hint="eastAsia" w:ascii="方正仿宋简体" w:hAnsi="方正仿宋简体" w:eastAsia="方正仿宋简体" w:cs="方正仿宋简体"/>
          <w:b/>
          <w:bCs/>
          <w:sz w:val="30"/>
          <w:szCs w:val="30"/>
          <w:u w:val="single"/>
          <w:lang w:val="en-US" w:eastAsia="zh-CN"/>
        </w:rPr>
      </w:pPr>
    </w:p>
    <w:p>
      <w:pPr>
        <w:jc w:val="both"/>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ind w:firstLine="1506" w:firstLineChars="500"/>
        <w:jc w:val="both"/>
        <w:rPr>
          <w:rFonts w:hint="default" w:ascii="方正仿宋简体" w:hAnsi="方正仿宋简体" w:eastAsia="方正仿宋简体" w:cs="方正仿宋简体"/>
          <w:b/>
          <w:bCs/>
          <w:sz w:val="30"/>
          <w:szCs w:val="30"/>
          <w:u w:val="none"/>
          <w:lang w:val="en-US" w:eastAsia="zh-CN"/>
        </w:rPr>
      </w:pPr>
      <w:r>
        <w:rPr>
          <w:rFonts w:hint="eastAsia" w:ascii="方正仿宋简体" w:hAnsi="方正仿宋简体" w:eastAsia="方正仿宋简体" w:cs="方正仿宋简体"/>
          <w:b/>
          <w:bCs/>
          <w:sz w:val="30"/>
          <w:szCs w:val="30"/>
          <w:u w:val="none"/>
          <w:lang w:val="en-US" w:eastAsia="zh-CN"/>
        </w:rPr>
        <w:t>供应商：</w:t>
      </w:r>
      <w:r>
        <w:rPr>
          <w:rFonts w:hint="eastAsia" w:ascii="方正仿宋简体" w:hAnsi="方正仿宋简体" w:eastAsia="方正仿宋简体" w:cs="方正仿宋简体"/>
          <w:b/>
          <w:bCs/>
          <w:sz w:val="30"/>
          <w:szCs w:val="30"/>
          <w:u w:val="single"/>
          <w:lang w:val="en-US" w:eastAsia="zh-CN"/>
        </w:rPr>
        <w:t xml:space="preserve"> （供应商签章位置）    </w:t>
      </w:r>
      <w:r>
        <w:rPr>
          <w:rFonts w:hint="eastAsia" w:ascii="方正仿宋简体" w:hAnsi="方正仿宋简体" w:eastAsia="方正仿宋简体" w:cs="方正仿宋简体"/>
          <w:b/>
          <w:bCs/>
          <w:sz w:val="30"/>
          <w:szCs w:val="30"/>
          <w:u w:val="none"/>
          <w:lang w:val="en-US" w:eastAsia="zh-CN"/>
        </w:rPr>
        <w:t>（盖单位章）</w:t>
      </w: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eastAsia" w:ascii="方正仿宋简体" w:hAnsi="方正仿宋简体" w:eastAsia="方正仿宋简体" w:cs="方正仿宋简体"/>
          <w:b/>
          <w:bCs/>
          <w:sz w:val="30"/>
          <w:szCs w:val="30"/>
          <w:u w:val="single"/>
          <w:lang w:val="en-US" w:eastAsia="zh-CN"/>
        </w:rPr>
      </w:pPr>
    </w:p>
    <w:p>
      <w:pPr>
        <w:jc w:val="center"/>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none"/>
          <w:lang w:val="en-US" w:eastAsia="zh-CN"/>
        </w:rPr>
        <w:t xml:space="preserve">  </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年</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月</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日</w:t>
      </w:r>
    </w:p>
    <w:p>
      <w:pPr>
        <w:jc w:val="both"/>
        <w:rPr>
          <w:rFonts w:hint="eastAsia" w:ascii="方正仿宋简体" w:hAnsi="方正仿宋简体" w:eastAsia="方正仿宋简体" w:cs="方正仿宋简体"/>
          <w:b/>
          <w:bCs/>
          <w:sz w:val="30"/>
          <w:szCs w:val="30"/>
          <w:u w:val="single"/>
          <w:lang w:val="en-US" w:eastAsia="zh-CN"/>
        </w:rPr>
      </w:pPr>
    </w:p>
    <w:p>
      <w:pPr>
        <w:jc w:val="both"/>
        <w:rPr>
          <w:rFonts w:hint="eastAsia" w:ascii="方正仿宋简体" w:hAnsi="方正仿宋简体" w:eastAsia="方正仿宋简体" w:cs="方正仿宋简体"/>
          <w:b/>
          <w:bCs/>
          <w:sz w:val="30"/>
          <w:szCs w:val="30"/>
          <w:u w:val="single"/>
          <w:lang w:val="en-US" w:eastAsia="zh-CN"/>
        </w:rPr>
      </w:pPr>
    </w:p>
    <w:p>
      <w:pPr>
        <w:jc w:val="both"/>
        <w:rPr>
          <w:rFonts w:hint="eastAsia" w:ascii="方正仿宋简体" w:hAnsi="方正仿宋简体" w:eastAsia="方正仿宋简体" w:cs="方正仿宋简体"/>
          <w:b/>
          <w:bCs/>
          <w:sz w:val="30"/>
          <w:szCs w:val="30"/>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30"/>
          <w:szCs w:val="30"/>
          <w:lang w:val="en-US" w:eastAsia="zh-CN"/>
        </w:rPr>
        <w:t xml:space="preserve"> </w:t>
      </w:r>
    </w:p>
    <w:p>
      <w:pPr>
        <w:jc w:val="center"/>
        <w:rPr>
          <w:rFonts w:hint="eastAsia" w:ascii="黑体" w:hAnsi="黑体" w:eastAsia="黑体" w:cs="黑体"/>
          <w:b/>
          <w:bCs/>
          <w:sz w:val="30"/>
          <w:szCs w:val="30"/>
          <w:u w:val="none"/>
          <w:lang w:val="en-US" w:eastAsia="zh-CN"/>
        </w:rPr>
      </w:pPr>
      <w:r>
        <w:rPr>
          <w:rFonts w:hint="eastAsia" w:ascii="黑体" w:hAnsi="黑体" w:eastAsia="黑体" w:cs="黑体"/>
          <w:b/>
          <w:bCs/>
          <w:sz w:val="30"/>
          <w:szCs w:val="30"/>
          <w:u w:val="none"/>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1.响应函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2.法定代表人身份证明和法定代表人授权委托书（适用于有委托代理人的情况）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7.业绩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8.其他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9.供应商廉洁承诺书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一、响 应 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乌审旗蒙大矿业有限责任公司：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lang w:val="en-US" w:eastAsia="zh-CN"/>
        </w:rPr>
        <w:t>1.我方已仔细研究了</w:t>
      </w:r>
      <w:r>
        <w:rPr>
          <w:rFonts w:hint="eastAsia" w:ascii="方正仿宋简体" w:hAnsi="方正仿宋简体" w:eastAsia="方正仿宋简体" w:cs="方正仿宋简体"/>
          <w:bCs/>
          <w:sz w:val="24"/>
          <w:szCs w:val="24"/>
          <w:u w:val="single"/>
          <w:lang w:val="en-US" w:eastAsia="zh-CN"/>
        </w:rPr>
        <w:t xml:space="preserve">    （项目名称）</w:t>
      </w:r>
      <w:r>
        <w:rPr>
          <w:rFonts w:hint="eastAsia" w:ascii="方正仿宋简体" w:hAnsi="方正仿宋简体" w:eastAsia="方正仿宋简体" w:cs="方正仿宋简体"/>
          <w:bCs/>
          <w:sz w:val="24"/>
          <w:szCs w:val="24"/>
          <w:u w:val="none"/>
          <w:lang w:val="en-US" w:eastAsia="zh-CN"/>
        </w:rPr>
        <w:t>采购文件的全部内容，愿意以含税价人民币（大写）</w:t>
      </w:r>
      <w:r>
        <w:rPr>
          <w:rFonts w:hint="eastAsia" w:ascii="方正仿宋简体" w:hAnsi="方正仿宋简体" w:eastAsia="方正仿宋简体" w:cs="方正仿宋简体"/>
          <w:bCs/>
          <w:sz w:val="24"/>
          <w:szCs w:val="24"/>
          <w:u w:val="single"/>
          <w:lang w:val="en-US" w:eastAsia="zh-CN"/>
        </w:rPr>
        <w:t xml:space="preserve">        （¥      ）</w:t>
      </w:r>
      <w:r>
        <w:rPr>
          <w:rFonts w:hint="eastAsia" w:ascii="方正仿宋简体" w:hAnsi="方正仿宋简体" w:eastAsia="方正仿宋简体" w:cs="方正仿宋简体"/>
          <w:bCs/>
          <w:sz w:val="24"/>
          <w:szCs w:val="24"/>
          <w:u w:val="none"/>
          <w:lang w:val="en-US" w:eastAsia="zh-CN"/>
        </w:rPr>
        <w:t>的报价（其中：</w:t>
      </w:r>
      <w:r>
        <w:rPr>
          <w:rFonts w:hint="eastAsia" w:ascii="方正仿宋简体" w:hAnsi="方正仿宋简体" w:eastAsia="方正仿宋简体" w:cs="方正仿宋简体"/>
          <w:bCs/>
          <w:sz w:val="24"/>
          <w:szCs w:val="24"/>
          <w:highlight w:val="none"/>
          <w:u w:val="none"/>
          <w:lang w:val="en-US" w:eastAsia="zh-CN"/>
        </w:rPr>
        <w:t>税率为：</w:t>
      </w:r>
      <w:r>
        <w:rPr>
          <w:rFonts w:hint="eastAsia" w:ascii="方正仿宋简体" w:hAnsi="方正仿宋简体" w:eastAsia="方正仿宋简体" w:cs="方正仿宋简体"/>
          <w:bCs/>
          <w:sz w:val="24"/>
          <w:szCs w:val="24"/>
          <w:highlight w:val="none"/>
          <w:u w:val="single"/>
          <w:lang w:val="en-US" w:eastAsia="zh-CN"/>
        </w:rPr>
        <w:t xml:space="preserve">      </w:t>
      </w:r>
      <w:r>
        <w:rPr>
          <w:rFonts w:hint="eastAsia" w:ascii="方正仿宋简体" w:hAnsi="方正仿宋简体" w:eastAsia="方正仿宋简体" w:cs="方正仿宋简体"/>
          <w:bCs/>
          <w:sz w:val="24"/>
          <w:szCs w:val="24"/>
          <w:highlight w:val="none"/>
          <w:u w:val="none"/>
          <w:lang w:val="en-US" w:eastAsia="zh-CN"/>
        </w:rPr>
        <w:t>）</w:t>
      </w:r>
      <w:r>
        <w:rPr>
          <w:rFonts w:hint="eastAsia" w:ascii="方正仿宋简体" w:hAnsi="方正仿宋简体" w:eastAsia="方正仿宋简体" w:cs="方正仿宋简体"/>
          <w:bCs/>
          <w:sz w:val="24"/>
          <w:szCs w:val="24"/>
          <w:u w:val="none"/>
          <w:lang w:val="en-US" w:eastAsia="zh-CN"/>
        </w:rPr>
        <w:t>提供本项目货物，并按合同约定履行义务。投标有效期：响应文件有效期应为90日，从采购文件规定的递交响应文件的截止时间开始计算。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2.我方的响应文件包括下列内容：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（1）响应函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u w:val="none"/>
          <w:lang w:val="en-US" w:eastAsia="zh-CN"/>
        </w:rPr>
        <w:t>（2）</w:t>
      </w:r>
      <w:r>
        <w:rPr>
          <w:rFonts w:hint="eastAsia" w:ascii="方正仿宋简体" w:hAnsi="方正仿宋简体" w:eastAsia="方正仿宋简体" w:cs="方正仿宋简体"/>
          <w:bCs/>
          <w:sz w:val="24"/>
          <w:szCs w:val="24"/>
          <w:lang w:val="en-US" w:eastAsia="zh-CN"/>
        </w:rPr>
        <w:t>法定代表人身份证明和法定代表人授权委托书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（7）其它（如有）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响应文件的上述组成部分如存在内容不一致的，以响应函为准。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3.我方承诺除商务偏差表列出的偏差外，我方响应采购文件的全部要求。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4.如我方成交，我方承诺：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（1）在规定的期限内与你方签订合同；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（2）在签订合同时不向你方提出附加条件；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（3）在合同约定的期限内完成合同规定的全部义务。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5.我方在此申明，所递交的响应文件及有关资料内容完整、真实和准确，且不存在供应商资格要求条件中不得存在的情形。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法定代表人（单位负责人）或其授权的代理人：</w:t>
      </w:r>
      <w:r>
        <w:rPr>
          <w:rFonts w:hint="eastAsia" w:ascii="方正仿宋简体" w:hAnsi="方正仿宋简体" w:eastAsia="方正仿宋简体" w:cs="方正仿宋简体"/>
          <w:bCs/>
          <w:sz w:val="24"/>
          <w:szCs w:val="24"/>
          <w:u w:val="single"/>
          <w:lang w:val="en-US" w:eastAsia="zh-CN"/>
        </w:rPr>
        <w:t xml:space="preserve">  （签字）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地址：</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bCs w:val="0"/>
          <w:sz w:val="24"/>
          <w:szCs w:val="24"/>
          <w:u w:val="single"/>
          <w:lang w:val="en-US" w:eastAsia="zh-CN"/>
        </w:rPr>
      </w:pPr>
      <w:r>
        <w:rPr>
          <w:rFonts w:hint="eastAsia" w:ascii="方正仿宋简体" w:hAnsi="方正仿宋简体" w:eastAsia="方正仿宋简体" w:cs="方正仿宋简体"/>
          <w:bCs/>
          <w:sz w:val="24"/>
          <w:szCs w:val="24"/>
          <w:lang w:val="en-US" w:eastAsia="zh-CN"/>
        </w:rPr>
        <w:t>电话：</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电子邮箱：</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年</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月</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二、法定代表人身份证明和法定代表人授权委托书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
          <w:bCs w:val="0"/>
          <w:sz w:val="24"/>
          <w:szCs w:val="24"/>
          <w:lang w:val="en-US" w:eastAsia="zh-CN"/>
        </w:rPr>
        <w:t>（一）法定代表人身份证明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姓名：</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性别：</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年龄：</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职务：_____ 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特此证明。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附法定代表人的身份证复印件：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sz w:val="24"/>
          <w:szCs w:val="24"/>
        </w:rPr>
        <w:drawing>
          <wp:anchor distT="0" distB="0" distL="114300" distR="114300" simplePos="0" relativeHeight="251659264" behindDoc="0" locked="0" layoutInCell="1" allowOverlap="1">
            <wp:simplePos x="0" y="0"/>
            <wp:positionH relativeFrom="column">
              <wp:posOffset>-113030</wp:posOffset>
            </wp:positionH>
            <wp:positionV relativeFrom="paragraph">
              <wp:posOffset>193040</wp:posOffset>
            </wp:positionV>
            <wp:extent cx="5268595" cy="1657985"/>
            <wp:effectExtent l="0" t="0" r="8255" b="1841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268595" cy="165798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80" w:firstLineChars="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（二）法定代表人授权委托书（适用于有委托代理人的情况）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lang w:val="en-US" w:eastAsia="zh-CN"/>
        </w:rPr>
        <w:t>本人</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的法定代表人（单位负责人），现委托</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为我方代理人。代理人根据授权，以我方名义签署、澄清确认、递交、撤回、修改</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采购项目响应文件、签订合同和处理有关事宜，其法律后果由我方承担。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委托期间：自本委托书签署之日起至</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之日止。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代理人无转委托权。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
          <w:bCs w:val="0"/>
          <w:sz w:val="24"/>
          <w:szCs w:val="24"/>
          <w:lang w:val="en-US" w:eastAsia="zh-CN"/>
        </w:rPr>
        <w:t>附法定代表人的身份证复印件和委托代理人身份证复印件，并按照以下形式复印：</w:t>
      </w:r>
      <w:r>
        <w:rPr>
          <w:rFonts w:hint="eastAsia" w:ascii="方正仿宋简体" w:hAnsi="方正仿宋简体" w:eastAsia="方正仿宋简体" w:cs="方正仿宋简体"/>
          <w:sz w:val="24"/>
          <w:szCs w:val="24"/>
        </w:rPr>
        <w:drawing>
          <wp:anchor distT="0" distB="0" distL="114300" distR="114300" simplePos="0" relativeHeight="251661312" behindDoc="0" locked="0" layoutInCell="1" allowOverlap="1">
            <wp:simplePos x="0" y="0"/>
            <wp:positionH relativeFrom="column">
              <wp:posOffset>-81915</wp:posOffset>
            </wp:positionH>
            <wp:positionV relativeFrom="paragraph">
              <wp:posOffset>2007870</wp:posOffset>
            </wp:positionV>
            <wp:extent cx="5268595" cy="1355725"/>
            <wp:effectExtent l="0" t="0" r="8255" b="15875"/>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68595" cy="135572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sz w:val="24"/>
          <w:szCs w:val="24"/>
        </w:rPr>
        <w:drawing>
          <wp:anchor distT="0" distB="0" distL="114300" distR="114300" simplePos="0" relativeHeight="251660288" behindDoc="0" locked="0" layoutInCell="1" allowOverlap="1">
            <wp:simplePos x="0" y="0"/>
            <wp:positionH relativeFrom="column">
              <wp:posOffset>-113030</wp:posOffset>
            </wp:positionH>
            <wp:positionV relativeFrom="paragraph">
              <wp:posOffset>184150</wp:posOffset>
            </wp:positionV>
            <wp:extent cx="5268595" cy="1424305"/>
            <wp:effectExtent l="0" t="0" r="8255" b="444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268595" cy="1424305"/>
                    </a:xfrm>
                    <a:prstGeom prst="rect">
                      <a:avLst/>
                    </a:prstGeom>
                    <a:noFill/>
                    <a:ln>
                      <a:noFill/>
                    </a:ln>
                  </pic:spPr>
                </pic:pic>
              </a:graphicData>
            </a:graphic>
          </wp:anchor>
        </w:drawing>
      </w: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法定代表人（单位负责人）：</w:t>
      </w:r>
      <w:r>
        <w:rPr>
          <w:rFonts w:hint="eastAsia" w:ascii="方正仿宋简体" w:hAnsi="方正仿宋简体" w:eastAsia="方正仿宋简体" w:cs="方正仿宋简体"/>
          <w:bCs/>
          <w:sz w:val="24"/>
          <w:szCs w:val="24"/>
          <w:u w:val="singl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委托代理人：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default"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电话号码：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080" w:firstLineChars="1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singl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三、商务偏差表</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技术偏差表</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注：响应文件与采购文件的要求有不同时（含正偏离和负偏离），应逐条列在偏差表中，否则将认为供应商完全响应采购文件的全部要求，若无偏离可填写无。</w:t>
      </w:r>
    </w:p>
    <w:p>
      <w:pPr>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四、分项报价表</w:t>
      </w:r>
    </w:p>
    <w:tbl>
      <w:tblPr>
        <w:tblStyle w:val="19"/>
        <w:tblW w:w="9709"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3510"/>
        <w:gridCol w:w="915"/>
        <w:gridCol w:w="780"/>
        <w:gridCol w:w="1260"/>
        <w:gridCol w:w="1089"/>
        <w:gridCol w:w="873"/>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trPr>
        <w:tc>
          <w:tcPr>
            <w:tcW w:w="505" w:type="dxa"/>
            <w:vAlign w:val="center"/>
          </w:tcPr>
          <w:p>
            <w:pPr>
              <w:jc w:val="center"/>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序号</w:t>
            </w:r>
          </w:p>
        </w:tc>
        <w:tc>
          <w:tcPr>
            <w:tcW w:w="3510" w:type="dxa"/>
            <w:vAlign w:val="center"/>
          </w:tcPr>
          <w:p>
            <w:pPr>
              <w:jc w:val="center"/>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物资名称及规格型号</w:t>
            </w:r>
          </w:p>
        </w:tc>
        <w:tc>
          <w:tcPr>
            <w:tcW w:w="915" w:type="dxa"/>
            <w:vAlign w:val="center"/>
          </w:tcPr>
          <w:p>
            <w:pPr>
              <w:jc w:val="center"/>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单位</w:t>
            </w:r>
          </w:p>
        </w:tc>
        <w:tc>
          <w:tcPr>
            <w:tcW w:w="780" w:type="dxa"/>
            <w:vAlign w:val="center"/>
          </w:tcPr>
          <w:p>
            <w:pPr>
              <w:jc w:val="center"/>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数量</w:t>
            </w:r>
          </w:p>
        </w:tc>
        <w:tc>
          <w:tcPr>
            <w:tcW w:w="1260" w:type="dxa"/>
            <w:vAlign w:val="center"/>
          </w:tcPr>
          <w:p>
            <w:pPr>
              <w:jc w:val="center"/>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val="en-US" w:eastAsia="zh-CN"/>
              </w:rPr>
              <w:t>含税</w:t>
            </w:r>
            <w:r>
              <w:rPr>
                <w:rFonts w:hint="eastAsia" w:ascii="方正仿宋简体" w:hAnsi="方正仿宋简体" w:eastAsia="方正仿宋简体" w:cs="方正仿宋简体"/>
                <w:b/>
                <w:bCs/>
                <w:sz w:val="21"/>
                <w:szCs w:val="21"/>
                <w:vertAlign w:val="baseline"/>
                <w:lang w:eastAsia="zh-CN"/>
              </w:rPr>
              <w:t>单价（元）</w:t>
            </w:r>
          </w:p>
          <w:p>
            <w:pPr>
              <w:jc w:val="center"/>
              <w:rPr>
                <w:rFonts w:hint="eastAsia" w:ascii="方正仿宋简体" w:hAnsi="方正仿宋简体" w:eastAsia="方正仿宋简体" w:cs="方正仿宋简体"/>
                <w:b/>
                <w:bCs/>
                <w:sz w:val="21"/>
                <w:szCs w:val="21"/>
                <w:vertAlign w:val="baseline"/>
                <w:lang w:eastAsia="zh-CN"/>
              </w:rPr>
            </w:pPr>
          </w:p>
        </w:tc>
        <w:tc>
          <w:tcPr>
            <w:tcW w:w="1089" w:type="dxa"/>
            <w:vAlign w:val="center"/>
          </w:tcPr>
          <w:p>
            <w:pPr>
              <w:jc w:val="center"/>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val="en-US" w:eastAsia="zh-CN"/>
              </w:rPr>
              <w:t>含税</w:t>
            </w:r>
            <w:r>
              <w:rPr>
                <w:rFonts w:hint="eastAsia" w:ascii="方正仿宋简体" w:hAnsi="方正仿宋简体" w:eastAsia="方正仿宋简体" w:cs="方正仿宋简体"/>
                <w:b/>
                <w:bCs/>
                <w:sz w:val="21"/>
                <w:szCs w:val="21"/>
                <w:vertAlign w:val="baseline"/>
                <w:lang w:eastAsia="zh-CN"/>
              </w:rPr>
              <w:t>总价（元）</w:t>
            </w:r>
          </w:p>
          <w:p>
            <w:pPr>
              <w:jc w:val="center"/>
              <w:rPr>
                <w:rFonts w:hint="eastAsia" w:ascii="方正仿宋简体" w:hAnsi="方正仿宋简体" w:eastAsia="方正仿宋简体" w:cs="方正仿宋简体"/>
                <w:b/>
                <w:bCs/>
                <w:kern w:val="2"/>
                <w:sz w:val="21"/>
                <w:szCs w:val="21"/>
                <w:vertAlign w:val="baseline"/>
                <w:lang w:val="en-US" w:eastAsia="zh-CN" w:bidi="ar-SA"/>
              </w:rPr>
            </w:pPr>
          </w:p>
        </w:tc>
        <w:tc>
          <w:tcPr>
            <w:tcW w:w="873" w:type="dxa"/>
            <w:vAlign w:val="center"/>
          </w:tcPr>
          <w:p>
            <w:pPr>
              <w:jc w:val="center"/>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品牌或生产商</w:t>
            </w:r>
          </w:p>
        </w:tc>
        <w:tc>
          <w:tcPr>
            <w:tcW w:w="777" w:type="dxa"/>
            <w:vAlign w:val="center"/>
          </w:tcPr>
          <w:p>
            <w:pPr>
              <w:jc w:val="center"/>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 w:type="dxa"/>
            <w:vAlign w:val="center"/>
          </w:tcPr>
          <w:p>
            <w:pPr>
              <w:jc w:val="center"/>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w:t>
            </w:r>
          </w:p>
        </w:tc>
        <w:tc>
          <w:tcPr>
            <w:tcW w:w="3510" w:type="dxa"/>
            <w:vAlign w:val="center"/>
          </w:tcPr>
          <w:p>
            <w:pPr>
              <w:jc w:val="center"/>
              <w:rPr>
                <w:rFonts w:hint="eastAsia" w:ascii="方正仿宋简体" w:hAnsi="方正仿宋简体" w:eastAsia="方正仿宋简体" w:cs="方正仿宋简体"/>
                <w:sz w:val="21"/>
                <w:szCs w:val="21"/>
                <w:vertAlign w:val="baseline"/>
              </w:rPr>
            </w:pPr>
          </w:p>
        </w:tc>
        <w:tc>
          <w:tcPr>
            <w:tcW w:w="915" w:type="dxa"/>
            <w:vAlign w:val="center"/>
          </w:tcPr>
          <w:p>
            <w:pPr>
              <w:jc w:val="center"/>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jc w:val="center"/>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jc w:val="center"/>
              <w:rPr>
                <w:rFonts w:hint="eastAsia" w:ascii="方正仿宋简体" w:hAnsi="方正仿宋简体" w:eastAsia="方正仿宋简体" w:cs="方正仿宋简体"/>
                <w:sz w:val="21"/>
                <w:szCs w:val="21"/>
                <w:vertAlign w:val="baseline"/>
              </w:rPr>
            </w:pPr>
          </w:p>
        </w:tc>
        <w:tc>
          <w:tcPr>
            <w:tcW w:w="1089" w:type="dxa"/>
            <w:vAlign w:val="center"/>
          </w:tcPr>
          <w:p>
            <w:pPr>
              <w:jc w:val="center"/>
              <w:rPr>
                <w:rFonts w:hint="eastAsia" w:ascii="方正仿宋简体" w:hAnsi="方正仿宋简体" w:eastAsia="方正仿宋简体" w:cs="方正仿宋简体"/>
                <w:sz w:val="21"/>
                <w:szCs w:val="21"/>
                <w:vertAlign w:val="baseline"/>
              </w:rPr>
            </w:pPr>
          </w:p>
        </w:tc>
        <w:tc>
          <w:tcPr>
            <w:tcW w:w="873" w:type="dxa"/>
            <w:vAlign w:val="center"/>
          </w:tcPr>
          <w:p>
            <w:pPr>
              <w:jc w:val="center"/>
              <w:rPr>
                <w:rFonts w:hint="eastAsia" w:ascii="方正仿宋简体" w:hAnsi="方正仿宋简体" w:eastAsia="方正仿宋简体" w:cs="方正仿宋简体"/>
                <w:sz w:val="21"/>
                <w:szCs w:val="21"/>
                <w:vertAlign w:val="baseline"/>
              </w:rPr>
            </w:pPr>
          </w:p>
        </w:tc>
        <w:tc>
          <w:tcPr>
            <w:tcW w:w="777" w:type="dxa"/>
            <w:vAlign w:val="center"/>
          </w:tcPr>
          <w:p>
            <w:pPr>
              <w:jc w:val="center"/>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 w:type="dxa"/>
            <w:vAlign w:val="center"/>
          </w:tcPr>
          <w:p>
            <w:pPr>
              <w:jc w:val="center"/>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2</w:t>
            </w:r>
          </w:p>
        </w:tc>
        <w:tc>
          <w:tcPr>
            <w:tcW w:w="3510" w:type="dxa"/>
            <w:vAlign w:val="center"/>
          </w:tcPr>
          <w:p>
            <w:pPr>
              <w:jc w:val="center"/>
              <w:rPr>
                <w:rFonts w:hint="eastAsia" w:ascii="方正仿宋简体" w:hAnsi="方正仿宋简体" w:eastAsia="方正仿宋简体" w:cs="方正仿宋简体"/>
                <w:sz w:val="21"/>
                <w:szCs w:val="21"/>
                <w:vertAlign w:val="baseline"/>
              </w:rPr>
            </w:pPr>
          </w:p>
        </w:tc>
        <w:tc>
          <w:tcPr>
            <w:tcW w:w="915" w:type="dxa"/>
            <w:vAlign w:val="center"/>
          </w:tcPr>
          <w:p>
            <w:pPr>
              <w:jc w:val="center"/>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jc w:val="center"/>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jc w:val="center"/>
              <w:rPr>
                <w:rFonts w:hint="eastAsia" w:ascii="方正仿宋简体" w:hAnsi="方正仿宋简体" w:eastAsia="方正仿宋简体" w:cs="方正仿宋简体"/>
                <w:sz w:val="21"/>
                <w:szCs w:val="21"/>
                <w:vertAlign w:val="baseline"/>
              </w:rPr>
            </w:pPr>
          </w:p>
        </w:tc>
        <w:tc>
          <w:tcPr>
            <w:tcW w:w="1089" w:type="dxa"/>
            <w:vAlign w:val="center"/>
          </w:tcPr>
          <w:p>
            <w:pPr>
              <w:jc w:val="center"/>
              <w:rPr>
                <w:rFonts w:hint="eastAsia" w:ascii="方正仿宋简体" w:hAnsi="方正仿宋简体" w:eastAsia="方正仿宋简体" w:cs="方正仿宋简体"/>
                <w:sz w:val="21"/>
                <w:szCs w:val="21"/>
                <w:vertAlign w:val="baseline"/>
              </w:rPr>
            </w:pPr>
          </w:p>
        </w:tc>
        <w:tc>
          <w:tcPr>
            <w:tcW w:w="873" w:type="dxa"/>
            <w:vAlign w:val="center"/>
          </w:tcPr>
          <w:p>
            <w:pPr>
              <w:jc w:val="center"/>
              <w:rPr>
                <w:rFonts w:hint="eastAsia" w:ascii="方正仿宋简体" w:hAnsi="方正仿宋简体" w:eastAsia="方正仿宋简体" w:cs="方正仿宋简体"/>
                <w:sz w:val="21"/>
                <w:szCs w:val="21"/>
                <w:vertAlign w:val="baseline"/>
              </w:rPr>
            </w:pPr>
          </w:p>
        </w:tc>
        <w:tc>
          <w:tcPr>
            <w:tcW w:w="777" w:type="dxa"/>
            <w:vAlign w:val="center"/>
          </w:tcPr>
          <w:p>
            <w:pPr>
              <w:jc w:val="center"/>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 w:type="dxa"/>
            <w:vAlign w:val="center"/>
          </w:tcPr>
          <w:p>
            <w:pPr>
              <w:jc w:val="center"/>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3</w:t>
            </w:r>
          </w:p>
        </w:tc>
        <w:tc>
          <w:tcPr>
            <w:tcW w:w="3510" w:type="dxa"/>
            <w:vAlign w:val="center"/>
          </w:tcPr>
          <w:p>
            <w:pPr>
              <w:jc w:val="center"/>
              <w:rPr>
                <w:rFonts w:hint="eastAsia" w:ascii="方正仿宋简体" w:hAnsi="方正仿宋简体" w:eastAsia="方正仿宋简体" w:cs="方正仿宋简体"/>
                <w:sz w:val="21"/>
                <w:szCs w:val="21"/>
                <w:vertAlign w:val="baseline"/>
              </w:rPr>
            </w:pPr>
          </w:p>
        </w:tc>
        <w:tc>
          <w:tcPr>
            <w:tcW w:w="915" w:type="dxa"/>
            <w:vAlign w:val="center"/>
          </w:tcPr>
          <w:p>
            <w:pPr>
              <w:jc w:val="center"/>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jc w:val="center"/>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jc w:val="center"/>
              <w:rPr>
                <w:rFonts w:hint="eastAsia" w:ascii="方正仿宋简体" w:hAnsi="方正仿宋简体" w:eastAsia="方正仿宋简体" w:cs="方正仿宋简体"/>
                <w:sz w:val="21"/>
                <w:szCs w:val="21"/>
                <w:vertAlign w:val="baseline"/>
              </w:rPr>
            </w:pPr>
          </w:p>
        </w:tc>
        <w:tc>
          <w:tcPr>
            <w:tcW w:w="1089" w:type="dxa"/>
            <w:vAlign w:val="center"/>
          </w:tcPr>
          <w:p>
            <w:pPr>
              <w:jc w:val="center"/>
              <w:rPr>
                <w:rFonts w:hint="eastAsia" w:ascii="方正仿宋简体" w:hAnsi="方正仿宋简体" w:eastAsia="方正仿宋简体" w:cs="方正仿宋简体"/>
                <w:sz w:val="21"/>
                <w:szCs w:val="21"/>
                <w:vertAlign w:val="baseline"/>
              </w:rPr>
            </w:pPr>
          </w:p>
        </w:tc>
        <w:tc>
          <w:tcPr>
            <w:tcW w:w="873" w:type="dxa"/>
            <w:vAlign w:val="center"/>
          </w:tcPr>
          <w:p>
            <w:pPr>
              <w:jc w:val="center"/>
              <w:rPr>
                <w:rFonts w:hint="eastAsia" w:ascii="方正仿宋简体" w:hAnsi="方正仿宋简体" w:eastAsia="方正仿宋简体" w:cs="方正仿宋简体"/>
                <w:sz w:val="21"/>
                <w:szCs w:val="21"/>
                <w:vertAlign w:val="baseline"/>
              </w:rPr>
            </w:pPr>
          </w:p>
        </w:tc>
        <w:tc>
          <w:tcPr>
            <w:tcW w:w="777" w:type="dxa"/>
            <w:vAlign w:val="center"/>
          </w:tcPr>
          <w:p>
            <w:pPr>
              <w:jc w:val="center"/>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 w:type="dxa"/>
            <w:vAlign w:val="center"/>
          </w:tcPr>
          <w:p>
            <w:pPr>
              <w:jc w:val="center"/>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4</w:t>
            </w:r>
          </w:p>
        </w:tc>
        <w:tc>
          <w:tcPr>
            <w:tcW w:w="3510" w:type="dxa"/>
            <w:vAlign w:val="center"/>
          </w:tcPr>
          <w:p>
            <w:pPr>
              <w:jc w:val="center"/>
              <w:rPr>
                <w:rFonts w:hint="eastAsia" w:ascii="方正仿宋简体" w:hAnsi="方正仿宋简体" w:eastAsia="方正仿宋简体" w:cs="方正仿宋简体"/>
                <w:sz w:val="21"/>
                <w:szCs w:val="21"/>
                <w:vertAlign w:val="baseline"/>
              </w:rPr>
            </w:pPr>
          </w:p>
        </w:tc>
        <w:tc>
          <w:tcPr>
            <w:tcW w:w="915" w:type="dxa"/>
            <w:vAlign w:val="center"/>
          </w:tcPr>
          <w:p>
            <w:pPr>
              <w:jc w:val="center"/>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jc w:val="center"/>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jc w:val="center"/>
              <w:rPr>
                <w:rFonts w:hint="eastAsia" w:ascii="方正仿宋简体" w:hAnsi="方正仿宋简体" w:eastAsia="方正仿宋简体" w:cs="方正仿宋简体"/>
                <w:sz w:val="21"/>
                <w:szCs w:val="21"/>
                <w:vertAlign w:val="baseline"/>
              </w:rPr>
            </w:pPr>
          </w:p>
        </w:tc>
        <w:tc>
          <w:tcPr>
            <w:tcW w:w="1089" w:type="dxa"/>
            <w:vAlign w:val="center"/>
          </w:tcPr>
          <w:p>
            <w:pPr>
              <w:jc w:val="center"/>
              <w:rPr>
                <w:rFonts w:hint="eastAsia" w:ascii="方正仿宋简体" w:hAnsi="方正仿宋简体" w:eastAsia="方正仿宋简体" w:cs="方正仿宋简体"/>
                <w:sz w:val="21"/>
                <w:szCs w:val="21"/>
                <w:vertAlign w:val="baseline"/>
              </w:rPr>
            </w:pPr>
          </w:p>
        </w:tc>
        <w:tc>
          <w:tcPr>
            <w:tcW w:w="873" w:type="dxa"/>
            <w:vAlign w:val="center"/>
          </w:tcPr>
          <w:p>
            <w:pPr>
              <w:jc w:val="center"/>
              <w:rPr>
                <w:rFonts w:hint="eastAsia" w:ascii="方正仿宋简体" w:hAnsi="方正仿宋简体" w:eastAsia="方正仿宋简体" w:cs="方正仿宋简体"/>
                <w:sz w:val="21"/>
                <w:szCs w:val="21"/>
                <w:vertAlign w:val="baseline"/>
              </w:rPr>
            </w:pPr>
          </w:p>
        </w:tc>
        <w:tc>
          <w:tcPr>
            <w:tcW w:w="777" w:type="dxa"/>
            <w:vAlign w:val="center"/>
          </w:tcPr>
          <w:p>
            <w:pPr>
              <w:jc w:val="center"/>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05" w:type="dxa"/>
            <w:vAlign w:val="center"/>
          </w:tcPr>
          <w:p>
            <w:pPr>
              <w:jc w:val="center"/>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w:t>
            </w:r>
          </w:p>
        </w:tc>
        <w:tc>
          <w:tcPr>
            <w:tcW w:w="3510" w:type="dxa"/>
            <w:vAlign w:val="center"/>
          </w:tcPr>
          <w:p>
            <w:pPr>
              <w:jc w:val="center"/>
              <w:rPr>
                <w:rFonts w:hint="eastAsia" w:ascii="方正仿宋简体" w:hAnsi="方正仿宋简体" w:eastAsia="方正仿宋简体" w:cs="方正仿宋简体"/>
                <w:sz w:val="21"/>
                <w:szCs w:val="21"/>
                <w:vertAlign w:val="baseline"/>
              </w:rPr>
            </w:pPr>
          </w:p>
        </w:tc>
        <w:tc>
          <w:tcPr>
            <w:tcW w:w="915" w:type="dxa"/>
            <w:vAlign w:val="center"/>
          </w:tcPr>
          <w:p>
            <w:pPr>
              <w:jc w:val="center"/>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jc w:val="center"/>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jc w:val="center"/>
              <w:rPr>
                <w:rFonts w:hint="eastAsia" w:ascii="方正仿宋简体" w:hAnsi="方正仿宋简体" w:eastAsia="方正仿宋简体" w:cs="方正仿宋简体"/>
                <w:sz w:val="21"/>
                <w:szCs w:val="21"/>
                <w:vertAlign w:val="baseline"/>
              </w:rPr>
            </w:pPr>
          </w:p>
        </w:tc>
        <w:tc>
          <w:tcPr>
            <w:tcW w:w="1089" w:type="dxa"/>
            <w:vAlign w:val="center"/>
          </w:tcPr>
          <w:p>
            <w:pPr>
              <w:jc w:val="center"/>
              <w:rPr>
                <w:rFonts w:hint="eastAsia" w:ascii="方正仿宋简体" w:hAnsi="方正仿宋简体" w:eastAsia="方正仿宋简体" w:cs="方正仿宋简体"/>
                <w:sz w:val="21"/>
                <w:szCs w:val="21"/>
                <w:vertAlign w:val="baseline"/>
              </w:rPr>
            </w:pPr>
          </w:p>
        </w:tc>
        <w:tc>
          <w:tcPr>
            <w:tcW w:w="873" w:type="dxa"/>
            <w:vAlign w:val="center"/>
          </w:tcPr>
          <w:p>
            <w:pPr>
              <w:jc w:val="center"/>
              <w:rPr>
                <w:rFonts w:hint="eastAsia" w:ascii="方正仿宋简体" w:hAnsi="方正仿宋简体" w:eastAsia="方正仿宋简体" w:cs="方正仿宋简体"/>
                <w:sz w:val="21"/>
                <w:szCs w:val="21"/>
                <w:vertAlign w:val="baseline"/>
              </w:rPr>
            </w:pPr>
          </w:p>
        </w:tc>
        <w:tc>
          <w:tcPr>
            <w:tcW w:w="777" w:type="dxa"/>
            <w:vAlign w:val="center"/>
          </w:tcPr>
          <w:p>
            <w:pPr>
              <w:jc w:val="center"/>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30" w:type="dxa"/>
            <w:gridSpan w:val="3"/>
            <w:vAlign w:val="center"/>
          </w:tcPr>
          <w:p>
            <w:pPr>
              <w:jc w:val="center"/>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b/>
                <w:bCs/>
                <w:sz w:val="21"/>
                <w:szCs w:val="21"/>
                <w:vertAlign w:val="baseline"/>
                <w:lang w:val="en-US" w:eastAsia="zh-CN"/>
              </w:rPr>
              <w:t>合计</w:t>
            </w:r>
          </w:p>
        </w:tc>
        <w:tc>
          <w:tcPr>
            <w:tcW w:w="4779" w:type="dxa"/>
            <w:gridSpan w:val="5"/>
            <w:vAlign w:val="center"/>
          </w:tcPr>
          <w:p>
            <w:pPr>
              <w:jc w:val="center"/>
              <w:rPr>
                <w:rFonts w:hint="eastAsia" w:ascii="方正仿宋简体" w:hAnsi="方正仿宋简体" w:eastAsia="方正仿宋简体" w:cs="方正仿宋简体"/>
                <w:sz w:val="21"/>
                <w:szCs w:val="21"/>
                <w:vertAlign w:val="baseline"/>
              </w:rPr>
            </w:pPr>
            <w:r>
              <w:rPr>
                <w:rFonts w:hint="eastAsia" w:ascii="方正仿宋简体" w:hAnsi="方正仿宋简体" w:eastAsia="方正仿宋简体" w:cs="方正仿宋简体"/>
                <w:b/>
                <w:bCs w:val="0"/>
                <w:sz w:val="21"/>
                <w:szCs w:val="21"/>
                <w:u w:val="none"/>
                <w:lang w:val="en-US" w:eastAsia="zh-CN"/>
              </w:rPr>
              <w:t>含税价人民币（大写）</w:t>
            </w:r>
            <w:r>
              <w:rPr>
                <w:rFonts w:hint="eastAsia" w:ascii="方正仿宋简体" w:hAnsi="方正仿宋简体" w:eastAsia="方正仿宋简体" w:cs="方正仿宋简体"/>
                <w:b/>
                <w:bCs w:val="0"/>
                <w:sz w:val="21"/>
                <w:szCs w:val="21"/>
                <w:u w:val="single"/>
                <w:lang w:val="en-US" w:eastAsia="zh-CN"/>
              </w:rPr>
              <w:t xml:space="preserve">        （¥      ）</w:t>
            </w:r>
          </w:p>
        </w:tc>
      </w:tr>
    </w:tbl>
    <w:p>
      <w:pPr>
        <w:rPr>
          <w:rFonts w:hint="eastAsia"/>
          <w:lang w:val="en-US" w:eastAsia="zh-CN"/>
        </w:rPr>
      </w:pPr>
      <w:r>
        <w:rPr>
          <w:rFonts w:hint="eastAsia" w:ascii="方正仿宋简体" w:hAnsi="方正仿宋简体" w:eastAsia="方正仿宋简体" w:cs="方正仿宋简体"/>
          <w:b/>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p>
    <w:p>
      <w:pPr>
        <w:ind w:firstLine="2108" w:firstLineChars="700"/>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五、资格审查资料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1.基本情况：要求供应商提供资质证照、证书复印件及相关采购要求的证明材料，以证明供应商具有承担本项目要求的资质。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2.财务要求证明材料（如要求提供）：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如要求提供，请提供以下两种财务会计报表中的一种作为财务证明材料：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（1）请提供近三年经会计事务所或审计机构审计的近年财务会计报表复印件，包括资产负债表、现金流量表、利润表；供应商成立日期少于该规定年份的，可根据实际情况提供。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（2）供应商应提供近三年财务会计报表复印件，包括资产负债表、利润表；供应商成立日期少于该规定年份的，可根据实际情况提供。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3.业绩（如要求提供）：供应商如有，根据采购要求，提供近年类似项目业绩，以证明供应商具有承担本项目要求的业绩。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highlight w:val="yellow"/>
          <w:lang w:val="en-US" w:eastAsia="zh-CN"/>
        </w:rPr>
      </w:pPr>
      <w:r>
        <w:rPr>
          <w:rFonts w:hint="eastAsia" w:ascii="方正仿宋简体" w:hAnsi="方正仿宋简体" w:eastAsia="方正仿宋简体" w:cs="方正仿宋简体"/>
          <w:bCs/>
          <w:sz w:val="24"/>
          <w:szCs w:val="24"/>
          <w:lang w:val="en-US" w:eastAsia="zh-CN"/>
        </w:rPr>
        <w:t>业绩证明材料包括：</w:t>
      </w:r>
      <w:r>
        <w:rPr>
          <w:rFonts w:hint="eastAsia" w:ascii="方正仿宋简体" w:hAnsi="方正仿宋简体" w:eastAsia="方正仿宋简体" w:cs="方正仿宋简体"/>
          <w:bCs/>
          <w:sz w:val="24"/>
          <w:szCs w:val="24"/>
          <w:highlight w:val="yellow"/>
          <w:lang w:val="en-US" w:eastAsia="zh-CN"/>
        </w:rPr>
        <w:t>按照项目资格要求内容提供。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24"/>
          <w:szCs w:val="24"/>
          <w:lang w:val="en-US" w:eastAsia="zh-CN"/>
        </w:rPr>
        <w:t>4.其他要求的证明材料。</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
          <w:bCs w:val="0"/>
          <w:sz w:val="30"/>
          <w:szCs w:val="30"/>
          <w:lang w:val="en-US" w:eastAsia="zh-CN"/>
        </w:rPr>
        <w:t>六、技术响应文件或方案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供应商根据自身产品特点，可进行货物质量标准或技术性能指标的详细描述。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default" w:ascii="方正仿宋简体" w:hAnsi="方正仿宋简体" w:eastAsia="方正仿宋简体" w:cs="方正仿宋简体"/>
          <w:b/>
          <w:bCs w:val="0"/>
          <w:color w:val="FF0000"/>
          <w:sz w:val="24"/>
          <w:szCs w:val="24"/>
          <w:lang w:val="en-US" w:eastAsia="zh-CN"/>
        </w:rPr>
      </w:pPr>
      <w:r>
        <w:rPr>
          <w:rFonts w:hint="eastAsia" w:ascii="方正仿宋简体" w:hAnsi="方正仿宋简体" w:eastAsia="方正仿宋简体" w:cs="方正仿宋简体"/>
          <w:b/>
          <w:bCs w:val="0"/>
          <w:color w:val="FF0000"/>
          <w:sz w:val="24"/>
          <w:szCs w:val="24"/>
          <w:lang w:val="en-US" w:eastAsia="zh-CN"/>
        </w:rPr>
        <w:t>注：供应商不得照抄或复制采购文件的技术文件作为技术响应文件。否则报价被否决。</w:t>
      </w: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after="313" w:afterLines="100" w:line="440" w:lineRule="exact"/>
        <w:ind w:firstLine="2711" w:firstLineChars="900"/>
        <w:jc w:val="both"/>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业绩</w:t>
      </w:r>
    </w:p>
    <w:p>
      <w:pPr>
        <w:pStyle w:val="3"/>
        <w:rPr>
          <w:rFonts w:hint="eastAsia"/>
          <w:lang w:val="en-US" w:eastAsia="zh-CN"/>
        </w:rPr>
      </w:pPr>
    </w:p>
    <w:p>
      <w:pPr>
        <w:keepNext w:val="0"/>
        <w:keepLines w:val="0"/>
        <w:pageBreakBefore w:val="0"/>
        <w:widowControl w:val="0"/>
        <w:numPr>
          <w:ilvl w:val="0"/>
          <w:numId w:val="5"/>
        </w:numPr>
        <w:kinsoku/>
        <w:wordWrap/>
        <w:overflowPunct/>
        <w:topLinePunct w:val="0"/>
        <w:autoSpaceDE/>
        <w:autoSpaceDN/>
        <w:bidi w:val="0"/>
        <w:adjustRightInd/>
        <w:snapToGrid/>
        <w:spacing w:before="313" w:beforeLines="100" w:after="313" w:afterLines="100" w:line="440" w:lineRule="exact"/>
        <w:ind w:firstLine="2711" w:firstLineChars="900"/>
        <w:jc w:val="both"/>
        <w:textAlignment w:val="auto"/>
        <w:outlineLvl w:val="9"/>
        <w:rPr>
          <w:rFonts w:hint="default"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如有，可列出相关售后服务等内容。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default" w:ascii="方正仿宋简体" w:hAnsi="方正仿宋简体" w:eastAsia="方正仿宋简体" w:cs="方正仿宋简体"/>
          <w:bCs/>
          <w:sz w:val="30"/>
          <w:szCs w:val="30"/>
          <w:lang w:val="en-US" w:eastAsia="zh-CN"/>
        </w:rPr>
      </w:pPr>
    </w:p>
    <w:p>
      <w:pPr>
        <w:rPr>
          <w:rFonts w:hint="default" w:ascii="方正仿宋简体" w:hAnsi="方正仿宋简体" w:eastAsia="方正仿宋简体" w:cs="方正仿宋简体"/>
          <w:bCs/>
          <w:sz w:val="30"/>
          <w:szCs w:val="30"/>
          <w:lang w:val="en-US" w:eastAsia="zh-CN"/>
        </w:rPr>
      </w:pPr>
      <w:r>
        <w:rPr>
          <w:rFonts w:hint="default" w:ascii="方正仿宋简体" w:hAnsi="方正仿宋简体" w:eastAsia="方正仿宋简体" w:cs="方正仿宋简体"/>
          <w:bCs/>
          <w:sz w:val="30"/>
          <w:szCs w:val="30"/>
          <w:lang w:val="en-US" w:eastAsia="zh-CN"/>
        </w:rPr>
        <w:br w:type="page"/>
      </w:r>
    </w:p>
    <w:p>
      <w:pPr>
        <w:numPr>
          <w:ilvl w:val="0"/>
          <w:numId w:val="0"/>
        </w:numPr>
        <w:spacing w:before="313" w:beforeLines="100" w:after="313" w:afterLines="100" w:line="440" w:lineRule="exact"/>
        <w:jc w:val="center"/>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bCs w:val="0"/>
          <w:sz w:val="30"/>
          <w:szCs w:val="30"/>
          <w:lang w:val="en-US" w:eastAsia="zh-CN"/>
        </w:rPr>
        <w:t>九、</w:t>
      </w:r>
      <w:r>
        <w:rPr>
          <w:rFonts w:hint="eastAsia" w:ascii="方正仿宋简体" w:hAnsi="方正仿宋简体" w:eastAsia="方正仿宋简体" w:cs="方正仿宋简体"/>
          <w:b/>
          <w:sz w:val="30"/>
          <w:szCs w:val="30"/>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b w:val="0"/>
          <w:sz w:val="28"/>
          <w:szCs w:val="28"/>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严格遵守国家有关法律法规，坚持诚实守信原则，恪守商业道德，规范商务人员廉洁从业行为。</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不伙同他人串标、围标或非法排挤竞争对手，不在商业活动中提供虚假资料，损害贵方合法权益。</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不为贵方工作人员提供回扣、礼金、有价证券、贵重物品和报销个人费用。</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不为贵方工作人员安排有可能影响公平、公正交易的宴请、健身、娱乐等活动。</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不为贵方工作人员投资入股、个人借款或买卖股票、债券等提供方便。</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不为贵方工作人员购买或装修住房、婚丧嫁娶、配偶子女上学或工作安排以及出国出境、旅游等提供方便。</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不违反规定为贵方工作人员在我方相关企业挂名兼职、合伙经营、介绍承揽业务等提供方便。</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不利用非法手段向贵方工作人员打探有关涉及贵方的商业秘密、业务渠道等。</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贵方对涉嫌不廉洁的商业行为进行调查时，我方有配合提供证据、作证的义务。</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未经贵方同意，我方不向任何新闻媒体、第三人述及有关贵方工作人员恪守商业道德方面的评价、信息。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仿宋" w:hAnsi="仿宋" w:eastAsia="仿宋" w:cs="仿宋"/>
          <w:sz w:val="24"/>
          <w:szCs w:val="24"/>
          <w:lang w:val="en-US" w:eastAsia="zh-CN"/>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r>
        <w:rPr>
          <w:rFonts w:hint="eastAsia" w:ascii="宋体" w:hAnsi="宋体" w:eastAsia="宋体" w:cs="宋体"/>
          <w:sz w:val="24"/>
          <w:szCs w:val="24"/>
          <w:lang w:val="en-US" w:eastAsia="zh-CN"/>
        </w:rPr>
        <w:t xml:space="preserve"> </w:t>
      </w:r>
    </w:p>
    <w:p>
      <w:pPr>
        <w:numPr>
          <w:ilvl w:val="0"/>
          <w:numId w:val="0"/>
        </w:numPr>
        <w:jc w:val="center"/>
        <w:rPr>
          <w:rFonts w:hint="eastAsia" w:ascii="仿宋" w:hAnsi="仿宋" w:eastAsia="仿宋" w:cs="仿宋"/>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 w:hAnsi="仿宋" w:eastAsia="仿宋" w:cs="仿宋"/>
          <w:sz w:val="28"/>
          <w:szCs w:val="28"/>
          <w:lang w:val="en-US" w:eastAsia="zh-CN"/>
        </w:rPr>
        <w:t xml:space="preserve">                 </w:t>
      </w:r>
    </w:p>
    <w:p>
      <w:pPr>
        <w:numPr>
          <w:ilvl w:val="0"/>
          <w:numId w:val="0"/>
        </w:numPr>
        <w:jc w:val="center"/>
        <w:rPr>
          <w:rFonts w:hint="eastAsia" w:ascii="仿宋" w:hAnsi="仿宋" w:eastAsia="仿宋" w:cs="仿宋"/>
          <w:sz w:val="24"/>
          <w:szCs w:val="24"/>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4"/>
          <w:szCs w:val="24"/>
          <w:lang w:val="en-US" w:eastAsia="zh-CN"/>
        </w:rPr>
        <w:t xml:space="preserve">     承诺方：（盖章）</w:t>
      </w:r>
    </w:p>
    <w:p>
      <w:pPr>
        <w:numPr>
          <w:ilvl w:val="0"/>
          <w:numId w:val="0"/>
        </w:numPr>
        <w:ind w:firstLine="5040" w:firstLineChars="2100"/>
        <w:jc w:val="both"/>
        <w:rPr>
          <w:rFonts w:hint="eastAsia" w:ascii="仿宋" w:hAnsi="仿宋" w:eastAsia="仿宋" w:cs="仿宋"/>
          <w:sz w:val="24"/>
          <w:szCs w:val="24"/>
          <w:lang w:val="en-US" w:eastAsia="zh-CN"/>
        </w:rPr>
      </w:pPr>
    </w:p>
    <w:p>
      <w:pPr>
        <w:numPr>
          <w:ilvl w:val="0"/>
          <w:numId w:val="0"/>
        </w:numPr>
        <w:ind w:firstLine="5040" w:firstLineChars="2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授权代表：（签字）</w:t>
      </w:r>
    </w:p>
    <w:p>
      <w:pPr>
        <w:numPr>
          <w:ilvl w:val="0"/>
          <w:numId w:val="0"/>
        </w:num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numPr>
          <w:ilvl w:val="0"/>
          <w:numId w:val="0"/>
        </w:num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地址：</w:t>
      </w:r>
    </w:p>
    <w:p>
      <w:pPr>
        <w:numPr>
          <w:ilvl w:val="0"/>
          <w:numId w:val="0"/>
        </w:numPr>
        <w:ind w:firstLine="5040" w:firstLineChars="2100"/>
        <w:jc w:val="both"/>
        <w:rPr>
          <w:rFonts w:hint="eastAsia" w:ascii="仿宋" w:hAnsi="仿宋" w:eastAsia="仿宋" w:cs="仿宋"/>
          <w:sz w:val="24"/>
          <w:szCs w:val="24"/>
          <w:lang w:val="en-US" w:eastAsia="zh-CN"/>
        </w:rPr>
      </w:pPr>
    </w:p>
    <w:p>
      <w:pPr>
        <w:numPr>
          <w:ilvl w:val="0"/>
          <w:numId w:val="0"/>
        </w:numPr>
        <w:ind w:firstLine="5040" w:firstLineChars="2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电话：</w:t>
      </w:r>
    </w:p>
    <w:p>
      <w:pPr>
        <w:numPr>
          <w:ilvl w:val="0"/>
          <w:numId w:val="0"/>
        </w:num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right"/>
        <w:textAlignment w:val="auto"/>
        <w:outlineLvl w:val="9"/>
        <w:rPr>
          <w:rFonts w:hint="default" w:ascii="方正仿宋简体" w:hAnsi="方正仿宋简体" w:eastAsia="方正仿宋简体" w:cs="方正仿宋简体"/>
          <w:bCs/>
          <w:sz w:val="30"/>
          <w:szCs w:val="30"/>
          <w:lang w:val="en-US" w:eastAsia="zh-CN"/>
        </w:rPr>
      </w:pPr>
      <w:r>
        <w:rPr>
          <w:rFonts w:hint="eastAsia" w:ascii="仿宋" w:hAnsi="仿宋" w:eastAsia="仿宋" w:cs="仿宋"/>
          <w:sz w:val="24"/>
          <w:szCs w:val="24"/>
          <w:lang w:val="en-US" w:eastAsia="zh-CN"/>
        </w:rPr>
        <w:t xml:space="preserve">                             年    月    日</w:t>
      </w: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t>2</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37122B"/>
    <w:multiLevelType w:val="singleLevel"/>
    <w:tmpl w:val="A137122B"/>
    <w:lvl w:ilvl="0" w:tentative="0">
      <w:start w:val="1"/>
      <w:numFmt w:val="chineseCounting"/>
      <w:suff w:val="nothing"/>
      <w:lvlText w:val="%1、"/>
      <w:lvlJc w:val="left"/>
      <w:rPr>
        <w:rFonts w:hint="eastAsia"/>
      </w:rPr>
    </w:lvl>
  </w:abstractNum>
  <w:abstractNum w:abstractNumId="1">
    <w:nsid w:val="081295E4"/>
    <w:multiLevelType w:val="singleLevel"/>
    <w:tmpl w:val="081295E4"/>
    <w:lvl w:ilvl="0" w:tentative="0">
      <w:start w:val="7"/>
      <w:numFmt w:val="chineseCounting"/>
      <w:suff w:val="nothing"/>
      <w:lvlText w:val="%1、"/>
      <w:lvlJc w:val="left"/>
      <w:rPr>
        <w:rFonts w:hint="eastAsia"/>
      </w:rPr>
    </w:lvl>
  </w:abstractNum>
  <w:abstractNum w:abstractNumId="2">
    <w:nsid w:val="4D5396ED"/>
    <w:multiLevelType w:val="singleLevel"/>
    <w:tmpl w:val="4D5396ED"/>
    <w:lvl w:ilvl="0" w:tentative="0">
      <w:start w:val="1"/>
      <w:numFmt w:val="decimal"/>
      <w:suff w:val="nothing"/>
      <w:lvlText w:val="%1、"/>
      <w:lvlJc w:val="left"/>
    </w:lvl>
  </w:abstractNum>
  <w:abstractNum w:abstractNumId="3">
    <w:nsid w:val="591F5204"/>
    <w:multiLevelType w:val="multilevel"/>
    <w:tmpl w:val="591F5204"/>
    <w:lvl w:ilvl="0" w:tentative="0">
      <w:start w:val="1"/>
      <w:numFmt w:val="upperRoman"/>
      <w:lvlText w:val="第 %1 条"/>
      <w:lvlJc w:val="left"/>
      <w:pPr>
        <w:tabs>
          <w:tab w:val="left" w:pos="1440"/>
        </w:tabs>
        <w:ind w:left="0" w:firstLine="0"/>
      </w:pPr>
    </w:lvl>
    <w:lvl w:ilvl="1" w:tentative="0">
      <w:start w:val="1"/>
      <w:numFmt w:val="decimalZero"/>
      <w:pStyle w:val="4"/>
      <w:isLgl/>
      <w:lvlText w:val="节 %1.%2"/>
      <w:lvlJc w:val="left"/>
      <w:pPr>
        <w:tabs>
          <w:tab w:val="left" w:pos="1080"/>
        </w:tabs>
        <w:ind w:left="0" w:firstLine="0"/>
      </w:pPr>
    </w:lvl>
    <w:lvl w:ilvl="2" w:tentative="0">
      <w:start w:val="1"/>
      <w:numFmt w:val="lowerLetter"/>
      <w:lvlText w:val="(%3)"/>
      <w:lvlJc w:val="left"/>
      <w:pPr>
        <w:tabs>
          <w:tab w:val="left" w:pos="720"/>
        </w:tabs>
        <w:ind w:left="720"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4">
    <w:nsid w:val="59A60885"/>
    <w:multiLevelType w:val="singleLevel"/>
    <w:tmpl w:val="59A60885"/>
    <w:lvl w:ilvl="0" w:tentative="0">
      <w:start w:val="1"/>
      <w:numFmt w:val="chineseCounting"/>
      <w:suff w:val="nothing"/>
      <w:lvlText w:val="%1、"/>
      <w:lvlJc w:val="left"/>
    </w:lvl>
  </w:abstractNum>
  <w:abstractNum w:abstractNumId="5">
    <w:nsid w:val="69FC2E8A"/>
    <w:multiLevelType w:val="singleLevel"/>
    <w:tmpl w:val="69FC2E8A"/>
    <w:lvl w:ilvl="0" w:tentative="0">
      <w:start w:val="2"/>
      <w:numFmt w:val="chineseCounting"/>
      <w:suff w:val="nothing"/>
      <w:lvlText w:val="%1、"/>
      <w:lvlJc w:val="left"/>
      <w:rPr>
        <w:rFonts w:hint="eastAsia"/>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434EB"/>
    <w:rsid w:val="002C22E9"/>
    <w:rsid w:val="00450886"/>
    <w:rsid w:val="005356ED"/>
    <w:rsid w:val="00692270"/>
    <w:rsid w:val="007946BB"/>
    <w:rsid w:val="007E5BE2"/>
    <w:rsid w:val="00B458D4"/>
    <w:rsid w:val="00B500EF"/>
    <w:rsid w:val="00DE61B7"/>
    <w:rsid w:val="00E34201"/>
    <w:rsid w:val="016A6463"/>
    <w:rsid w:val="0178045B"/>
    <w:rsid w:val="017C6E7D"/>
    <w:rsid w:val="017F7601"/>
    <w:rsid w:val="01C106FA"/>
    <w:rsid w:val="01E30AFB"/>
    <w:rsid w:val="02012EBF"/>
    <w:rsid w:val="021A1D9D"/>
    <w:rsid w:val="021F7405"/>
    <w:rsid w:val="022E4516"/>
    <w:rsid w:val="025702F9"/>
    <w:rsid w:val="02620193"/>
    <w:rsid w:val="02726898"/>
    <w:rsid w:val="02874B27"/>
    <w:rsid w:val="02877619"/>
    <w:rsid w:val="02C2423F"/>
    <w:rsid w:val="03394EB3"/>
    <w:rsid w:val="03785109"/>
    <w:rsid w:val="039C7F72"/>
    <w:rsid w:val="039D7B38"/>
    <w:rsid w:val="03B7227C"/>
    <w:rsid w:val="03DC17A5"/>
    <w:rsid w:val="03EA2521"/>
    <w:rsid w:val="04250221"/>
    <w:rsid w:val="043320D4"/>
    <w:rsid w:val="044B66AB"/>
    <w:rsid w:val="045301F6"/>
    <w:rsid w:val="04557214"/>
    <w:rsid w:val="046B0E48"/>
    <w:rsid w:val="04893EF5"/>
    <w:rsid w:val="048D244F"/>
    <w:rsid w:val="04AE266D"/>
    <w:rsid w:val="04BA37B2"/>
    <w:rsid w:val="04D2398B"/>
    <w:rsid w:val="04FC69B9"/>
    <w:rsid w:val="050D6DC0"/>
    <w:rsid w:val="05406D40"/>
    <w:rsid w:val="05641865"/>
    <w:rsid w:val="0579308A"/>
    <w:rsid w:val="057B45E9"/>
    <w:rsid w:val="05802C94"/>
    <w:rsid w:val="058C5FF3"/>
    <w:rsid w:val="0590075A"/>
    <w:rsid w:val="05F81FEE"/>
    <w:rsid w:val="05FA1CF0"/>
    <w:rsid w:val="06284AE5"/>
    <w:rsid w:val="063520FF"/>
    <w:rsid w:val="0669275A"/>
    <w:rsid w:val="06773CDD"/>
    <w:rsid w:val="06891A6A"/>
    <w:rsid w:val="06935222"/>
    <w:rsid w:val="06B56FD7"/>
    <w:rsid w:val="06EE1A08"/>
    <w:rsid w:val="06F164A9"/>
    <w:rsid w:val="07126DB2"/>
    <w:rsid w:val="071527AB"/>
    <w:rsid w:val="073A4452"/>
    <w:rsid w:val="073F4256"/>
    <w:rsid w:val="07594F32"/>
    <w:rsid w:val="079E4E67"/>
    <w:rsid w:val="07A706F2"/>
    <w:rsid w:val="07BE4CC2"/>
    <w:rsid w:val="07C425C1"/>
    <w:rsid w:val="07C60792"/>
    <w:rsid w:val="07D45258"/>
    <w:rsid w:val="0824686E"/>
    <w:rsid w:val="085459A1"/>
    <w:rsid w:val="086232EC"/>
    <w:rsid w:val="08766BA9"/>
    <w:rsid w:val="088E2ABC"/>
    <w:rsid w:val="089228E7"/>
    <w:rsid w:val="08A84BBF"/>
    <w:rsid w:val="08AF7FB3"/>
    <w:rsid w:val="08CA3F58"/>
    <w:rsid w:val="090324B4"/>
    <w:rsid w:val="091B007C"/>
    <w:rsid w:val="092E03F6"/>
    <w:rsid w:val="092E204C"/>
    <w:rsid w:val="092F0DEC"/>
    <w:rsid w:val="09343D87"/>
    <w:rsid w:val="093A7AFC"/>
    <w:rsid w:val="094A49F7"/>
    <w:rsid w:val="09765A19"/>
    <w:rsid w:val="097C0160"/>
    <w:rsid w:val="097E4F81"/>
    <w:rsid w:val="09A215B9"/>
    <w:rsid w:val="09C168B3"/>
    <w:rsid w:val="09C343E2"/>
    <w:rsid w:val="09D60A41"/>
    <w:rsid w:val="0A3F5CE4"/>
    <w:rsid w:val="0A4B756C"/>
    <w:rsid w:val="0A863E02"/>
    <w:rsid w:val="0AA47227"/>
    <w:rsid w:val="0AAD49D7"/>
    <w:rsid w:val="0ADD61B5"/>
    <w:rsid w:val="0AE34D01"/>
    <w:rsid w:val="0AF618DB"/>
    <w:rsid w:val="0B0135D6"/>
    <w:rsid w:val="0B214BAD"/>
    <w:rsid w:val="0B301E0B"/>
    <w:rsid w:val="0B3F62DA"/>
    <w:rsid w:val="0B485983"/>
    <w:rsid w:val="0B69666D"/>
    <w:rsid w:val="0B8E65F9"/>
    <w:rsid w:val="0B9818E7"/>
    <w:rsid w:val="0B996651"/>
    <w:rsid w:val="0BD52772"/>
    <w:rsid w:val="0C082D50"/>
    <w:rsid w:val="0C0B4BB1"/>
    <w:rsid w:val="0C184199"/>
    <w:rsid w:val="0C1B083E"/>
    <w:rsid w:val="0C3F4282"/>
    <w:rsid w:val="0C545FAA"/>
    <w:rsid w:val="0C711A1D"/>
    <w:rsid w:val="0C9740C4"/>
    <w:rsid w:val="0CAB5AD0"/>
    <w:rsid w:val="0CAD1056"/>
    <w:rsid w:val="0CE37E0B"/>
    <w:rsid w:val="0CF632E1"/>
    <w:rsid w:val="0D24770F"/>
    <w:rsid w:val="0D2953A4"/>
    <w:rsid w:val="0D38494A"/>
    <w:rsid w:val="0D4B1F00"/>
    <w:rsid w:val="0D5A5439"/>
    <w:rsid w:val="0D66030B"/>
    <w:rsid w:val="0D8D33E1"/>
    <w:rsid w:val="0DA80CBC"/>
    <w:rsid w:val="0DB725E3"/>
    <w:rsid w:val="0DC02C0F"/>
    <w:rsid w:val="0DDD1264"/>
    <w:rsid w:val="0DF76096"/>
    <w:rsid w:val="0E051A47"/>
    <w:rsid w:val="0E0D7823"/>
    <w:rsid w:val="0E3A4C8C"/>
    <w:rsid w:val="0E3C0460"/>
    <w:rsid w:val="0EB04B13"/>
    <w:rsid w:val="0EC24F03"/>
    <w:rsid w:val="0EEC4464"/>
    <w:rsid w:val="0EF63980"/>
    <w:rsid w:val="0F270766"/>
    <w:rsid w:val="0F330CB5"/>
    <w:rsid w:val="0F425460"/>
    <w:rsid w:val="0F5B6AD6"/>
    <w:rsid w:val="0F6665A5"/>
    <w:rsid w:val="0F6D16B3"/>
    <w:rsid w:val="0FAE2931"/>
    <w:rsid w:val="0FB1308C"/>
    <w:rsid w:val="0FBF36C7"/>
    <w:rsid w:val="0FE47927"/>
    <w:rsid w:val="0FE763B9"/>
    <w:rsid w:val="10166C17"/>
    <w:rsid w:val="101B3D5C"/>
    <w:rsid w:val="101C33CD"/>
    <w:rsid w:val="103A56ED"/>
    <w:rsid w:val="10670E30"/>
    <w:rsid w:val="10812CF6"/>
    <w:rsid w:val="10A87B1C"/>
    <w:rsid w:val="10F153AF"/>
    <w:rsid w:val="11902A8A"/>
    <w:rsid w:val="11E62496"/>
    <w:rsid w:val="11EB634E"/>
    <w:rsid w:val="12152F8F"/>
    <w:rsid w:val="121A1A7E"/>
    <w:rsid w:val="12267850"/>
    <w:rsid w:val="122B23C1"/>
    <w:rsid w:val="123A0739"/>
    <w:rsid w:val="12552C20"/>
    <w:rsid w:val="12626AC0"/>
    <w:rsid w:val="12886454"/>
    <w:rsid w:val="12930598"/>
    <w:rsid w:val="12A6593A"/>
    <w:rsid w:val="12DA45B2"/>
    <w:rsid w:val="12E46165"/>
    <w:rsid w:val="12F74FB6"/>
    <w:rsid w:val="12FB4CDD"/>
    <w:rsid w:val="132F0646"/>
    <w:rsid w:val="137A1BBA"/>
    <w:rsid w:val="13A91010"/>
    <w:rsid w:val="142A63B4"/>
    <w:rsid w:val="142F4E0F"/>
    <w:rsid w:val="142F733A"/>
    <w:rsid w:val="143569F2"/>
    <w:rsid w:val="143C7084"/>
    <w:rsid w:val="14574945"/>
    <w:rsid w:val="14794620"/>
    <w:rsid w:val="14C47A67"/>
    <w:rsid w:val="14F60745"/>
    <w:rsid w:val="15061940"/>
    <w:rsid w:val="15112E59"/>
    <w:rsid w:val="15221E5D"/>
    <w:rsid w:val="152E6A9F"/>
    <w:rsid w:val="15321418"/>
    <w:rsid w:val="153655DC"/>
    <w:rsid w:val="154C4BA6"/>
    <w:rsid w:val="157C01C2"/>
    <w:rsid w:val="15811B2A"/>
    <w:rsid w:val="15816512"/>
    <w:rsid w:val="158B677D"/>
    <w:rsid w:val="158F3258"/>
    <w:rsid w:val="15A9281A"/>
    <w:rsid w:val="15C302FC"/>
    <w:rsid w:val="15C30517"/>
    <w:rsid w:val="15D344B3"/>
    <w:rsid w:val="15F02599"/>
    <w:rsid w:val="15F073B4"/>
    <w:rsid w:val="161A2712"/>
    <w:rsid w:val="16392099"/>
    <w:rsid w:val="164904CF"/>
    <w:rsid w:val="165A131A"/>
    <w:rsid w:val="165F76D0"/>
    <w:rsid w:val="16701199"/>
    <w:rsid w:val="169C4E45"/>
    <w:rsid w:val="16AA6E63"/>
    <w:rsid w:val="16B53388"/>
    <w:rsid w:val="16CF456B"/>
    <w:rsid w:val="17157490"/>
    <w:rsid w:val="17501162"/>
    <w:rsid w:val="176F0D42"/>
    <w:rsid w:val="17B329B7"/>
    <w:rsid w:val="17EE1F85"/>
    <w:rsid w:val="17F65EF5"/>
    <w:rsid w:val="18263DAD"/>
    <w:rsid w:val="18475760"/>
    <w:rsid w:val="184F663A"/>
    <w:rsid w:val="18604D3E"/>
    <w:rsid w:val="18CE133D"/>
    <w:rsid w:val="18E340A3"/>
    <w:rsid w:val="18EB5633"/>
    <w:rsid w:val="1921212E"/>
    <w:rsid w:val="193E429E"/>
    <w:rsid w:val="194044B2"/>
    <w:rsid w:val="194318A8"/>
    <w:rsid w:val="19572C16"/>
    <w:rsid w:val="19675D90"/>
    <w:rsid w:val="197D7CC4"/>
    <w:rsid w:val="19A97FC3"/>
    <w:rsid w:val="19E520AE"/>
    <w:rsid w:val="1A023DF9"/>
    <w:rsid w:val="1A076384"/>
    <w:rsid w:val="1A0E5F9F"/>
    <w:rsid w:val="1A541670"/>
    <w:rsid w:val="1A677CD4"/>
    <w:rsid w:val="1A7B72E4"/>
    <w:rsid w:val="1A986CE6"/>
    <w:rsid w:val="1AB33569"/>
    <w:rsid w:val="1ABA6982"/>
    <w:rsid w:val="1AC226F8"/>
    <w:rsid w:val="1AE22EDB"/>
    <w:rsid w:val="1AE232A1"/>
    <w:rsid w:val="1AE4725A"/>
    <w:rsid w:val="1AFC1EFD"/>
    <w:rsid w:val="1AFF47DC"/>
    <w:rsid w:val="1B0C68D1"/>
    <w:rsid w:val="1B145A91"/>
    <w:rsid w:val="1B16725F"/>
    <w:rsid w:val="1B25387C"/>
    <w:rsid w:val="1B295880"/>
    <w:rsid w:val="1B2D5A8C"/>
    <w:rsid w:val="1B2E4AB1"/>
    <w:rsid w:val="1B411120"/>
    <w:rsid w:val="1B471FEA"/>
    <w:rsid w:val="1B5B160C"/>
    <w:rsid w:val="1B660FFA"/>
    <w:rsid w:val="1BDA59EA"/>
    <w:rsid w:val="1BED0AD9"/>
    <w:rsid w:val="1BF12D43"/>
    <w:rsid w:val="1C261318"/>
    <w:rsid w:val="1C3D736A"/>
    <w:rsid w:val="1C4C3346"/>
    <w:rsid w:val="1C4E2EF7"/>
    <w:rsid w:val="1C4E77C9"/>
    <w:rsid w:val="1C6B63AA"/>
    <w:rsid w:val="1C8F6DB4"/>
    <w:rsid w:val="1CBA7BFF"/>
    <w:rsid w:val="1CBE7383"/>
    <w:rsid w:val="1CFA2BC7"/>
    <w:rsid w:val="1D1658B1"/>
    <w:rsid w:val="1D7C2F6E"/>
    <w:rsid w:val="1D8A18DD"/>
    <w:rsid w:val="1D9751A0"/>
    <w:rsid w:val="1DBC59FD"/>
    <w:rsid w:val="1DBF5FA0"/>
    <w:rsid w:val="1DCA26EE"/>
    <w:rsid w:val="1DDC7606"/>
    <w:rsid w:val="1E005FD9"/>
    <w:rsid w:val="1E400D77"/>
    <w:rsid w:val="1E646CEE"/>
    <w:rsid w:val="1E8A1195"/>
    <w:rsid w:val="1EB907CD"/>
    <w:rsid w:val="1EE90A15"/>
    <w:rsid w:val="1EEE1213"/>
    <w:rsid w:val="1F0E6BA5"/>
    <w:rsid w:val="1F110E6C"/>
    <w:rsid w:val="1F22210D"/>
    <w:rsid w:val="1F296C74"/>
    <w:rsid w:val="1F4B21ED"/>
    <w:rsid w:val="1F4B48CD"/>
    <w:rsid w:val="1F6649B6"/>
    <w:rsid w:val="1F740A24"/>
    <w:rsid w:val="1F932F24"/>
    <w:rsid w:val="200A0289"/>
    <w:rsid w:val="20542266"/>
    <w:rsid w:val="20727886"/>
    <w:rsid w:val="20973AD3"/>
    <w:rsid w:val="20B673E3"/>
    <w:rsid w:val="20C1581B"/>
    <w:rsid w:val="20E34258"/>
    <w:rsid w:val="20E557AB"/>
    <w:rsid w:val="21023E5D"/>
    <w:rsid w:val="21063BC3"/>
    <w:rsid w:val="21080694"/>
    <w:rsid w:val="210D48D6"/>
    <w:rsid w:val="21B47163"/>
    <w:rsid w:val="21BF52ED"/>
    <w:rsid w:val="21C43AEC"/>
    <w:rsid w:val="21CE73DB"/>
    <w:rsid w:val="21E90AC3"/>
    <w:rsid w:val="22033109"/>
    <w:rsid w:val="222C508E"/>
    <w:rsid w:val="223009AC"/>
    <w:rsid w:val="22384E29"/>
    <w:rsid w:val="224009BF"/>
    <w:rsid w:val="225165E9"/>
    <w:rsid w:val="226633ED"/>
    <w:rsid w:val="226667CB"/>
    <w:rsid w:val="22842CAD"/>
    <w:rsid w:val="22944973"/>
    <w:rsid w:val="229D6DB5"/>
    <w:rsid w:val="22A0715E"/>
    <w:rsid w:val="22D136E3"/>
    <w:rsid w:val="22D722C7"/>
    <w:rsid w:val="22E509F9"/>
    <w:rsid w:val="22E668EE"/>
    <w:rsid w:val="22E747CB"/>
    <w:rsid w:val="22EC2329"/>
    <w:rsid w:val="22EF6EC7"/>
    <w:rsid w:val="231A3023"/>
    <w:rsid w:val="231F4EA3"/>
    <w:rsid w:val="232D7CCB"/>
    <w:rsid w:val="2377139A"/>
    <w:rsid w:val="23884092"/>
    <w:rsid w:val="238D2FCF"/>
    <w:rsid w:val="239B78C3"/>
    <w:rsid w:val="23BB4276"/>
    <w:rsid w:val="23F51080"/>
    <w:rsid w:val="240D2F69"/>
    <w:rsid w:val="241F6CB5"/>
    <w:rsid w:val="242E1C3A"/>
    <w:rsid w:val="24497B56"/>
    <w:rsid w:val="24526476"/>
    <w:rsid w:val="24955721"/>
    <w:rsid w:val="24C56748"/>
    <w:rsid w:val="24C66D83"/>
    <w:rsid w:val="24E57E1D"/>
    <w:rsid w:val="24E763E6"/>
    <w:rsid w:val="24EE1393"/>
    <w:rsid w:val="24FA70DE"/>
    <w:rsid w:val="24FC300B"/>
    <w:rsid w:val="251315B0"/>
    <w:rsid w:val="25227648"/>
    <w:rsid w:val="252A3E61"/>
    <w:rsid w:val="25405E96"/>
    <w:rsid w:val="254D0EF5"/>
    <w:rsid w:val="256F2882"/>
    <w:rsid w:val="257B5558"/>
    <w:rsid w:val="25AA617B"/>
    <w:rsid w:val="25AF4C11"/>
    <w:rsid w:val="25B87E4B"/>
    <w:rsid w:val="25C50619"/>
    <w:rsid w:val="25C603D0"/>
    <w:rsid w:val="25D0124F"/>
    <w:rsid w:val="25D84E05"/>
    <w:rsid w:val="25E54769"/>
    <w:rsid w:val="260E06F8"/>
    <w:rsid w:val="263A2D61"/>
    <w:rsid w:val="266C0E8E"/>
    <w:rsid w:val="269347EB"/>
    <w:rsid w:val="26940B78"/>
    <w:rsid w:val="26B05F11"/>
    <w:rsid w:val="26EC62E8"/>
    <w:rsid w:val="26F55785"/>
    <w:rsid w:val="26F61189"/>
    <w:rsid w:val="26FB0A50"/>
    <w:rsid w:val="271351E9"/>
    <w:rsid w:val="274723AC"/>
    <w:rsid w:val="276E1E56"/>
    <w:rsid w:val="27800365"/>
    <w:rsid w:val="27A3690F"/>
    <w:rsid w:val="27C21F0D"/>
    <w:rsid w:val="27CA1BB9"/>
    <w:rsid w:val="27E50CAE"/>
    <w:rsid w:val="27F7363F"/>
    <w:rsid w:val="27FD1C77"/>
    <w:rsid w:val="283A3D3D"/>
    <w:rsid w:val="286E2824"/>
    <w:rsid w:val="287F5179"/>
    <w:rsid w:val="289D1F8F"/>
    <w:rsid w:val="28EF509C"/>
    <w:rsid w:val="28F060F6"/>
    <w:rsid w:val="28FB21A5"/>
    <w:rsid w:val="29072DD1"/>
    <w:rsid w:val="29396ADA"/>
    <w:rsid w:val="295743FD"/>
    <w:rsid w:val="295D1A64"/>
    <w:rsid w:val="29686EFC"/>
    <w:rsid w:val="297567E9"/>
    <w:rsid w:val="29862FF5"/>
    <w:rsid w:val="299F6884"/>
    <w:rsid w:val="29C260D2"/>
    <w:rsid w:val="29D6490E"/>
    <w:rsid w:val="2A4B5932"/>
    <w:rsid w:val="2A5735FE"/>
    <w:rsid w:val="2A6858F2"/>
    <w:rsid w:val="2AA64CC6"/>
    <w:rsid w:val="2AA866AE"/>
    <w:rsid w:val="2AC00911"/>
    <w:rsid w:val="2AC207FA"/>
    <w:rsid w:val="2AF01878"/>
    <w:rsid w:val="2B624E70"/>
    <w:rsid w:val="2B8B0973"/>
    <w:rsid w:val="2BAC3175"/>
    <w:rsid w:val="2C1B1812"/>
    <w:rsid w:val="2C1B34B6"/>
    <w:rsid w:val="2C36051E"/>
    <w:rsid w:val="2C3D5681"/>
    <w:rsid w:val="2C4A0997"/>
    <w:rsid w:val="2C737954"/>
    <w:rsid w:val="2CF359F5"/>
    <w:rsid w:val="2D0A4D24"/>
    <w:rsid w:val="2D1129F2"/>
    <w:rsid w:val="2D227C9D"/>
    <w:rsid w:val="2D230D65"/>
    <w:rsid w:val="2D280071"/>
    <w:rsid w:val="2D355E3C"/>
    <w:rsid w:val="2D3B20C7"/>
    <w:rsid w:val="2D5E653B"/>
    <w:rsid w:val="2D6867BA"/>
    <w:rsid w:val="2D6A5505"/>
    <w:rsid w:val="2D9B51F0"/>
    <w:rsid w:val="2DA56AA4"/>
    <w:rsid w:val="2DB07008"/>
    <w:rsid w:val="2DB155E4"/>
    <w:rsid w:val="2E1648FE"/>
    <w:rsid w:val="2E2A3694"/>
    <w:rsid w:val="2E475683"/>
    <w:rsid w:val="2E4F754F"/>
    <w:rsid w:val="2E615B9B"/>
    <w:rsid w:val="2E6873F8"/>
    <w:rsid w:val="2E6B7B69"/>
    <w:rsid w:val="2E81634A"/>
    <w:rsid w:val="2E8D60C2"/>
    <w:rsid w:val="2E961EE6"/>
    <w:rsid w:val="2E976B9A"/>
    <w:rsid w:val="2EA00E92"/>
    <w:rsid w:val="2EA13A01"/>
    <w:rsid w:val="2EA72D35"/>
    <w:rsid w:val="2F3648E9"/>
    <w:rsid w:val="2F503401"/>
    <w:rsid w:val="2F840C50"/>
    <w:rsid w:val="300704C8"/>
    <w:rsid w:val="306F6EAA"/>
    <w:rsid w:val="307A2A94"/>
    <w:rsid w:val="30AC3BA7"/>
    <w:rsid w:val="30AD5CB7"/>
    <w:rsid w:val="30AF5292"/>
    <w:rsid w:val="30B654E5"/>
    <w:rsid w:val="30CF5CF8"/>
    <w:rsid w:val="30E20088"/>
    <w:rsid w:val="31205A55"/>
    <w:rsid w:val="31571F67"/>
    <w:rsid w:val="31573259"/>
    <w:rsid w:val="315D7DBA"/>
    <w:rsid w:val="316C3BB3"/>
    <w:rsid w:val="31830E41"/>
    <w:rsid w:val="31843C1D"/>
    <w:rsid w:val="31921AE5"/>
    <w:rsid w:val="319E755E"/>
    <w:rsid w:val="31B24D38"/>
    <w:rsid w:val="31CC74F9"/>
    <w:rsid w:val="322F04A4"/>
    <w:rsid w:val="323E5253"/>
    <w:rsid w:val="32466D92"/>
    <w:rsid w:val="325D030E"/>
    <w:rsid w:val="329644EB"/>
    <w:rsid w:val="32AB7C16"/>
    <w:rsid w:val="32B06451"/>
    <w:rsid w:val="32B32C97"/>
    <w:rsid w:val="32B9503C"/>
    <w:rsid w:val="32E4647F"/>
    <w:rsid w:val="32EE431D"/>
    <w:rsid w:val="32EF11DF"/>
    <w:rsid w:val="33205ECF"/>
    <w:rsid w:val="33227BFE"/>
    <w:rsid w:val="33456620"/>
    <w:rsid w:val="33463EAF"/>
    <w:rsid w:val="33536733"/>
    <w:rsid w:val="3364361C"/>
    <w:rsid w:val="339F40FD"/>
    <w:rsid w:val="33DE6AC9"/>
    <w:rsid w:val="34111CEC"/>
    <w:rsid w:val="345614B9"/>
    <w:rsid w:val="345B1D43"/>
    <w:rsid w:val="34F00932"/>
    <w:rsid w:val="351C1015"/>
    <w:rsid w:val="35270C14"/>
    <w:rsid w:val="35325ADB"/>
    <w:rsid w:val="35552F81"/>
    <w:rsid w:val="3585351C"/>
    <w:rsid w:val="35BE276A"/>
    <w:rsid w:val="35C12298"/>
    <w:rsid w:val="35CD1307"/>
    <w:rsid w:val="35DD0ACE"/>
    <w:rsid w:val="35DD69AE"/>
    <w:rsid w:val="35E54922"/>
    <w:rsid w:val="35EB3208"/>
    <w:rsid w:val="36022FA7"/>
    <w:rsid w:val="360E4774"/>
    <w:rsid w:val="36133CC9"/>
    <w:rsid w:val="361A4FBD"/>
    <w:rsid w:val="362717B5"/>
    <w:rsid w:val="3641705A"/>
    <w:rsid w:val="364207DA"/>
    <w:rsid w:val="367B2D2A"/>
    <w:rsid w:val="367D0E27"/>
    <w:rsid w:val="36920F61"/>
    <w:rsid w:val="369C5ACC"/>
    <w:rsid w:val="36A22895"/>
    <w:rsid w:val="36B85B13"/>
    <w:rsid w:val="36C0205D"/>
    <w:rsid w:val="36C36220"/>
    <w:rsid w:val="36C63C26"/>
    <w:rsid w:val="36CA5A11"/>
    <w:rsid w:val="36E82996"/>
    <w:rsid w:val="36F47ABA"/>
    <w:rsid w:val="370C47F4"/>
    <w:rsid w:val="370F629F"/>
    <w:rsid w:val="373A5BC6"/>
    <w:rsid w:val="37593D72"/>
    <w:rsid w:val="375D724F"/>
    <w:rsid w:val="377E5709"/>
    <w:rsid w:val="37A34A67"/>
    <w:rsid w:val="37CE510E"/>
    <w:rsid w:val="37D07E60"/>
    <w:rsid w:val="37D20EF1"/>
    <w:rsid w:val="37F05781"/>
    <w:rsid w:val="37FF0CB9"/>
    <w:rsid w:val="38097535"/>
    <w:rsid w:val="38315A75"/>
    <w:rsid w:val="383C708F"/>
    <w:rsid w:val="387B59FB"/>
    <w:rsid w:val="38937CDE"/>
    <w:rsid w:val="389E0249"/>
    <w:rsid w:val="38B7416C"/>
    <w:rsid w:val="38D44B0E"/>
    <w:rsid w:val="38D9698A"/>
    <w:rsid w:val="39355C24"/>
    <w:rsid w:val="3947779E"/>
    <w:rsid w:val="3971380E"/>
    <w:rsid w:val="39802CD6"/>
    <w:rsid w:val="3998684C"/>
    <w:rsid w:val="399B34CA"/>
    <w:rsid w:val="39BF3EF2"/>
    <w:rsid w:val="39C402A6"/>
    <w:rsid w:val="39D5161C"/>
    <w:rsid w:val="39FD1CA8"/>
    <w:rsid w:val="39FE59BC"/>
    <w:rsid w:val="3A0A4263"/>
    <w:rsid w:val="3A5C17F4"/>
    <w:rsid w:val="3A634A8A"/>
    <w:rsid w:val="3A920FFF"/>
    <w:rsid w:val="3AAE2BC6"/>
    <w:rsid w:val="3AB83448"/>
    <w:rsid w:val="3AC23790"/>
    <w:rsid w:val="3AE27B85"/>
    <w:rsid w:val="3AF15CE7"/>
    <w:rsid w:val="3AFE2E55"/>
    <w:rsid w:val="3B056631"/>
    <w:rsid w:val="3B06289E"/>
    <w:rsid w:val="3B0D20AF"/>
    <w:rsid w:val="3B1644EF"/>
    <w:rsid w:val="3B3E6627"/>
    <w:rsid w:val="3B5B3C3B"/>
    <w:rsid w:val="3B6A241B"/>
    <w:rsid w:val="3B810E89"/>
    <w:rsid w:val="3BAA5B1F"/>
    <w:rsid w:val="3BB35385"/>
    <w:rsid w:val="3BCA433E"/>
    <w:rsid w:val="3BE966F0"/>
    <w:rsid w:val="3C090BBF"/>
    <w:rsid w:val="3C4912CC"/>
    <w:rsid w:val="3C52512F"/>
    <w:rsid w:val="3C593C68"/>
    <w:rsid w:val="3C5A43F8"/>
    <w:rsid w:val="3C6158A4"/>
    <w:rsid w:val="3CAC24D0"/>
    <w:rsid w:val="3CCF3BB7"/>
    <w:rsid w:val="3CD91944"/>
    <w:rsid w:val="3D09479A"/>
    <w:rsid w:val="3D3C35E7"/>
    <w:rsid w:val="3D4A0E69"/>
    <w:rsid w:val="3D591F1F"/>
    <w:rsid w:val="3D6030C2"/>
    <w:rsid w:val="3D6123FA"/>
    <w:rsid w:val="3D8363C7"/>
    <w:rsid w:val="3D8F7750"/>
    <w:rsid w:val="3D9C3026"/>
    <w:rsid w:val="3DBC470C"/>
    <w:rsid w:val="3DC21713"/>
    <w:rsid w:val="3DE36F22"/>
    <w:rsid w:val="3E1A165B"/>
    <w:rsid w:val="3E316954"/>
    <w:rsid w:val="3E4B6A74"/>
    <w:rsid w:val="3E7020E2"/>
    <w:rsid w:val="3E9967DD"/>
    <w:rsid w:val="3E9A2B74"/>
    <w:rsid w:val="3EB919E8"/>
    <w:rsid w:val="3EBF66A5"/>
    <w:rsid w:val="3ED3093A"/>
    <w:rsid w:val="3F030121"/>
    <w:rsid w:val="3F293348"/>
    <w:rsid w:val="3F340649"/>
    <w:rsid w:val="3F402F28"/>
    <w:rsid w:val="3F485EA2"/>
    <w:rsid w:val="3F700B3D"/>
    <w:rsid w:val="3F7734BC"/>
    <w:rsid w:val="3F795AF0"/>
    <w:rsid w:val="3F7C0BED"/>
    <w:rsid w:val="3F9F2837"/>
    <w:rsid w:val="3FA13AED"/>
    <w:rsid w:val="3FC678FF"/>
    <w:rsid w:val="3FDA61A0"/>
    <w:rsid w:val="3FF77766"/>
    <w:rsid w:val="40062DCA"/>
    <w:rsid w:val="401A1D87"/>
    <w:rsid w:val="403C4E53"/>
    <w:rsid w:val="404C1DA5"/>
    <w:rsid w:val="406D4A04"/>
    <w:rsid w:val="40941D92"/>
    <w:rsid w:val="40AA727B"/>
    <w:rsid w:val="40B43827"/>
    <w:rsid w:val="40C5315C"/>
    <w:rsid w:val="40CF7981"/>
    <w:rsid w:val="40DC1FAB"/>
    <w:rsid w:val="410C196F"/>
    <w:rsid w:val="411E5D46"/>
    <w:rsid w:val="41201006"/>
    <w:rsid w:val="41303463"/>
    <w:rsid w:val="41355D2C"/>
    <w:rsid w:val="41446D51"/>
    <w:rsid w:val="41556CA4"/>
    <w:rsid w:val="4164322D"/>
    <w:rsid w:val="4171370A"/>
    <w:rsid w:val="41846272"/>
    <w:rsid w:val="41863F9B"/>
    <w:rsid w:val="41874A60"/>
    <w:rsid w:val="41A109A7"/>
    <w:rsid w:val="41AD7448"/>
    <w:rsid w:val="41E06087"/>
    <w:rsid w:val="41E26551"/>
    <w:rsid w:val="4201080A"/>
    <w:rsid w:val="421502BE"/>
    <w:rsid w:val="425D7A8C"/>
    <w:rsid w:val="42726014"/>
    <w:rsid w:val="427E1035"/>
    <w:rsid w:val="42D244F5"/>
    <w:rsid w:val="42ED34F9"/>
    <w:rsid w:val="42FC670A"/>
    <w:rsid w:val="434E0F6B"/>
    <w:rsid w:val="435529A0"/>
    <w:rsid w:val="43560423"/>
    <w:rsid w:val="43595BD4"/>
    <w:rsid w:val="43A1229D"/>
    <w:rsid w:val="43A3278E"/>
    <w:rsid w:val="43D17C21"/>
    <w:rsid w:val="44015853"/>
    <w:rsid w:val="4404370D"/>
    <w:rsid w:val="441E6B1A"/>
    <w:rsid w:val="44296DC0"/>
    <w:rsid w:val="443E1D5A"/>
    <w:rsid w:val="444770B8"/>
    <w:rsid w:val="447E12AF"/>
    <w:rsid w:val="449F105F"/>
    <w:rsid w:val="45144FC4"/>
    <w:rsid w:val="451829E2"/>
    <w:rsid w:val="453C49EC"/>
    <w:rsid w:val="45554CDD"/>
    <w:rsid w:val="455A7B13"/>
    <w:rsid w:val="456F61CC"/>
    <w:rsid w:val="45723C69"/>
    <w:rsid w:val="457D4F62"/>
    <w:rsid w:val="45D33175"/>
    <w:rsid w:val="45E835BF"/>
    <w:rsid w:val="460D6F47"/>
    <w:rsid w:val="46712183"/>
    <w:rsid w:val="46B90BD3"/>
    <w:rsid w:val="46CD21F8"/>
    <w:rsid w:val="46F47170"/>
    <w:rsid w:val="472F5F91"/>
    <w:rsid w:val="47311C9C"/>
    <w:rsid w:val="474335F2"/>
    <w:rsid w:val="475A32FF"/>
    <w:rsid w:val="47987FC7"/>
    <w:rsid w:val="47A0687C"/>
    <w:rsid w:val="47AB1125"/>
    <w:rsid w:val="47C545C1"/>
    <w:rsid w:val="47E21DC5"/>
    <w:rsid w:val="47FD3689"/>
    <w:rsid w:val="47FF38C4"/>
    <w:rsid w:val="48354B8F"/>
    <w:rsid w:val="4876582E"/>
    <w:rsid w:val="48B74AF4"/>
    <w:rsid w:val="48FF2278"/>
    <w:rsid w:val="490766EA"/>
    <w:rsid w:val="49253BF2"/>
    <w:rsid w:val="49262DB0"/>
    <w:rsid w:val="4932385F"/>
    <w:rsid w:val="493871E0"/>
    <w:rsid w:val="49896C58"/>
    <w:rsid w:val="49C1272D"/>
    <w:rsid w:val="49E87FE5"/>
    <w:rsid w:val="49F91AA9"/>
    <w:rsid w:val="4A2D7F2D"/>
    <w:rsid w:val="4A484FA8"/>
    <w:rsid w:val="4A576F2C"/>
    <w:rsid w:val="4A5E775B"/>
    <w:rsid w:val="4A665789"/>
    <w:rsid w:val="4A706C00"/>
    <w:rsid w:val="4A7416F6"/>
    <w:rsid w:val="4A842440"/>
    <w:rsid w:val="4A89664D"/>
    <w:rsid w:val="4A9F61BC"/>
    <w:rsid w:val="4AD55FE3"/>
    <w:rsid w:val="4ADC32D7"/>
    <w:rsid w:val="4AEA4AAF"/>
    <w:rsid w:val="4AEF5C37"/>
    <w:rsid w:val="4AF73E6A"/>
    <w:rsid w:val="4AFF0893"/>
    <w:rsid w:val="4B5E0F27"/>
    <w:rsid w:val="4B6C77A2"/>
    <w:rsid w:val="4B71442B"/>
    <w:rsid w:val="4B973BFC"/>
    <w:rsid w:val="4BBF68D2"/>
    <w:rsid w:val="4BFB7E04"/>
    <w:rsid w:val="4BFF1B95"/>
    <w:rsid w:val="4C0117B8"/>
    <w:rsid w:val="4C241B2C"/>
    <w:rsid w:val="4C75472C"/>
    <w:rsid w:val="4C9170DB"/>
    <w:rsid w:val="4C954119"/>
    <w:rsid w:val="4CA767E0"/>
    <w:rsid w:val="4CAF7775"/>
    <w:rsid w:val="4CB3789A"/>
    <w:rsid w:val="4CE81F73"/>
    <w:rsid w:val="4D111FCA"/>
    <w:rsid w:val="4D1A0424"/>
    <w:rsid w:val="4D310AF0"/>
    <w:rsid w:val="4D3B3FEE"/>
    <w:rsid w:val="4D3D2D31"/>
    <w:rsid w:val="4D450B93"/>
    <w:rsid w:val="4D4565F8"/>
    <w:rsid w:val="4D581A10"/>
    <w:rsid w:val="4DD454D1"/>
    <w:rsid w:val="4E267A5B"/>
    <w:rsid w:val="4E45697B"/>
    <w:rsid w:val="4E5B3A5B"/>
    <w:rsid w:val="4E745B1F"/>
    <w:rsid w:val="4E806A8D"/>
    <w:rsid w:val="4E9206BA"/>
    <w:rsid w:val="4EA115CA"/>
    <w:rsid w:val="4EF10C22"/>
    <w:rsid w:val="4EF80E76"/>
    <w:rsid w:val="4F2759B3"/>
    <w:rsid w:val="4F43134C"/>
    <w:rsid w:val="4F5F67F1"/>
    <w:rsid w:val="4F633D82"/>
    <w:rsid w:val="4F7072EC"/>
    <w:rsid w:val="4F7B6846"/>
    <w:rsid w:val="4F8B1C38"/>
    <w:rsid w:val="4FA73663"/>
    <w:rsid w:val="4FA96047"/>
    <w:rsid w:val="4FCC72D6"/>
    <w:rsid w:val="4FE36D80"/>
    <w:rsid w:val="4FEE0DFE"/>
    <w:rsid w:val="50030594"/>
    <w:rsid w:val="50487CA5"/>
    <w:rsid w:val="50777EEC"/>
    <w:rsid w:val="50B272C7"/>
    <w:rsid w:val="50B728D2"/>
    <w:rsid w:val="50B82E88"/>
    <w:rsid w:val="50D12C9C"/>
    <w:rsid w:val="50DE6980"/>
    <w:rsid w:val="50F97B7F"/>
    <w:rsid w:val="511D663C"/>
    <w:rsid w:val="51563A7F"/>
    <w:rsid w:val="519D4385"/>
    <w:rsid w:val="51BD06C4"/>
    <w:rsid w:val="51C25AB6"/>
    <w:rsid w:val="51D11500"/>
    <w:rsid w:val="51EB0B79"/>
    <w:rsid w:val="51FC71EF"/>
    <w:rsid w:val="520A7F1F"/>
    <w:rsid w:val="52584A17"/>
    <w:rsid w:val="52810CA8"/>
    <w:rsid w:val="528B2246"/>
    <w:rsid w:val="528C4161"/>
    <w:rsid w:val="52B600A4"/>
    <w:rsid w:val="52DD6CD3"/>
    <w:rsid w:val="52E31D12"/>
    <w:rsid w:val="52F251B2"/>
    <w:rsid w:val="52F800ED"/>
    <w:rsid w:val="53130B28"/>
    <w:rsid w:val="531839A2"/>
    <w:rsid w:val="5322312A"/>
    <w:rsid w:val="53393DA0"/>
    <w:rsid w:val="533C1422"/>
    <w:rsid w:val="536D13F6"/>
    <w:rsid w:val="537E0FDC"/>
    <w:rsid w:val="53826222"/>
    <w:rsid w:val="53AC0F68"/>
    <w:rsid w:val="53B265E8"/>
    <w:rsid w:val="53B6581A"/>
    <w:rsid w:val="53D13077"/>
    <w:rsid w:val="53D3776A"/>
    <w:rsid w:val="53DF21E6"/>
    <w:rsid w:val="53F618EB"/>
    <w:rsid w:val="53F77ABD"/>
    <w:rsid w:val="544660AE"/>
    <w:rsid w:val="544E5CAC"/>
    <w:rsid w:val="54596730"/>
    <w:rsid w:val="54792DEC"/>
    <w:rsid w:val="548D21E9"/>
    <w:rsid w:val="54CD1572"/>
    <w:rsid w:val="54E23C12"/>
    <w:rsid w:val="54EE7745"/>
    <w:rsid w:val="54F254F9"/>
    <w:rsid w:val="54F975CB"/>
    <w:rsid w:val="54FE3BCD"/>
    <w:rsid w:val="553700F3"/>
    <w:rsid w:val="554977AB"/>
    <w:rsid w:val="556E6392"/>
    <w:rsid w:val="558D3BEF"/>
    <w:rsid w:val="55CB5607"/>
    <w:rsid w:val="55CD12A5"/>
    <w:rsid w:val="55DA42EC"/>
    <w:rsid w:val="55E8642D"/>
    <w:rsid w:val="55EC4BB2"/>
    <w:rsid w:val="55F0262C"/>
    <w:rsid w:val="560146C8"/>
    <w:rsid w:val="561429C4"/>
    <w:rsid w:val="561D1936"/>
    <w:rsid w:val="564856A6"/>
    <w:rsid w:val="564D1E85"/>
    <w:rsid w:val="56531966"/>
    <w:rsid w:val="565B5E47"/>
    <w:rsid w:val="56643D09"/>
    <w:rsid w:val="56930792"/>
    <w:rsid w:val="569F0C0F"/>
    <w:rsid w:val="56C841CF"/>
    <w:rsid w:val="56CD227A"/>
    <w:rsid w:val="56E27525"/>
    <w:rsid w:val="57155138"/>
    <w:rsid w:val="57281D9C"/>
    <w:rsid w:val="572C0246"/>
    <w:rsid w:val="57594FC6"/>
    <w:rsid w:val="575A5CF0"/>
    <w:rsid w:val="575B6763"/>
    <w:rsid w:val="578D28EA"/>
    <w:rsid w:val="57A10E5A"/>
    <w:rsid w:val="57AE0D23"/>
    <w:rsid w:val="57B303A3"/>
    <w:rsid w:val="57B439EF"/>
    <w:rsid w:val="57D25ECD"/>
    <w:rsid w:val="57E9283C"/>
    <w:rsid w:val="580B08A5"/>
    <w:rsid w:val="58361688"/>
    <w:rsid w:val="586E7FDF"/>
    <w:rsid w:val="587249E7"/>
    <w:rsid w:val="58944D23"/>
    <w:rsid w:val="589A2E73"/>
    <w:rsid w:val="589C7A9D"/>
    <w:rsid w:val="58A643C8"/>
    <w:rsid w:val="58B23BEB"/>
    <w:rsid w:val="58B974A0"/>
    <w:rsid w:val="58CE5507"/>
    <w:rsid w:val="58D66231"/>
    <w:rsid w:val="58F4719D"/>
    <w:rsid w:val="590219A9"/>
    <w:rsid w:val="5910067A"/>
    <w:rsid w:val="592B4FB1"/>
    <w:rsid w:val="59470B33"/>
    <w:rsid w:val="594C3AC1"/>
    <w:rsid w:val="5950782C"/>
    <w:rsid w:val="596A5F8F"/>
    <w:rsid w:val="59727E80"/>
    <w:rsid w:val="599F28FD"/>
    <w:rsid w:val="59E41A84"/>
    <w:rsid w:val="5A067A47"/>
    <w:rsid w:val="5A0D37DE"/>
    <w:rsid w:val="5A3F7C38"/>
    <w:rsid w:val="5A860444"/>
    <w:rsid w:val="5A9B3E81"/>
    <w:rsid w:val="5AB16C31"/>
    <w:rsid w:val="5AB27793"/>
    <w:rsid w:val="5AC663CB"/>
    <w:rsid w:val="5AEE32E6"/>
    <w:rsid w:val="5B231FF4"/>
    <w:rsid w:val="5B373A27"/>
    <w:rsid w:val="5B450BE7"/>
    <w:rsid w:val="5B5F65E6"/>
    <w:rsid w:val="5B7F5777"/>
    <w:rsid w:val="5B8B5E06"/>
    <w:rsid w:val="5BAC781E"/>
    <w:rsid w:val="5BB96664"/>
    <w:rsid w:val="5BC76675"/>
    <w:rsid w:val="5BDC65C3"/>
    <w:rsid w:val="5BDE19C3"/>
    <w:rsid w:val="5BF14020"/>
    <w:rsid w:val="5C286E01"/>
    <w:rsid w:val="5C2B21AD"/>
    <w:rsid w:val="5C396B22"/>
    <w:rsid w:val="5C4505E5"/>
    <w:rsid w:val="5C4E3260"/>
    <w:rsid w:val="5CF40956"/>
    <w:rsid w:val="5D1C5AEF"/>
    <w:rsid w:val="5D1F5532"/>
    <w:rsid w:val="5D485BEA"/>
    <w:rsid w:val="5D4D6168"/>
    <w:rsid w:val="5D5C63AF"/>
    <w:rsid w:val="5D6331D9"/>
    <w:rsid w:val="5D7A2ADD"/>
    <w:rsid w:val="5DFC47CB"/>
    <w:rsid w:val="5E0C22FB"/>
    <w:rsid w:val="5E0F2578"/>
    <w:rsid w:val="5E244CC1"/>
    <w:rsid w:val="5E507F6B"/>
    <w:rsid w:val="5E673379"/>
    <w:rsid w:val="5E687DA4"/>
    <w:rsid w:val="5E79092E"/>
    <w:rsid w:val="5E850C93"/>
    <w:rsid w:val="5EB377F5"/>
    <w:rsid w:val="5EC03952"/>
    <w:rsid w:val="5EE40514"/>
    <w:rsid w:val="5EE47A37"/>
    <w:rsid w:val="5F04415A"/>
    <w:rsid w:val="5F067C2A"/>
    <w:rsid w:val="5F0C09DA"/>
    <w:rsid w:val="5F1978CA"/>
    <w:rsid w:val="5F2002C9"/>
    <w:rsid w:val="5F215903"/>
    <w:rsid w:val="5F311D7C"/>
    <w:rsid w:val="5F381A32"/>
    <w:rsid w:val="5F75730C"/>
    <w:rsid w:val="5F880D19"/>
    <w:rsid w:val="5F995BC4"/>
    <w:rsid w:val="5F9F3DDE"/>
    <w:rsid w:val="5FC36300"/>
    <w:rsid w:val="5FD44804"/>
    <w:rsid w:val="5FEE1A27"/>
    <w:rsid w:val="60014CAC"/>
    <w:rsid w:val="60257F56"/>
    <w:rsid w:val="60370EFC"/>
    <w:rsid w:val="603B4F43"/>
    <w:rsid w:val="60634D52"/>
    <w:rsid w:val="60710A59"/>
    <w:rsid w:val="60855743"/>
    <w:rsid w:val="60A0135C"/>
    <w:rsid w:val="60AA7927"/>
    <w:rsid w:val="60C506EC"/>
    <w:rsid w:val="60C51BA0"/>
    <w:rsid w:val="60D93ED9"/>
    <w:rsid w:val="60DC63D1"/>
    <w:rsid w:val="60E417DD"/>
    <w:rsid w:val="611E6B38"/>
    <w:rsid w:val="613B2CE7"/>
    <w:rsid w:val="61501C21"/>
    <w:rsid w:val="61544DA9"/>
    <w:rsid w:val="61600EB8"/>
    <w:rsid w:val="616131B6"/>
    <w:rsid w:val="61661C0E"/>
    <w:rsid w:val="616B0A79"/>
    <w:rsid w:val="617210A3"/>
    <w:rsid w:val="61752669"/>
    <w:rsid w:val="61780BEF"/>
    <w:rsid w:val="617F7C04"/>
    <w:rsid w:val="61897F29"/>
    <w:rsid w:val="61920363"/>
    <w:rsid w:val="619433BF"/>
    <w:rsid w:val="61972A9E"/>
    <w:rsid w:val="61BB6B8C"/>
    <w:rsid w:val="61DB4C28"/>
    <w:rsid w:val="61DB58CA"/>
    <w:rsid w:val="61E16EBF"/>
    <w:rsid w:val="61EB6D3B"/>
    <w:rsid w:val="62376C25"/>
    <w:rsid w:val="6240424E"/>
    <w:rsid w:val="62562896"/>
    <w:rsid w:val="626837CC"/>
    <w:rsid w:val="6287718D"/>
    <w:rsid w:val="628A3257"/>
    <w:rsid w:val="628D4321"/>
    <w:rsid w:val="62BF228F"/>
    <w:rsid w:val="62C60B30"/>
    <w:rsid w:val="62D06216"/>
    <w:rsid w:val="62D93AF0"/>
    <w:rsid w:val="6303269A"/>
    <w:rsid w:val="630B6E66"/>
    <w:rsid w:val="63125445"/>
    <w:rsid w:val="63161283"/>
    <w:rsid w:val="63251878"/>
    <w:rsid w:val="632B7271"/>
    <w:rsid w:val="633E0632"/>
    <w:rsid w:val="63645A61"/>
    <w:rsid w:val="63770159"/>
    <w:rsid w:val="638742FC"/>
    <w:rsid w:val="63BD26EF"/>
    <w:rsid w:val="63C66B54"/>
    <w:rsid w:val="640D6773"/>
    <w:rsid w:val="64216B3E"/>
    <w:rsid w:val="642878F5"/>
    <w:rsid w:val="650E6538"/>
    <w:rsid w:val="651219F8"/>
    <w:rsid w:val="652633E0"/>
    <w:rsid w:val="652A436F"/>
    <w:rsid w:val="654741BF"/>
    <w:rsid w:val="65480E51"/>
    <w:rsid w:val="656F203B"/>
    <w:rsid w:val="65706604"/>
    <w:rsid w:val="657F0910"/>
    <w:rsid w:val="65814E31"/>
    <w:rsid w:val="658B2C90"/>
    <w:rsid w:val="65912FF5"/>
    <w:rsid w:val="65A62C37"/>
    <w:rsid w:val="65B323C5"/>
    <w:rsid w:val="65C01CA8"/>
    <w:rsid w:val="65ED2315"/>
    <w:rsid w:val="66037465"/>
    <w:rsid w:val="66335E06"/>
    <w:rsid w:val="665C2EAC"/>
    <w:rsid w:val="666E4AD9"/>
    <w:rsid w:val="6674047F"/>
    <w:rsid w:val="66812AFE"/>
    <w:rsid w:val="6682486F"/>
    <w:rsid w:val="669A7095"/>
    <w:rsid w:val="66A31ADA"/>
    <w:rsid w:val="66A95C31"/>
    <w:rsid w:val="66AD290B"/>
    <w:rsid w:val="66BB68E1"/>
    <w:rsid w:val="66C93C0E"/>
    <w:rsid w:val="66FD14C3"/>
    <w:rsid w:val="67001FF9"/>
    <w:rsid w:val="67057D0F"/>
    <w:rsid w:val="67097DDB"/>
    <w:rsid w:val="672D63D3"/>
    <w:rsid w:val="673F400F"/>
    <w:rsid w:val="673F7A07"/>
    <w:rsid w:val="67461271"/>
    <w:rsid w:val="6753052E"/>
    <w:rsid w:val="676D434F"/>
    <w:rsid w:val="67745E7A"/>
    <w:rsid w:val="678C51D8"/>
    <w:rsid w:val="67B3644A"/>
    <w:rsid w:val="67CB7BCD"/>
    <w:rsid w:val="67D14620"/>
    <w:rsid w:val="67D94BCB"/>
    <w:rsid w:val="68066F57"/>
    <w:rsid w:val="68285B0D"/>
    <w:rsid w:val="683804E2"/>
    <w:rsid w:val="68394457"/>
    <w:rsid w:val="68500FC4"/>
    <w:rsid w:val="685A0EEC"/>
    <w:rsid w:val="689C2126"/>
    <w:rsid w:val="68A70442"/>
    <w:rsid w:val="68AC37A5"/>
    <w:rsid w:val="68B8372A"/>
    <w:rsid w:val="68C325C7"/>
    <w:rsid w:val="68E65DC7"/>
    <w:rsid w:val="68EA648D"/>
    <w:rsid w:val="68F23295"/>
    <w:rsid w:val="69187319"/>
    <w:rsid w:val="69254DDE"/>
    <w:rsid w:val="692E63C5"/>
    <w:rsid w:val="69320EA6"/>
    <w:rsid w:val="697107B3"/>
    <w:rsid w:val="69737DF9"/>
    <w:rsid w:val="697A10F3"/>
    <w:rsid w:val="697A6D97"/>
    <w:rsid w:val="69867FC1"/>
    <w:rsid w:val="69D810EC"/>
    <w:rsid w:val="69DF6848"/>
    <w:rsid w:val="69FE1833"/>
    <w:rsid w:val="69FE6B12"/>
    <w:rsid w:val="6A460B14"/>
    <w:rsid w:val="6A4A5616"/>
    <w:rsid w:val="6A4E5255"/>
    <w:rsid w:val="6A89435D"/>
    <w:rsid w:val="6A8D1C1B"/>
    <w:rsid w:val="6AB40320"/>
    <w:rsid w:val="6AB54C5A"/>
    <w:rsid w:val="6AC34A24"/>
    <w:rsid w:val="6ACB2C71"/>
    <w:rsid w:val="6AD53371"/>
    <w:rsid w:val="6AE97545"/>
    <w:rsid w:val="6AFA7337"/>
    <w:rsid w:val="6B1D7CEB"/>
    <w:rsid w:val="6B4D5406"/>
    <w:rsid w:val="6B50461A"/>
    <w:rsid w:val="6B564544"/>
    <w:rsid w:val="6B834D36"/>
    <w:rsid w:val="6B957ECB"/>
    <w:rsid w:val="6BA80FAF"/>
    <w:rsid w:val="6BAF6C95"/>
    <w:rsid w:val="6BC41B4E"/>
    <w:rsid w:val="6BCD3509"/>
    <w:rsid w:val="6BF4489A"/>
    <w:rsid w:val="6C0525B0"/>
    <w:rsid w:val="6C0B3641"/>
    <w:rsid w:val="6C133E58"/>
    <w:rsid w:val="6C214FF0"/>
    <w:rsid w:val="6C3B6CA2"/>
    <w:rsid w:val="6C434353"/>
    <w:rsid w:val="6C440346"/>
    <w:rsid w:val="6C53192C"/>
    <w:rsid w:val="6C554611"/>
    <w:rsid w:val="6C6447E9"/>
    <w:rsid w:val="6C677FE9"/>
    <w:rsid w:val="6C957F99"/>
    <w:rsid w:val="6CA125AA"/>
    <w:rsid w:val="6CA272FD"/>
    <w:rsid w:val="6CA465EB"/>
    <w:rsid w:val="6CB56076"/>
    <w:rsid w:val="6CB75918"/>
    <w:rsid w:val="6CB83DBF"/>
    <w:rsid w:val="6D0C5A14"/>
    <w:rsid w:val="6D607753"/>
    <w:rsid w:val="6D821B4D"/>
    <w:rsid w:val="6DB564BA"/>
    <w:rsid w:val="6DCF16F3"/>
    <w:rsid w:val="6DDA39EB"/>
    <w:rsid w:val="6DF960D4"/>
    <w:rsid w:val="6E12266E"/>
    <w:rsid w:val="6E2D13E0"/>
    <w:rsid w:val="6E39677A"/>
    <w:rsid w:val="6E4E2795"/>
    <w:rsid w:val="6E693FA2"/>
    <w:rsid w:val="6E8D471E"/>
    <w:rsid w:val="6EAA1898"/>
    <w:rsid w:val="6EAE410A"/>
    <w:rsid w:val="6EBD02A6"/>
    <w:rsid w:val="6EDA0DF8"/>
    <w:rsid w:val="6EDF6229"/>
    <w:rsid w:val="6EEF1FEB"/>
    <w:rsid w:val="6EF43236"/>
    <w:rsid w:val="6EF7293D"/>
    <w:rsid w:val="6EFB698F"/>
    <w:rsid w:val="6F1B4538"/>
    <w:rsid w:val="6F2E775C"/>
    <w:rsid w:val="6F5716B3"/>
    <w:rsid w:val="6F581402"/>
    <w:rsid w:val="6F5B35C6"/>
    <w:rsid w:val="6F971A71"/>
    <w:rsid w:val="6FCF31D1"/>
    <w:rsid w:val="702343DA"/>
    <w:rsid w:val="70526D8F"/>
    <w:rsid w:val="70745ED7"/>
    <w:rsid w:val="70995C19"/>
    <w:rsid w:val="70A46B2D"/>
    <w:rsid w:val="70AC7B92"/>
    <w:rsid w:val="70AF0E60"/>
    <w:rsid w:val="70E13D84"/>
    <w:rsid w:val="70EC3DBC"/>
    <w:rsid w:val="70FD7CD0"/>
    <w:rsid w:val="71751439"/>
    <w:rsid w:val="71776F79"/>
    <w:rsid w:val="717A5555"/>
    <w:rsid w:val="71883676"/>
    <w:rsid w:val="719C683D"/>
    <w:rsid w:val="71B702A2"/>
    <w:rsid w:val="71C15E6B"/>
    <w:rsid w:val="71CB3181"/>
    <w:rsid w:val="71E94733"/>
    <w:rsid w:val="71EE16E8"/>
    <w:rsid w:val="71F84EC8"/>
    <w:rsid w:val="71F922C0"/>
    <w:rsid w:val="720A3887"/>
    <w:rsid w:val="720F446E"/>
    <w:rsid w:val="722F7521"/>
    <w:rsid w:val="724F2113"/>
    <w:rsid w:val="726B32A2"/>
    <w:rsid w:val="72800C4F"/>
    <w:rsid w:val="72AF5315"/>
    <w:rsid w:val="72D37F84"/>
    <w:rsid w:val="72D83098"/>
    <w:rsid w:val="72DB16C1"/>
    <w:rsid w:val="730C0DD1"/>
    <w:rsid w:val="73187CE5"/>
    <w:rsid w:val="73871694"/>
    <w:rsid w:val="739B38F2"/>
    <w:rsid w:val="73B53D95"/>
    <w:rsid w:val="73BC3EE3"/>
    <w:rsid w:val="73C07115"/>
    <w:rsid w:val="740069FC"/>
    <w:rsid w:val="74056531"/>
    <w:rsid w:val="74237D69"/>
    <w:rsid w:val="744125CB"/>
    <w:rsid w:val="74863B45"/>
    <w:rsid w:val="7490349F"/>
    <w:rsid w:val="74A05305"/>
    <w:rsid w:val="74A13118"/>
    <w:rsid w:val="74A91D21"/>
    <w:rsid w:val="74B077F6"/>
    <w:rsid w:val="74D11C67"/>
    <w:rsid w:val="74D37FA9"/>
    <w:rsid w:val="74ED0262"/>
    <w:rsid w:val="75287BEC"/>
    <w:rsid w:val="75674787"/>
    <w:rsid w:val="757B2610"/>
    <w:rsid w:val="75DC449C"/>
    <w:rsid w:val="75EA4AE8"/>
    <w:rsid w:val="75ED370B"/>
    <w:rsid w:val="75F778EF"/>
    <w:rsid w:val="75F933AE"/>
    <w:rsid w:val="760A46C0"/>
    <w:rsid w:val="762E36B3"/>
    <w:rsid w:val="765C7562"/>
    <w:rsid w:val="76631EA4"/>
    <w:rsid w:val="767145B6"/>
    <w:rsid w:val="767E572A"/>
    <w:rsid w:val="769D49E7"/>
    <w:rsid w:val="76DA1D75"/>
    <w:rsid w:val="773866FE"/>
    <w:rsid w:val="77403858"/>
    <w:rsid w:val="77403B93"/>
    <w:rsid w:val="774A1073"/>
    <w:rsid w:val="778954C7"/>
    <w:rsid w:val="77C44D45"/>
    <w:rsid w:val="77DF3F87"/>
    <w:rsid w:val="77E75A2E"/>
    <w:rsid w:val="77F36579"/>
    <w:rsid w:val="78495C02"/>
    <w:rsid w:val="78785C96"/>
    <w:rsid w:val="789D1CD2"/>
    <w:rsid w:val="78F046A9"/>
    <w:rsid w:val="790348F9"/>
    <w:rsid w:val="793C1D0E"/>
    <w:rsid w:val="79473C66"/>
    <w:rsid w:val="7950187D"/>
    <w:rsid w:val="79530AEB"/>
    <w:rsid w:val="79543B96"/>
    <w:rsid w:val="79672A2A"/>
    <w:rsid w:val="7976177D"/>
    <w:rsid w:val="7976312E"/>
    <w:rsid w:val="79A8143C"/>
    <w:rsid w:val="79AF0CE0"/>
    <w:rsid w:val="79DC33AE"/>
    <w:rsid w:val="7A0E5017"/>
    <w:rsid w:val="7A2904CA"/>
    <w:rsid w:val="7A4337A5"/>
    <w:rsid w:val="7A533773"/>
    <w:rsid w:val="7A586A6F"/>
    <w:rsid w:val="7A6F4662"/>
    <w:rsid w:val="7A741202"/>
    <w:rsid w:val="7A7461FC"/>
    <w:rsid w:val="7A9F7E01"/>
    <w:rsid w:val="7AA03893"/>
    <w:rsid w:val="7AAC08C3"/>
    <w:rsid w:val="7AC86E05"/>
    <w:rsid w:val="7B034002"/>
    <w:rsid w:val="7B2A5C62"/>
    <w:rsid w:val="7B4A49B3"/>
    <w:rsid w:val="7B5A1F4D"/>
    <w:rsid w:val="7B6C13AE"/>
    <w:rsid w:val="7B6C4213"/>
    <w:rsid w:val="7B71211A"/>
    <w:rsid w:val="7B73124E"/>
    <w:rsid w:val="7B810D05"/>
    <w:rsid w:val="7B837844"/>
    <w:rsid w:val="7B9504C1"/>
    <w:rsid w:val="7BAD5F69"/>
    <w:rsid w:val="7BD636DA"/>
    <w:rsid w:val="7BF80E77"/>
    <w:rsid w:val="7BFA0614"/>
    <w:rsid w:val="7BFF194C"/>
    <w:rsid w:val="7C0145A0"/>
    <w:rsid w:val="7C181F6C"/>
    <w:rsid w:val="7C276B9D"/>
    <w:rsid w:val="7C3D3CA5"/>
    <w:rsid w:val="7C3F770A"/>
    <w:rsid w:val="7C705B15"/>
    <w:rsid w:val="7C7661E8"/>
    <w:rsid w:val="7C8C5CE0"/>
    <w:rsid w:val="7C992C23"/>
    <w:rsid w:val="7C9B3097"/>
    <w:rsid w:val="7CA20F34"/>
    <w:rsid w:val="7CAB6E76"/>
    <w:rsid w:val="7CB400F8"/>
    <w:rsid w:val="7CC55261"/>
    <w:rsid w:val="7CC721AF"/>
    <w:rsid w:val="7CE860D5"/>
    <w:rsid w:val="7D11121B"/>
    <w:rsid w:val="7D20600D"/>
    <w:rsid w:val="7D39738D"/>
    <w:rsid w:val="7D3F31B9"/>
    <w:rsid w:val="7D8151C2"/>
    <w:rsid w:val="7DB909C2"/>
    <w:rsid w:val="7DCB4B07"/>
    <w:rsid w:val="7DDC02D1"/>
    <w:rsid w:val="7DE61596"/>
    <w:rsid w:val="7DF82D9C"/>
    <w:rsid w:val="7E362BAE"/>
    <w:rsid w:val="7E454EA8"/>
    <w:rsid w:val="7E8B1C83"/>
    <w:rsid w:val="7E960221"/>
    <w:rsid w:val="7ECB34D7"/>
    <w:rsid w:val="7EDE4909"/>
    <w:rsid w:val="7EEC1826"/>
    <w:rsid w:val="7F2C5855"/>
    <w:rsid w:val="7F316E32"/>
    <w:rsid w:val="7F3476E8"/>
    <w:rsid w:val="7F4B5CC4"/>
    <w:rsid w:val="7F675DDD"/>
    <w:rsid w:val="7F6A0A1F"/>
    <w:rsid w:val="7FA935E4"/>
    <w:rsid w:val="7FCE35B1"/>
    <w:rsid w:val="7FF6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1"/>
    <w:qFormat/>
    <w:uiPriority w:val="0"/>
    <w:pPr>
      <w:keepNext/>
      <w:keepLines/>
      <w:numPr>
        <w:ilvl w:val="1"/>
        <w:numId w:val="1"/>
      </w:numPr>
      <w:tabs>
        <w:tab w:val="clear" w:pos="1080"/>
      </w:tabs>
      <w:spacing w:before="260" w:after="260" w:line="416" w:lineRule="auto"/>
      <w:outlineLvl w:val="1"/>
    </w:pPr>
    <w:rPr>
      <w:rFonts w:asciiTheme="majorHAnsi" w:hAnsiTheme="majorHAnsi" w:eastAsiaTheme="majorEastAsia" w:cstheme="majorBidi"/>
      <w:b/>
      <w:bCs/>
      <w:sz w:val="32"/>
      <w:szCs w:val="32"/>
    </w:rPr>
  </w:style>
  <w:style w:type="character" w:default="1" w:styleId="20">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semiHidden/>
    <w:qFormat/>
    <w:uiPriority w:val="0"/>
    <w:pPr>
      <w:ind w:firstLine="420"/>
    </w:pPr>
    <w:rPr>
      <w:sz w:val="28"/>
    </w:rPr>
  </w:style>
  <w:style w:type="paragraph" w:styleId="5">
    <w:name w:val="Body Text"/>
    <w:basedOn w:val="1"/>
    <w:next w:val="1"/>
    <w:qFormat/>
    <w:uiPriority w:val="0"/>
    <w:rPr>
      <w:sz w:val="24"/>
    </w:rPr>
  </w:style>
  <w:style w:type="paragraph" w:styleId="6">
    <w:name w:val="Body Text Indent"/>
    <w:basedOn w:val="1"/>
    <w:next w:val="7"/>
    <w:qFormat/>
    <w:uiPriority w:val="0"/>
    <w:pPr>
      <w:ind w:firstLine="200" w:firstLineChars="200"/>
    </w:pPr>
    <w:rPr>
      <w:rFonts w:ascii="Times New Roman" w:hAnsi="Times New Roman"/>
      <w:sz w:val="28"/>
      <w:szCs w:val="24"/>
    </w:rPr>
  </w:style>
  <w:style w:type="paragraph" w:styleId="7">
    <w:name w:val="header"/>
    <w:basedOn w:val="1"/>
    <w:next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Date"/>
    <w:basedOn w:val="1"/>
    <w:next w:val="1"/>
    <w:unhideWhenUsed/>
    <w:qFormat/>
    <w:uiPriority w:val="0"/>
    <w:pPr>
      <w:adjustRightInd w:val="0"/>
      <w:spacing w:line="360" w:lineRule="atLeast"/>
    </w:pPr>
    <w:rPr>
      <w:rFonts w:ascii="宋体"/>
      <w:color w:val="0000FF"/>
      <w:kern w:val="0"/>
      <w:sz w:val="24"/>
    </w:rPr>
  </w:style>
  <w:style w:type="paragraph" w:styleId="9">
    <w:name w:val="Block Text"/>
    <w:basedOn w:val="1"/>
    <w:qFormat/>
    <w:uiPriority w:val="99"/>
    <w:pPr>
      <w:adjustRightInd w:val="0"/>
      <w:spacing w:line="360" w:lineRule="auto"/>
      <w:ind w:left="1560" w:right="1466" w:hanging="240"/>
      <w:textAlignment w:val="baseline"/>
    </w:pPr>
    <w:rPr>
      <w:color w:val="000000"/>
      <w:kern w:val="0"/>
      <w:sz w:val="24"/>
      <w:szCs w:val="20"/>
    </w:rPr>
  </w:style>
  <w:style w:type="paragraph" w:styleId="10">
    <w:name w:val="Plain Text"/>
    <w:basedOn w:val="1"/>
    <w:qFormat/>
    <w:uiPriority w:val="0"/>
    <w:rPr>
      <w:rFonts w:ascii="宋体" w:hAnsi="Courier New" w:eastAsia="宋体"/>
      <w:kern w:val="2"/>
      <w:sz w:val="21"/>
      <w:lang w:val="en-US" w:eastAsia="zh-CN" w:bidi="ar-SA"/>
    </w:rPr>
  </w:style>
  <w:style w:type="paragraph" w:styleId="11">
    <w:name w:val="Body Text Indent 2"/>
    <w:basedOn w:val="1"/>
    <w:qFormat/>
    <w:uiPriority w:val="0"/>
    <w:pPr>
      <w:widowControl w:val="0"/>
      <w:adjustRightInd/>
      <w:snapToGrid/>
      <w:spacing w:after="120" w:line="480" w:lineRule="auto"/>
      <w:ind w:left="420" w:leftChars="200"/>
      <w:jc w:val="both"/>
    </w:pPr>
    <w:rPr>
      <w:rFonts w:ascii="Times New Roman" w:hAnsi="Times New Roman" w:eastAsia="宋体" w:cs="Times New Roman"/>
      <w:sz w:val="24"/>
      <w:szCs w:val="20"/>
    </w:rPr>
  </w:style>
  <w:style w:type="paragraph" w:styleId="12">
    <w:name w:val="footer"/>
    <w:basedOn w:val="1"/>
    <w:next w:val="5"/>
    <w:qFormat/>
    <w:uiPriority w:val="0"/>
    <w:pPr>
      <w:tabs>
        <w:tab w:val="center" w:pos="4153"/>
        <w:tab w:val="right" w:pos="8306"/>
      </w:tabs>
      <w:snapToGrid w:val="0"/>
      <w:jc w:val="left"/>
    </w:pPr>
    <w:rPr>
      <w:sz w:val="18"/>
    </w:rPr>
  </w:style>
  <w:style w:type="paragraph" w:styleId="13">
    <w:name w:val="Subtitle"/>
    <w:basedOn w:val="1"/>
    <w:next w:val="1"/>
    <w:qFormat/>
    <w:uiPriority w:val="0"/>
    <w:pPr>
      <w:widowControl w:val="0"/>
      <w:adjustRightInd/>
      <w:snapToGrid/>
      <w:spacing w:before="240" w:after="60" w:line="312" w:lineRule="auto"/>
      <w:jc w:val="center"/>
      <w:outlineLvl w:val="1"/>
    </w:pPr>
    <w:rPr>
      <w:rFonts w:ascii="Cambria" w:hAnsi="Cambria" w:eastAsia="宋体" w:cs="Times New Roman"/>
      <w:b/>
      <w:kern w:val="28"/>
      <w:sz w:val="32"/>
      <w:szCs w:val="20"/>
    </w:rPr>
  </w:style>
  <w:style w:type="paragraph" w:styleId="14">
    <w:name w:val="toc 2"/>
    <w:basedOn w:val="1"/>
    <w:next w:val="1"/>
    <w:semiHidden/>
    <w:qFormat/>
    <w:uiPriority w:val="99"/>
    <w:pPr>
      <w:ind w:left="420" w:leftChars="200"/>
    </w:pPr>
  </w:style>
  <w:style w:type="paragraph" w:styleId="15">
    <w:name w:val="Body Text 2"/>
    <w:basedOn w:val="1"/>
    <w:qFormat/>
    <w:uiPriority w:val="99"/>
    <w:rPr>
      <w:rFonts w:ascii="仿宋_GB2312" w:hAnsi="宋体" w:eastAsia="仿宋_GB2312" w:cs="仿宋_GB2312"/>
      <w:sz w:val="28"/>
      <w:szCs w:val="28"/>
    </w:rPr>
  </w:style>
  <w:style w:type="paragraph" w:styleId="16">
    <w:name w:val="Normal (Web)"/>
    <w:basedOn w:val="1"/>
    <w:qFormat/>
    <w:uiPriority w:val="99"/>
    <w:rPr>
      <w:sz w:val="24"/>
      <w:szCs w:val="24"/>
    </w:rPr>
  </w:style>
  <w:style w:type="paragraph" w:styleId="17">
    <w:name w:val="Body Text First Indent 2"/>
    <w:basedOn w:val="6"/>
    <w:next w:val="9"/>
    <w:qFormat/>
    <w:uiPriority w:val="0"/>
    <w:pPr>
      <w:ind w:firstLine="420" w:firstLineChars="2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1">
    <w:name w:val="FollowedHyperlink"/>
    <w:basedOn w:val="20"/>
    <w:qFormat/>
    <w:uiPriority w:val="0"/>
    <w:rPr>
      <w:color w:val="4455AA"/>
      <w:u w:val="none"/>
    </w:rPr>
  </w:style>
  <w:style w:type="paragraph" w:customStyle="1" w:styleId="22">
    <w:name w:val="BodyTextIndent2"/>
    <w:basedOn w:val="1"/>
    <w:qFormat/>
    <w:uiPriority w:val="0"/>
    <w:pPr>
      <w:spacing w:line="480" w:lineRule="auto"/>
      <w:ind w:left="420" w:leftChars="200"/>
    </w:pPr>
    <w:rPr>
      <w:rFonts w:ascii="Calibri" w:hAnsi="Calibri" w:eastAsia="宋体" w:cs="Times New Roman"/>
      <w:szCs w:val="24"/>
    </w:rPr>
  </w:style>
  <w:style w:type="paragraph" w:customStyle="1" w:styleId="23">
    <w:name w:val="heading 3"/>
    <w:basedOn w:val="1"/>
    <w:next w:val="1"/>
    <w:qFormat/>
    <w:uiPriority w:val="0"/>
    <w:pPr>
      <w:keepNext/>
      <w:keepLines/>
      <w:spacing w:before="260" w:after="260" w:line="415" w:lineRule="auto"/>
      <w:outlineLvl w:val="2"/>
    </w:pPr>
    <w:rPr>
      <w:rFonts w:hint="eastAsia"/>
      <w:sz w:val="30"/>
      <w:szCs w:val="20"/>
    </w:rPr>
  </w:style>
  <w:style w:type="paragraph" w:styleId="24">
    <w:name w:val="List Paragraph"/>
    <w:basedOn w:val="1"/>
    <w:qFormat/>
    <w:uiPriority w:val="34"/>
    <w:pPr>
      <w:ind w:firstLine="420" w:firstLineChars="200"/>
    </w:pPr>
    <w:rPr>
      <w:rFonts w:asciiTheme="minorHAnsi" w:hAnsiTheme="minorHAnsi" w:eastAsiaTheme="minorEastAsia" w:cstheme="minorBidi"/>
    </w:rPr>
  </w:style>
  <w:style w:type="paragraph" w:customStyle="1" w:styleId="25">
    <w:name w:val="p0"/>
    <w:basedOn w:val="1"/>
    <w:qFormat/>
    <w:uiPriority w:val="99"/>
    <w:pPr>
      <w:adjustRightInd/>
      <w:snapToGrid/>
      <w:spacing w:after="0"/>
      <w:jc w:val="both"/>
    </w:pPr>
    <w:rPr>
      <w:rFonts w:ascii="Times New Roman" w:hAnsi="Times New Roman" w:eastAsia="宋体" w:cs="Times New Roman"/>
      <w:sz w:val="21"/>
      <w:szCs w:val="21"/>
    </w:rPr>
  </w:style>
  <w:style w:type="paragraph" w:customStyle="1" w:styleId="26">
    <w:name w:val="Preformatted"/>
    <w:basedOn w:val="1"/>
    <w:qFormat/>
    <w:uiPriority w:val="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napToGrid/>
      <w:spacing w:after="0"/>
    </w:pPr>
    <w:rPr>
      <w:rFonts w:ascii="Courier New" w:hAnsi="Courier New" w:eastAsiaTheme="minorEastAsia"/>
      <w:sz w:val="20"/>
      <w:szCs w:val="20"/>
    </w:rPr>
  </w:style>
  <w:style w:type="paragraph" w:customStyle="1" w:styleId="27">
    <w:name w:val="样式 标题 2 + Times New Roman 四号 非加粗 段前: 5 磅 段后: 0 磅 行距: 固定值 20..."/>
    <w:basedOn w:val="4"/>
    <w:qFormat/>
    <w:uiPriority w:val="0"/>
    <w:pPr>
      <w:numPr>
        <w:ilvl w:val="0"/>
        <w:numId w:val="0"/>
      </w:numPr>
      <w:spacing w:before="100" w:after="0" w:line="400" w:lineRule="exact"/>
    </w:pPr>
    <w:rPr>
      <w:rFonts w:ascii="Times New Roman" w:hAnsi="Times New Roman" w:eastAsia="黑体" w:cs="宋体"/>
      <w:b w:val="0"/>
      <w:bCs w:val="0"/>
      <w:sz w:val="28"/>
      <w:szCs w:val="20"/>
    </w:rPr>
  </w:style>
  <w:style w:type="paragraph" w:customStyle="1" w:styleId="28">
    <w:name w:val="列表段落2"/>
    <w:qFormat/>
    <w:uiPriority w:val="34"/>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29">
    <w:name w:val="Heading #5|1"/>
    <w:basedOn w:val="1"/>
    <w:qFormat/>
    <w:uiPriority w:val="0"/>
    <w:pPr>
      <w:spacing w:after="370"/>
      <w:jc w:val="center"/>
      <w:outlineLvl w:val="4"/>
    </w:pPr>
    <w:rPr>
      <w:rFonts w:ascii="宋体" w:hAnsi="宋体" w:cs="宋体"/>
      <w:lang w:val="zh-TW" w:eastAsia="zh-TW" w:bidi="zh-TW"/>
    </w:rPr>
  </w:style>
  <w:style w:type="paragraph" w:customStyle="1" w:styleId="30">
    <w:name w:val="Body text|1"/>
    <w:basedOn w:val="1"/>
    <w:qFormat/>
    <w:uiPriority w:val="0"/>
    <w:pPr>
      <w:spacing w:line="324" w:lineRule="auto"/>
    </w:pPr>
    <w:rPr>
      <w:rFonts w:ascii="宋体" w:hAnsi="宋体" w:cs="宋体"/>
      <w:lang w:val="zh-TW" w:eastAsia="zh-TW" w:bidi="zh-TW"/>
    </w:rPr>
  </w:style>
  <w:style w:type="character" w:customStyle="1" w:styleId="31">
    <w:name w:val="font21"/>
    <w:basedOn w:val="20"/>
    <w:qFormat/>
    <w:uiPriority w:val="0"/>
    <w:rPr>
      <w:rFonts w:hint="eastAsia" w:ascii="方正仿宋简体" w:hAnsi="方正仿宋简体" w:eastAsia="方正仿宋简体" w:cs="方正仿宋简体"/>
      <w:b/>
      <w:color w:val="000000"/>
      <w:sz w:val="28"/>
      <w:szCs w:val="28"/>
      <w:u w:val="none"/>
    </w:rPr>
  </w:style>
  <w:style w:type="character" w:customStyle="1" w:styleId="32">
    <w:name w:val="font01"/>
    <w:basedOn w:val="20"/>
    <w:qFormat/>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李琴丽</cp:lastModifiedBy>
  <dcterms:modified xsi:type="dcterms:W3CDTF">2024-04-25T02:02:37Z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3BCE44E50DA34A4E85C7560BA94660A7</vt:lpwstr>
  </property>
</Properties>
</file>