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宋体" w:hAnsi="宋体"/>
          <w:b/>
          <w:sz w:val="32"/>
          <w:szCs w:val="32"/>
        </w:rPr>
      </w:pPr>
      <w:r>
        <w:rPr>
          <w:rFonts w:hint="eastAsia" w:ascii="宋体" w:hAnsi="宋体"/>
          <w:b/>
          <w:sz w:val="32"/>
          <w:szCs w:val="32"/>
        </w:rPr>
        <w:t>东露天矿培训机房新增吊顶、护墙板等零星成本工程</w:t>
      </w:r>
    </w:p>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bookmarkStart w:id="0" w:name="_GoBack"/>
      <w:bookmarkEnd w:id="0"/>
    </w:p>
    <w:p>
      <w:pPr>
        <w:spacing w:line="44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z w:val="24"/>
          <w:lang w:val="en-US" w:eastAsia="zh-CN"/>
        </w:rPr>
        <w:t>1、</w:t>
      </w:r>
      <w:r>
        <w:rPr>
          <w:rFonts w:hint="eastAsia" w:ascii="宋体" w:hAnsi="宋体" w:eastAsia="宋体" w:cs="宋体"/>
          <w:color w:val="auto"/>
          <w:sz w:val="24"/>
          <w:highlight w:val="none"/>
          <w:lang w:val="en-US" w:eastAsia="zh-CN"/>
        </w:rPr>
        <w:t>东露天矿培训机房新增吊顶约80㎡，护墙板约210㎡，铺设线路约200m,更换窗户约3个，更换防盗门4樘。2、东露天培训机房拆除新铺地砖约80㎡，新增地暖管约200m,铺设计算机线路约1000m，更换插座开关约50个。3、东露天矿整备电缆院新做集装箱1个，矿坑门岗集装箱1个，新做集装箱平台约80㎡，新增线路100m,配电箱约3个。4、东露天矿职工浴室和办公楼更换窗纱约75个，停车约划线约72个，更换6个窗户，电缆滚筒、支架、集装箱、参观台雨棚喷油漆约1000㎡。5、东露天矿生产二队卫生间更换木门1樘，新安装不锈钢感应门2樘，拆除更换防盗门约5樘，拆除安装小便池约3个、蹲便池4个，拆除安装上下水管道约115米，拆除更换吊顶约53㎡，安装平板灯4盏，安装隔断约90㎡。6、东露天矿矿坑参观台、门岗拆除安装护栏约92米；参观台新做11m</w:t>
      </w:r>
      <w:r>
        <w:rPr>
          <w:rFonts w:hint="eastAsia" w:ascii="微软雅黑" w:hAnsi="微软雅黑" w:eastAsia="微软雅黑" w:cs="微软雅黑"/>
          <w:color w:val="auto"/>
          <w:sz w:val="24"/>
          <w:highlight w:val="none"/>
          <w:lang w:val="en-US" w:eastAsia="zh-CN"/>
        </w:rPr>
        <w:t>×</w:t>
      </w:r>
      <w:r>
        <w:rPr>
          <w:rFonts w:hint="eastAsia" w:ascii="宋体" w:hAnsi="宋体" w:eastAsia="宋体" w:cs="宋体"/>
          <w:color w:val="auto"/>
          <w:sz w:val="24"/>
          <w:highlight w:val="none"/>
          <w:lang w:val="en-US" w:eastAsia="zh-CN"/>
        </w:rPr>
        <w:t>3.5m户外钢结构牌匾1个，浇筑基础；入坑道路安装钢结构牌匾2个。</w:t>
      </w:r>
      <w:r>
        <w:rPr>
          <w:rFonts w:hint="eastAsia" w:ascii="宋体" w:hAnsi="宋体" w:eastAsia="宋体" w:cs="宋体"/>
          <w:color w:val="auto"/>
          <w:sz w:val="24"/>
          <w:szCs w:val="24"/>
          <w:highlight w:val="none"/>
          <w:lang w:val="en-US" w:eastAsia="zh-CN"/>
        </w:rPr>
        <w:t>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5"/>
        <w:rPr>
          <w:rFonts w:hint="eastAsia" w:eastAsia="宋体"/>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highlight w:val="none"/>
          <w:lang w:val="en-US" w:eastAsia="zh-CN"/>
        </w:rPr>
        <w:t>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highlight w:val="yellow"/>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val="en-US" w:eastAsia="zh-CN"/>
        </w:rPr>
        <w:t xml:space="preserve"> 施工工期：15天。质保2年。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decorative"/>
    <w:pitch w:val="default"/>
    <w:sig w:usb0="00000001" w:usb1="080E0000" w:usb2="00000000" w:usb3="00000000" w:csb0="00040000"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0MjRlNjJhNzgyOTc5ZTVkMzFhM2VlZDBhNWUifQ=="/>
  </w:docVars>
  <w:rsids>
    <w:rsidRoot w:val="63475FDC"/>
    <w:rsid w:val="00506263"/>
    <w:rsid w:val="04073FC0"/>
    <w:rsid w:val="0C990F3E"/>
    <w:rsid w:val="11034311"/>
    <w:rsid w:val="1DC25009"/>
    <w:rsid w:val="251B64C0"/>
    <w:rsid w:val="26C7778D"/>
    <w:rsid w:val="2C1F0471"/>
    <w:rsid w:val="34760C71"/>
    <w:rsid w:val="38603325"/>
    <w:rsid w:val="39ED3535"/>
    <w:rsid w:val="3C130EFE"/>
    <w:rsid w:val="3DED0C10"/>
    <w:rsid w:val="3F3441A5"/>
    <w:rsid w:val="420D2658"/>
    <w:rsid w:val="42AA5872"/>
    <w:rsid w:val="491603EB"/>
    <w:rsid w:val="4FD50E23"/>
    <w:rsid w:val="50D643E9"/>
    <w:rsid w:val="54BD51A9"/>
    <w:rsid w:val="561249A8"/>
    <w:rsid w:val="5D965132"/>
    <w:rsid w:val="63475FDC"/>
    <w:rsid w:val="69F2138F"/>
    <w:rsid w:val="7A000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paragraph" w:styleId="6">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customStyle="1" w:styleId="3">
    <w:name w:val="Default"/>
    <w:next w:val="4"/>
    <w:autoRedefine/>
    <w:qFormat/>
    <w:uiPriority w:val="0"/>
    <w:pPr>
      <w:widowControl w:val="0"/>
      <w:autoSpaceDE w:val="0"/>
      <w:autoSpaceDN w:val="0"/>
      <w:adjustRightInd w:val="0"/>
      <w:spacing w:after="0" w:line="240" w:lineRule="auto"/>
    </w:pPr>
    <w:rPr>
      <w:rFonts w:ascii="Calibri" w:hAnsi="Verdana" w:eastAsia="Calibri" w:cs="Calibri"/>
      <w:color w:val="000000"/>
      <w:sz w:val="24"/>
      <w:szCs w:val="24"/>
      <w:lang w:val="en-US" w:eastAsia="zh-CN" w:bidi="ar-SA"/>
    </w:rPr>
  </w:style>
  <w:style w:type="paragraph" w:styleId="4">
    <w:name w:val="footnote text"/>
    <w:basedOn w:val="1"/>
    <w:autoRedefine/>
    <w:qFormat/>
    <w:uiPriority w:val="0"/>
    <w:pPr>
      <w:widowControl w:val="0"/>
      <w:adjustRightInd/>
      <w:spacing w:after="0"/>
    </w:pPr>
    <w:rPr>
      <w:rFonts w:ascii="Calibri" w:hAnsi="Calibri" w:eastAsia="宋体" w:cs="Times New Roman"/>
      <w:kern w:val="2"/>
      <w:sz w:val="18"/>
      <w:szCs w:val="20"/>
    </w:rPr>
  </w:style>
  <w:style w:type="paragraph" w:styleId="7">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customStyle="1" w:styleId="10">
    <w:name w:val="正式文本"/>
    <w:basedOn w:val="11"/>
    <w:autoRedefine/>
    <w:qFormat/>
    <w:uiPriority w:val="0"/>
    <w:pPr>
      <w:spacing w:line="540" w:lineRule="exact"/>
      <w:ind w:firstLine="200" w:firstLineChars="200"/>
    </w:pPr>
    <w:rPr>
      <w:rFonts w:ascii="宋体"/>
      <w:szCs w:val="20"/>
    </w:rPr>
  </w:style>
  <w:style w:type="paragraph" w:customStyle="1" w:styleId="11">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90</Characters>
  <Lines>0</Lines>
  <Paragraphs>0</Paragraphs>
  <TotalTime>4</TotalTime>
  <ScaleCrop>false</ScaleCrop>
  <LinksUpToDate>false</LinksUpToDate>
  <CharactersWithSpaces>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SJBCUIYUHUA</cp:lastModifiedBy>
  <cp:lastPrinted>2024-02-02T01:51:00Z</cp:lastPrinted>
  <dcterms:modified xsi:type="dcterms:W3CDTF">2024-03-04T05:00:03Z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2BCB7B966ACC44E896A3BD9D03E27B99_11</vt:lpwstr>
  </property>
</Properties>
</file>