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投标人资格要求及综合评审评分办法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投标人资格要求：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一、投标人须具有独立法人资格，提供有效的营业执照；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二、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本批物资为设备类物资采购，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投标人必须为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主要设备的生产制造商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生产制造商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授权的代理商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经销商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val="en-US" w:eastAsia="zh-CN"/>
        </w:rPr>
        <w:t>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</w:rPr>
        <w:t>投标人为代理商或经销商的，须提供授权书扫描件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u w:val="none"/>
          <w:shd w:val="clear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三、投标人需具有矿用隔爆型三相永磁同步电动滚筒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的《矿用产品安全标志证书》。若投标人未在投标文件中提供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矿用产品安全标志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证书，以评审专家在国家矿用产品安全标志中心网站查询为准，矿用隔爆型三相永磁同步电动滚筒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矿用产品安全标志证书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实际存在并有效的，则不否决投标；若经评审专家查询复核，相关产品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矿用产品安全标志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不存在或无效的，则否决投标；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四、投标人提供近三年(2021年 1 月 1 日起至今)至少 1 份驱动装置或矿用隔爆型三相永磁同步电动滚筒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业绩合同（投标文件中提供合同扫描件，须含合同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签订时间、合同主要内容、买卖双方签字或盖章，否则视为无效业绩）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投标人须在投标文件中提供《供应商廉洁承诺书》，凡在送达投标文件时没有签订《供应商廉洁承诺书》的投标人均被否决投标（格式见招标文件格式部分</w:t>
      </w:r>
      <w:r>
        <w:rPr>
          <w:rFonts w:hint="default" w:ascii="Times New Roman" w:hAnsi="Times New Roman" w:eastAsia="微软雅黑" w:cs="Times New Roman"/>
          <w:b w:val="0"/>
          <w:bCs w:val="0"/>
          <w:sz w:val="24"/>
          <w:szCs w:val="24"/>
          <w:highlight w:val="none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</w:rPr>
        <w:t>需投标文件中提供）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shd w:val="clear" w:fill="FFFFFF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综合评审评分办法：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询价采用综合评审法，只对有效且实质性响应的报价文件进行评分，对报价文件提出的产品性能、产品应用质量保证广泛性及业绩、售后服务、企业信誉及综合实力、供应商等级、报价等逐项进行打分，满分为 100 分，最后综合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各评委的打分情况，根据得分由高向低排出名次，提出中标候选人推荐名单。报价人必须保证报价文件中的内容真实有效，否则其报价将被拒绝。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分值分配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1）产品技术性能            10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2）业绩              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3）质量保证和售后服务      15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4）企业信誉及综合实力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5）供应商等级              5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6）报价                    50 分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合 计                      100 分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评分细则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1.产品技术性能（满分 10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报价产品的技术性能、规格型号满足询价文件要求和国家相关行业标准，产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品品牌、知名度、市场占有率、质量优良，各部件配置报价详细合理，优良 8-10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分，相对一般得 4-7 分，相对较差 1-3 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2.业绩（满分 15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每提供1份满足要求的有效业绩合同得1分，最多至15分。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3.质量保证和售后服务（满分 15分）：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切实可行的质量监督、检查措施、质量保证，健全的质量管理组织机构和质量保证体系得8-10分，有较好的质量监督、检查措施、质量保证，质量管理组织机构和质量保证体系得4-7分，质量监督、检查措施、质量保证，质量管理组织机构和质量保证体系相对较差得1-3分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有完善的售后服务措施和健全的组织机构得4-5分，有较完善的售后服务措施和健全的组织机构得1-3分，无售后服务承诺得0分。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4.企业信誉及综合实力 （满分 5分）： 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报价单位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的企业信誉、人员配备、专业性、技术力量、企业财务状况综合实力进行审评，最好的得4-5分，较好的得2-3分，一般的得1分。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5.供应商等级（满分 5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供应商等级来源于中煤易购，A 级供应商 1 分，2A 供应商 2 分，3A 供应商 3分，4A 供应商 4 分，5A 供应商 5 分。其他等级供应商均不得分。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5.报价（满分 50 分）：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以报价人中的最低有效评标价作为基准价，报价等于基准价得 50分，报价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高于基准价的，每高一个百分点扣 0.3 分，最多扣 20 分，不足 1%按插入法计算，小数点后保留 2 位数。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libaba-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ZmIwZjViZTE2YTFmYmZlMDUxOTA0N2QyMzExMzAifQ=="/>
  </w:docVars>
  <w:rsids>
    <w:rsidRoot w:val="00000000"/>
    <w:rsid w:val="03CA261E"/>
    <w:rsid w:val="03E97D72"/>
    <w:rsid w:val="05BD029B"/>
    <w:rsid w:val="0FED419C"/>
    <w:rsid w:val="14B238C7"/>
    <w:rsid w:val="18087AB1"/>
    <w:rsid w:val="2AB37552"/>
    <w:rsid w:val="2B4F5E67"/>
    <w:rsid w:val="31473BF4"/>
    <w:rsid w:val="35E05F3B"/>
    <w:rsid w:val="368E47A6"/>
    <w:rsid w:val="3875128E"/>
    <w:rsid w:val="46711137"/>
    <w:rsid w:val="46C54287"/>
    <w:rsid w:val="490D7D48"/>
    <w:rsid w:val="4F3E0AFD"/>
    <w:rsid w:val="4F682383"/>
    <w:rsid w:val="588C3F69"/>
    <w:rsid w:val="5B07386B"/>
    <w:rsid w:val="5CD51CEB"/>
    <w:rsid w:val="605A521A"/>
    <w:rsid w:val="6242525D"/>
    <w:rsid w:val="63CD5949"/>
    <w:rsid w:val="6B8B3BBF"/>
    <w:rsid w:val="6E71374A"/>
    <w:rsid w:val="71B93EAA"/>
    <w:rsid w:val="723C027B"/>
    <w:rsid w:val="75791C98"/>
    <w:rsid w:val="7B8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950</Characters>
  <Lines>0</Lines>
  <Paragraphs>0</Paragraphs>
  <TotalTime>1</TotalTime>
  <ScaleCrop>false</ScaleCrop>
  <LinksUpToDate>false</LinksUpToDate>
  <CharactersWithSpaces>1069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2023-06-12T07:28:00Z</dcterms:created>
  <dc:creator>1</dc:creator>
  <cp:lastModifiedBy>堯 堯 堯</cp:lastModifiedBy>
  <cp:lastPrinted>2024-01-15T07:08:00Z</cp:lastPrinted>
  <dcterms:modified xsi:type="dcterms:W3CDTF">2024-04-23T01:36:22Z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0D724ACF74354CB4A3F7475F6FC1AF88_12</vt:lpwstr>
  </property>
</Properties>
</file>