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cs="宋体"/>
          <w:b/>
          <w:bCs/>
          <w:sz w:val="24"/>
        </w:rPr>
      </w:pPr>
      <w:r>
        <w:rPr>
          <w:rFonts w:hint="eastAsia" w:ascii="宋体" w:hAnsi="宋体"/>
          <w:b/>
          <w:sz w:val="44"/>
          <w:szCs w:val="44"/>
        </w:rPr>
        <w:t>技 术 附 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eastAsia="宋体" w:cs="宋体"/>
          <w:sz w:val="24"/>
        </w:rPr>
      </w:pPr>
      <w:r>
        <w:rPr>
          <w:rFonts w:hint="eastAsia" w:ascii="宋体" w:hAnsi="宋体" w:eastAsia="宋体" w:cs="宋体"/>
          <w:b/>
          <w:bCs/>
          <w:sz w:val="24"/>
        </w:rPr>
        <w:t>一、工程内容</w:t>
      </w: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val="0"/>
          <w:bCs/>
          <w:color w:val="000000"/>
          <w:sz w:val="24"/>
          <w:szCs w:val="24"/>
          <w:lang w:eastAsia="zh-CN"/>
        </w:rPr>
      </w:pPr>
      <w:r>
        <w:rPr>
          <w:rFonts w:hint="eastAsia" w:ascii="宋体" w:hAnsi="宋体" w:eastAsia="宋体" w:cs="宋体"/>
          <w:sz w:val="24"/>
          <w:szCs w:val="24"/>
        </w:rPr>
        <w:t>本工程为</w:t>
      </w:r>
      <w:r>
        <w:rPr>
          <w:rFonts w:hint="eastAsia" w:asciiTheme="minorEastAsia" w:hAnsiTheme="minorEastAsia" w:eastAsiaTheme="minorEastAsia" w:cstheme="minorEastAsia"/>
          <w:color w:val="000000"/>
          <w:kern w:val="0"/>
          <w:sz w:val="24"/>
          <w:szCs w:val="24"/>
          <w:lang w:val="en-US" w:eastAsia="zh-CN" w:bidi="ar-SA"/>
        </w:rPr>
        <w:t>东露天矿北帮新建排水管涵及排水管道工程</w:t>
      </w:r>
      <w:r>
        <w:rPr>
          <w:rFonts w:hint="eastAsia" w:ascii="宋体" w:hAnsi="宋体" w:eastAsia="宋体" w:cs="宋体"/>
          <w:sz w:val="24"/>
          <w:szCs w:val="24"/>
        </w:rPr>
        <w:t>，主要内容为：</w:t>
      </w:r>
      <w:r>
        <w:rPr>
          <w:rFonts w:hint="eastAsia" w:ascii="宋体" w:hAnsi="宋体" w:eastAsia="宋体" w:cs="宋体"/>
          <w:sz w:val="24"/>
          <w:szCs w:val="24"/>
          <w:lang w:val="en-US" w:eastAsia="zh-CN"/>
        </w:rPr>
        <w:t>因已建成的东露天矿4#、9#煤破碎口位于低洼处，雨季破碎站积水无法排出，因雨季生产供煤，需新建排水管涵下穿1320运输道路后排至采坑；同时将已建成的1、</w:t>
      </w:r>
      <w:bookmarkStart w:id="0" w:name="_GoBack"/>
      <w:bookmarkEnd w:id="0"/>
      <w:r>
        <w:rPr>
          <w:rFonts w:hint="eastAsia" w:ascii="宋体" w:hAnsi="宋体" w:eastAsia="宋体" w:cs="宋体"/>
          <w:sz w:val="24"/>
          <w:szCs w:val="24"/>
          <w:lang w:val="en-US" w:eastAsia="zh-CN"/>
        </w:rPr>
        <w:t>2号集水坑进行连接，连接后的两集水坑均可通过管涵排出。采用钢制波纹管，孔径1-2m,全长176.5m;1-2号集水坑之间做混凝土矩形排水沟，沟宽0.5m,深度0.4-0.8m，全长43m</w:t>
      </w:r>
      <w:r>
        <w:rPr>
          <w:rFonts w:hint="eastAsia" w:ascii="宋体" w:hAnsi="宋体" w:eastAsia="宋体" w:cs="宋体"/>
          <w:color w:val="000000"/>
          <w:sz w:val="24"/>
          <w:szCs w:val="24"/>
        </w:rPr>
        <w:t>等其他相关工程量</w:t>
      </w:r>
      <w:r>
        <w:rPr>
          <w:rFonts w:hint="eastAsia" w:ascii="宋体" w:hAnsi="宋体" w:cs="宋体"/>
          <w:b w:val="0"/>
          <w:bCs/>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default"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准确的  工程内容、工程量及做法以建设单位最终确定的施工图或现场签证单为准。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lang w:val="en-US" w:eastAsia="zh-CN"/>
        </w:rPr>
      </w:pPr>
      <w:r>
        <w:rPr>
          <w:rFonts w:hint="eastAsia" w:ascii="宋体" w:hAnsi="宋体" w:eastAsia="宋体" w:cs="宋体"/>
          <w:b/>
          <w:bCs/>
          <w:sz w:val="24"/>
        </w:rPr>
        <w:t>二、工程说明</w:t>
      </w:r>
      <w:r>
        <w:rPr>
          <w:rFonts w:hint="eastAsia" w:ascii="宋体" w:hAnsi="宋体" w:eastAsia="宋体" w:cs="宋体"/>
          <w:b/>
          <w:bCs/>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1、技术说明：本工程施工时严格按照国家施工技术标准进行施工。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2、工程质量：本工程的工程质量达到合格标准。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3、验收标准：以国家颁发的最新施工验收规范和质量标准为依据，并严格按中煤平朔集团有限公司和中煤能源集团公司的相关验收制度及行业其它相关规定执行。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4、工程最终合同价为不超报价基础上以建筑公司分包结算核准价为准。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5、工程验收合格后质保期为2年。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b/>
          <w:bCs/>
          <w:sz w:val="24"/>
        </w:rPr>
      </w:pPr>
      <w:r>
        <w:rPr>
          <w:rFonts w:hint="eastAsia" w:ascii="宋体" w:hAnsi="宋体" w:eastAsia="宋体" w:cs="宋体"/>
          <w:b/>
          <w:bCs/>
          <w:sz w:val="24"/>
        </w:rPr>
        <w:t>三、其他注意事项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1、施工时要注意安全，并遵守当地政府及平朔公司的有关规定。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rPr>
      </w:pPr>
      <w:r>
        <w:rPr>
          <w:rFonts w:hint="eastAsia" w:ascii="宋体" w:hAnsi="宋体" w:eastAsia="宋体" w:cs="宋体"/>
          <w:sz w:val="24"/>
        </w:rPr>
        <w:t xml:space="preserve">   2、所有现场因素含在该合同内（如材料二次倒运、吊装、土方、临时施工便道等）。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rPr>
      </w:pPr>
      <w:r>
        <w:rPr>
          <w:rFonts w:hint="eastAsia" w:ascii="宋体" w:hAnsi="宋体" w:eastAsia="宋体" w:cs="宋体"/>
          <w:sz w:val="24"/>
        </w:rPr>
        <w:t xml:space="preserve">   3、乙方材料购置时提前与甲方沟通确认，材料质量必须满足使用要求。</w:t>
      </w:r>
    </w:p>
    <w:p>
      <w:pPr>
        <w:keepNext w:val="0"/>
        <w:keepLines w:val="0"/>
        <w:pageBreakBefore w:val="0"/>
        <w:widowControl w:val="0"/>
        <w:tabs>
          <w:tab w:val="left" w:pos="7643"/>
        </w:tabs>
        <w:kinsoku/>
        <w:wordWrap/>
        <w:overflowPunct/>
        <w:topLinePunct w:val="0"/>
        <w:autoSpaceDE/>
        <w:autoSpaceDN/>
        <w:bidi w:val="0"/>
        <w:adjustRightInd/>
        <w:snapToGrid/>
        <w:spacing w:line="400" w:lineRule="exact"/>
        <w:textAlignment w:val="auto"/>
        <w:rPr>
          <w:rFonts w:ascii="宋体" w:hAnsi="宋体" w:eastAsia="宋体" w:cs="宋体"/>
          <w:b/>
          <w:sz w:val="24"/>
        </w:rPr>
      </w:pPr>
      <w:r>
        <w:rPr>
          <w:rFonts w:hint="eastAsia" w:ascii="宋体" w:hAnsi="宋体" w:eastAsia="宋体" w:cs="宋体"/>
          <w:b/>
          <w:sz w:val="24"/>
        </w:rPr>
        <w:t>四、通用技术说明</w:t>
      </w:r>
      <w:r>
        <w:rPr>
          <w:rFonts w:hint="eastAsia" w:ascii="宋体" w:hAnsi="宋体" w:eastAsia="宋体" w:cs="宋体"/>
          <w:b/>
          <w:sz w:val="24"/>
        </w:rPr>
        <w:tab/>
      </w:r>
    </w:p>
    <w:p>
      <w:pPr>
        <w:keepNext w:val="0"/>
        <w:keepLines w:val="0"/>
        <w:pageBreakBefore w:val="0"/>
        <w:widowControl w:val="0"/>
        <w:tabs>
          <w:tab w:val="left" w:pos="7630"/>
        </w:tabs>
        <w:kinsoku/>
        <w:wordWrap/>
        <w:overflowPunct/>
        <w:topLinePunct w:val="0"/>
        <w:autoSpaceDE/>
        <w:autoSpaceDN/>
        <w:bidi w:val="0"/>
        <w:adjustRightInd/>
        <w:snapToGrid/>
        <w:spacing w:line="400" w:lineRule="exact"/>
        <w:ind w:firstLine="360" w:firstLineChars="150"/>
        <w:textAlignment w:val="auto"/>
        <w:rPr>
          <w:rFonts w:ascii="宋体" w:hAnsi="宋体" w:eastAsia="宋体" w:cs="宋体"/>
          <w:sz w:val="24"/>
        </w:rPr>
      </w:pPr>
      <w:r>
        <w:rPr>
          <w:rFonts w:hint="eastAsia" w:ascii="宋体" w:hAnsi="宋体" w:eastAsia="宋体" w:cs="宋体"/>
          <w:sz w:val="24"/>
        </w:rPr>
        <w:t>1、严格执行“平朔在建工程项目考核实施细则”。</w:t>
      </w:r>
      <w:r>
        <w:rPr>
          <w:rFonts w:hint="eastAsia" w:ascii="宋体" w:hAnsi="宋体" w:eastAsia="宋体" w:cs="宋体"/>
          <w:sz w:val="24"/>
        </w:rPr>
        <w:tab/>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eastAsia="宋体" w:cs="宋体"/>
          <w:sz w:val="24"/>
        </w:rPr>
      </w:pPr>
      <w:r>
        <w:rPr>
          <w:rFonts w:hint="eastAsia" w:ascii="宋体" w:hAnsi="宋体" w:eastAsia="宋体" w:cs="宋体"/>
          <w:sz w:val="24"/>
        </w:rPr>
        <w:t>2、制订严密的施工组织设计、安全、文明施工措施等，确保工程保质、保量按合同要求完成。</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eastAsia="宋体" w:cs="宋体"/>
          <w:sz w:val="24"/>
        </w:rPr>
      </w:pPr>
      <w:r>
        <w:rPr>
          <w:rFonts w:hint="eastAsia" w:ascii="宋体" w:hAnsi="宋体" w:eastAsia="宋体" w:cs="宋体"/>
          <w:sz w:val="24"/>
        </w:rPr>
        <w:t>3、隐蔽工程必须经有关人员验收合格后，方可进行下道工序。</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eastAsia="宋体" w:cs="宋体"/>
          <w:sz w:val="24"/>
        </w:rPr>
      </w:pPr>
      <w:r>
        <w:rPr>
          <w:rFonts w:hint="eastAsia" w:ascii="宋体" w:hAnsi="宋体" w:eastAsia="宋体" w:cs="宋体"/>
          <w:sz w:val="24"/>
        </w:rPr>
        <w:t>4、施工过程中严格执行国家现行有关施工规范要求，符合相关规范条文标准。</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eastAsia="宋体" w:cs="宋体"/>
          <w:sz w:val="24"/>
        </w:rPr>
      </w:pPr>
      <w:r>
        <w:rPr>
          <w:rFonts w:hint="eastAsia" w:ascii="宋体" w:hAnsi="宋体" w:eastAsia="宋体" w:cs="宋体"/>
          <w:sz w:val="24"/>
        </w:rPr>
        <w:t>5、做好施工现场文明施工，安全防护要到位。</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eastAsia="宋体" w:cs="宋体"/>
          <w:sz w:val="24"/>
        </w:rPr>
      </w:pPr>
      <w:r>
        <w:rPr>
          <w:rFonts w:hint="eastAsia" w:ascii="宋体" w:hAnsi="宋体" w:eastAsia="宋体" w:cs="宋体"/>
          <w:sz w:val="24"/>
        </w:rPr>
        <w:t>6、材料：所有材料必须满足设计及规范要求。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b/>
          <w:bCs/>
          <w:sz w:val="24"/>
        </w:rPr>
      </w:pPr>
      <w:r>
        <w:rPr>
          <w:rFonts w:hint="eastAsia" w:ascii="宋体" w:hAnsi="宋体" w:eastAsia="宋体" w:cs="宋体"/>
          <w:b/>
          <w:bCs/>
          <w:sz w:val="24"/>
        </w:rPr>
        <w:t>五、甲供设备及材料明细</w:t>
      </w:r>
    </w:p>
    <w:p>
      <w:pPr>
        <w:keepNext w:val="0"/>
        <w:keepLines w:val="0"/>
        <w:pageBreakBefore w:val="0"/>
        <w:widowControl w:val="0"/>
        <w:kinsoku/>
        <w:wordWrap/>
        <w:overflowPunct/>
        <w:topLinePunct w:val="0"/>
        <w:autoSpaceDE/>
        <w:autoSpaceDN/>
        <w:bidi w:val="0"/>
        <w:adjustRightInd/>
        <w:snapToGrid/>
        <w:spacing w:line="400" w:lineRule="exact"/>
        <w:ind w:firstLine="465"/>
        <w:textAlignment w:val="auto"/>
        <w:rPr>
          <w:rFonts w:hint="eastAsia" w:ascii="宋体" w:hAnsi="宋体" w:eastAsia="宋体" w:cs="宋体"/>
          <w:sz w:val="24"/>
        </w:rPr>
      </w:pPr>
      <w:r>
        <w:rPr>
          <w:rFonts w:hint="eastAsia" w:ascii="宋体" w:hAnsi="宋体" w:eastAsia="宋体" w:cs="宋体"/>
          <w:sz w:val="24"/>
        </w:rPr>
        <w:t>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b/>
          <w:sz w:val="24"/>
        </w:rPr>
        <w:t>六、工期</w:t>
      </w:r>
      <w:r>
        <w:rPr>
          <w:rFonts w:hint="eastAsia" w:ascii="宋体" w:hAnsi="宋体" w:eastAsia="宋体" w:cs="宋体"/>
          <w:b/>
          <w:sz w:val="24"/>
          <w:lang w:eastAsia="zh-CN"/>
        </w:rPr>
        <w:t>：</w:t>
      </w:r>
      <w:r>
        <w:rPr>
          <w:rFonts w:hint="eastAsia" w:ascii="宋体" w:hAnsi="宋体" w:eastAsia="宋体" w:cs="宋体"/>
          <w:b/>
          <w:sz w:val="24"/>
          <w:lang w:val="en-US" w:eastAsia="zh-CN"/>
        </w:rPr>
        <w:t>40</w:t>
      </w:r>
      <w:r>
        <w:rPr>
          <w:rFonts w:hint="eastAsia" w:ascii="宋体" w:hAnsi="宋体" w:eastAsia="宋体" w:cs="宋体"/>
          <w:sz w:val="24"/>
        </w:rPr>
        <w:t>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OGQ5YTQzZGFiODJlOTMxODJkZmE1NzcwMzcwMmEifQ=="/>
  </w:docVars>
  <w:rsids>
    <w:rsidRoot w:val="6AB97A7D"/>
    <w:rsid w:val="12D509CC"/>
    <w:rsid w:val="1B3F4F7E"/>
    <w:rsid w:val="3FF5555C"/>
    <w:rsid w:val="40DE038F"/>
    <w:rsid w:val="53AE3ADF"/>
    <w:rsid w:val="64317DDD"/>
    <w:rsid w:val="6AB9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2024-04-03T10:14:00Z</dcterms:created>
  <dc:creator>WPS_1654140790</dc:creator>
  <cp:lastModifiedBy>王建军</cp:lastModifiedBy>
  <cp:lastPrinted>2024-04-10T06:48:00Z</cp:lastPrinted>
  <dcterms:modified xsi:type="dcterms:W3CDTF">2024-04-10T07:49:33Z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BFECDCCFB9064058AF69F678CF90BFE0</vt:lpwstr>
  </property>
</Properties>
</file>