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0"/>
          <w:kern w:val="2"/>
          <w:positio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0"/>
          <w:kern w:val="2"/>
          <w:position w:val="0"/>
          <w:sz w:val="36"/>
          <w:szCs w:val="36"/>
          <w:lang w:val="en-US" w:eastAsia="zh-CN"/>
        </w:rPr>
        <w:t>平朔工贸办公区共9排房屋卫生间改造工程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0"/>
          <w:kern w:val="2"/>
          <w:positio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0"/>
          <w:kern w:val="2"/>
          <w:position w:val="0"/>
          <w:sz w:val="36"/>
          <w:szCs w:val="36"/>
          <w:lang w:val="en-US" w:eastAsia="zh-CN"/>
        </w:rPr>
        <w:t>技术附件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一、主要内容及工程量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560" w:firstLineChars="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（一）拆除部分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560" w:firstLineChars="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人工拆除240mm厚砖墙400m²；人工拆除300*300地砖及100mm砼垫层120m²；人工拆除300*450墙砖345m²；人工拆除木龙骨PVC吊顶120m²；人工拆除240mm砖墙洞口4个，每个1.8m*2.2m；人工拆除32mm铸铁暖气管130m，人工拆除45mm铸铁暖气管30m；人工拆除25mmPPR给水管120m；人工拆除砖砌蹲台12个，每个1.2m*1m*0.2m；人工拆除砖砌拖布池12个，每个1.2m*0.6m*0.4m；人工拆除感应落地小便器6个；人工拆除1*0.6成品洗脸柜6个；人工拆除20片铸铁暖气12组；人工拆除塑钢门18个，每个2.1m*0.9m；人工拆除蹲便隔断墙20m²；砍树及挖树根1株，直径0.8m，高8m；垃圾外运5km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560" w:firstLineChars="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（二）土建工程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560" w:firstLineChars="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挖土方及清运48m³;300*300mmC25砼地圈梁12.8m；150mmC20砼垫层6.2m*3.3m*2m;240mm厚砖墙44.6m²；120mm厚预制砼楼板38m²；地面涂膜防水234m²；砖砌200mm高蹲台28.8m²；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560" w:firstLineChars="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（三）装饰工程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560" w:firstLineChars="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断桥窗户31m²；肯德基门8.8m²；120mm宽石材窗台板20m；600*600铝扣板吊顶160m²；18mm厚胶合板基层15mm竹木纤维护墙板480m²；铺设600*600地砖160m²；蹲便隔断墙156m²；800*800铝合金暖气罩6个；1.5*2.1木质子母套装门6套；外墙喷乳胶漆50m²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560" w:firstLineChars="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（四）安装工程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560" w:firstLineChars="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改电156m²；改水120m²；32mmPPR暖气管174m；铺设地暖160m²；3路分集水器8个；600*600LED吸顶灯24套；换气扇8套；成品水箱蹲便器24套；1.2m*0.6m成品洗漱柜6套；感应落地小便器12套；洗漱灯镜6个；成品拖布池6套；单联开关8个；五孔插座32个；金属地漏6个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560" w:firstLineChars="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费用来源: 2024年度资本支出计划。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三、技术及质量要求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560" w:firstLineChars="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（一）技术要求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严格按照国家及行业有关施工、验收标准执行;未明确事宜，按国家颁布最新标准、规范要求执行。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560" w:firstLineChars="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（二）质量要求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本工程质量达到合格标准。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560" w:firstLineChars="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（三）验收标准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按照国家颁发的最新施工验收规范和质量检验标准为依据，并严格按平朔集团相关验收制度及行业其它相关规定执行。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四、通用技术说明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 xml:space="preserve">    1、严格执行“平朔在建工程项目考核实施细则”。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 xml:space="preserve">    2、制订严密的施工组织设计、安全、文明施工措施等，确保工程保质、保量按合同要求完成。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 xml:space="preserve">    3、隐蔽工程必须经有关人员验收合格后，方可进行下道工序。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 xml:space="preserve">    4、施工过程中严格执行国家现行有关施工规范的要求，符合相关规范条文标准。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 xml:space="preserve">    5、做好施工现场文明施工，安全防护要到位。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 xml:space="preserve">    6、材料:所用材料必须满足设计及规范要求。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五、其它注意事项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 xml:space="preserve">    1、施工时要注意安全，并遵守平朔集团及工贸公司有关规定。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 xml:space="preserve">    2、所有隐蔽工程必须留取影像资料，并经甲方现场人员认可后，方可进行下一步施工。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 xml:space="preserve">    3、工程垃圾由施工单位自行清运，工程结束后所有开挖区域必须原样恢复。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六、其他说明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 xml:space="preserve">    本工程最终工程量以设计文件或现场签证单为准，最终费用以公司质检造价中心计价结果为准。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七、工期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firstLine="560" w:firstLineChars="0"/>
        <w:jc w:val="both"/>
        <w:textAlignment w:val="auto"/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60天。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八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>、质保期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/>
        </w:rPr>
        <w:t xml:space="preserve">    本工程保修执行国家现行最新的工程有关质量保修办法，保修证书在工程移交日由乙方填写交给甲方，保修时间自签署《竣工验收合格证书》之日起计算。本工程保修期为2个采暖期。</w:t>
      </w:r>
    </w:p>
    <w:p>
      <w:pPr>
        <w:pStyle w:val="2"/>
        <w:numPr>
          <w:ilvl w:val="0"/>
          <w:numId w:val="0"/>
        </w:numPr>
        <w:ind w:firstLine="512"/>
        <w:rPr>
          <w:rFonts w:hint="default" w:ascii="Times New Roman" w:hAnsi="Times New Roman" w:eastAsia="方正仿宋简体" w:cs="Times New Roman"/>
          <w:snapToGrid/>
          <w:spacing w:val="0"/>
          <w:kern w:val="2"/>
          <w:position w:val="0"/>
          <w:sz w:val="30"/>
          <w:szCs w:val="30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YWIxNjUxYjBhZjhmZWZmMzM1NjgwYjEyODcyMWYifQ=="/>
  </w:docVars>
  <w:rsids>
    <w:rsidRoot w:val="73C22B9A"/>
    <w:rsid w:val="0B406D33"/>
    <w:rsid w:val="0E213113"/>
    <w:rsid w:val="0F8910C3"/>
    <w:rsid w:val="11925C14"/>
    <w:rsid w:val="293B59D9"/>
    <w:rsid w:val="30CB379B"/>
    <w:rsid w:val="4ABA065B"/>
    <w:rsid w:val="52B964B8"/>
    <w:rsid w:val="53D57AA8"/>
    <w:rsid w:val="55E81897"/>
    <w:rsid w:val="60887684"/>
    <w:rsid w:val="6F6075C9"/>
    <w:rsid w:val="72B26B19"/>
    <w:rsid w:val="73C22B9A"/>
    <w:rsid w:val="797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宋体"/>
      <w:snapToGrid w:val="0"/>
      <w:color w:val="000000"/>
      <w:spacing w:val="-6"/>
      <w:kern w:val="0"/>
      <w:position w:val="34"/>
      <w:sz w:val="28"/>
      <w:szCs w:val="28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1167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2024-03-21T00:14:00Z</dcterms:created>
  <dc:creator>Administrator</dc:creator>
  <cp:lastModifiedBy>刘颖</cp:lastModifiedBy>
  <cp:lastPrinted>2024-03-26T05:40:00Z</cp:lastPrinted>
  <dcterms:modified xsi:type="dcterms:W3CDTF">2024-04-12T02:27:35Z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9D9A4AF9E2EE4C20910920F1BAE913F3_13</vt:lpwstr>
  </property>
</Properties>
</file>