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平朔集团物资供应公司采购五室2024年3月第36.43.45批制造和综合服务事业部合金钢丸等19项(月度）询价采购</w:t>
      </w: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default" w:ascii="宋体" w:hAnsi="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ascii="微软雅黑" w:hAnsi="微软雅黑" w:eastAsia="微软雅黑" w:cs="微软雅黑"/>
          <w:i w:val="0"/>
          <w:caps w:val="0"/>
          <w:color w:val="333333"/>
          <w:spacing w:val="0"/>
          <w:sz w:val="18"/>
          <w:szCs w:val="18"/>
          <w:shd w:val="clear" w:fill="F8F7F8"/>
        </w:rPr>
        <w:t>XJ2024043850</w:t>
      </w:r>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二三</w:t>
      </w:r>
      <w:r>
        <w:rPr>
          <w:rFonts w:hint="eastAsia" w:ascii="宋体" w:hAnsi="宋体" w:cs="宋体"/>
          <w:b w:val="0"/>
          <w:bCs w:val="0"/>
        </w:rPr>
        <w:t>年</w:t>
      </w:r>
      <w:r>
        <w:rPr>
          <w:rFonts w:hint="eastAsia" w:ascii="宋体" w:hAnsi="宋体" w:cs="宋体"/>
          <w:b w:val="0"/>
          <w:bCs w:val="0"/>
          <w:lang w:val="en-US" w:eastAsia="zh-CN"/>
        </w:rPr>
        <w:t>10</w:t>
      </w:r>
      <w:r>
        <w:rPr>
          <w:rFonts w:hint="eastAsia" w:ascii="宋体" w:hAnsi="宋体" w:cs="宋体"/>
          <w:b w:val="0"/>
          <w:bCs w:val="0"/>
        </w:rPr>
        <w:t>月</w:t>
      </w:r>
    </w:p>
    <w:p>
      <w:pPr>
        <w:rPr>
          <w:rFonts w:ascii="仿宋_GB2312" w:eastAsia="仿宋_GB2312"/>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3"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2022年12月17日</w:t>
      </w:r>
    </w:p>
    <w:p>
      <w:pPr>
        <w:jc w:val="cente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询价公告</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第三章</w:t>
      </w:r>
      <w:r>
        <w:rPr>
          <w:rFonts w:ascii="宋体" w:hAnsi="宋体" w:cs="宋体"/>
          <w:b w:val="0"/>
          <w:bCs w:val="0"/>
          <w:sz w:val="32"/>
          <w:szCs w:val="32"/>
        </w:rPr>
        <w:t xml:space="preserve">  </w:t>
      </w:r>
      <w:r>
        <w:rPr>
          <w:rFonts w:hint="eastAsia" w:ascii="宋体" w:hAnsi="宋体" w:cs="宋体"/>
          <w:b w:val="0"/>
          <w:bCs w:val="0"/>
          <w:sz w:val="32"/>
          <w:szCs w:val="32"/>
        </w:rPr>
        <w:t>合同条款</w:t>
      </w:r>
    </w:p>
    <w:p>
      <w:pPr>
        <w:spacing w:line="360" w:lineRule="auto"/>
        <w:rPr>
          <w:rFonts w:ascii="宋体"/>
          <w:b w:val="0"/>
          <w:bCs w:val="0"/>
          <w:sz w:val="32"/>
          <w:szCs w:val="32"/>
        </w:rPr>
      </w:pPr>
      <w:r>
        <w:rPr>
          <w:rFonts w:hint="eastAsia" w:ascii="宋体" w:hAnsi="宋体" w:cs="宋体"/>
          <w:b w:val="0"/>
          <w:bCs w:val="0"/>
          <w:sz w:val="32"/>
          <w:szCs w:val="32"/>
        </w:rPr>
        <w:t>第四章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第五章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3"/>
        <w:pageBreakBefore/>
        <w:widowControl w:val="0"/>
        <w:rPr>
          <w:rFonts w:ascii="黑体" w:hAnsi="黑体" w:eastAsia="黑体" w:cs="Times New Roman"/>
          <w:sz w:val="30"/>
          <w:szCs w:val="30"/>
        </w:rPr>
      </w:pPr>
      <w:r>
        <w:rPr>
          <w:rFonts w:hint="eastAsia" w:ascii="黑体" w:hAnsi="黑体" w:eastAsia="黑体" w:cs="黑体"/>
          <w:sz w:val="30"/>
          <w:szCs w:val="30"/>
        </w:rPr>
        <w:t>第一章</w:t>
      </w:r>
      <w:r>
        <w:rPr>
          <w:rFonts w:ascii="黑体" w:hAnsi="黑体" w:eastAsia="黑体" w:cs="黑体"/>
          <w:sz w:val="30"/>
          <w:szCs w:val="30"/>
        </w:rPr>
        <w:t xml:space="preserve"> </w:t>
      </w:r>
      <w:r>
        <w:rPr>
          <w:rFonts w:hint="eastAsia" w:ascii="黑体" w:hAnsi="黑体" w:eastAsia="黑体" w:cs="黑体"/>
          <w:sz w:val="30"/>
          <w:szCs w:val="30"/>
        </w:rPr>
        <w:t>询价公告</w:t>
      </w:r>
    </w:p>
    <w:p>
      <w:pPr>
        <w:spacing w:before="120" w:line="360" w:lineRule="auto"/>
        <w:ind w:left="31680" w:hanging="120" w:hangingChars="50"/>
        <w:rPr>
          <w:rFonts w:hint="eastAsia" w:ascii="宋体" w:eastAsia="宋体" w:cs="宋体"/>
          <w:b w:val="0"/>
          <w:bCs w:val="0"/>
          <w:sz w:val="24"/>
          <w:szCs w:val="24"/>
          <w:bdr w:val="single" w:color="auto" w:sz="4" w:space="0"/>
          <w:lang w:val="en-US" w:eastAsia="zh-CN"/>
        </w:rPr>
      </w:pPr>
      <w:r>
        <w:rPr>
          <w:rFonts w:hint="eastAsia" w:ascii="宋体" w:hAnsi="宋体" w:cs="宋体"/>
          <w:b w:val="0"/>
          <w:bCs w:val="0"/>
          <w:sz w:val="24"/>
          <w:szCs w:val="24"/>
        </w:rPr>
        <w:t>询价书编号</w:t>
      </w:r>
      <w:r>
        <w:rPr>
          <w:rFonts w:hint="eastAsia" w:ascii="宋体" w:hAnsi="宋体" w:cs="宋体"/>
          <w:b w:val="0"/>
          <w:bCs w:val="0"/>
          <w:sz w:val="24"/>
          <w:szCs w:val="24"/>
          <w:lang w:val="en-US" w:eastAsia="zh-CN"/>
        </w:rPr>
        <w:t>:</w:t>
      </w:r>
    </w:p>
    <w:p>
      <w:pPr>
        <w:spacing w:line="360" w:lineRule="auto"/>
        <w:rPr>
          <w:rFonts w:ascii="宋体"/>
          <w:b w:val="0"/>
          <w:bCs w:val="0"/>
          <w:color w:val="auto"/>
          <w:sz w:val="24"/>
          <w:szCs w:val="24"/>
        </w:rPr>
      </w:pPr>
      <w:r>
        <w:rPr>
          <w:rFonts w:hint="eastAsia" w:ascii="宋体" w:hAnsi="宋体" w:cs="宋体"/>
          <w:b w:val="0"/>
          <w:bCs w:val="0"/>
          <w:sz w:val="24"/>
          <w:szCs w:val="24"/>
        </w:rPr>
        <w:t>类</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别：</w:t>
      </w:r>
      <w:r>
        <w:rPr>
          <w:rFonts w:hint="eastAsia" w:ascii="宋体" w:hAnsi="宋体" w:cs="宋体"/>
          <w:b w:val="0"/>
          <w:bCs w:val="0"/>
          <w:color w:val="auto"/>
          <w:sz w:val="24"/>
          <w:szCs w:val="24"/>
        </w:rPr>
        <w:t>公开询价</w:t>
      </w:r>
    </w:p>
    <w:p>
      <w:pPr>
        <w:ind w:firstLine="480" w:firstLineChars="200"/>
        <w:rPr>
          <w:rFonts w:hint="eastAsia" w:ascii="宋体" w:hAnsi="宋体" w:cs="宋体"/>
          <w:b w:val="0"/>
          <w:bCs w:val="0"/>
          <w:sz w:val="24"/>
          <w:szCs w:val="24"/>
        </w:rPr>
      </w:pPr>
      <w:r>
        <w:rPr>
          <w:rFonts w:hint="eastAsia" w:ascii="宋体" w:hAnsi="宋体" w:cs="宋体"/>
          <w:b w:val="0"/>
          <w:bCs w:val="0"/>
          <w:sz w:val="24"/>
          <w:szCs w:val="24"/>
        </w:rPr>
        <w:t>中煤平朔物资供应</w:t>
      </w:r>
      <w:r>
        <w:rPr>
          <w:rFonts w:hint="eastAsia" w:ascii="宋体" w:hAnsi="宋体" w:cs="宋体"/>
          <w:b w:val="0"/>
          <w:bCs w:val="0"/>
          <w:sz w:val="24"/>
          <w:szCs w:val="24"/>
          <w:lang w:val="en-US" w:eastAsia="zh-CN"/>
        </w:rPr>
        <w:t>公司</w:t>
      </w:r>
      <w:r>
        <w:rPr>
          <w:rFonts w:ascii="宋体" w:cs="宋体"/>
          <w:b w:val="0"/>
          <w:bCs w:val="0"/>
          <w:sz w:val="24"/>
          <w:szCs w:val="24"/>
        </w:rPr>
        <w:t>,</w:t>
      </w:r>
      <w:r>
        <w:rPr>
          <w:rFonts w:hint="eastAsia" w:ascii="宋体" w:hAnsi="宋体" w:cs="宋体"/>
          <w:b w:val="0"/>
          <w:bCs w:val="0"/>
          <w:sz w:val="24"/>
          <w:szCs w:val="24"/>
        </w:rPr>
        <w:t>就平朔集团物资供应公司采购五室2024年3月第36.43.45批制造和综合服务事业部合金钢丸等19项</w:t>
      </w:r>
      <w:r>
        <w:rPr>
          <w:rFonts w:hint="eastAsia" w:ascii="宋体" w:hAnsi="宋体" w:cs="宋体"/>
          <w:b w:val="0"/>
          <w:bCs w:val="0"/>
          <w:sz w:val="24"/>
          <w:szCs w:val="24"/>
          <w:lang w:val="en-US" w:eastAsia="zh-CN"/>
        </w:rPr>
        <w:t>（月度）</w:t>
      </w:r>
      <w:r>
        <w:rPr>
          <w:rFonts w:hint="eastAsia" w:ascii="宋体" w:hAnsi="宋体" w:cs="宋体"/>
          <w:b w:val="0"/>
          <w:bCs w:val="0"/>
          <w:sz w:val="24"/>
          <w:szCs w:val="24"/>
          <w:lang w:eastAsia="zh-CN"/>
        </w:rPr>
        <w:t>询价采购进行公开询价,请符合要求的供应商前来</w:t>
      </w:r>
      <w:r>
        <w:rPr>
          <w:rFonts w:hint="eastAsia" w:ascii="宋体" w:hAnsi="宋体" w:cs="宋体"/>
          <w:b w:val="0"/>
          <w:bCs w:val="0"/>
          <w:sz w:val="24"/>
          <w:szCs w:val="24"/>
        </w:rPr>
        <w:t>报名，并于</w:t>
      </w:r>
      <w:r>
        <w:rPr>
          <w:rFonts w:hint="eastAsia" w:ascii="宋体" w:hAnsi="宋体" w:cs="宋体"/>
          <w:b w:val="0"/>
          <w:bCs w:val="0"/>
          <w:sz w:val="24"/>
          <w:szCs w:val="24"/>
          <w:lang w:val="en-US" w:eastAsia="zh-CN"/>
        </w:rPr>
        <w:t>2024年4月19</w:t>
      </w:r>
      <w:r>
        <w:rPr>
          <w:rFonts w:hint="eastAsia" w:ascii="宋体" w:hAnsi="宋体" w:cs="宋体"/>
          <w:b w:val="0"/>
          <w:bCs w:val="0"/>
          <w:sz w:val="24"/>
          <w:szCs w:val="24"/>
        </w:rPr>
        <w:t>日上午 9 点前报价，</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spacing w:line="360" w:lineRule="auto"/>
        <w:ind w:right="807" w:rightChars="269"/>
        <w:rPr>
          <w:rFonts w:ascii="宋体"/>
          <w:sz w:val="24"/>
          <w:szCs w:val="24"/>
        </w:rPr>
      </w:pPr>
      <w:bookmarkStart w:id="0" w:name="_Toc410145416"/>
      <w:bookmarkStart w:id="1" w:name="_Toc405303153"/>
      <w:bookmarkStart w:id="2" w:name="OLE_LINK1"/>
      <w:r>
        <w:rPr>
          <w:rFonts w:hint="eastAsia" w:ascii="宋体" w:hAnsi="宋体" w:cs="宋体"/>
          <w:sz w:val="24"/>
          <w:szCs w:val="24"/>
        </w:rPr>
        <w:t>一、项目概况与询价</w:t>
      </w:r>
      <w:bookmarkEnd w:id="0"/>
      <w:bookmarkEnd w:id="1"/>
      <w:r>
        <w:rPr>
          <w:rFonts w:hint="eastAsia" w:ascii="宋体" w:hAnsi="宋体" w:cs="宋体"/>
          <w:sz w:val="24"/>
          <w:szCs w:val="24"/>
        </w:rPr>
        <w:t>内容</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．询价内容：</w:t>
      </w:r>
    </w:p>
    <w:p>
      <w:pPr>
        <w:spacing w:line="360" w:lineRule="auto"/>
        <w:rPr>
          <w:rFonts w:hint="eastAsia" w:ascii="宋体" w:hAnsi="宋体" w:cs="宋体"/>
          <w:b w:val="0"/>
          <w:bCs w:val="0"/>
          <w:sz w:val="24"/>
          <w:szCs w:val="24"/>
        </w:rPr>
      </w:pPr>
      <w:r>
        <w:rPr>
          <w:rFonts w:hint="eastAsia" w:ascii="宋体" w:hAnsi="宋体" w:cs="宋体"/>
          <w:b w:val="0"/>
          <w:bCs w:val="0"/>
          <w:sz w:val="24"/>
          <w:szCs w:val="24"/>
        </w:rPr>
        <w:t>详见第五章。</w:t>
      </w:r>
    </w:p>
    <w:p>
      <w:pPr>
        <w:spacing w:line="360" w:lineRule="auto"/>
        <w:rPr>
          <w:rFonts w:hint="default" w:ascii="宋体" w:hAnsi="宋体" w:eastAsia="宋体" w:cs="宋体"/>
          <w:b w:val="0"/>
          <w:bCs w:val="0"/>
          <w:color w:val="auto"/>
          <w:sz w:val="24"/>
          <w:szCs w:val="24"/>
          <w:lang w:val="en-US" w:eastAsia="zh-CN"/>
        </w:rPr>
      </w:pPr>
      <w:r>
        <w:rPr>
          <w:rFonts w:hint="eastAsia" w:ascii="宋体" w:hAnsi="宋体" w:cs="宋体"/>
          <w:b w:val="0"/>
          <w:bCs w:val="0"/>
          <w:sz w:val="24"/>
          <w:szCs w:val="24"/>
          <w:lang w:val="en-US" w:eastAsia="zh-CN"/>
        </w:rPr>
        <w:t>2.</w:t>
      </w:r>
      <w:r>
        <w:rPr>
          <w:rFonts w:hint="eastAsia" w:ascii="宋体" w:hAnsi="宋体" w:cs="宋体"/>
          <w:b w:val="0"/>
          <w:bCs w:val="0"/>
          <w:color w:val="000000" w:themeColor="text1"/>
          <w:sz w:val="24"/>
          <w:szCs w:val="24"/>
          <w14:textFill>
            <w14:solidFill>
              <w14:schemeClr w14:val="tx1"/>
            </w14:solidFill>
          </w14:textFill>
        </w:rPr>
        <w:t>货源渠道</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国产</w:t>
      </w:r>
      <w:r>
        <w:rPr>
          <w:rFonts w:hint="eastAsia" w:ascii="宋体" w:hAnsi="宋体" w:cs="宋体"/>
          <w:b w:val="0"/>
          <w:bCs w:val="0"/>
          <w:color w:val="auto"/>
          <w:sz w:val="24"/>
          <w:szCs w:val="24"/>
        </w:rPr>
        <w:t>。</w:t>
      </w:r>
    </w:p>
    <w:p>
      <w:pPr>
        <w:numPr>
          <w:ilvl w:val="0"/>
          <w:numId w:val="0"/>
        </w:numPr>
        <w:spacing w:line="360" w:lineRule="auto"/>
        <w:ind w:left="1200" w:hanging="1200" w:hangingChars="500"/>
        <w:rPr>
          <w:rFonts w:hint="eastAsia" w:ascii="宋体" w:hAnsi="宋体" w:cs="宋体"/>
          <w:b w:val="0"/>
          <w:bCs w:val="0"/>
          <w:color w:val="auto"/>
          <w:sz w:val="24"/>
          <w:szCs w:val="24"/>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交货期：</w:t>
      </w:r>
      <w:r>
        <w:rPr>
          <w:rFonts w:hint="eastAsia" w:ascii="宋体" w:hAnsi="宋体" w:cs="宋体"/>
          <w:b w:val="0"/>
          <w:bCs w:val="0"/>
          <w:color w:val="auto"/>
          <w:sz w:val="24"/>
          <w:szCs w:val="24"/>
        </w:rPr>
        <w:t>合同签字生效后，</w:t>
      </w:r>
      <w:r>
        <w:rPr>
          <w:rFonts w:hint="eastAsia" w:ascii="宋体" w:hAnsi="宋体" w:cs="宋体"/>
          <w:b w:val="0"/>
          <w:bCs w:val="0"/>
          <w:color w:val="auto"/>
          <w:sz w:val="24"/>
          <w:szCs w:val="24"/>
          <w:lang w:val="en-US" w:eastAsia="zh-CN"/>
        </w:rPr>
        <w:t>国内30天</w:t>
      </w:r>
      <w:r>
        <w:rPr>
          <w:rFonts w:hint="eastAsia" w:ascii="宋体" w:hAnsi="宋体" w:cs="宋体"/>
          <w:b w:val="0"/>
          <w:bCs w:val="0"/>
          <w:color w:val="auto"/>
          <w:sz w:val="24"/>
          <w:szCs w:val="24"/>
        </w:rPr>
        <w:t>。</w:t>
      </w:r>
    </w:p>
    <w:p>
      <w:pPr>
        <w:numPr>
          <w:ilvl w:val="0"/>
          <w:numId w:val="0"/>
        </w:numPr>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．交货地点：采购单位指定仓库。</w:t>
      </w:r>
    </w:p>
    <w:p>
      <w:pPr>
        <w:numPr>
          <w:ilvl w:val="0"/>
          <w:numId w:val="0"/>
        </w:numPr>
        <w:spacing w:line="360" w:lineRule="auto"/>
        <w:rPr>
          <w:rFonts w:hint="eastAsia" w:ascii="宋体" w:hAnsi="宋体" w:cs="宋体"/>
          <w:b w:val="0"/>
          <w:bCs w:val="0"/>
          <w:sz w:val="24"/>
          <w:szCs w:val="24"/>
          <w:lang w:val="en-US" w:eastAsia="zh-CN"/>
        </w:rPr>
      </w:pPr>
      <w:r>
        <w:rPr>
          <w:rFonts w:hint="eastAsia" w:ascii="宋体" w:cs="宋体"/>
          <w:b w:val="0"/>
          <w:bCs w:val="0"/>
          <w:sz w:val="24"/>
          <w:szCs w:val="24"/>
          <w:lang w:val="en-US" w:eastAsia="zh-CN"/>
        </w:rPr>
        <w:t>5</w:t>
      </w:r>
      <w:r>
        <w:rPr>
          <w:rFonts w:ascii="宋体" w:cs="宋体"/>
          <w:b w:val="0"/>
          <w:bCs w:val="0"/>
          <w:sz w:val="24"/>
          <w:szCs w:val="24"/>
        </w:rPr>
        <w:t>.</w:t>
      </w:r>
      <w:r>
        <w:rPr>
          <w:rFonts w:hint="eastAsia" w:ascii="宋体" w:hAnsi="宋体" w:cs="宋体"/>
          <w:b w:val="0"/>
          <w:bCs w:val="0"/>
          <w:sz w:val="24"/>
          <w:szCs w:val="24"/>
        </w:rPr>
        <w:t>付款方式：</w:t>
      </w:r>
      <w:r>
        <w:rPr>
          <w:rFonts w:hint="eastAsia" w:ascii="宋体" w:hAnsi="宋体" w:cs="宋体"/>
          <w:b w:val="0"/>
          <w:bCs w:val="0"/>
          <w:sz w:val="24"/>
          <w:szCs w:val="24"/>
          <w:lang w:eastAsia="zh-CN"/>
        </w:rPr>
        <w:t>货到验收合格付款</w:t>
      </w:r>
      <w:r>
        <w:rPr>
          <w:rFonts w:hint="eastAsia" w:ascii="宋体" w:hAnsi="宋体" w:cs="宋体"/>
          <w:b w:val="0"/>
          <w:bCs w:val="0"/>
          <w:sz w:val="24"/>
          <w:szCs w:val="24"/>
          <w:lang w:val="en-US" w:eastAsia="zh-CN"/>
        </w:rPr>
        <w:t>。</w:t>
      </w:r>
    </w:p>
    <w:p>
      <w:pPr>
        <w:spacing w:line="360" w:lineRule="auto"/>
        <w:ind w:right="-27" w:rightChars="-9"/>
        <w:rPr>
          <w:rFonts w:ascii="宋体"/>
          <w:sz w:val="24"/>
          <w:szCs w:val="24"/>
        </w:rPr>
      </w:pPr>
      <w:r>
        <w:rPr>
          <w:rFonts w:hint="eastAsia" w:ascii="宋体" w:hAnsi="宋体" w:cs="宋体"/>
          <w:b w:val="0"/>
          <w:bCs w:val="0"/>
          <w:sz w:val="24"/>
          <w:szCs w:val="24"/>
          <w:lang w:val="en-US" w:eastAsia="zh-CN"/>
        </w:rPr>
        <w:t>6</w:t>
      </w:r>
      <w:r>
        <w:rPr>
          <w:rFonts w:hint="eastAsia" w:ascii="宋体" w:hAnsi="宋体" w:cs="宋体"/>
          <w:b w:val="0"/>
          <w:bCs w:val="0"/>
          <w:sz w:val="24"/>
          <w:szCs w:val="24"/>
        </w:rPr>
        <w:t>．报价有效期：所报价格应从截止报价之日起</w:t>
      </w:r>
      <w:r>
        <w:rPr>
          <w:rFonts w:ascii="宋体" w:hAnsi="宋体" w:cs="宋体"/>
          <w:b w:val="0"/>
          <w:bCs w:val="0"/>
          <w:sz w:val="24"/>
          <w:szCs w:val="24"/>
        </w:rPr>
        <w:t>90</w:t>
      </w:r>
      <w:r>
        <w:rPr>
          <w:rFonts w:hint="eastAsia" w:ascii="宋体" w:hAnsi="宋体" w:cs="宋体"/>
          <w:b w:val="0"/>
          <w:bCs w:val="0"/>
          <w:sz w:val="24"/>
          <w:szCs w:val="24"/>
        </w:rPr>
        <w:t>天内有效。在特殊情况下，在原报价有效期内，买方可征得报价方同意延长报价有效期。这种要求与答复均应以书面形式双方确认。</w:t>
      </w:r>
    </w:p>
    <w:p>
      <w:pPr>
        <w:spacing w:line="360" w:lineRule="auto"/>
        <w:ind w:right="807" w:rightChars="269"/>
        <w:rPr>
          <w:rFonts w:ascii="宋体"/>
          <w:sz w:val="24"/>
          <w:szCs w:val="24"/>
        </w:rPr>
      </w:pPr>
      <w:r>
        <w:rPr>
          <w:rFonts w:hint="eastAsia" w:ascii="宋体" w:hAnsi="宋体" w:cs="宋体"/>
          <w:sz w:val="24"/>
          <w:szCs w:val="24"/>
        </w:rPr>
        <w:t>二、质量保证</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报价方所报产品应是全新的且无材质、无加工工艺缺陷并承诺</w:t>
      </w:r>
      <w:r>
        <w:rPr>
          <w:rFonts w:ascii="宋体" w:hAnsi="宋体" w:cs="宋体"/>
          <w:b w:val="0"/>
          <w:bCs w:val="0"/>
          <w:sz w:val="24"/>
          <w:szCs w:val="24"/>
        </w:rPr>
        <w:t>1</w:t>
      </w:r>
      <w:r>
        <w:rPr>
          <w:rFonts w:hint="eastAsia" w:ascii="宋体" w:hAnsi="宋体" w:cs="宋体"/>
          <w:b w:val="0"/>
          <w:bCs w:val="0"/>
          <w:sz w:val="24"/>
          <w:szCs w:val="24"/>
        </w:rPr>
        <w:t>年质量担保（消耗件除外），应完全满足询价书要求。</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报价方请详细阅读询价书，对所采购内容有完整的认知能力，须报出所供产品的规格型号、详细技术参数、品牌、产地、计量单位、付款方式、交货时间、报价有效期、运输方式等商务条款；并一次性报出最具竞争力的价格，所报价格为</w:t>
      </w:r>
      <w:r>
        <w:rPr>
          <w:rFonts w:hint="eastAsia" w:ascii="宋体" w:hAnsi="宋体" w:cs="宋体"/>
          <w:sz w:val="24"/>
          <w:szCs w:val="24"/>
        </w:rPr>
        <w:t>到矿不含税价</w:t>
      </w:r>
      <w:r>
        <w:rPr>
          <w:rFonts w:hint="eastAsia" w:ascii="宋体" w:hAnsi="宋体" w:cs="宋体"/>
          <w:b w:val="0"/>
          <w:bCs w:val="0"/>
          <w:sz w:val="24"/>
          <w:szCs w:val="24"/>
        </w:rPr>
        <w:t>，并注明税率。</w:t>
      </w:r>
    </w:p>
    <w:p>
      <w:pPr>
        <w:spacing w:line="360" w:lineRule="auto"/>
        <w:ind w:right="807" w:rightChars="269"/>
        <w:rPr>
          <w:rFonts w:ascii="宋体"/>
          <w:sz w:val="24"/>
          <w:szCs w:val="24"/>
        </w:rPr>
      </w:pPr>
      <w:bookmarkStart w:id="3" w:name="_Toc410145417"/>
      <w:bookmarkStart w:id="4" w:name="_Toc405303154"/>
      <w:r>
        <w:rPr>
          <w:rFonts w:hint="eastAsia" w:ascii="宋体" w:hAnsi="宋体" w:cs="宋体"/>
          <w:sz w:val="24"/>
          <w:szCs w:val="24"/>
        </w:rPr>
        <w:t>三、报价方的资格要求</w:t>
      </w:r>
      <w:bookmarkEnd w:id="3"/>
      <w:bookmarkEnd w:id="4"/>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报价方必须是合格的独立法人企业，且具有履行合同能力的增值税一般纳税人。没有处于被责令停业、财产被接管、冻结、破产状态。</w:t>
      </w:r>
    </w:p>
    <w:p>
      <w:pPr>
        <w:spacing w:line="360" w:lineRule="auto"/>
        <w:rPr>
          <w:rFonts w:hint="eastAsia" w:ascii="宋体" w:eastAsia="宋体"/>
          <w:b w:val="0"/>
          <w:bCs w:val="0"/>
          <w:sz w:val="24"/>
          <w:szCs w:val="24"/>
          <w:highlight w:val="red"/>
          <w:lang w:val="en-US" w:eastAsia="zh-CN"/>
        </w:rPr>
      </w:pPr>
      <w:r>
        <w:rPr>
          <w:rFonts w:ascii="宋体" w:hAnsi="宋体" w:cs="宋体"/>
          <w:b w:val="0"/>
          <w:bCs w:val="0"/>
          <w:sz w:val="24"/>
          <w:szCs w:val="24"/>
        </w:rPr>
        <w:t>2.</w:t>
      </w:r>
      <w:r>
        <w:rPr>
          <w:rFonts w:hint="eastAsia" w:ascii="宋体" w:hAnsi="宋体" w:cs="宋体"/>
          <w:b w:val="0"/>
          <w:bCs w:val="0"/>
          <w:sz w:val="24"/>
          <w:szCs w:val="24"/>
        </w:rPr>
        <w:t>报价方必须是本次询价物资的专业生产厂家、授权代理商或同类产品的经销商</w:t>
      </w:r>
      <w:bookmarkEnd w:id="2"/>
      <w:r>
        <w:rPr>
          <w:rFonts w:hint="eastAsia" w:ascii="宋体" w:hAnsi="宋体" w:cs="宋体"/>
          <w:b w:val="0"/>
          <w:bCs w:val="0"/>
          <w:sz w:val="24"/>
          <w:szCs w:val="24"/>
          <w:lang w:eastAsia="zh-CN"/>
        </w:rPr>
        <w:t>。</w:t>
      </w:r>
    </w:p>
    <w:p>
      <w:pPr>
        <w:spacing w:line="360" w:lineRule="auto"/>
        <w:rPr>
          <w:rFonts w:hint="eastAsia" w:ascii="宋体" w:hAnsi="宋体" w:cs="宋体"/>
          <w:b w:val="0"/>
          <w:bCs w:val="0"/>
          <w:sz w:val="24"/>
          <w:szCs w:val="24"/>
        </w:rPr>
      </w:pPr>
      <w:r>
        <w:rPr>
          <w:rFonts w:hint="eastAsia" w:ascii="宋体" w:hAnsi="宋体" w:cs="宋体"/>
          <w:b w:val="0"/>
          <w:bCs w:val="0"/>
          <w:sz w:val="24"/>
          <w:szCs w:val="24"/>
          <w:lang w:val="en-US" w:eastAsia="zh-CN"/>
        </w:rPr>
        <w:t xml:space="preserve"> </w:t>
      </w:r>
      <w:r>
        <w:rPr>
          <w:rFonts w:ascii="宋体" w:hAnsi="宋体" w:cs="宋体"/>
          <w:b w:val="0"/>
          <w:bCs w:val="0"/>
          <w:sz w:val="24"/>
          <w:szCs w:val="24"/>
        </w:rPr>
        <w:t>3</w:t>
      </w:r>
      <w:r>
        <w:rPr>
          <w:rFonts w:ascii="宋体" w:cs="宋体"/>
          <w:b w:val="0"/>
          <w:bCs w:val="0"/>
          <w:sz w:val="24"/>
          <w:szCs w:val="24"/>
        </w:rPr>
        <w:t>.</w:t>
      </w:r>
      <w:r>
        <w:rPr>
          <w:rFonts w:hint="eastAsia" w:ascii="宋体" w:hAnsi="宋体" w:cs="宋体"/>
          <w:b w:val="0"/>
          <w:bCs w:val="0"/>
          <w:sz w:val="24"/>
          <w:szCs w:val="24"/>
        </w:rPr>
        <w:t>本项目不接受联合体报价。</w:t>
      </w:r>
    </w:p>
    <w:p>
      <w:pPr>
        <w:spacing w:line="360" w:lineRule="auto"/>
        <w:rPr>
          <w:rFonts w:ascii="宋体"/>
          <w:sz w:val="28"/>
          <w:szCs w:val="28"/>
        </w:rPr>
      </w:pPr>
      <w:bookmarkStart w:id="5" w:name="_Toc405303155"/>
      <w:bookmarkStart w:id="6" w:name="_Toc410145418"/>
      <w:r>
        <w:rPr>
          <w:rFonts w:hint="eastAsia" w:ascii="宋体" w:hAnsi="宋体" w:cs="宋体"/>
          <w:b w:val="0"/>
          <w:bCs w:val="0"/>
          <w:color w:val="FF0000"/>
          <w:sz w:val="24"/>
          <w:szCs w:val="24"/>
          <w:highlight w:val="none"/>
          <w:lang w:val="en-US" w:eastAsia="zh-CN"/>
        </w:rPr>
        <w:t xml:space="preserve"> </w:t>
      </w:r>
      <w:r>
        <w:rPr>
          <w:rFonts w:hint="eastAsia" w:ascii="宋体" w:hAnsi="宋体" w:cs="宋体"/>
          <w:b w:val="0"/>
          <w:bCs w:val="0"/>
          <w:color w:val="FF0000"/>
          <w:sz w:val="24"/>
          <w:szCs w:val="24"/>
          <w:lang w:val="en-US" w:eastAsia="zh-CN"/>
        </w:rPr>
        <w:t xml:space="preserve"> </w:t>
      </w:r>
      <w:r>
        <w:rPr>
          <w:rFonts w:hint="eastAsia" w:ascii="宋体" w:hAnsi="宋体" w:cs="宋体"/>
          <w:sz w:val="28"/>
          <w:szCs w:val="28"/>
        </w:rPr>
        <w:t>四、报名和询价书的获取</w:t>
      </w:r>
      <w:bookmarkEnd w:id="5"/>
      <w:bookmarkEnd w:id="6"/>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．报名报价流程：</w:t>
      </w:r>
    </w:p>
    <w:p>
      <w:pPr>
        <w:widowControl/>
        <w:spacing w:line="360" w:lineRule="auto"/>
        <w:ind w:firstLine="600" w:firstLineChars="250"/>
        <w:jc w:val="left"/>
        <w:rPr>
          <w:rFonts w:ascii="Arial" w:hAnsi="Arial" w:cs="Arial"/>
          <w:sz w:val="28"/>
          <w:szCs w:val="28"/>
        </w:rPr>
      </w:pPr>
      <w:r>
        <w:rPr>
          <w:rFonts w:ascii="宋体" w:hAnsi="宋体" w:cs="宋体"/>
          <w:b w:val="0"/>
          <w:bCs w:val="0"/>
          <w:sz w:val="24"/>
          <w:szCs w:val="24"/>
        </w:rPr>
        <w:t xml:space="preserve">1) </w:t>
      </w:r>
      <w:r>
        <w:rPr>
          <w:rFonts w:hint="eastAsia" w:ascii="宋体" w:hAnsi="宋体" w:cs="宋体"/>
          <w:b w:val="0"/>
          <w:bCs w:val="0"/>
          <w:sz w:val="24"/>
          <w:szCs w:val="24"/>
        </w:rPr>
        <w:t>参与报价方请登录</w:t>
      </w:r>
      <w:r>
        <w:rPr>
          <w:rFonts w:hint="eastAsia" w:ascii="宋体" w:hAnsi="宋体" w:cs="宋体"/>
          <w:b w:val="0"/>
          <w:bCs w:val="0"/>
          <w:sz w:val="24"/>
          <w:szCs w:val="24"/>
          <w:lang w:val="en-US" w:eastAsia="zh-CN"/>
        </w:rPr>
        <w:t>中煤易购采购一体化</w:t>
      </w:r>
      <w:r>
        <w:rPr>
          <w:rFonts w:hint="eastAsia" w:ascii="宋体" w:hAnsi="宋体" w:cs="宋体"/>
          <w:b w:val="0"/>
          <w:bCs w:val="0"/>
          <w:sz w:val="24"/>
          <w:szCs w:val="24"/>
        </w:rPr>
        <w:t>（</w:t>
      </w:r>
      <w:r>
        <w:fldChar w:fldCharType="begin"/>
      </w:r>
      <w:r>
        <w:instrText xml:space="preserve"> HYPERLINK "http://wzcg.chinacoal.com" </w:instrText>
      </w:r>
      <w:r>
        <w:fldChar w:fldCharType="separate"/>
      </w:r>
      <w:r>
        <w:rPr>
          <w:rFonts w:ascii="宋体" w:hAnsi="宋体" w:cs="宋体"/>
          <w:b w:val="0"/>
          <w:bCs w:val="0"/>
          <w:sz w:val="24"/>
          <w:szCs w:val="24"/>
        </w:rPr>
        <w:t>http://</w:t>
      </w:r>
      <w:r>
        <w:rPr>
          <w:rFonts w:hint="eastAsia" w:ascii="宋体" w:hAnsi="宋体" w:cs="宋体"/>
          <w:b w:val="0"/>
          <w:bCs w:val="0"/>
          <w:sz w:val="24"/>
          <w:szCs w:val="24"/>
        </w:rPr>
        <w:t>ego.chinacoal.com</w:t>
      </w:r>
      <w:r>
        <w:rPr>
          <w:rFonts w:ascii="宋体" w:hAnsi="宋体" w:cs="宋体"/>
          <w:b w:val="0"/>
          <w:bCs w:val="0"/>
          <w:sz w:val="24"/>
          <w:szCs w:val="24"/>
        </w:rPr>
        <w:fldChar w:fldCharType="end"/>
      </w:r>
      <w:r>
        <w:rPr>
          <w:rFonts w:hint="eastAsia" w:ascii="宋体" w:hAnsi="宋体" w:cs="宋体"/>
          <w:b w:val="0"/>
          <w:bCs w:val="0"/>
          <w:sz w:val="24"/>
          <w:szCs w:val="24"/>
        </w:rPr>
        <w:t>）进行在线报价；</w:t>
      </w:r>
    </w:p>
    <w:p>
      <w:pPr>
        <w:widowControl/>
        <w:spacing w:line="360" w:lineRule="auto"/>
        <w:ind w:firstLine="560"/>
        <w:jc w:val="left"/>
        <w:rPr>
          <w:rFonts w:hint="eastAsia" w:ascii="宋体" w:eastAsia="宋体"/>
          <w:b w:val="0"/>
          <w:bCs w:val="0"/>
          <w:sz w:val="24"/>
          <w:szCs w:val="24"/>
          <w:lang w:val="en-US" w:eastAsia="zh-CN"/>
        </w:rPr>
      </w:pPr>
      <w:r>
        <w:rPr>
          <w:rFonts w:ascii="宋体" w:hAnsi="宋体" w:cs="宋体"/>
          <w:b w:val="0"/>
          <w:bCs w:val="0"/>
          <w:sz w:val="24"/>
          <w:szCs w:val="24"/>
        </w:rPr>
        <w:t xml:space="preserve">2) </w:t>
      </w:r>
      <w:r>
        <w:rPr>
          <w:rFonts w:hint="eastAsia" w:ascii="宋体" w:hAnsi="宋体" w:cs="宋体"/>
          <w:b w:val="0"/>
          <w:bCs w:val="0"/>
          <w:sz w:val="24"/>
          <w:szCs w:val="24"/>
        </w:rPr>
        <w:t>已注册用户的供应商直接登录，通过系统网上报名、报价，报价时须上传的报价资料：法人营业执照、法人授权书、所报关键产品的授权代理证明、原生产厂家的营业执照、销售业绩（以销售合同或使用证明为准）。如为特殊行业产品，须提供相应的行业资质证明。如为特种设备（制造、维修、安装、设计、上牌等）需提供生产许可证及本行业的相关资质证明；井下使用的设备、备品备件须提供煤矿安全标志证书等。（注：相关文件注明文件名称后打包上传）</w:t>
      </w:r>
      <w:r>
        <w:rPr>
          <w:rFonts w:hint="eastAsia" w:ascii="宋体" w:hAnsi="宋体" w:cs="宋体"/>
          <w:b w:val="0"/>
          <w:bCs w:val="0"/>
          <w:sz w:val="24"/>
          <w:szCs w:val="24"/>
          <w:lang w:val="en-US" w:eastAsia="zh-CN"/>
        </w:rPr>
        <w:t xml:space="preserve"> </w:t>
      </w:r>
    </w:p>
    <w:p>
      <w:pPr>
        <w:spacing w:line="360" w:lineRule="auto"/>
        <w:rPr>
          <w:rFonts w:ascii="宋体"/>
          <w:sz w:val="28"/>
          <w:szCs w:val="28"/>
        </w:rPr>
      </w:pPr>
      <w:bookmarkStart w:id="7" w:name="_Toc405303156"/>
      <w:bookmarkStart w:id="8" w:name="_Toc410145420"/>
      <w:r>
        <w:rPr>
          <w:rFonts w:hint="eastAsia" w:ascii="宋体" w:hAnsi="宋体" w:cs="宋体"/>
          <w:sz w:val="28"/>
          <w:szCs w:val="28"/>
        </w:rPr>
        <w:t>五、报价书</w:t>
      </w:r>
      <w:r>
        <w:rPr>
          <w:rFonts w:hint="eastAsia" w:ascii="宋体" w:hAnsi="宋体" w:cs="宋体"/>
          <w:sz w:val="28"/>
          <w:szCs w:val="28"/>
          <w:highlight w:val="red"/>
          <w:lang w:val="en-US" w:eastAsia="zh-CN"/>
        </w:rPr>
        <w:t>提</w:t>
      </w:r>
      <w:r>
        <w:rPr>
          <w:rFonts w:hint="eastAsia" w:ascii="宋体" w:hAnsi="宋体" w:cs="宋体"/>
          <w:sz w:val="28"/>
          <w:szCs w:val="28"/>
        </w:rPr>
        <w:t>交</w:t>
      </w:r>
      <w:bookmarkEnd w:id="7"/>
      <w:bookmarkEnd w:id="8"/>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bookmarkStart w:id="9" w:name="_Toc405303157"/>
      <w:bookmarkStart w:id="10" w:name="_Toc410145422"/>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2024年4月19</w:t>
      </w:r>
      <w:bookmarkStart w:id="13" w:name="_GoBack"/>
      <w:bookmarkEnd w:id="13"/>
      <w:r>
        <w:rPr>
          <w:rFonts w:hint="eastAsia" w:ascii="宋体" w:hAnsi="宋体" w:cs="宋体"/>
          <w:b w:val="0"/>
          <w:bCs w:val="0"/>
          <w:color w:val="000000" w:themeColor="text1"/>
          <w:sz w:val="24"/>
          <w:szCs w:val="24"/>
          <w14:textFill>
            <w14:solidFill>
              <w14:schemeClr w14:val="tx1"/>
            </w14:solidFill>
          </w14:textFill>
        </w:rPr>
        <w:t>日上午</w:t>
      </w:r>
      <w:r>
        <w:rPr>
          <w:rFonts w:ascii="宋体" w:hAnsi="宋体" w:cs="宋体"/>
          <w:b w:val="0"/>
          <w:bCs w:val="0"/>
          <w:color w:val="000000" w:themeColor="text1"/>
          <w:sz w:val="24"/>
          <w:szCs w:val="24"/>
          <w14:textFill>
            <w14:solidFill>
              <w14:schemeClr w14:val="tx1"/>
            </w14:solidFill>
          </w14:textFill>
        </w:rPr>
        <w:t xml:space="preserve"> 9</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p>
    <w:p>
      <w:pPr>
        <w:spacing w:line="360" w:lineRule="auto"/>
        <w:rPr>
          <w:rFonts w:ascii="宋体"/>
          <w:sz w:val="28"/>
          <w:szCs w:val="28"/>
        </w:rPr>
      </w:pPr>
      <w:r>
        <w:rPr>
          <w:rFonts w:hint="eastAsia" w:ascii="宋体" w:hAnsi="宋体" w:cs="宋体"/>
          <w:sz w:val="28"/>
          <w:szCs w:val="28"/>
        </w:rPr>
        <w:t>六、发布公告的媒介</w:t>
      </w:r>
      <w:bookmarkEnd w:id="9"/>
      <w:bookmarkEnd w:id="10"/>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11" w:name="_Toc410145423"/>
      <w:bookmarkStart w:id="12" w:name="_Toc405303158"/>
      <w:r>
        <w:rPr>
          <w:rFonts w:hint="eastAsia" w:ascii="宋体" w:hAnsi="宋体" w:cs="宋体"/>
          <w:sz w:val="28"/>
          <w:szCs w:val="28"/>
        </w:rPr>
        <w:t>七、采购人联系方式</w:t>
      </w:r>
      <w:bookmarkEnd w:id="11"/>
      <w:bookmarkEnd w:id="12"/>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w:t>
      </w:r>
      <w:r>
        <w:rPr>
          <w:rFonts w:hint="eastAsia" w:ascii="宋体" w:hAnsi="宋体" w:cs="宋体"/>
          <w:b w:val="0"/>
          <w:bCs w:val="0"/>
          <w:sz w:val="24"/>
          <w:szCs w:val="24"/>
          <w:lang w:eastAsia="zh-CN"/>
        </w:rPr>
        <w:t>公司</w:t>
      </w:r>
      <w:r>
        <w:rPr>
          <w:rFonts w:hint="eastAsia" w:ascii="宋体" w:hAnsi="宋体" w:cs="宋体"/>
          <w:b w:val="0"/>
          <w:bCs w:val="0"/>
          <w:sz w:val="24"/>
          <w:szCs w:val="24"/>
        </w:rPr>
        <w:t>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eastAsia="zh-CN"/>
        </w:rPr>
        <w:t>张彩琴</w:t>
      </w:r>
      <w:r>
        <w:rPr>
          <w:rFonts w:ascii="宋体" w:hAnsi="宋体" w:cs="宋体"/>
          <w:b w:val="0"/>
          <w:bCs w:val="0"/>
          <w:color w:val="FF0000"/>
          <w:sz w:val="24"/>
          <w:szCs w:val="24"/>
        </w:rPr>
        <w:t xml:space="preserve">  </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2858</w:t>
      </w:r>
      <w:r>
        <w:rPr>
          <w:rFonts w:ascii="宋体" w:hAnsi="宋体" w:cs="宋体"/>
          <w:b w:val="0"/>
          <w:bCs w:val="0"/>
          <w:color w:val="auto"/>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黄凤麟</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2636</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pStyle w:val="6"/>
        <w:rPr>
          <w:rFonts w:hint="eastAsia"/>
          <w:lang w:val="en-US" w:eastAsia="zh-CN"/>
        </w:rPr>
      </w:pPr>
    </w:p>
    <w:p>
      <w:pPr>
        <w:spacing w:line="360" w:lineRule="auto"/>
        <w:ind w:firstLine="2640" w:firstLineChars="1100"/>
        <w:rPr>
          <w:rFonts w:hint="eastAsia" w:ascii="宋体" w:hAnsi="宋体" w:cs="宋体"/>
          <w:b w:val="0"/>
          <w:bCs w:val="0"/>
          <w:sz w:val="24"/>
          <w:szCs w:val="24"/>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合同条款</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2"/>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上传变更通知）。询价单位可酌情延长报价截止日期，并通知每一个报价人。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物资（年度）询价采购”、分项报价表命名格式“</w:t>
      </w:r>
      <w:r>
        <w:rPr>
          <w:rFonts w:ascii="宋体" w:hAnsi="宋体" w:cs="宋体"/>
          <w:sz w:val="24"/>
          <w:szCs w:val="24"/>
        </w:rPr>
        <w:t xml:space="preserve"> </w:t>
      </w:r>
      <w:r>
        <w:rPr>
          <w:rFonts w:hint="eastAsia" w:ascii="宋体" w:hAnsi="宋体" w:cs="宋体"/>
          <w:sz w:val="24"/>
          <w:szCs w:val="24"/>
        </w:rPr>
        <w:t>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sz w:val="28"/>
          <w:szCs w:val="28"/>
          <w:highlight w:val="red"/>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kern w:val="2"/>
          <w:sz w:val="24"/>
          <w:szCs w:val="24"/>
          <w:lang w:val="en-US" w:eastAsia="zh-CN" w:bidi="ar-SA"/>
        </w:rPr>
      </w:pP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以下评审原则进行综合评审。评审小组只对真实有效的且实质性响应的报价书进行评审，对报价书中提出的货物技术规格、产品业绩、交货期、付款方式、产品报价、质量保证、售后服务、企业信誉及综合实力、保证措施等逐项进行评审。评审后评审小组推荐出拟成交供应商。</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spacing w:line="360" w:lineRule="auto"/>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评分办法</w:t>
      </w:r>
    </w:p>
    <w:p>
      <w:pPr>
        <w:spacing w:line="360" w:lineRule="auto"/>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1本次</w:t>
      </w:r>
      <w:r>
        <w:rPr>
          <w:rFonts w:hint="eastAsia" w:ascii="宋体" w:hAnsi="宋体"/>
          <w:color w:val="000000"/>
          <w:sz w:val="24"/>
          <w:lang w:val="en-US" w:eastAsia="zh-CN"/>
        </w:rPr>
        <w:t>询价</w:t>
      </w:r>
      <w:r>
        <w:rPr>
          <w:rFonts w:hint="eastAsia" w:ascii="宋体" w:hAnsi="宋体"/>
          <w:color w:val="000000"/>
          <w:sz w:val="24"/>
        </w:rPr>
        <w:t>采用综合评</w:t>
      </w:r>
      <w:r>
        <w:rPr>
          <w:rFonts w:hint="eastAsia" w:ascii="宋体" w:hAnsi="宋体"/>
          <w:color w:val="000000"/>
          <w:sz w:val="24"/>
          <w:lang w:val="en-US" w:eastAsia="zh-CN"/>
        </w:rPr>
        <w:t>审</w:t>
      </w:r>
      <w:r>
        <w:rPr>
          <w:rFonts w:hint="eastAsia" w:ascii="宋体" w:hAnsi="宋体"/>
          <w:color w:val="000000"/>
          <w:sz w:val="24"/>
        </w:rPr>
        <w:t>法，只对有效的且实质性响应的</w:t>
      </w:r>
      <w:r>
        <w:rPr>
          <w:rFonts w:hint="eastAsia" w:ascii="宋体" w:hAnsi="宋体"/>
          <w:color w:val="000000"/>
          <w:sz w:val="24"/>
          <w:lang w:val="en-US" w:eastAsia="zh-CN"/>
        </w:rPr>
        <w:t>报价</w:t>
      </w:r>
      <w:r>
        <w:rPr>
          <w:rFonts w:hint="eastAsia" w:ascii="宋体" w:hAnsi="宋体"/>
          <w:color w:val="000000"/>
          <w:sz w:val="24"/>
        </w:rPr>
        <w:t>文件进行评分，对</w:t>
      </w:r>
      <w:r>
        <w:rPr>
          <w:rFonts w:hint="eastAsia" w:ascii="宋体" w:hAnsi="宋体"/>
          <w:color w:val="000000"/>
          <w:sz w:val="24"/>
          <w:lang w:val="en-US" w:eastAsia="zh-CN"/>
        </w:rPr>
        <w:t>报价</w:t>
      </w:r>
      <w:r>
        <w:rPr>
          <w:rFonts w:hint="eastAsia" w:ascii="宋体" w:hAnsi="宋体"/>
          <w:color w:val="000000"/>
          <w:sz w:val="24"/>
        </w:rPr>
        <w:t>文件提出的货物质量和技术性能、产品业绩、交货期及保证措施、质量保证和售后服务、企业信誉及综合实力、产品报价等逐项进行打分，满分为100分，最后综合各评委的打分情况，根据得分由高向低推荐出</w:t>
      </w:r>
      <w:r>
        <w:rPr>
          <w:rFonts w:hint="eastAsia" w:ascii="宋体" w:hAnsi="宋体"/>
          <w:color w:val="000000"/>
          <w:sz w:val="24"/>
          <w:lang w:val="en-US" w:eastAsia="zh-CN"/>
        </w:rPr>
        <w:t>成交</w:t>
      </w:r>
      <w:r>
        <w:rPr>
          <w:rFonts w:hint="eastAsia" w:ascii="宋体" w:hAnsi="宋体"/>
          <w:color w:val="000000"/>
          <w:sz w:val="24"/>
        </w:rPr>
        <w:t>候选人排序。</w:t>
      </w:r>
    </w:p>
    <w:p>
      <w:pPr>
        <w:spacing w:line="360" w:lineRule="auto"/>
        <w:rPr>
          <w:rFonts w:hint="eastAsia" w:ascii="宋体" w:hAnsi="宋体"/>
          <w:b w:val="0"/>
          <w:sz w:val="24"/>
          <w:szCs w:val="24"/>
        </w:rPr>
      </w:pPr>
      <w:r>
        <w:rPr>
          <w:rFonts w:hint="eastAsia" w:ascii="宋体" w:hAnsi="宋体"/>
          <w:b w:val="0"/>
          <w:sz w:val="24"/>
          <w:szCs w:val="24"/>
          <w:lang w:val="en-US" w:eastAsia="zh-CN"/>
        </w:rPr>
        <w:t>1.2</w:t>
      </w:r>
      <w:r>
        <w:rPr>
          <w:rFonts w:hint="eastAsia" w:ascii="宋体" w:hAnsi="宋体"/>
          <w:b w:val="0"/>
          <w:sz w:val="24"/>
          <w:szCs w:val="24"/>
          <w:lang w:eastAsia="zh-CN"/>
        </w:rPr>
        <w:t>报价人</w:t>
      </w:r>
      <w:r>
        <w:rPr>
          <w:rFonts w:hint="eastAsia" w:ascii="宋体" w:hAnsi="宋体"/>
          <w:b w:val="0"/>
          <w:sz w:val="24"/>
          <w:szCs w:val="24"/>
        </w:rPr>
        <w:t>必须保证</w:t>
      </w:r>
      <w:r>
        <w:rPr>
          <w:rFonts w:hint="eastAsia" w:ascii="宋体" w:hAnsi="宋体"/>
          <w:b w:val="0"/>
          <w:sz w:val="24"/>
          <w:szCs w:val="24"/>
          <w:lang w:eastAsia="zh-CN"/>
        </w:rPr>
        <w:t>报价文件</w:t>
      </w:r>
      <w:r>
        <w:rPr>
          <w:rFonts w:hint="eastAsia" w:ascii="宋体" w:hAnsi="宋体"/>
          <w:b w:val="0"/>
          <w:sz w:val="24"/>
          <w:szCs w:val="24"/>
        </w:rPr>
        <w:t>中的内容真实有效，否则其</w:t>
      </w:r>
      <w:r>
        <w:rPr>
          <w:rFonts w:hint="eastAsia" w:ascii="宋体" w:hAnsi="宋体"/>
          <w:b w:val="0"/>
          <w:sz w:val="24"/>
          <w:szCs w:val="24"/>
          <w:lang w:eastAsia="zh-CN"/>
        </w:rPr>
        <w:t>报价</w:t>
      </w:r>
      <w:r>
        <w:rPr>
          <w:rFonts w:hint="eastAsia" w:ascii="宋体" w:hAnsi="宋体"/>
          <w:b w:val="0"/>
          <w:sz w:val="24"/>
          <w:szCs w:val="24"/>
        </w:rPr>
        <w:t>将被拒绝。</w:t>
      </w:r>
    </w:p>
    <w:p>
      <w:pPr>
        <w:pStyle w:val="6"/>
        <w:ind w:left="0" w:leftChars="0" w:firstLine="0" w:firstLineChars="0"/>
        <w:rPr>
          <w:rFonts w:hint="eastAsia"/>
        </w:rPr>
      </w:pPr>
      <w:r>
        <w:rPr>
          <w:rFonts w:hint="eastAsia" w:ascii="宋体" w:hAnsi="宋体"/>
          <w:b w:val="0"/>
          <w:sz w:val="24"/>
          <w:szCs w:val="24"/>
          <w:lang w:val="en-US" w:eastAsia="zh-CN"/>
        </w:rPr>
        <w:t>1.3</w:t>
      </w:r>
      <w:r>
        <w:rPr>
          <w:rFonts w:hint="eastAsia" w:ascii="宋体" w:hAnsi="宋体"/>
          <w:b w:val="0"/>
          <w:sz w:val="24"/>
          <w:szCs w:val="24"/>
        </w:rPr>
        <w:t>“*”条款如不满足将被否决报价</w:t>
      </w:r>
      <w:r>
        <w:rPr>
          <w:rFonts w:hint="eastAsia" w:ascii="宋体" w:hAnsi="宋体"/>
          <w:b w:val="0"/>
          <w:sz w:val="24"/>
          <w:szCs w:val="24"/>
          <w:lang w:eastAsia="zh-CN"/>
        </w:rPr>
        <w:t>。</w:t>
      </w:r>
    </w:p>
    <w:p>
      <w:pPr>
        <w:spacing w:line="360" w:lineRule="auto"/>
        <w:ind w:firstLine="425"/>
        <w:rPr>
          <w:rFonts w:hint="eastAsia" w:ascii="宋体" w:hAnsi="宋体"/>
          <w:color w:val="000000"/>
          <w:sz w:val="24"/>
          <w:lang w:val="en-US" w:eastAsia="zh-CN"/>
        </w:rPr>
      </w:pPr>
    </w:p>
    <w:p>
      <w:pPr>
        <w:spacing w:line="360" w:lineRule="auto"/>
        <w:ind w:firstLine="425"/>
        <w:rPr>
          <w:rFonts w:hint="eastAsia" w:ascii="宋体" w:hAnsi="宋体"/>
          <w:color w:val="000000"/>
          <w:sz w:val="24"/>
          <w:lang w:val="en-US" w:eastAsia="zh-CN"/>
        </w:rPr>
      </w:pPr>
    </w:p>
    <w:p>
      <w:pPr>
        <w:spacing w:line="360" w:lineRule="auto"/>
        <w:rPr>
          <w:rFonts w:hint="eastAsia" w:ascii="宋体" w:hAnsi="宋体"/>
          <w:color w:val="000000"/>
          <w:sz w:val="28"/>
          <w:szCs w:val="28"/>
        </w:rPr>
      </w:pPr>
      <w:r>
        <w:rPr>
          <w:rFonts w:hint="eastAsia" w:ascii="宋体" w:hAnsi="宋体"/>
          <w:color w:val="000000"/>
          <w:sz w:val="24"/>
          <w:lang w:val="en-US" w:eastAsia="zh-CN"/>
        </w:rPr>
        <w:t>a</w:t>
      </w:r>
      <w:r>
        <w:rPr>
          <w:rFonts w:hint="eastAsia" w:ascii="宋体" w:hAnsi="宋体"/>
          <w:color w:val="000000"/>
          <w:sz w:val="24"/>
        </w:rPr>
        <w:t>．分值分配：</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（1）产品技术性能 20分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（2）产品业绩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（3）交货期及付款条件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（4）质量保证和售后服务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（5）企业信誉及综合实力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（6）报价 50分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合计为 100分</w:t>
      </w:r>
    </w:p>
    <w:p>
      <w:pPr>
        <w:spacing w:line="360" w:lineRule="auto"/>
        <w:ind w:firstLine="425"/>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rPr>
      </w:pPr>
    </w:p>
    <w:p>
      <w:pPr>
        <w:pStyle w:val="6"/>
        <w:rPr>
          <w:rFonts w:hint="eastAsia" w:ascii="宋体" w:hAnsi="宋体"/>
          <w:color w:val="000000"/>
          <w:sz w:val="24"/>
        </w:rPr>
      </w:pPr>
    </w:p>
    <w:p>
      <w:pPr>
        <w:rPr>
          <w:rFonts w:hint="eastAsia" w:ascii="宋体" w:hAnsi="宋体"/>
          <w:color w:val="000000"/>
          <w:sz w:val="24"/>
        </w:rPr>
      </w:pPr>
    </w:p>
    <w:p>
      <w:pPr>
        <w:pStyle w:val="6"/>
        <w:ind w:left="0" w:leftChars="0" w:firstLine="0" w:firstLineChars="0"/>
        <w:rPr>
          <w:rFonts w:hint="eastAsia"/>
        </w:rPr>
      </w:pPr>
    </w:p>
    <w:p>
      <w:pPr>
        <w:rPr>
          <w:rFonts w:hint="eastAsia"/>
        </w:rPr>
      </w:pPr>
    </w:p>
    <w:p>
      <w:pPr>
        <w:numPr>
          <w:ilvl w:val="0"/>
          <w:numId w:val="0"/>
        </w:numPr>
        <w:spacing w:line="360" w:lineRule="auto"/>
        <w:ind w:left="420" w:leftChars="0"/>
        <w:rPr>
          <w:rFonts w:hint="eastAsia" w:ascii="宋体" w:hAnsi="宋体"/>
          <w:color w:val="000000"/>
          <w:sz w:val="24"/>
          <w:lang w:val="en-US" w:eastAsia="zh-CN"/>
        </w:rPr>
      </w:pPr>
    </w:p>
    <w:p>
      <w:pPr>
        <w:numPr>
          <w:ilvl w:val="0"/>
          <w:numId w:val="0"/>
        </w:numPr>
        <w:spacing w:line="360" w:lineRule="auto"/>
        <w:ind w:left="420" w:leftChars="0"/>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评分细则：</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080"/>
        <w:gridCol w:w="720"/>
        <w:gridCol w:w="36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szCs w:val="24"/>
              </w:rPr>
            </w:pPr>
            <w:r>
              <w:rPr>
                <w:rFonts w:hint="eastAsia" w:ascii="宋体" w:hAnsi="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评分内容</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分值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评审要素</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rPr>
              <w:t>分</w:t>
            </w:r>
            <w:r>
              <w:rPr>
                <w:rFonts w:hint="eastAsia" w:ascii="宋体" w:hAnsi="宋体"/>
                <w:color w:val="000000"/>
                <w:sz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产品技术性能</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20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p>
          <w:p>
            <w:pPr>
              <w:rPr>
                <w:rFonts w:ascii="宋体" w:hAnsi="宋体"/>
                <w:color w:val="000000"/>
                <w:sz w:val="24"/>
                <w:szCs w:val="24"/>
              </w:rPr>
            </w:pP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r>
              <w:rPr>
                <w:rFonts w:hint="eastAsia" w:ascii="宋体" w:hAnsi="宋体"/>
                <w:color w:val="000000"/>
                <w:sz w:val="24"/>
                <w:lang w:val="en-US" w:eastAsia="zh-CN"/>
              </w:rPr>
              <w:t>是否</w:t>
            </w:r>
            <w:r>
              <w:rPr>
                <w:rFonts w:hint="eastAsia" w:ascii="宋体" w:hAnsi="宋体"/>
                <w:color w:val="000000"/>
                <w:sz w:val="24"/>
              </w:rPr>
              <w:t>满足国家相关行业标准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1"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r>
              <w:rPr>
                <w:rFonts w:hint="eastAsia" w:ascii="宋体" w:hAnsi="宋体"/>
                <w:color w:val="000000"/>
                <w:sz w:val="24"/>
              </w:rPr>
              <w:t>1）产品制造技术成熟</w:t>
            </w:r>
            <w:r>
              <w:rPr>
                <w:rFonts w:hint="eastAsia" w:ascii="宋体" w:hAnsi="宋体"/>
                <w:color w:val="000000"/>
                <w:sz w:val="24"/>
                <w:lang w:eastAsia="zh-CN"/>
              </w:rPr>
              <w:t>。</w:t>
            </w:r>
          </w:p>
          <w:p>
            <w:pPr>
              <w:rPr>
                <w:rFonts w:hint="default" w:ascii="宋体" w:hAnsi="宋体" w:eastAsia="宋体"/>
                <w:color w:val="000000"/>
                <w:sz w:val="24"/>
                <w:lang w:val="en-US" w:eastAsia="zh-CN"/>
              </w:rPr>
            </w:pPr>
            <w:r>
              <w:rPr>
                <w:rFonts w:hint="eastAsia" w:ascii="宋体" w:hAnsi="宋体"/>
                <w:color w:val="000000"/>
                <w:sz w:val="24"/>
              </w:rPr>
              <w:t>2）产品加工工艺先进</w:t>
            </w:r>
            <w:r>
              <w:rPr>
                <w:rFonts w:hint="eastAsia" w:ascii="宋体" w:hAnsi="宋体"/>
                <w:color w:val="000000"/>
                <w:sz w:val="24"/>
                <w:lang w:eastAsia="zh-CN"/>
              </w:rPr>
              <w:t>，</w:t>
            </w:r>
            <w:r>
              <w:rPr>
                <w:rFonts w:hint="eastAsia" w:ascii="宋体" w:hAnsi="宋体"/>
                <w:color w:val="000000"/>
                <w:sz w:val="24"/>
                <w:lang w:val="en-US" w:eastAsia="zh-CN"/>
              </w:rPr>
              <w:t>所用主要材料质量好。</w:t>
            </w:r>
          </w:p>
          <w:p>
            <w:pPr>
              <w:rPr>
                <w:rFonts w:hint="eastAsia" w:ascii="宋体" w:hAnsi="宋体" w:eastAsia="宋体"/>
                <w:color w:val="000000"/>
                <w:sz w:val="24"/>
                <w:lang w:eastAsia="zh-CN"/>
              </w:rPr>
            </w:pPr>
            <w:r>
              <w:rPr>
                <w:rFonts w:hint="eastAsia" w:ascii="宋体" w:hAnsi="宋体"/>
                <w:color w:val="000000"/>
                <w:sz w:val="24"/>
              </w:rPr>
              <w:t>3）产品结构设计可靠，运行安全</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4）运行成本低，检修次数少，配件更换少</w:t>
            </w:r>
            <w:r>
              <w:rPr>
                <w:rFonts w:hint="eastAsia" w:ascii="宋体" w:hAnsi="宋体"/>
                <w:color w:val="000000"/>
                <w:sz w:val="24"/>
                <w:lang w:eastAsia="zh-CN"/>
              </w:rPr>
              <w:t>。</w:t>
            </w:r>
          </w:p>
          <w:p>
            <w:pPr>
              <w:rPr>
                <w:rFonts w:ascii="宋体" w:hAnsi="宋体"/>
                <w:color w:val="000000"/>
                <w:sz w:val="24"/>
                <w:szCs w:val="24"/>
              </w:rPr>
            </w:pPr>
            <w:r>
              <w:rPr>
                <w:rFonts w:hint="eastAsia" w:ascii="宋体" w:hAnsi="宋体"/>
                <w:color w:val="000000"/>
                <w:sz w:val="24"/>
              </w:rPr>
              <w:t>5）备品备件标准、通用、互换性好。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产品业绩</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10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828" w:type="dxa"/>
            <w:tcBorders>
              <w:top w:val="single" w:color="auto" w:sz="4" w:space="0"/>
              <w:left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3</w:t>
            </w:r>
          </w:p>
        </w:tc>
        <w:tc>
          <w:tcPr>
            <w:tcW w:w="1440" w:type="dxa"/>
            <w:tcBorders>
              <w:top w:val="single" w:color="auto" w:sz="4" w:space="0"/>
              <w:left w:val="single" w:color="auto" w:sz="4" w:space="0"/>
              <w:right w:val="single" w:color="auto" w:sz="4" w:space="0"/>
            </w:tcBorders>
            <w:noWrap w:val="0"/>
            <w:vAlign w:val="center"/>
          </w:tcPr>
          <w:p>
            <w:pPr>
              <w:rPr>
                <w:rFonts w:hint="eastAsia" w:ascii="宋体" w:hAnsi="宋体" w:eastAsia="宋体"/>
                <w:color w:val="000000"/>
                <w:sz w:val="24"/>
                <w:szCs w:val="24"/>
                <w:lang w:eastAsia="zh-CN"/>
              </w:rPr>
            </w:pPr>
            <w:r>
              <w:rPr>
                <w:rFonts w:hint="eastAsia" w:ascii="宋体" w:hAnsi="宋体"/>
                <w:color w:val="000000"/>
                <w:sz w:val="24"/>
              </w:rPr>
              <w:t>交货期</w:t>
            </w:r>
            <w:r>
              <w:rPr>
                <w:rFonts w:hint="eastAsia" w:ascii="宋体" w:hAnsi="宋体"/>
                <w:color w:val="000000"/>
                <w:sz w:val="24"/>
                <w:lang w:val="en-US" w:eastAsia="zh-CN"/>
              </w:rPr>
              <w:t xml:space="preserve"> </w:t>
            </w:r>
          </w:p>
        </w:tc>
        <w:tc>
          <w:tcPr>
            <w:tcW w:w="1800" w:type="dxa"/>
            <w:gridSpan w:val="2"/>
            <w:tcBorders>
              <w:top w:val="single" w:color="auto" w:sz="4" w:space="0"/>
              <w:left w:val="single" w:color="auto" w:sz="4" w:space="0"/>
              <w:right w:val="single" w:color="auto" w:sz="4" w:space="0"/>
            </w:tcBorders>
            <w:noWrap w:val="0"/>
            <w:vAlign w:val="center"/>
          </w:tcPr>
          <w:p>
            <w:pPr>
              <w:ind w:firstLine="482" w:firstLineChars="200"/>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olor w:val="000000"/>
                <w:sz w:val="24"/>
                <w:szCs w:val="24"/>
                <w:lang w:eastAsia="zh-CN"/>
              </w:rPr>
            </w:pPr>
            <w:r>
              <w:rPr>
                <w:rFonts w:hint="eastAsia" w:ascii="宋体" w:hAnsi="宋体"/>
                <w:color w:val="000000"/>
                <w:sz w:val="24"/>
                <w:lang w:val="en-US" w:eastAsia="zh-CN"/>
              </w:rPr>
              <w:t xml:space="preserve"> </w:t>
            </w:r>
            <w:r>
              <w:rPr>
                <w:rFonts w:hint="eastAsia" w:ascii="宋体" w:hAnsi="宋体"/>
                <w:color w:val="000000"/>
                <w:sz w:val="24"/>
              </w:rPr>
              <w:t>交货期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要求并有合理的保证措施</w:t>
            </w:r>
            <w:r>
              <w:rPr>
                <w:rFonts w:hint="eastAsia" w:ascii="宋体" w:hAnsi="宋体"/>
                <w:color w:val="000000"/>
                <w:sz w:val="24"/>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0" w:after="40"/>
              <w:jc w:val="center"/>
              <w:rPr>
                <w:rFonts w:ascii="宋体" w:hAnsi="宋体"/>
                <w:color w:val="000000"/>
                <w:sz w:val="24"/>
                <w:szCs w:val="24"/>
              </w:rPr>
            </w:pPr>
            <w:r>
              <w:rPr>
                <w:rFonts w:hint="eastAsia" w:ascii="宋体" w:hAnsi="宋体"/>
                <w:color w:val="000000"/>
                <w:sz w:val="24"/>
              </w:rPr>
              <w:t>4</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质量保证和售后服务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10分</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color w:val="000000"/>
                <w:sz w:val="24"/>
              </w:rPr>
            </w:pPr>
            <w:r>
              <w:rPr>
                <w:rFonts w:hint="eastAsia" w:ascii="宋体" w:hAnsi="宋体"/>
                <w:color w:val="000000"/>
                <w:sz w:val="24"/>
              </w:rPr>
              <w:t>1）质量检验设备齐全先进、检测手段完备，满足质量控制要求；</w:t>
            </w:r>
          </w:p>
          <w:p>
            <w:pPr>
              <w:rPr>
                <w:rFonts w:ascii="宋体" w:hAnsi="宋体"/>
                <w:color w:val="000000"/>
                <w:sz w:val="24"/>
                <w:szCs w:val="24"/>
              </w:rPr>
            </w:pPr>
            <w:r>
              <w:rPr>
                <w:rFonts w:hint="eastAsia" w:ascii="宋体" w:hAnsi="宋体"/>
                <w:color w:val="000000"/>
                <w:sz w:val="24"/>
              </w:rPr>
              <w:t>2）产品使用寿命长，用户使用后反映良好。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售后服务</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w:t>
            </w: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eastAsia="宋体"/>
                <w:color w:val="000000"/>
                <w:sz w:val="24"/>
                <w:lang w:eastAsia="zh-CN"/>
              </w:rPr>
            </w:pPr>
            <w:r>
              <w:rPr>
                <w:rFonts w:hint="eastAsia" w:ascii="宋体" w:hAnsi="宋体"/>
                <w:color w:val="000000"/>
                <w:sz w:val="24"/>
              </w:rPr>
              <w:t>1）售后服务及时</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2）在矿区内设有服务站，常年有服务人员到现场提供服务</w:t>
            </w:r>
            <w:r>
              <w:rPr>
                <w:rFonts w:hint="eastAsia" w:ascii="宋体" w:hAnsi="宋体"/>
                <w:color w:val="000000"/>
                <w:sz w:val="24"/>
                <w:lang w:eastAsia="zh-CN"/>
              </w:rPr>
              <w:t>。</w:t>
            </w:r>
          </w:p>
          <w:p>
            <w:pPr>
              <w:rPr>
                <w:rFonts w:hint="eastAsia" w:ascii="宋体" w:hAnsi="宋体"/>
                <w:color w:val="000000"/>
                <w:sz w:val="24"/>
              </w:rPr>
            </w:pPr>
            <w:r>
              <w:rPr>
                <w:rFonts w:hint="eastAsia" w:ascii="宋体" w:hAnsi="宋体"/>
                <w:color w:val="000000"/>
                <w:sz w:val="24"/>
              </w:rPr>
              <w:t>3）售后服务人员数量充足，素质较高。</w:t>
            </w:r>
          </w:p>
          <w:p>
            <w:pPr>
              <w:rPr>
                <w:rFonts w:ascii="宋体" w:hAnsi="宋体"/>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企业信誉及综合实力</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before="40" w:after="40"/>
              <w:rPr>
                <w:rFonts w:ascii="宋体" w:hAnsi="宋体"/>
                <w:color w:val="000000"/>
                <w:sz w:val="24"/>
                <w:szCs w:val="24"/>
                <w:highlight w:val="yellow"/>
              </w:rPr>
            </w:pPr>
            <w:r>
              <w:rPr>
                <w:rFonts w:hint="eastAsia" w:ascii="宋体" w:hAnsi="宋体"/>
                <w:b w:val="0"/>
                <w:color w:val="000000"/>
                <w:sz w:val="24"/>
                <w:szCs w:val="24"/>
                <w:highlight w:val="yellow"/>
              </w:rPr>
              <w:t>企业资质齐全、</w:t>
            </w:r>
            <w:r>
              <w:rPr>
                <w:rFonts w:hint="eastAsia" w:ascii="宋体" w:hAnsi="宋体"/>
                <w:b w:val="0"/>
                <w:color w:val="000000"/>
                <w:sz w:val="24"/>
                <w:szCs w:val="24"/>
                <w:highlight w:val="yellow"/>
                <w:lang w:eastAsia="zh-CN"/>
              </w:rPr>
              <w:t>规模大及</w:t>
            </w:r>
            <w:r>
              <w:rPr>
                <w:rFonts w:hint="eastAsia" w:ascii="宋体" w:hAnsi="宋体"/>
                <w:b w:val="0"/>
                <w:color w:val="000000"/>
                <w:sz w:val="24"/>
                <w:szCs w:val="24"/>
                <w:highlight w:val="yellow"/>
              </w:rPr>
              <w:t>信誉好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等线"/>
                <w:color w:val="000000"/>
                <w:sz w:val="24"/>
                <w:szCs w:val="24"/>
                <w:highlight w:val="yellow"/>
                <w:lang w:val="en-US" w:eastAsia="zh-CN"/>
              </w:rPr>
            </w:pPr>
            <w:r>
              <w:rPr>
                <w:rFonts w:hint="eastAsia" w:ascii="宋体" w:hAnsi="宋体"/>
                <w:color w:val="000000"/>
                <w:sz w:val="24"/>
                <w:highlight w:val="yellow"/>
              </w:rPr>
              <w:t>1～</w:t>
            </w:r>
            <w:r>
              <w:rPr>
                <w:rFonts w:hint="eastAsia" w:ascii="宋体" w:hAnsi="宋体"/>
                <w:color w:val="000000"/>
                <w:sz w:val="24"/>
                <w:highlight w:val="yellow"/>
                <w:lang w:val="en-US" w:eastAsia="zh-CN"/>
              </w:rPr>
              <w:t>5</w:t>
            </w:r>
            <w:r>
              <w:rPr>
                <w:rFonts w:hint="eastAsia" w:ascii="宋体" w:hAnsi="宋体"/>
                <w:color w:val="000000"/>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报价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val="en-US" w:eastAsia="zh-CN"/>
              </w:rPr>
              <w:t>50</w:t>
            </w:r>
            <w:r>
              <w:rPr>
                <w:rFonts w:hint="eastAsia" w:ascii="宋体" w:hAnsi="宋体"/>
                <w:color w:val="000000"/>
                <w:sz w:val="24"/>
              </w:rPr>
              <w:t>分</w:t>
            </w:r>
          </w:p>
        </w:tc>
        <w:tc>
          <w:tcPr>
            <w:tcW w:w="52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000000"/>
                <w:sz w:val="24"/>
                <w:szCs w:val="24"/>
              </w:rPr>
            </w:pPr>
            <w:r>
              <w:rPr>
                <w:rFonts w:hint="eastAsia" w:ascii="宋体" w:hAnsi="宋体"/>
                <w:color w:val="000000"/>
                <w:sz w:val="24"/>
              </w:rPr>
              <w:t>以有效</w:t>
            </w:r>
            <w:r>
              <w:rPr>
                <w:rFonts w:hint="eastAsia" w:ascii="宋体" w:hAnsi="宋体"/>
                <w:color w:val="000000"/>
                <w:sz w:val="24"/>
                <w:lang w:val="en-US" w:eastAsia="zh-CN"/>
              </w:rPr>
              <w:t>报价</w:t>
            </w:r>
            <w:r>
              <w:rPr>
                <w:rFonts w:hint="eastAsia" w:ascii="宋体" w:hAnsi="宋体"/>
                <w:color w:val="000000"/>
                <w:sz w:val="24"/>
              </w:rPr>
              <w:t>人中的最低</w:t>
            </w:r>
            <w:r>
              <w:rPr>
                <w:rFonts w:hint="eastAsia" w:ascii="宋体" w:hAnsi="宋体"/>
                <w:color w:val="000000"/>
                <w:sz w:val="24"/>
                <w:lang w:val="en-US" w:eastAsia="zh-CN"/>
              </w:rPr>
              <w:t>报</w:t>
            </w:r>
            <w:r>
              <w:rPr>
                <w:rFonts w:hint="eastAsia" w:ascii="宋体" w:hAnsi="宋体"/>
                <w:color w:val="000000"/>
                <w:sz w:val="24"/>
              </w:rPr>
              <w:t>价作为</w:t>
            </w:r>
            <w:r>
              <w:rPr>
                <w:rFonts w:hint="eastAsia" w:ascii="宋体" w:hAnsi="宋体"/>
                <w:color w:val="000000"/>
                <w:sz w:val="24"/>
                <w:lang w:val="en-US" w:eastAsia="zh-CN"/>
              </w:rPr>
              <w:t>评审</w:t>
            </w:r>
            <w:r>
              <w:rPr>
                <w:rFonts w:hint="eastAsia" w:ascii="宋体" w:hAnsi="宋体"/>
                <w:color w:val="000000"/>
                <w:sz w:val="24"/>
              </w:rPr>
              <w:t>基准价。</w:t>
            </w:r>
            <w:r>
              <w:rPr>
                <w:rFonts w:hint="eastAsia" w:ascii="宋体" w:hAnsi="宋体"/>
                <w:color w:val="000000"/>
                <w:sz w:val="24"/>
                <w:lang w:val="en-US" w:eastAsia="zh-CN"/>
              </w:rPr>
              <w:t>报</w:t>
            </w:r>
            <w:r>
              <w:rPr>
                <w:rFonts w:hint="eastAsia" w:ascii="宋体" w:hAnsi="宋体"/>
                <w:color w:val="000000"/>
                <w:sz w:val="24"/>
              </w:rPr>
              <w:t>价等于评</w:t>
            </w:r>
            <w:r>
              <w:rPr>
                <w:rFonts w:hint="eastAsia" w:ascii="宋体" w:hAnsi="宋体"/>
                <w:color w:val="000000"/>
                <w:sz w:val="24"/>
                <w:lang w:val="en-US" w:eastAsia="zh-CN"/>
              </w:rPr>
              <w:t>审</w:t>
            </w:r>
            <w:r>
              <w:rPr>
                <w:rFonts w:hint="eastAsia" w:ascii="宋体" w:hAnsi="宋体"/>
                <w:color w:val="000000"/>
                <w:sz w:val="24"/>
              </w:rPr>
              <w:t>基准价得</w:t>
            </w:r>
            <w:r>
              <w:rPr>
                <w:rFonts w:hint="eastAsia" w:ascii="宋体" w:hAnsi="宋体"/>
                <w:color w:val="000000"/>
                <w:sz w:val="24"/>
                <w:lang w:val="en-US" w:eastAsia="zh-CN"/>
              </w:rPr>
              <w:t>50</w:t>
            </w:r>
            <w:r>
              <w:rPr>
                <w:rFonts w:hint="eastAsia" w:ascii="宋体" w:hAnsi="宋体"/>
                <w:color w:val="000000"/>
                <w:sz w:val="24"/>
              </w:rPr>
              <w:t>分，每高于</w:t>
            </w:r>
            <w:r>
              <w:rPr>
                <w:rFonts w:hint="eastAsia" w:ascii="宋体" w:hAnsi="宋体"/>
                <w:color w:val="000000"/>
                <w:sz w:val="24"/>
                <w:lang w:val="en-US" w:eastAsia="zh-CN"/>
              </w:rPr>
              <w:t>评审</w:t>
            </w:r>
            <w:r>
              <w:rPr>
                <w:rFonts w:hint="eastAsia" w:ascii="宋体" w:hAnsi="宋体"/>
                <w:color w:val="000000"/>
                <w:sz w:val="24"/>
              </w:rPr>
              <w:t>基准价一个百分点扣0.5分，最多扣15分。不足1%按插入法计算，保留两位小数。</w:t>
            </w:r>
          </w:p>
        </w:tc>
      </w:tr>
    </w:tbl>
    <w:p>
      <w:pPr>
        <w:pStyle w:val="6"/>
        <w:ind w:left="0" w:leftChars="0" w:firstLine="0" w:firstLineChars="0"/>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keepNext/>
        <w:keepLines/>
        <w:pageBreakBefore/>
        <w:spacing w:after="240" w:line="240" w:lineRule="atLeast"/>
        <w:jc w:val="both"/>
        <w:outlineLvl w:val="0"/>
        <w:rPr>
          <w:rFonts w:ascii="黑体" w:hAnsi="黑体" w:eastAsia="黑体"/>
          <w:b w:val="0"/>
          <w:bCs w:val="0"/>
          <w:smallCaps/>
          <w:color w:val="auto"/>
          <w:spacing w:val="14"/>
          <w:kern w:val="20"/>
        </w:rPr>
      </w:pPr>
      <w:r>
        <w:rPr>
          <w:rFonts w:hint="eastAsia" w:ascii="黑体" w:hAnsi="黑体" w:eastAsia="黑体" w:cs="黑体"/>
          <w:b w:val="0"/>
          <w:bCs w:val="0"/>
          <w:smallCaps/>
          <w:color w:val="auto"/>
          <w:spacing w:val="14"/>
          <w:kern w:val="20"/>
        </w:rPr>
        <w:t>第</w:t>
      </w:r>
      <w:r>
        <w:rPr>
          <w:rFonts w:hint="eastAsia" w:ascii="黑体" w:hAnsi="黑体" w:eastAsia="黑体" w:cs="黑体"/>
          <w:b w:val="0"/>
          <w:bCs w:val="0"/>
          <w:smallCaps/>
          <w:color w:val="auto"/>
          <w:spacing w:val="14"/>
          <w:kern w:val="20"/>
          <w:lang w:eastAsia="zh-CN"/>
        </w:rPr>
        <w:t>三</w:t>
      </w:r>
      <w:r>
        <w:rPr>
          <w:rFonts w:hint="eastAsia" w:ascii="黑体" w:hAnsi="黑体" w:eastAsia="黑体" w:cs="黑体"/>
          <w:b w:val="0"/>
          <w:bCs w:val="0"/>
          <w:smallCaps/>
          <w:color w:val="auto"/>
          <w:spacing w:val="14"/>
          <w:kern w:val="20"/>
        </w:rPr>
        <w:t>章</w:t>
      </w:r>
      <w:r>
        <w:rPr>
          <w:rFonts w:ascii="黑体" w:hAnsi="黑体" w:eastAsia="黑体" w:cs="黑体"/>
          <w:b w:val="0"/>
          <w:bCs w:val="0"/>
          <w:smallCaps/>
          <w:color w:val="auto"/>
          <w:spacing w:val="14"/>
          <w:kern w:val="20"/>
        </w:rPr>
        <w:t xml:space="preserve">  </w:t>
      </w:r>
      <w:r>
        <w:rPr>
          <w:rFonts w:hint="eastAsia" w:ascii="黑体" w:hAnsi="黑体" w:eastAsia="黑体" w:cs="黑体"/>
          <w:b w:val="0"/>
          <w:bCs w:val="0"/>
          <w:smallCaps/>
          <w:color w:val="auto"/>
          <w:spacing w:val="14"/>
          <w:kern w:val="20"/>
        </w:rPr>
        <w:t>报价书相关格式</w:t>
      </w:r>
    </w:p>
    <w:p>
      <w:pPr>
        <w:tabs>
          <w:tab w:val="left" w:pos="1435"/>
        </w:tabs>
        <w:ind w:left="420"/>
        <w:rPr>
          <w:rFonts w:ascii="宋体"/>
          <w:b w:val="0"/>
          <w:bCs w:val="0"/>
          <w:color w:val="auto"/>
          <w:sz w:val="28"/>
          <w:szCs w:val="28"/>
        </w:rPr>
      </w:pPr>
    </w:p>
    <w:p>
      <w:pPr>
        <w:tabs>
          <w:tab w:val="left" w:pos="1435"/>
        </w:tabs>
        <w:ind w:left="420"/>
        <w:jc w:val="center"/>
        <w:rPr>
          <w:rFonts w:ascii="宋体"/>
          <w:color w:val="auto"/>
        </w:rPr>
      </w:pPr>
      <w:r>
        <w:rPr>
          <w:rFonts w:hint="eastAsia" w:ascii="宋体" w:hAnsi="宋体" w:cs="宋体"/>
          <w:color w:val="auto"/>
        </w:rPr>
        <w:t>目</w:t>
      </w:r>
      <w:r>
        <w:rPr>
          <w:rFonts w:ascii="宋体" w:hAnsi="宋体" w:cs="宋体"/>
          <w:color w:val="auto"/>
        </w:rPr>
        <w:t xml:space="preserve"> </w:t>
      </w:r>
      <w:r>
        <w:rPr>
          <w:rFonts w:hint="eastAsia" w:ascii="宋体" w:hAnsi="宋体" w:cs="宋体"/>
          <w:color w:val="auto"/>
        </w:rPr>
        <w:t>录</w:t>
      </w:r>
    </w:p>
    <w:p>
      <w:pPr>
        <w:rPr>
          <w:rFonts w:ascii="宋体"/>
          <w:color w:val="auto"/>
        </w:rPr>
      </w:pPr>
    </w:p>
    <w:p>
      <w:pPr>
        <w:numPr>
          <w:ilvl w:val="0"/>
          <w:numId w:val="6"/>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封面</w:t>
      </w:r>
    </w:p>
    <w:p>
      <w:pPr>
        <w:numPr>
          <w:ilvl w:val="0"/>
          <w:numId w:val="6"/>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报价函</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报价一览表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分项价格表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偏离表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货物技术规格说明书</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资格证明文件</w:t>
      </w:r>
    </w:p>
    <w:p>
      <w:pPr>
        <w:jc w:val="center"/>
        <w:rPr>
          <w:rFonts w:ascii="宋体"/>
          <w:color w:val="auto"/>
        </w:rPr>
      </w:pPr>
      <w:r>
        <w:rPr>
          <w:rFonts w:ascii="宋体"/>
          <w:b w:val="0"/>
          <w:bCs w:val="0"/>
          <w:color w:val="auto"/>
          <w:sz w:val="28"/>
          <w:szCs w:val="28"/>
        </w:rPr>
        <w:br w:type="page"/>
      </w:r>
      <w:r>
        <w:rPr>
          <w:rFonts w:ascii="宋体" w:hAnsi="宋体" w:cs="宋体"/>
          <w:color w:val="auto"/>
        </w:rPr>
        <w:t>1.</w:t>
      </w:r>
      <w:r>
        <w:rPr>
          <w:rFonts w:hint="eastAsia" w:ascii="宋体" w:hAnsi="宋体" w:cs="宋体"/>
          <w:color w:val="auto"/>
        </w:rPr>
        <w:t>文件封面（用于报价书封皮及信封封皮）</w:t>
      </w:r>
    </w:p>
    <w:p>
      <w:pPr>
        <w:jc w:val="center"/>
        <w:rPr>
          <w:rFonts w:ascii="宋体"/>
          <w:color w:val="auto"/>
          <w:sz w:val="24"/>
          <w:szCs w:val="24"/>
        </w:rPr>
      </w:pPr>
      <w:r>
        <w:rPr>
          <w:rFonts w:ascii="宋体" w:hAnsi="宋体" w:cs="宋体"/>
          <w:color w:val="auto"/>
          <w:sz w:val="24"/>
          <w:szCs w:val="24"/>
        </w:rPr>
        <w:t xml:space="preserve"> </w:t>
      </w:r>
    </w:p>
    <w:p>
      <w:pPr>
        <w:jc w:val="center"/>
        <w:rPr>
          <w:rFonts w:ascii="宋体"/>
          <w:color w:val="auto"/>
        </w:rPr>
      </w:pPr>
    </w:p>
    <w:p>
      <w:pPr>
        <w:rPr>
          <w:rFonts w:ascii="宋体"/>
          <w:color w:val="auto"/>
          <w:sz w:val="24"/>
          <w:szCs w:val="24"/>
        </w:rPr>
      </w:pPr>
      <w:r>
        <w:rPr>
          <w:rFonts w:hint="eastAsia" w:ascii="宋体" w:hAnsi="宋体" w:cs="宋体"/>
          <w:color w:val="auto"/>
          <w:sz w:val="24"/>
          <w:szCs w:val="24"/>
        </w:rPr>
        <w:t>询价书名称：</w:t>
      </w:r>
    </w:p>
    <w:p>
      <w:pPr>
        <w:rPr>
          <w:rFonts w:ascii="宋体"/>
          <w:color w:val="auto"/>
          <w:sz w:val="24"/>
          <w:szCs w:val="24"/>
        </w:rPr>
      </w:pPr>
      <w:r>
        <w:rPr>
          <w:rFonts w:hint="eastAsia" w:ascii="宋体" w:hAnsi="宋体" w:cs="宋体"/>
          <w:color w:val="auto"/>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9"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致：中煤平朔集团物资供应中</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pStyle w:val="6"/>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4"/>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8"/>
        </w:numPr>
        <w:adjustRightInd w:val="0"/>
        <w:snapToGrid w:val="0"/>
        <w:spacing w:line="360" w:lineRule="auto"/>
        <w:rPr>
          <w:rFonts w:ascii="宋体"/>
        </w:rPr>
        <w:sectPr>
          <w:footerReference r:id="rId10" w:type="default"/>
          <w:pgSz w:w="11906" w:h="16838"/>
          <w:pgMar w:top="1814" w:right="1247" w:bottom="1701"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3"/>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4"/>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Layout w:type="fixed"/>
          <w:tblCellMar>
            <w:top w:w="0" w:type="dxa"/>
            <w:left w:w="108" w:type="dxa"/>
            <w:bottom w:w="0" w:type="dxa"/>
            <w:right w:w="108" w:type="dxa"/>
          </w:tblCellMar>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red"/>
                <w:lang w:val="en-US" w:eastAsia="zh-CN"/>
              </w:rPr>
              <w:t>提</w:t>
            </w:r>
            <w:r>
              <w:rPr>
                <w:rFonts w:hint="eastAsia" w:ascii="宋体" w:hAnsi="宋体" w:cs="宋体"/>
                <w:b w:val="0"/>
                <w:bCs w:val="0"/>
                <w:kern w:val="0"/>
                <w:sz w:val="20"/>
                <w:szCs w:val="20"/>
              </w:rPr>
              <w:t>交时间：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3"/>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盘形式）须与报价书同时</w:t>
      </w:r>
      <w:r>
        <w:rPr>
          <w:rFonts w:hint="eastAsia" w:ascii="宋体" w:hAnsi="宋体" w:cs="宋体"/>
          <w:b w:val="0"/>
          <w:bCs w:val="0"/>
          <w:kern w:val="0"/>
          <w:sz w:val="20"/>
          <w:szCs w:val="20"/>
          <w:highlight w:val="red"/>
          <w:lang w:val="en-US" w:eastAsia="zh-CN"/>
        </w:rPr>
        <w:t>提</w:t>
      </w:r>
      <w:r>
        <w:rPr>
          <w:rFonts w:hint="eastAsia" w:ascii="宋体" w:hAnsi="宋体" w:eastAsia="宋体" w:cs="宋体"/>
          <w:sz w:val="21"/>
          <w:szCs w:val="21"/>
        </w:rPr>
        <w:t>交，未</w:t>
      </w:r>
      <w:r>
        <w:rPr>
          <w:rFonts w:hint="eastAsia" w:ascii="宋体" w:hAnsi="宋体" w:cs="宋体"/>
          <w:b w:val="0"/>
          <w:bCs w:val="0"/>
          <w:kern w:val="0"/>
          <w:sz w:val="20"/>
          <w:szCs w:val="20"/>
          <w:highlight w:val="red"/>
          <w:lang w:val="en-US" w:eastAsia="zh-CN"/>
        </w:rPr>
        <w:t>提</w:t>
      </w:r>
      <w:r>
        <w:rPr>
          <w:rFonts w:hint="eastAsia" w:ascii="宋体" w:hAnsi="宋体" w:eastAsia="宋体" w:cs="宋体"/>
          <w:sz w:val="21"/>
          <w:szCs w:val="21"/>
        </w:rPr>
        <w:t>交电子版报价书（含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3"/>
        <w:spacing w:before="20" w:after="20"/>
        <w:jc w:val="both"/>
        <w:rPr>
          <w:rFonts w:ascii="宋体" w:hAnsi="宋体" w:eastAsia="宋体" w:cs="Times New Roman"/>
          <w:sz w:val="21"/>
          <w:szCs w:val="21"/>
        </w:rPr>
        <w:sectPr>
          <w:headerReference r:id="rId11"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4"/>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注：应在技术规格说明书中详细列出所投货物的技术性能和主要技术参数及主要商务条款，如</w:t>
      </w:r>
      <w:r>
        <w:rPr>
          <w:rFonts w:hint="eastAsia" w:ascii="宋体" w:hAnsi="宋体" w:cs="宋体"/>
          <w:b w:val="0"/>
          <w:bCs w:val="0"/>
          <w:sz w:val="24"/>
          <w:szCs w:val="24"/>
          <w:highlight w:val="red"/>
          <w:lang w:val="en-US" w:eastAsia="zh-CN"/>
        </w:rPr>
        <w:t>提</w:t>
      </w:r>
      <w:r>
        <w:rPr>
          <w:rFonts w:hint="eastAsia" w:ascii="宋体" w:hAnsi="宋体" w:cs="宋体"/>
          <w:b w:val="0"/>
          <w:bCs w:val="0"/>
          <w:sz w:val="24"/>
          <w:szCs w:val="24"/>
        </w:rPr>
        <w:t>交的技术规格说明及商务条款与询价书要求有不同时，应逐条列在偏离表中，否则将认为接受询价书中的要求。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48"/>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4"/>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48"/>
        <w:ind w:left="540" w:firstLine="0" w:firstLineChars="0"/>
        <w:rPr>
          <w:rFonts w:ascii="宋体"/>
          <w:sz w:val="28"/>
          <w:szCs w:val="28"/>
        </w:rPr>
      </w:pPr>
    </w:p>
    <w:p>
      <w:pPr>
        <w:jc w:val="center"/>
        <w:rPr>
          <w:rFonts w:ascii="黑体" w:hAnsi="黑体" w:eastAsia="黑体"/>
          <w:b w:val="0"/>
          <w:bCs w:val="0"/>
          <w:smallCaps/>
          <w:spacing w:val="14"/>
          <w:kern w:val="20"/>
        </w:rPr>
      </w:pPr>
      <w:r>
        <w:rPr>
          <w:rFonts w:ascii="宋体"/>
          <w:b w:val="0"/>
          <w:bCs w:val="0"/>
          <w:sz w:val="28"/>
          <w:szCs w:val="28"/>
        </w:rPr>
        <w:br w:type="page"/>
      </w:r>
      <w:r>
        <w:rPr>
          <w:rFonts w:hint="eastAsia" w:ascii="黑体" w:hAnsi="黑体" w:eastAsia="黑体" w:cs="黑体"/>
          <w:b w:val="0"/>
          <w:bCs w:val="0"/>
          <w:smallCaps/>
          <w:spacing w:val="14"/>
          <w:kern w:val="20"/>
        </w:rPr>
        <w:t>第</w:t>
      </w:r>
      <w:r>
        <w:rPr>
          <w:rFonts w:hint="eastAsia" w:ascii="黑体" w:hAnsi="黑体" w:eastAsia="黑体" w:cs="黑体"/>
          <w:b w:val="0"/>
          <w:bCs w:val="0"/>
          <w:smallCaps/>
          <w:spacing w:val="14"/>
          <w:kern w:val="20"/>
          <w:lang w:eastAsia="zh-CN"/>
        </w:rPr>
        <w:t>四</w:t>
      </w:r>
      <w:r>
        <w:rPr>
          <w:rFonts w:hint="eastAsia" w:ascii="黑体" w:hAnsi="黑体" w:eastAsia="黑体" w:cs="黑体"/>
          <w:b w:val="0"/>
          <w:bCs w:val="0"/>
          <w:smallCaps/>
          <w:spacing w:val="14"/>
          <w:kern w:val="20"/>
        </w:rPr>
        <w:t>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技术规格及要求</w:t>
      </w:r>
    </w:p>
    <w:p>
      <w:pPr>
        <w:snapToGrid w:val="0"/>
        <w:spacing w:line="360" w:lineRule="auto"/>
        <w:rPr>
          <w:rFonts w:hint="eastAsia" w:ascii="宋体" w:eastAsia="宋体" w:cs="宋体"/>
          <w:color w:val="FF0000"/>
          <w:spacing w:val="6"/>
          <w:sz w:val="28"/>
          <w:szCs w:val="28"/>
          <w:lang w:val="en-US" w:eastAsia="zh-CN"/>
        </w:rPr>
      </w:pPr>
    </w:p>
    <w:p>
      <w:pPr>
        <w:snapToGrid w:val="0"/>
        <w:spacing w:line="360" w:lineRule="auto"/>
        <w:rPr>
          <w:rFonts w:ascii="宋体"/>
          <w:spacing w:val="6"/>
          <w:sz w:val="28"/>
          <w:szCs w:val="28"/>
        </w:rPr>
      </w:pPr>
      <w:r>
        <w:rPr>
          <w:rFonts w:hint="eastAsia" w:ascii="宋体" w:hAnsi="宋体" w:cs="宋体"/>
          <w:spacing w:val="6"/>
          <w:sz w:val="28"/>
          <w:szCs w:val="28"/>
        </w:rPr>
        <w:t>注：</w:t>
      </w:r>
      <w:r>
        <w:rPr>
          <w:rFonts w:ascii="宋体" w:hAnsi="宋体" w:cs="宋体"/>
          <w:spacing w:val="6"/>
          <w:sz w:val="28"/>
          <w:szCs w:val="28"/>
        </w:rPr>
        <w:t>1</w:t>
      </w:r>
      <w:r>
        <w:rPr>
          <w:rFonts w:hint="eastAsia" w:ascii="宋体" w:hAnsi="宋体" w:cs="宋体"/>
          <w:spacing w:val="6"/>
          <w:sz w:val="28"/>
          <w:szCs w:val="28"/>
        </w:rPr>
        <w:t>、如涉及“</w:t>
      </w:r>
      <w:r>
        <w:rPr>
          <w:rFonts w:ascii="宋体" w:hAnsi="宋体" w:cs="宋体"/>
          <w:spacing w:val="6"/>
          <w:sz w:val="28"/>
          <w:szCs w:val="28"/>
        </w:rPr>
        <w:t>*</w:t>
      </w:r>
      <w:r>
        <w:rPr>
          <w:rFonts w:hint="eastAsia" w:ascii="宋体" w:hAnsi="宋体" w:cs="宋体"/>
          <w:spacing w:val="6"/>
          <w:sz w:val="28"/>
          <w:szCs w:val="28"/>
        </w:rPr>
        <w:t>”条款不满足的报价将不予推荐成交。</w:t>
      </w:r>
    </w:p>
    <w:p>
      <w:pPr>
        <w:numPr>
          <w:ilvl w:val="0"/>
          <w:numId w:val="9"/>
        </w:numPr>
        <w:snapToGrid w:val="0"/>
        <w:spacing w:line="360" w:lineRule="auto"/>
        <w:ind w:firstLine="586" w:firstLineChars="200"/>
        <w:rPr>
          <w:rFonts w:hint="eastAsia" w:ascii="宋体" w:hAnsi="宋体" w:cs="宋体"/>
          <w:spacing w:val="6"/>
          <w:sz w:val="28"/>
          <w:szCs w:val="28"/>
        </w:rPr>
      </w:pPr>
      <w:r>
        <w:rPr>
          <w:rFonts w:hint="eastAsia" w:ascii="宋体" w:hAnsi="宋体" w:cs="宋体"/>
          <w:spacing w:val="6"/>
          <w:sz w:val="28"/>
          <w:szCs w:val="28"/>
        </w:rPr>
        <w:t>以下技术参数及要求中涉及的具体品牌及型号仅供参考，可提供同等或以上档次品牌型号的产品。</w:t>
      </w:r>
    </w:p>
    <w:tbl>
      <w:tblPr>
        <w:tblStyle w:val="44"/>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510"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1</w:t>
            </w:r>
          </w:p>
        </w:tc>
        <w:tc>
          <w:tcPr>
            <w:tcW w:w="1403" w:type="dxa"/>
            <w:noWrap w:val="0"/>
            <w:vAlign w:val="center"/>
          </w:tcPr>
          <w:p>
            <w:pPr>
              <w:tabs>
                <w:tab w:val="left" w:pos="573"/>
              </w:tabs>
              <w:spacing w:before="100" w:beforeAutospacing="1" w:after="100" w:afterAutospacing="1"/>
              <w:jc w:val="left"/>
              <w:rPr>
                <w:rFonts w:hint="eastAsia" w:eastAsia="宋体"/>
                <w:sz w:val="18"/>
                <w:szCs w:val="18"/>
                <w:lang w:eastAsia="zh-CN"/>
              </w:rPr>
            </w:pPr>
          </w:p>
        </w:tc>
        <w:tc>
          <w:tcPr>
            <w:tcW w:w="5258" w:type="dxa"/>
            <w:noWrap w:val="0"/>
            <w:vAlign w:val="center"/>
          </w:tcPr>
          <w:p>
            <w:pPr>
              <w:spacing w:before="100" w:beforeAutospacing="1" w:after="100" w:afterAutospacing="1"/>
              <w:jc w:val="both"/>
              <w:rPr>
                <w:rFonts w:hint="default" w:eastAsia="微软雅黑"/>
                <w:sz w:val="18"/>
                <w:szCs w:val="18"/>
                <w:lang w:val="en-US" w:eastAsia="zh-CN"/>
              </w:rPr>
            </w:pPr>
            <w:r>
              <w:rPr>
                <w:rFonts w:ascii="微软雅黑" w:hAnsi="微软雅黑" w:eastAsia="微软雅黑" w:cs="微软雅黑"/>
                <w:i w:val="0"/>
                <w:caps w:val="0"/>
                <w:color w:val="333333"/>
                <w:spacing w:val="0"/>
                <w:sz w:val="18"/>
                <w:szCs w:val="18"/>
                <w:shd w:val="clear" w:fill="F2F8FF"/>
              </w:rPr>
              <w:t>合金钢丸|S460 7.2g/cm3 43HRC</w:t>
            </w:r>
            <w:r>
              <w:rPr>
                <w:rFonts w:hint="eastAsia" w:ascii="微软雅黑" w:hAnsi="微软雅黑" w:eastAsia="微软雅黑" w:cs="微软雅黑"/>
                <w:i w:val="0"/>
                <w:caps w:val="0"/>
                <w:color w:val="333333"/>
                <w:spacing w:val="0"/>
                <w:sz w:val="18"/>
                <w:szCs w:val="18"/>
                <w:shd w:val="clear" w:fill="F2F8FF"/>
                <w:lang w:eastAsia="zh-CN"/>
              </w:rPr>
              <w:t>等</w:t>
            </w:r>
            <w:r>
              <w:rPr>
                <w:rFonts w:hint="eastAsia" w:ascii="微软雅黑" w:hAnsi="微软雅黑" w:eastAsia="微软雅黑" w:cs="微软雅黑"/>
                <w:i w:val="0"/>
                <w:caps w:val="0"/>
                <w:color w:val="333333"/>
                <w:spacing w:val="0"/>
                <w:sz w:val="18"/>
                <w:szCs w:val="18"/>
                <w:shd w:val="clear" w:fill="F2F8FF"/>
                <w:lang w:val="en-US" w:eastAsia="zh-CN"/>
              </w:rPr>
              <w:t>19项</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p>
        </w:tc>
        <w:tc>
          <w:tcPr>
            <w:tcW w:w="510" w:type="dxa"/>
            <w:noWrap w:val="0"/>
            <w:vAlign w:val="center"/>
          </w:tcPr>
          <w:p>
            <w:pPr>
              <w:spacing w:before="100" w:beforeAutospacing="1" w:after="100" w:afterAutospacing="1"/>
              <w:jc w:val="center"/>
              <w:rPr>
                <w:rFonts w:hint="default"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2</w:t>
            </w:r>
          </w:p>
        </w:tc>
        <w:tc>
          <w:tcPr>
            <w:tcW w:w="1403" w:type="dxa"/>
            <w:noWrap w:val="0"/>
            <w:vAlign w:val="center"/>
          </w:tcPr>
          <w:p>
            <w:pPr>
              <w:spacing w:before="100" w:beforeAutospacing="1" w:after="100" w:afterAutospacing="1"/>
              <w:jc w:val="center"/>
              <w:rPr>
                <w:rFonts w:ascii="微软雅黑" w:hAnsi="微软雅黑" w:eastAsia="微软雅黑" w:cs="微软雅黑"/>
                <w:i w:val="0"/>
                <w:caps w:val="0"/>
                <w:color w:val="333333"/>
                <w:spacing w:val="0"/>
                <w:sz w:val="18"/>
                <w:szCs w:val="18"/>
                <w:shd w:val="clear" w:fill="F2F8FF"/>
              </w:rPr>
            </w:pPr>
          </w:p>
        </w:tc>
        <w:tc>
          <w:tcPr>
            <w:tcW w:w="5258" w:type="dxa"/>
            <w:noWrap w:val="0"/>
            <w:vAlign w:val="center"/>
          </w:tcPr>
          <w:p>
            <w:pPr>
              <w:spacing w:before="100" w:beforeAutospacing="1" w:after="100" w:afterAutospacing="1"/>
              <w:jc w:val="both"/>
              <w:rPr>
                <w:rFonts w:ascii="微软雅黑" w:hAnsi="微软雅黑" w:eastAsia="微软雅黑" w:cs="微软雅黑"/>
                <w:i w:val="0"/>
                <w:caps w:val="0"/>
                <w:color w:val="333333"/>
                <w:spacing w:val="0"/>
                <w:sz w:val="18"/>
                <w:szCs w:val="18"/>
                <w:shd w:val="clear" w:fill="F2F8FF"/>
              </w:rPr>
            </w:pPr>
          </w:p>
        </w:tc>
        <w:tc>
          <w:tcPr>
            <w:tcW w:w="750" w:type="dxa"/>
            <w:noWrap w:val="0"/>
            <w:vAlign w:val="center"/>
          </w:tcPr>
          <w:p>
            <w:pPr>
              <w:spacing w:before="100" w:beforeAutospacing="1" w:after="100" w:afterAutospacing="1"/>
              <w:jc w:val="center"/>
              <w:rPr>
                <w:rFonts w:hint="eastAsia" w:ascii="微软雅黑" w:hAnsi="微软雅黑" w:eastAsia="微软雅黑" w:cs="微软雅黑"/>
                <w:i w:val="0"/>
                <w:caps w:val="0"/>
                <w:color w:val="333333"/>
                <w:spacing w:val="0"/>
                <w:sz w:val="18"/>
                <w:szCs w:val="18"/>
                <w:shd w:val="clear" w:fill="F2F8FF"/>
                <w:lang w:eastAsia="zh-CN"/>
              </w:rPr>
            </w:pPr>
          </w:p>
        </w:tc>
        <w:tc>
          <w:tcPr>
            <w:tcW w:w="510" w:type="dxa"/>
            <w:noWrap w:val="0"/>
            <w:vAlign w:val="center"/>
          </w:tcPr>
          <w:p>
            <w:pPr>
              <w:spacing w:before="100" w:beforeAutospacing="1" w:after="100" w:afterAutospacing="1"/>
              <w:jc w:val="center"/>
              <w:rPr>
                <w:rFonts w:hint="default"/>
                <w:sz w:val="18"/>
                <w:szCs w:val="18"/>
                <w:lang w:val="en-US" w:eastAsia="zh-CN"/>
              </w:rPr>
            </w:pPr>
          </w:p>
        </w:tc>
      </w:tr>
    </w:tbl>
    <w:p>
      <w:pPr>
        <w:adjustRightInd w:val="0"/>
        <w:snapToGrid w:val="0"/>
        <w:spacing w:line="360" w:lineRule="auto"/>
        <w:rPr>
          <w:rFonts w:hint="default" w:ascii="宋体" w:hAnsi="宋体" w:eastAsia="宋体" w:cs="Times New Roman"/>
          <w:b w:val="0"/>
          <w:bCs w:val="0"/>
          <w:color w:val="FF0000"/>
          <w:kern w:val="2"/>
          <w:sz w:val="28"/>
          <w:szCs w:val="21"/>
          <w:lang w:val="en-US" w:eastAsia="zh-CN" w:bidi="ar-SA"/>
        </w:rPr>
      </w:pPr>
      <w:r>
        <w:rPr>
          <w:rFonts w:hint="eastAsia" w:ascii="宋体" w:hAnsi="宋体" w:eastAsia="宋体" w:cs="Times New Roman"/>
          <w:b w:val="0"/>
          <w:bCs w:val="0"/>
          <w:kern w:val="2"/>
          <w:sz w:val="28"/>
          <w:szCs w:val="21"/>
          <w:lang w:val="en-US" w:eastAsia="zh-CN" w:bidi="ar-SA"/>
        </w:rPr>
        <w:t>*</w:t>
      </w:r>
      <w:r>
        <w:rPr>
          <w:rFonts w:hint="eastAsia" w:ascii="宋体" w:hAnsi="宋体" w:eastAsia="宋体" w:cs="Times New Roman"/>
          <w:b w:val="0"/>
          <w:bCs w:val="0"/>
          <w:color w:val="FF0000"/>
          <w:kern w:val="2"/>
          <w:sz w:val="28"/>
          <w:szCs w:val="21"/>
          <w:lang w:val="en-US" w:eastAsia="zh-CN" w:bidi="ar-SA"/>
        </w:rPr>
        <w:t xml:space="preserve">报价方需在中煤易购采购一体化平台提交电子版报价一览表和报价文件（PDF格式）。 </w:t>
      </w:r>
    </w:p>
    <w:p>
      <w:pPr>
        <w:adjustRightInd w:val="0"/>
        <w:snapToGrid w:val="0"/>
        <w:spacing w:line="360" w:lineRule="auto"/>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lang w:val="en-US" w:eastAsia="zh-CN"/>
        </w:rPr>
      </w:pPr>
    </w:p>
    <w:p>
      <w:pPr>
        <w:pStyle w:val="5"/>
        <w:ind w:firstLine="2768" w:firstLineChars="700"/>
        <w:jc w:val="both"/>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2"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2"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2" w:type="default"/>
      <w:footerReference r:id="rId13"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微软简标宋">
    <w:panose1 w:val="00000000000000000000"/>
    <w:charset w:val="00"/>
    <w:family w:val="auto"/>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15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8E389"/>
    <w:multiLevelType w:val="singleLevel"/>
    <w:tmpl w:val="DFB8E389"/>
    <w:lvl w:ilvl="0" w:tentative="0">
      <w:start w:val="1"/>
      <w:numFmt w:val="decimal"/>
      <w:suff w:val="space"/>
      <w:lvlText w:val="%1."/>
      <w:lvlJc w:val="left"/>
    </w:lvl>
  </w:abstractNum>
  <w:abstractNum w:abstractNumId="1">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2">
    <w:nsid w:val="0FFFFF81"/>
    <w:multiLevelType w:val="singleLevel"/>
    <w:tmpl w:val="0FFFFF81"/>
    <w:lvl w:ilvl="0" w:tentative="0">
      <w:start w:val="1"/>
      <w:numFmt w:val="bullet"/>
      <w:pStyle w:val="60"/>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5"/>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782BDE0E"/>
    <w:multiLevelType w:val="singleLevel"/>
    <w:tmpl w:val="782BDE0E"/>
    <w:lvl w:ilvl="0" w:tentative="0">
      <w:start w:val="2"/>
      <w:numFmt w:val="decimal"/>
      <w:suff w:val="nothing"/>
      <w:lvlText w:val="%1、"/>
      <w:lvlJc w:val="left"/>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1"/>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503A8C"/>
    <w:rsid w:val="01883BF8"/>
    <w:rsid w:val="01BF0D0A"/>
    <w:rsid w:val="027B1C2F"/>
    <w:rsid w:val="02AE61D6"/>
    <w:rsid w:val="03007B59"/>
    <w:rsid w:val="033E53D6"/>
    <w:rsid w:val="03AC39EC"/>
    <w:rsid w:val="03EB7CCC"/>
    <w:rsid w:val="04155A42"/>
    <w:rsid w:val="049B0D91"/>
    <w:rsid w:val="04E32FCB"/>
    <w:rsid w:val="04FE3CBD"/>
    <w:rsid w:val="0505198C"/>
    <w:rsid w:val="053D36F9"/>
    <w:rsid w:val="05F54255"/>
    <w:rsid w:val="06382740"/>
    <w:rsid w:val="0656600F"/>
    <w:rsid w:val="06893338"/>
    <w:rsid w:val="06BE2617"/>
    <w:rsid w:val="07124C60"/>
    <w:rsid w:val="079A13C8"/>
    <w:rsid w:val="08622206"/>
    <w:rsid w:val="089C36DF"/>
    <w:rsid w:val="08B350FF"/>
    <w:rsid w:val="09074911"/>
    <w:rsid w:val="090E54FA"/>
    <w:rsid w:val="093350CB"/>
    <w:rsid w:val="09687568"/>
    <w:rsid w:val="09B67BDE"/>
    <w:rsid w:val="09E50C48"/>
    <w:rsid w:val="0A303F43"/>
    <w:rsid w:val="0A3408FE"/>
    <w:rsid w:val="0A6F0BAC"/>
    <w:rsid w:val="0A813B91"/>
    <w:rsid w:val="0AAD5299"/>
    <w:rsid w:val="0AD56958"/>
    <w:rsid w:val="0AEF4FC9"/>
    <w:rsid w:val="0B8C3BAC"/>
    <w:rsid w:val="0BB96574"/>
    <w:rsid w:val="0BC00848"/>
    <w:rsid w:val="0BC0388E"/>
    <w:rsid w:val="0C3F32D6"/>
    <w:rsid w:val="0CC23B96"/>
    <w:rsid w:val="0CE61B37"/>
    <w:rsid w:val="0D353D58"/>
    <w:rsid w:val="0D384CEE"/>
    <w:rsid w:val="0DA1776A"/>
    <w:rsid w:val="0DCB4E9E"/>
    <w:rsid w:val="0E0C2C7D"/>
    <w:rsid w:val="0E554C8F"/>
    <w:rsid w:val="0E8E1850"/>
    <w:rsid w:val="0EF67F86"/>
    <w:rsid w:val="0F03790A"/>
    <w:rsid w:val="0F2C099A"/>
    <w:rsid w:val="0F3E4FBD"/>
    <w:rsid w:val="0F42325B"/>
    <w:rsid w:val="0F460194"/>
    <w:rsid w:val="0F561306"/>
    <w:rsid w:val="0F7E3B68"/>
    <w:rsid w:val="0FA33EF6"/>
    <w:rsid w:val="105D1187"/>
    <w:rsid w:val="110246CD"/>
    <w:rsid w:val="11667AF0"/>
    <w:rsid w:val="118A7A59"/>
    <w:rsid w:val="11A267E1"/>
    <w:rsid w:val="1203449B"/>
    <w:rsid w:val="121D770A"/>
    <w:rsid w:val="12324A1D"/>
    <w:rsid w:val="12826243"/>
    <w:rsid w:val="12E64DDD"/>
    <w:rsid w:val="130C6B11"/>
    <w:rsid w:val="13176561"/>
    <w:rsid w:val="13434DE5"/>
    <w:rsid w:val="13C90583"/>
    <w:rsid w:val="142E13F1"/>
    <w:rsid w:val="14337FB3"/>
    <w:rsid w:val="144174CA"/>
    <w:rsid w:val="152D7676"/>
    <w:rsid w:val="15497131"/>
    <w:rsid w:val="157D06E3"/>
    <w:rsid w:val="15D438FC"/>
    <w:rsid w:val="16096C2D"/>
    <w:rsid w:val="162214BC"/>
    <w:rsid w:val="16655340"/>
    <w:rsid w:val="167820B6"/>
    <w:rsid w:val="16784B21"/>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9F3A21"/>
    <w:rsid w:val="1AC20682"/>
    <w:rsid w:val="1B373810"/>
    <w:rsid w:val="1B3E44A3"/>
    <w:rsid w:val="1B5447F9"/>
    <w:rsid w:val="1B884CB7"/>
    <w:rsid w:val="1BFB4DA5"/>
    <w:rsid w:val="1C1B5400"/>
    <w:rsid w:val="1C2424A8"/>
    <w:rsid w:val="1C3C4CA3"/>
    <w:rsid w:val="1C4C64B4"/>
    <w:rsid w:val="1C582511"/>
    <w:rsid w:val="1C901B90"/>
    <w:rsid w:val="1D0B110E"/>
    <w:rsid w:val="1D5368AC"/>
    <w:rsid w:val="1D5A7352"/>
    <w:rsid w:val="1DD460B9"/>
    <w:rsid w:val="1E195BB5"/>
    <w:rsid w:val="1E3C469C"/>
    <w:rsid w:val="1EAA5151"/>
    <w:rsid w:val="1EED3478"/>
    <w:rsid w:val="1F26146E"/>
    <w:rsid w:val="1F790906"/>
    <w:rsid w:val="1F943CC4"/>
    <w:rsid w:val="20172745"/>
    <w:rsid w:val="206B5D0B"/>
    <w:rsid w:val="20E106A4"/>
    <w:rsid w:val="210C7C53"/>
    <w:rsid w:val="211C23C7"/>
    <w:rsid w:val="216061A9"/>
    <w:rsid w:val="216C2852"/>
    <w:rsid w:val="21830E80"/>
    <w:rsid w:val="21AC14CC"/>
    <w:rsid w:val="21B6485C"/>
    <w:rsid w:val="21B80804"/>
    <w:rsid w:val="21FA7BD5"/>
    <w:rsid w:val="22004893"/>
    <w:rsid w:val="2342400E"/>
    <w:rsid w:val="2361189A"/>
    <w:rsid w:val="23763EDE"/>
    <w:rsid w:val="23887B86"/>
    <w:rsid w:val="23DD4CF8"/>
    <w:rsid w:val="2425353D"/>
    <w:rsid w:val="249C1D1C"/>
    <w:rsid w:val="24B37518"/>
    <w:rsid w:val="24DA4949"/>
    <w:rsid w:val="24DF6BA3"/>
    <w:rsid w:val="25256028"/>
    <w:rsid w:val="25757480"/>
    <w:rsid w:val="25851E1A"/>
    <w:rsid w:val="25944020"/>
    <w:rsid w:val="264070BA"/>
    <w:rsid w:val="26784DA2"/>
    <w:rsid w:val="26A75DC9"/>
    <w:rsid w:val="26B800BD"/>
    <w:rsid w:val="2703598D"/>
    <w:rsid w:val="274D14B2"/>
    <w:rsid w:val="275310B0"/>
    <w:rsid w:val="27F25AEA"/>
    <w:rsid w:val="287E73C6"/>
    <w:rsid w:val="28BE5968"/>
    <w:rsid w:val="28F33D94"/>
    <w:rsid w:val="29543846"/>
    <w:rsid w:val="29604D16"/>
    <w:rsid w:val="297A599B"/>
    <w:rsid w:val="2AA54602"/>
    <w:rsid w:val="2ACA60C4"/>
    <w:rsid w:val="2ADE17E5"/>
    <w:rsid w:val="2B001316"/>
    <w:rsid w:val="2B0B2D29"/>
    <w:rsid w:val="2B9A2F4F"/>
    <w:rsid w:val="2BE5357A"/>
    <w:rsid w:val="2BE7783F"/>
    <w:rsid w:val="2C1E56D5"/>
    <w:rsid w:val="2C37656A"/>
    <w:rsid w:val="2C452598"/>
    <w:rsid w:val="2D332182"/>
    <w:rsid w:val="2D5C5489"/>
    <w:rsid w:val="2DAB037A"/>
    <w:rsid w:val="2DE866C8"/>
    <w:rsid w:val="2E9A4C25"/>
    <w:rsid w:val="2EB20C42"/>
    <w:rsid w:val="2EBE137B"/>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8250D4"/>
    <w:rsid w:val="32992059"/>
    <w:rsid w:val="330C4BCA"/>
    <w:rsid w:val="334A5FA7"/>
    <w:rsid w:val="343B7C6B"/>
    <w:rsid w:val="347E7AB4"/>
    <w:rsid w:val="34807EB2"/>
    <w:rsid w:val="34D05D05"/>
    <w:rsid w:val="34E94A96"/>
    <w:rsid w:val="364219AC"/>
    <w:rsid w:val="36527D27"/>
    <w:rsid w:val="3658467A"/>
    <w:rsid w:val="3691330E"/>
    <w:rsid w:val="36985239"/>
    <w:rsid w:val="36D83970"/>
    <w:rsid w:val="36EC3337"/>
    <w:rsid w:val="36FA45DA"/>
    <w:rsid w:val="375B6E81"/>
    <w:rsid w:val="37727A8E"/>
    <w:rsid w:val="37852EA4"/>
    <w:rsid w:val="378914C0"/>
    <w:rsid w:val="380E2194"/>
    <w:rsid w:val="38191409"/>
    <w:rsid w:val="383A1313"/>
    <w:rsid w:val="38420A11"/>
    <w:rsid w:val="388548B4"/>
    <w:rsid w:val="38AF3AE2"/>
    <w:rsid w:val="38ED32F5"/>
    <w:rsid w:val="38F8370E"/>
    <w:rsid w:val="396840F6"/>
    <w:rsid w:val="39C72255"/>
    <w:rsid w:val="39CD6EDC"/>
    <w:rsid w:val="39F0243A"/>
    <w:rsid w:val="3A032FBE"/>
    <w:rsid w:val="3A1D1A82"/>
    <w:rsid w:val="3A60339A"/>
    <w:rsid w:val="3A715C1C"/>
    <w:rsid w:val="3ADB7F46"/>
    <w:rsid w:val="3B231FC3"/>
    <w:rsid w:val="3BEF20DF"/>
    <w:rsid w:val="3C096E74"/>
    <w:rsid w:val="3C1F6478"/>
    <w:rsid w:val="3C8A51B4"/>
    <w:rsid w:val="3CDC68E3"/>
    <w:rsid w:val="3CF95584"/>
    <w:rsid w:val="3DA47F37"/>
    <w:rsid w:val="3DAB17BA"/>
    <w:rsid w:val="3DBC6595"/>
    <w:rsid w:val="3E0040F3"/>
    <w:rsid w:val="3E1D6BA4"/>
    <w:rsid w:val="3E4A5078"/>
    <w:rsid w:val="3EF4374F"/>
    <w:rsid w:val="3F38693B"/>
    <w:rsid w:val="3F6A75F2"/>
    <w:rsid w:val="3FB4446A"/>
    <w:rsid w:val="3FB62F0E"/>
    <w:rsid w:val="3FBD2193"/>
    <w:rsid w:val="3FD04C4C"/>
    <w:rsid w:val="3FF221C0"/>
    <w:rsid w:val="401B0D58"/>
    <w:rsid w:val="403121C4"/>
    <w:rsid w:val="40486F11"/>
    <w:rsid w:val="40502196"/>
    <w:rsid w:val="408E7E48"/>
    <w:rsid w:val="40F63390"/>
    <w:rsid w:val="410302D3"/>
    <w:rsid w:val="413E6A96"/>
    <w:rsid w:val="41422BEE"/>
    <w:rsid w:val="415466D4"/>
    <w:rsid w:val="416755C7"/>
    <w:rsid w:val="41CE4EA0"/>
    <w:rsid w:val="41F10ABE"/>
    <w:rsid w:val="424B1D9B"/>
    <w:rsid w:val="426D1D88"/>
    <w:rsid w:val="42B26FF9"/>
    <w:rsid w:val="42FB5343"/>
    <w:rsid w:val="433F12F3"/>
    <w:rsid w:val="43AB4828"/>
    <w:rsid w:val="43D24585"/>
    <w:rsid w:val="43D65C95"/>
    <w:rsid w:val="440D0C9E"/>
    <w:rsid w:val="44403AD1"/>
    <w:rsid w:val="44450C02"/>
    <w:rsid w:val="445809CC"/>
    <w:rsid w:val="44AA0C5B"/>
    <w:rsid w:val="44E865C6"/>
    <w:rsid w:val="455E7C9E"/>
    <w:rsid w:val="45965FFB"/>
    <w:rsid w:val="45B179DC"/>
    <w:rsid w:val="45D34684"/>
    <w:rsid w:val="46264111"/>
    <w:rsid w:val="46334B06"/>
    <w:rsid w:val="46535BF4"/>
    <w:rsid w:val="469A3E2F"/>
    <w:rsid w:val="47582456"/>
    <w:rsid w:val="4773088C"/>
    <w:rsid w:val="479206EA"/>
    <w:rsid w:val="479E0FCA"/>
    <w:rsid w:val="47EA4796"/>
    <w:rsid w:val="47F57383"/>
    <w:rsid w:val="48230806"/>
    <w:rsid w:val="48886E2F"/>
    <w:rsid w:val="48971E50"/>
    <w:rsid w:val="48997608"/>
    <w:rsid w:val="48BE2509"/>
    <w:rsid w:val="49363B08"/>
    <w:rsid w:val="49474D4A"/>
    <w:rsid w:val="49610F3D"/>
    <w:rsid w:val="49617074"/>
    <w:rsid w:val="496576F3"/>
    <w:rsid w:val="4A191FE5"/>
    <w:rsid w:val="4A3B678D"/>
    <w:rsid w:val="4A974EC6"/>
    <w:rsid w:val="4B6F5B2D"/>
    <w:rsid w:val="4B8A1162"/>
    <w:rsid w:val="4B9D553F"/>
    <w:rsid w:val="4BA90276"/>
    <w:rsid w:val="4BCB099F"/>
    <w:rsid w:val="4BD8527D"/>
    <w:rsid w:val="4BE51E35"/>
    <w:rsid w:val="4BF210B3"/>
    <w:rsid w:val="4C1E46ED"/>
    <w:rsid w:val="4C225E82"/>
    <w:rsid w:val="4C6C2F3D"/>
    <w:rsid w:val="4CA52153"/>
    <w:rsid w:val="4CAD135B"/>
    <w:rsid w:val="4CAF02B7"/>
    <w:rsid w:val="4CCA2C68"/>
    <w:rsid w:val="4D071DF5"/>
    <w:rsid w:val="4D4304B5"/>
    <w:rsid w:val="4DD05DA2"/>
    <w:rsid w:val="4E3E4D0B"/>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F27FBB"/>
    <w:rsid w:val="560645EC"/>
    <w:rsid w:val="565F2518"/>
    <w:rsid w:val="566026F0"/>
    <w:rsid w:val="566A5E9C"/>
    <w:rsid w:val="567F3E58"/>
    <w:rsid w:val="57BE17BD"/>
    <w:rsid w:val="580236CE"/>
    <w:rsid w:val="586234E2"/>
    <w:rsid w:val="587B4E6A"/>
    <w:rsid w:val="587D79DD"/>
    <w:rsid w:val="58A97C0E"/>
    <w:rsid w:val="59420224"/>
    <w:rsid w:val="59604A24"/>
    <w:rsid w:val="5A0F61DE"/>
    <w:rsid w:val="5A4C31EB"/>
    <w:rsid w:val="5A6310DA"/>
    <w:rsid w:val="5A870C6E"/>
    <w:rsid w:val="5A964F8E"/>
    <w:rsid w:val="5AA90404"/>
    <w:rsid w:val="5AAB088F"/>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F041C00"/>
    <w:rsid w:val="5F145B8A"/>
    <w:rsid w:val="5F521E0F"/>
    <w:rsid w:val="5F56401E"/>
    <w:rsid w:val="5F932777"/>
    <w:rsid w:val="5FC15435"/>
    <w:rsid w:val="5FCC049E"/>
    <w:rsid w:val="5FE17C49"/>
    <w:rsid w:val="60016150"/>
    <w:rsid w:val="600F6D4A"/>
    <w:rsid w:val="613E3531"/>
    <w:rsid w:val="61546575"/>
    <w:rsid w:val="61AD5F85"/>
    <w:rsid w:val="629E3627"/>
    <w:rsid w:val="62A54CEC"/>
    <w:rsid w:val="62B170A2"/>
    <w:rsid w:val="62C268CD"/>
    <w:rsid w:val="63053212"/>
    <w:rsid w:val="635F15CA"/>
    <w:rsid w:val="63997AD4"/>
    <w:rsid w:val="642D58C5"/>
    <w:rsid w:val="64866C8A"/>
    <w:rsid w:val="648F49C6"/>
    <w:rsid w:val="64A213AD"/>
    <w:rsid w:val="64C55A61"/>
    <w:rsid w:val="650D60B4"/>
    <w:rsid w:val="65990D67"/>
    <w:rsid w:val="66082013"/>
    <w:rsid w:val="664107D0"/>
    <w:rsid w:val="66413D14"/>
    <w:rsid w:val="665E7C2E"/>
    <w:rsid w:val="66CA5B82"/>
    <w:rsid w:val="6729222B"/>
    <w:rsid w:val="67374E1F"/>
    <w:rsid w:val="675F6FBB"/>
    <w:rsid w:val="67A0618E"/>
    <w:rsid w:val="68482C36"/>
    <w:rsid w:val="68C100B6"/>
    <w:rsid w:val="68F50E3F"/>
    <w:rsid w:val="69021CD0"/>
    <w:rsid w:val="69333519"/>
    <w:rsid w:val="6937351E"/>
    <w:rsid w:val="694B190E"/>
    <w:rsid w:val="695E53FD"/>
    <w:rsid w:val="69710AA9"/>
    <w:rsid w:val="6972117B"/>
    <w:rsid w:val="69BE37E3"/>
    <w:rsid w:val="69E918D2"/>
    <w:rsid w:val="6A7B6D5F"/>
    <w:rsid w:val="6A934D81"/>
    <w:rsid w:val="6AC07E89"/>
    <w:rsid w:val="6B3D26D5"/>
    <w:rsid w:val="6B5C324A"/>
    <w:rsid w:val="6BF9152C"/>
    <w:rsid w:val="6C001DE7"/>
    <w:rsid w:val="6C0521D0"/>
    <w:rsid w:val="6C2E2A8A"/>
    <w:rsid w:val="6C5E0909"/>
    <w:rsid w:val="6C610FE7"/>
    <w:rsid w:val="6C6903C9"/>
    <w:rsid w:val="6CFC7FB2"/>
    <w:rsid w:val="6D0076F4"/>
    <w:rsid w:val="6D135B4B"/>
    <w:rsid w:val="6D424A65"/>
    <w:rsid w:val="6D584D4A"/>
    <w:rsid w:val="6DC154C2"/>
    <w:rsid w:val="6E4753F3"/>
    <w:rsid w:val="6E902AD6"/>
    <w:rsid w:val="6F1846FB"/>
    <w:rsid w:val="6F204277"/>
    <w:rsid w:val="6F4656A5"/>
    <w:rsid w:val="6F837A1D"/>
    <w:rsid w:val="70023C6B"/>
    <w:rsid w:val="70125A3C"/>
    <w:rsid w:val="70321625"/>
    <w:rsid w:val="706C51EE"/>
    <w:rsid w:val="71020D9D"/>
    <w:rsid w:val="71290C33"/>
    <w:rsid w:val="71486D48"/>
    <w:rsid w:val="71746600"/>
    <w:rsid w:val="71A62431"/>
    <w:rsid w:val="71D73B46"/>
    <w:rsid w:val="729D6597"/>
    <w:rsid w:val="72E05FCF"/>
    <w:rsid w:val="73363ABD"/>
    <w:rsid w:val="73714965"/>
    <w:rsid w:val="73C87C24"/>
    <w:rsid w:val="73DD0BBA"/>
    <w:rsid w:val="740B199B"/>
    <w:rsid w:val="747C1E3B"/>
    <w:rsid w:val="74C7349E"/>
    <w:rsid w:val="755F74C6"/>
    <w:rsid w:val="75B0470A"/>
    <w:rsid w:val="75B8149D"/>
    <w:rsid w:val="75CE08A1"/>
    <w:rsid w:val="76054739"/>
    <w:rsid w:val="768C7B2C"/>
    <w:rsid w:val="76975568"/>
    <w:rsid w:val="76B141FE"/>
    <w:rsid w:val="76C712BE"/>
    <w:rsid w:val="770B6194"/>
    <w:rsid w:val="78131AB6"/>
    <w:rsid w:val="782D5694"/>
    <w:rsid w:val="783D1406"/>
    <w:rsid w:val="785B0A5D"/>
    <w:rsid w:val="78897E1A"/>
    <w:rsid w:val="78A811F2"/>
    <w:rsid w:val="79033CB5"/>
    <w:rsid w:val="7915507E"/>
    <w:rsid w:val="792A051E"/>
    <w:rsid w:val="794E1D27"/>
    <w:rsid w:val="79AA45A4"/>
    <w:rsid w:val="79CE0093"/>
    <w:rsid w:val="7A716FC0"/>
    <w:rsid w:val="7AC31BB4"/>
    <w:rsid w:val="7B265C2D"/>
    <w:rsid w:val="7BB96489"/>
    <w:rsid w:val="7BF729FB"/>
    <w:rsid w:val="7C1114E7"/>
    <w:rsid w:val="7C8F468C"/>
    <w:rsid w:val="7CC94E54"/>
    <w:rsid w:val="7CDE1373"/>
    <w:rsid w:val="7D1B53EE"/>
    <w:rsid w:val="7D2E6BD0"/>
    <w:rsid w:val="7D4B6C76"/>
    <w:rsid w:val="7D591DE3"/>
    <w:rsid w:val="7D804632"/>
    <w:rsid w:val="7DA2019C"/>
    <w:rsid w:val="7E0B704E"/>
    <w:rsid w:val="7E2F2E91"/>
    <w:rsid w:val="7E4F4883"/>
    <w:rsid w:val="7E7D79A9"/>
    <w:rsid w:val="7E8C17F9"/>
    <w:rsid w:val="7EC064A5"/>
    <w:rsid w:val="7ECF7551"/>
    <w:rsid w:val="7EE36A72"/>
    <w:rsid w:val="7F441BA1"/>
    <w:rsid w:val="7F6A0F58"/>
    <w:rsid w:val="7F7A2BA7"/>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2"/>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6">
    <w:name w:val="heading 2"/>
    <w:basedOn w:val="1"/>
    <w:next w:val="1"/>
    <w:link w:val="183"/>
    <w:qFormat/>
    <w:uiPriority w:val="99"/>
    <w:pPr>
      <w:keepNext/>
      <w:keepLines/>
      <w:adjustRightInd w:val="0"/>
      <w:snapToGrid w:val="0"/>
      <w:spacing w:line="336" w:lineRule="auto"/>
      <w:ind w:firstLine="601"/>
      <w:outlineLvl w:val="1"/>
    </w:pPr>
    <w:rPr>
      <w:rFonts w:eastAsia="仿宋_GB2312"/>
      <w:kern w:val="0"/>
    </w:rPr>
  </w:style>
  <w:style w:type="paragraph" w:styleId="7">
    <w:name w:val="heading 3"/>
    <w:basedOn w:val="1"/>
    <w:next w:val="1"/>
    <w:link w:val="185"/>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8">
    <w:name w:val="heading 4"/>
    <w:basedOn w:val="1"/>
    <w:next w:val="1"/>
    <w:link w:val="166"/>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9">
    <w:name w:val="heading 5"/>
    <w:basedOn w:val="1"/>
    <w:next w:val="1"/>
    <w:link w:val="178"/>
    <w:qFormat/>
    <w:uiPriority w:val="99"/>
    <w:pPr>
      <w:keepNext/>
      <w:keepLines/>
      <w:tabs>
        <w:tab w:val="left" w:pos="1008"/>
      </w:tabs>
      <w:spacing w:before="280" w:after="290" w:line="376" w:lineRule="auto"/>
      <w:ind w:left="1008" w:hanging="1008"/>
      <w:outlineLvl w:val="4"/>
    </w:pPr>
    <w:rPr>
      <w:sz w:val="28"/>
      <w:szCs w:val="28"/>
    </w:rPr>
  </w:style>
  <w:style w:type="paragraph" w:styleId="10">
    <w:name w:val="heading 6"/>
    <w:basedOn w:val="1"/>
    <w:next w:val="1"/>
    <w:link w:val="165"/>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1">
    <w:name w:val="heading 7"/>
    <w:basedOn w:val="1"/>
    <w:next w:val="1"/>
    <w:link w:val="180"/>
    <w:qFormat/>
    <w:uiPriority w:val="99"/>
    <w:pPr>
      <w:keepNext/>
      <w:keepLines/>
      <w:tabs>
        <w:tab w:val="left" w:pos="1296"/>
      </w:tabs>
      <w:spacing w:before="240" w:after="64" w:line="320" w:lineRule="auto"/>
      <w:ind w:left="1296" w:hanging="1296"/>
      <w:outlineLvl w:val="6"/>
    </w:pPr>
    <w:rPr>
      <w:sz w:val="24"/>
      <w:szCs w:val="24"/>
    </w:rPr>
  </w:style>
  <w:style w:type="paragraph" w:styleId="12">
    <w:name w:val="heading 8"/>
    <w:basedOn w:val="1"/>
    <w:next w:val="1"/>
    <w:link w:val="173"/>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3">
    <w:name w:val="heading 9"/>
    <w:basedOn w:val="1"/>
    <w:next w:val="1"/>
    <w:link w:val="172"/>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7">
    <w:name w:val="Default Paragraph Font"/>
    <w:semiHidden/>
    <w:qFormat/>
    <w:uiPriority w:val="99"/>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5"/>
    <w:link w:val="169"/>
    <w:qFormat/>
    <w:uiPriority w:val="99"/>
    <w:pPr>
      <w:spacing w:after="120"/>
    </w:pPr>
    <w:rPr>
      <w:b w:val="0"/>
      <w:bCs w:val="0"/>
      <w:sz w:val="21"/>
      <w:szCs w:val="21"/>
    </w:rPr>
  </w:style>
  <w:style w:type="paragraph" w:customStyle="1" w:styleId="5">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styleId="14">
    <w:name w:val="List 3"/>
    <w:basedOn w:val="1"/>
    <w:qFormat/>
    <w:uiPriority w:val="99"/>
    <w:pPr>
      <w:ind w:left="100" w:leftChars="400" w:hanging="200" w:hangingChars="200"/>
    </w:pPr>
    <w:rPr>
      <w:b w:val="0"/>
      <w:bCs w:val="0"/>
      <w:sz w:val="21"/>
      <w:szCs w:val="21"/>
    </w:rPr>
  </w:style>
  <w:style w:type="paragraph" w:styleId="15">
    <w:name w:val="toc 7"/>
    <w:basedOn w:val="1"/>
    <w:next w:val="1"/>
    <w:semiHidden/>
    <w:qFormat/>
    <w:uiPriority w:val="99"/>
    <w:pPr>
      <w:ind w:left="1260" w:firstLine="200" w:firstLineChars="200"/>
      <w:jc w:val="left"/>
    </w:pPr>
    <w:rPr>
      <w:b w:val="0"/>
      <w:bCs w:val="0"/>
      <w:sz w:val="18"/>
      <w:szCs w:val="18"/>
    </w:r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2"/>
    <w:semiHidden/>
    <w:qFormat/>
    <w:uiPriority w:val="99"/>
    <w:pPr>
      <w:shd w:val="clear" w:color="auto" w:fill="000080"/>
    </w:pPr>
  </w:style>
  <w:style w:type="paragraph" w:styleId="19">
    <w:name w:val="annotation text"/>
    <w:basedOn w:val="1"/>
    <w:link w:val="176"/>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0"/>
    <w:qFormat/>
    <w:uiPriority w:val="99"/>
    <w:pPr>
      <w:spacing w:after="120"/>
    </w:pPr>
    <w:rPr>
      <w:sz w:val="16"/>
      <w:szCs w:val="16"/>
    </w:rPr>
  </w:style>
  <w:style w:type="paragraph" w:styleId="21">
    <w:name w:val="Body Text Indent"/>
    <w:basedOn w:val="1"/>
    <w:link w:val="177"/>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87"/>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4"/>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3"/>
    <w:qFormat/>
    <w:uiPriority w:val="99"/>
    <w:pPr>
      <w:spacing w:after="120" w:line="480" w:lineRule="auto"/>
      <w:ind w:left="420" w:leftChars="200"/>
    </w:pPr>
  </w:style>
  <w:style w:type="paragraph" w:styleId="29">
    <w:name w:val="Balloon Text"/>
    <w:basedOn w:val="1"/>
    <w:link w:val="203"/>
    <w:semiHidden/>
    <w:qFormat/>
    <w:uiPriority w:val="99"/>
    <w:rPr>
      <w:rFonts w:ascii="Calibri" w:hAnsi="Calibri" w:cs="Calibri"/>
      <w:b w:val="0"/>
      <w:bCs w:val="0"/>
      <w:sz w:val="18"/>
      <w:szCs w:val="18"/>
    </w:rPr>
  </w:style>
  <w:style w:type="paragraph" w:styleId="30">
    <w:name w:val="footer"/>
    <w:basedOn w:val="1"/>
    <w:link w:val="186"/>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68"/>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88"/>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67"/>
    <w:qFormat/>
    <w:uiPriority w:val="99"/>
    <w:rPr>
      <w:rFonts w:ascii="仿宋_GB2312" w:hAnsi="宋体" w:eastAsia="仿宋_GB2312" w:cs="仿宋_GB2312"/>
      <w:b w:val="0"/>
      <w:bCs w:val="0"/>
      <w:sz w:val="28"/>
      <w:szCs w:val="28"/>
    </w:rPr>
  </w:style>
  <w:style w:type="paragraph" w:styleId="39">
    <w:name w:val="HTML Preformatted"/>
    <w:basedOn w:val="1"/>
    <w:link w:val="2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2"/>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5"/>
    <w:semiHidden/>
    <w:qFormat/>
    <w:uiPriority w:val="99"/>
    <w:pPr>
      <w:adjustRightInd/>
      <w:spacing w:line="240" w:lineRule="auto"/>
      <w:textAlignment w:val="auto"/>
    </w:pPr>
    <w:rPr>
      <w:b/>
      <w:bCs/>
      <w:kern w:val="2"/>
      <w:sz w:val="21"/>
      <w:szCs w:val="21"/>
    </w:rPr>
  </w:style>
  <w:style w:type="paragraph" w:styleId="43">
    <w:name w:val="Body Text First Indent"/>
    <w:basedOn w:val="4"/>
    <w:link w:val="207"/>
    <w:qFormat/>
    <w:uiPriority w:val="99"/>
    <w:pPr>
      <w:ind w:firstLine="420"/>
    </w:pPr>
  </w:style>
  <w:style w:type="table" w:styleId="45">
    <w:name w:val="Table Grid"/>
    <w:basedOn w:val="4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Elegant"/>
    <w:basedOn w:val="4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op w:val="nil"/>
          <w:left w:val="nil"/>
          <w:bottom w:val="nil"/>
          <w:right w:val="nil"/>
          <w:insideH w:val="nil"/>
          <w:insideV w:val="nil"/>
          <w:tl2br w:val="nil"/>
          <w:tr2bl w:val="nil"/>
        </w:tcBorders>
      </w:tcPr>
    </w:tblStylePr>
  </w:style>
  <w:style w:type="character" w:styleId="48">
    <w:name w:val="Strong"/>
    <w:basedOn w:val="47"/>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800080"/>
      <w:u w:val="single"/>
    </w:rPr>
  </w:style>
  <w:style w:type="character" w:styleId="51">
    <w:name w:val="Emphasis"/>
    <w:basedOn w:val="47"/>
    <w:qFormat/>
    <w:uiPriority w:val="99"/>
    <w:rPr>
      <w:rFonts w:cs="Times New Roman"/>
      <w:i/>
      <w:iCs/>
    </w:rPr>
  </w:style>
  <w:style w:type="character" w:styleId="52">
    <w:name w:val="Hyperlink"/>
    <w:basedOn w:val="47"/>
    <w:qFormat/>
    <w:uiPriority w:val="99"/>
    <w:rPr>
      <w:rFonts w:cs="Times New Roman"/>
      <w:color w:val="0000FF"/>
      <w:u w:val="single"/>
    </w:rPr>
  </w:style>
  <w:style w:type="character" w:styleId="53">
    <w:name w:val="annotation reference"/>
    <w:basedOn w:val="47"/>
    <w:semiHidden/>
    <w:qFormat/>
    <w:uiPriority w:val="99"/>
    <w:rPr>
      <w:rFonts w:cs="Times New Roman"/>
      <w:sz w:val="21"/>
      <w:szCs w:val="21"/>
    </w:rPr>
  </w:style>
  <w:style w:type="paragraph" w:customStyle="1" w:styleId="5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5">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6">
    <w:name w:val="Char Char Char1"/>
    <w:basedOn w:val="1"/>
    <w:qFormat/>
    <w:uiPriority w:val="99"/>
    <w:rPr>
      <w:b w:val="0"/>
      <w:bCs w:val="0"/>
      <w:sz w:val="21"/>
      <w:szCs w:val="21"/>
    </w:rPr>
  </w:style>
  <w:style w:type="paragraph" w:customStyle="1" w:styleId="57">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58">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表文"/>
    <w:basedOn w:val="1"/>
    <w:qFormat/>
    <w:uiPriority w:val="99"/>
    <w:pPr>
      <w:topLinePunct/>
      <w:spacing w:before="40" w:after="40"/>
    </w:pPr>
    <w:rPr>
      <w:b w:val="0"/>
      <w:bCs w:val="0"/>
      <w:sz w:val="18"/>
      <w:szCs w:val="18"/>
    </w:rPr>
  </w:style>
  <w:style w:type="paragraph" w:customStyle="1" w:styleId="60">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3">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4">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5">
    <w:name w:val="1 Char Char Char Char"/>
    <w:basedOn w:val="1"/>
    <w:qFormat/>
    <w:uiPriority w:val="99"/>
    <w:rPr>
      <w:rFonts w:ascii="Tahoma" w:hAnsi="Tahoma" w:cs="Tahoma"/>
      <w:b w:val="0"/>
      <w:bCs w:val="0"/>
      <w:sz w:val="24"/>
      <w:szCs w:val="24"/>
    </w:rPr>
  </w:style>
  <w:style w:type="paragraph" w:customStyle="1" w:styleId="66">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67">
    <w:name w:val="Char Char Char Char Char Char"/>
    <w:basedOn w:val="1"/>
    <w:qFormat/>
    <w:uiPriority w:val="99"/>
    <w:rPr>
      <w:b w:val="0"/>
      <w:bCs w:val="0"/>
      <w:sz w:val="21"/>
      <w:szCs w:val="21"/>
    </w:rPr>
  </w:style>
  <w:style w:type="paragraph" w:customStyle="1" w:styleId="6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6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0">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1">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2">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4">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5">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7">
    <w:name w:val="Char Char Char"/>
    <w:basedOn w:val="1"/>
    <w:qFormat/>
    <w:uiPriority w:val="99"/>
    <w:rPr>
      <w:b w:val="0"/>
      <w:bCs w:val="0"/>
      <w:sz w:val="21"/>
      <w:szCs w:val="21"/>
    </w:rPr>
  </w:style>
  <w:style w:type="paragraph" w:customStyle="1" w:styleId="78">
    <w:name w:val="注标题"/>
    <w:basedOn w:val="1"/>
    <w:qFormat/>
    <w:uiPriority w:val="99"/>
    <w:pPr>
      <w:topLinePunct/>
    </w:pPr>
    <w:rPr>
      <w:b w:val="0"/>
      <w:bCs w:val="0"/>
      <w:sz w:val="18"/>
      <w:szCs w:val="18"/>
    </w:rPr>
  </w:style>
  <w:style w:type="paragraph" w:customStyle="1" w:styleId="79">
    <w:name w:val="Char"/>
    <w:basedOn w:val="1"/>
    <w:qFormat/>
    <w:uiPriority w:val="99"/>
    <w:rPr>
      <w:b w:val="0"/>
      <w:bCs w:val="0"/>
      <w:sz w:val="21"/>
      <w:szCs w:val="21"/>
    </w:rPr>
  </w:style>
  <w:style w:type="paragraph" w:customStyle="1" w:styleId="80">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1">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4">
    <w:name w:val="表名"/>
    <w:basedOn w:val="63"/>
    <w:qFormat/>
    <w:uiPriority w:val="99"/>
    <w:pPr>
      <w:spacing w:before="0" w:after="0" w:line="360" w:lineRule="auto"/>
    </w:pPr>
    <w:rPr>
      <w:sz w:val="28"/>
      <w:szCs w:val="28"/>
    </w:rPr>
  </w:style>
  <w:style w:type="paragraph" w:customStyle="1" w:styleId="85">
    <w:name w:val="1"/>
    <w:basedOn w:val="1"/>
    <w:qFormat/>
    <w:uiPriority w:val="99"/>
    <w:pPr>
      <w:spacing w:afterLines="50" w:line="360" w:lineRule="auto"/>
      <w:ind w:firstLine="1080" w:firstLineChars="1080"/>
    </w:pPr>
    <w:rPr>
      <w:rFonts w:ascii="宋体" w:cs="宋体"/>
      <w:sz w:val="34"/>
      <w:szCs w:val="34"/>
    </w:rPr>
  </w:style>
  <w:style w:type="paragraph" w:customStyle="1" w:styleId="86">
    <w:name w:val="正文2"/>
    <w:basedOn w:val="87"/>
    <w:qFormat/>
    <w:uiPriority w:val="99"/>
    <w:pPr>
      <w:spacing w:line="240" w:lineRule="auto"/>
      <w:ind w:left="0" w:firstLine="0"/>
    </w:pPr>
    <w:rPr>
      <w:spacing w:val="20"/>
      <w:sz w:val="24"/>
      <w:szCs w:val="24"/>
    </w:rPr>
  </w:style>
  <w:style w:type="paragraph" w:customStyle="1" w:styleId="87">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8">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89">
    <w:name w:val="样式 Arial 首行缩进:  2 字符"/>
    <w:basedOn w:val="1"/>
    <w:qFormat/>
    <w:uiPriority w:val="99"/>
    <w:pPr>
      <w:ind w:firstLine="403" w:firstLineChars="200"/>
    </w:pPr>
    <w:rPr>
      <w:b w:val="0"/>
      <w:bCs w:val="0"/>
      <w:sz w:val="21"/>
      <w:szCs w:val="21"/>
    </w:rPr>
  </w:style>
  <w:style w:type="paragraph" w:customStyle="1" w:styleId="90">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1">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2">
    <w:name w:val="jl 正文 Char Char"/>
    <w:basedOn w:val="1"/>
    <w:link w:val="197"/>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3">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4">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正文格式"/>
    <w:basedOn w:val="1"/>
    <w:link w:val="194"/>
    <w:qFormat/>
    <w:uiPriority w:val="99"/>
    <w:pPr>
      <w:topLinePunct/>
      <w:ind w:firstLine="420" w:firstLineChars="200"/>
    </w:pPr>
    <w:rPr>
      <w:rFonts w:ascii="宋体" w:cs="宋体"/>
      <w:b w:val="0"/>
      <w:bCs w:val="0"/>
      <w:sz w:val="21"/>
      <w:szCs w:val="21"/>
    </w:rPr>
  </w:style>
  <w:style w:type="paragraph" w:customStyle="1" w:styleId="9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7">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Char Char Char Char Char Char Char"/>
    <w:basedOn w:val="1"/>
    <w:qFormat/>
    <w:uiPriority w:val="99"/>
    <w:rPr>
      <w:b w:val="0"/>
      <w:bCs w:val="0"/>
      <w:sz w:val="21"/>
      <w:szCs w:val="21"/>
    </w:rPr>
  </w:style>
  <w:style w:type="paragraph" w:customStyle="1" w:styleId="99">
    <w:name w:val="Char1"/>
    <w:basedOn w:val="1"/>
    <w:qFormat/>
    <w:uiPriority w:val="99"/>
    <w:rPr>
      <w:b w:val="0"/>
      <w:bCs w:val="0"/>
      <w:sz w:val="21"/>
      <w:szCs w:val="21"/>
    </w:rPr>
  </w:style>
  <w:style w:type="paragraph" w:customStyle="1" w:styleId="10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2">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5">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07">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0">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1">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2">
    <w:name w:val="范本使用说明"/>
    <w:basedOn w:val="1"/>
    <w:qFormat/>
    <w:uiPriority w:val="99"/>
    <w:pPr>
      <w:jc w:val="center"/>
    </w:pPr>
    <w:rPr>
      <w:rFonts w:ascii="黑体" w:eastAsia="黑体" w:cs="黑体"/>
      <w:sz w:val="32"/>
      <w:szCs w:val="32"/>
    </w:rPr>
  </w:style>
  <w:style w:type="paragraph" w:customStyle="1" w:styleId="113">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jl 三级 Char"/>
    <w:basedOn w:val="1"/>
    <w:link w:val="190"/>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6">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表头"/>
    <w:basedOn w:val="1"/>
    <w:link w:val="200"/>
    <w:qFormat/>
    <w:uiPriority w:val="99"/>
    <w:pPr>
      <w:topLinePunct/>
      <w:spacing w:before="160" w:after="60"/>
      <w:jc w:val="center"/>
    </w:pPr>
    <w:rPr>
      <w:rFonts w:eastAsia="黑体"/>
      <w:b w:val="0"/>
      <w:bCs w:val="0"/>
      <w:sz w:val="21"/>
      <w:szCs w:val="21"/>
    </w:rPr>
  </w:style>
  <w:style w:type="paragraph" w:customStyle="1" w:styleId="11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2">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3">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4">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5">
    <w:name w:val="样式3"/>
    <w:basedOn w:val="1"/>
    <w:qFormat/>
    <w:uiPriority w:val="99"/>
    <w:pPr>
      <w:topLinePunct/>
      <w:ind w:firstLine="420"/>
    </w:pPr>
    <w:rPr>
      <w:rFonts w:eastAsia="黑体"/>
      <w:b w:val="0"/>
      <w:bCs w:val="0"/>
      <w:sz w:val="21"/>
      <w:szCs w:val="21"/>
    </w:rPr>
  </w:style>
  <w:style w:type="paragraph" w:customStyle="1" w:styleId="126">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8">
    <w:name w:val="样式 样式 标题 2 + 段前: 0.5 行 段后: 0.5 行 + 首行缩进:  2 字符 段前: 0.5 行 段后: 0..."/>
    <w:basedOn w:val="129"/>
    <w:qFormat/>
    <w:uiPriority w:val="99"/>
    <w:pPr>
      <w:spacing w:before="50" w:after="50"/>
      <w:ind w:firstLine="0" w:firstLineChars="0"/>
    </w:pPr>
  </w:style>
  <w:style w:type="paragraph" w:customStyle="1" w:styleId="129">
    <w:name w:val="样式 标题 2 + 段前: 0.5 行 段后: 0.5 行"/>
    <w:basedOn w:val="6"/>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0">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1">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2">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6">
    <w:name w:val="Char Char Char Char1"/>
    <w:basedOn w:val="1"/>
    <w:qFormat/>
    <w:uiPriority w:val="99"/>
    <w:rPr>
      <w:b w:val="0"/>
      <w:bCs w:val="0"/>
      <w:sz w:val="21"/>
      <w:szCs w:val="21"/>
    </w:rPr>
  </w:style>
  <w:style w:type="paragraph" w:customStyle="1" w:styleId="137">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8">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9">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0">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1">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2">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3">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4">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6">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48">
    <w:name w:val="List Paragraph"/>
    <w:basedOn w:val="1"/>
    <w:qFormat/>
    <w:uiPriority w:val="99"/>
    <w:pPr>
      <w:ind w:firstLine="420" w:firstLineChars="200"/>
    </w:pPr>
  </w:style>
  <w:style w:type="paragraph" w:customStyle="1" w:styleId="149">
    <w:name w:val="默认段落字体 Para Char Char Char Char"/>
    <w:basedOn w:val="1"/>
    <w:qFormat/>
    <w:uiPriority w:val="99"/>
    <w:rPr>
      <w:rFonts w:ascii="宋体" w:hAnsi="宋体" w:cs="宋体"/>
      <w:color w:val="000000"/>
      <w:sz w:val="24"/>
      <w:szCs w:val="24"/>
    </w:rPr>
  </w:style>
  <w:style w:type="paragraph" w:customStyle="1" w:styleId="150">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1">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2">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3">
    <w:name w:val="Char Char Char Char"/>
    <w:basedOn w:val="1"/>
    <w:qFormat/>
    <w:uiPriority w:val="99"/>
    <w:rPr>
      <w:b w:val="0"/>
      <w:bCs w:val="0"/>
      <w:sz w:val="21"/>
      <w:szCs w:val="21"/>
    </w:rPr>
  </w:style>
  <w:style w:type="paragraph" w:customStyle="1" w:styleId="15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5">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6">
    <w:name w:val="默认段落字体 Para Char Char Char Char Char"/>
    <w:basedOn w:val="1"/>
    <w:qFormat/>
    <w:uiPriority w:val="99"/>
    <w:rPr>
      <w:rFonts w:ascii="宋体" w:hAnsi="宋体" w:cs="宋体"/>
      <w:color w:val="000000"/>
      <w:sz w:val="24"/>
      <w:szCs w:val="24"/>
    </w:rPr>
  </w:style>
  <w:style w:type="paragraph" w:customStyle="1" w:styleId="157">
    <w:name w:val="标题 3 + 小四 段前: 0 磅 段后: 0 磅 行距: 1.5 倍行距"/>
    <w:basedOn w:val="7"/>
    <w:next w:val="7"/>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58">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9">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0">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1">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2">
    <w:name w:val="style2"/>
    <w:basedOn w:val="47"/>
    <w:qFormat/>
    <w:uiPriority w:val="99"/>
    <w:rPr>
      <w:rFonts w:cs="Times New Roman"/>
    </w:rPr>
  </w:style>
  <w:style w:type="character" w:customStyle="1" w:styleId="163">
    <w:name w:val="Body Text Indent 2 Char"/>
    <w:basedOn w:val="47"/>
    <w:link w:val="28"/>
    <w:semiHidden/>
    <w:qFormat/>
    <w:locked/>
    <w:uiPriority w:val="99"/>
    <w:rPr>
      <w:rFonts w:cs="Times New Roman"/>
      <w:b/>
      <w:bCs/>
      <w:sz w:val="30"/>
      <w:szCs w:val="30"/>
    </w:rPr>
  </w:style>
  <w:style w:type="character" w:customStyle="1" w:styleId="164">
    <w:name w:val="Date Char"/>
    <w:basedOn w:val="47"/>
    <w:link w:val="27"/>
    <w:semiHidden/>
    <w:qFormat/>
    <w:locked/>
    <w:uiPriority w:val="99"/>
    <w:rPr>
      <w:rFonts w:cs="Times New Roman"/>
      <w:b/>
      <w:bCs/>
      <w:sz w:val="30"/>
      <w:szCs w:val="30"/>
    </w:rPr>
  </w:style>
  <w:style w:type="character" w:customStyle="1" w:styleId="165">
    <w:name w:val="Heading 6 Char"/>
    <w:basedOn w:val="47"/>
    <w:link w:val="10"/>
    <w:qFormat/>
    <w:locked/>
    <w:uiPriority w:val="99"/>
    <w:rPr>
      <w:rFonts w:ascii="Arial" w:hAnsi="Arial" w:eastAsia="黑体" w:cs="Arial"/>
      <w:b/>
      <w:bCs/>
      <w:kern w:val="2"/>
      <w:sz w:val="24"/>
      <w:szCs w:val="24"/>
      <w:lang w:val="en-US" w:eastAsia="zh-CN"/>
    </w:rPr>
  </w:style>
  <w:style w:type="character" w:customStyle="1" w:styleId="166">
    <w:name w:val="Heading 4 Char"/>
    <w:basedOn w:val="47"/>
    <w:link w:val="8"/>
    <w:qFormat/>
    <w:locked/>
    <w:uiPriority w:val="99"/>
    <w:rPr>
      <w:rFonts w:ascii="Arial" w:hAnsi="Arial" w:eastAsia="黑体" w:cs="Arial"/>
      <w:b/>
      <w:bCs/>
      <w:kern w:val="2"/>
      <w:sz w:val="28"/>
      <w:szCs w:val="28"/>
      <w:lang w:val="en-US" w:eastAsia="zh-CN"/>
    </w:rPr>
  </w:style>
  <w:style w:type="character" w:customStyle="1" w:styleId="167">
    <w:name w:val="Body Text 2 Char"/>
    <w:basedOn w:val="47"/>
    <w:link w:val="38"/>
    <w:semiHidden/>
    <w:qFormat/>
    <w:locked/>
    <w:uiPriority w:val="99"/>
    <w:rPr>
      <w:rFonts w:cs="Times New Roman"/>
      <w:b/>
      <w:bCs/>
      <w:sz w:val="30"/>
      <w:szCs w:val="30"/>
    </w:rPr>
  </w:style>
  <w:style w:type="character" w:customStyle="1" w:styleId="168">
    <w:name w:val="Header Char"/>
    <w:basedOn w:val="47"/>
    <w:link w:val="31"/>
    <w:qFormat/>
    <w:locked/>
    <w:uiPriority w:val="99"/>
    <w:rPr>
      <w:rFonts w:ascii="仿宋_GB2312" w:eastAsia="仿宋_GB2312" w:cs="仿宋_GB2312"/>
      <w:sz w:val="18"/>
      <w:szCs w:val="18"/>
    </w:rPr>
  </w:style>
  <w:style w:type="character" w:customStyle="1" w:styleId="169">
    <w:name w:val="Body Text Char"/>
    <w:basedOn w:val="47"/>
    <w:link w:val="4"/>
    <w:qFormat/>
    <w:locked/>
    <w:uiPriority w:val="99"/>
    <w:rPr>
      <w:rFonts w:cs="Times New Roman"/>
      <w:kern w:val="2"/>
      <w:sz w:val="21"/>
      <w:szCs w:val="21"/>
    </w:rPr>
  </w:style>
  <w:style w:type="character" w:customStyle="1" w:styleId="170">
    <w:name w:val="Body Text 3 Char"/>
    <w:basedOn w:val="47"/>
    <w:link w:val="20"/>
    <w:semiHidden/>
    <w:qFormat/>
    <w:locked/>
    <w:uiPriority w:val="99"/>
    <w:rPr>
      <w:rFonts w:cs="Times New Roman"/>
      <w:b/>
      <w:bCs/>
      <w:sz w:val="16"/>
      <w:szCs w:val="16"/>
    </w:rPr>
  </w:style>
  <w:style w:type="character" w:customStyle="1" w:styleId="171">
    <w:name w:val="font21"/>
    <w:basedOn w:val="47"/>
    <w:qFormat/>
    <w:uiPriority w:val="99"/>
    <w:rPr>
      <w:rFonts w:ascii="宋体" w:hAnsi="宋体" w:eastAsia="宋体" w:cs="宋体"/>
      <w:color w:val="000000"/>
      <w:sz w:val="22"/>
      <w:szCs w:val="22"/>
      <w:u w:val="none"/>
      <w:vertAlign w:val="superscript"/>
    </w:rPr>
  </w:style>
  <w:style w:type="character" w:customStyle="1" w:styleId="172">
    <w:name w:val="Heading 9 Char"/>
    <w:basedOn w:val="47"/>
    <w:link w:val="13"/>
    <w:qFormat/>
    <w:locked/>
    <w:uiPriority w:val="99"/>
    <w:rPr>
      <w:rFonts w:ascii="Arial" w:hAnsi="Arial" w:eastAsia="黑体" w:cs="Arial"/>
      <w:kern w:val="2"/>
      <w:sz w:val="21"/>
      <w:szCs w:val="21"/>
      <w:lang w:val="en-US" w:eastAsia="zh-CN"/>
    </w:rPr>
  </w:style>
  <w:style w:type="character" w:customStyle="1" w:styleId="173">
    <w:name w:val="Heading 8 Char"/>
    <w:basedOn w:val="47"/>
    <w:link w:val="12"/>
    <w:qFormat/>
    <w:locked/>
    <w:uiPriority w:val="99"/>
    <w:rPr>
      <w:rFonts w:ascii="Arial" w:hAnsi="Arial" w:eastAsia="黑体" w:cs="Arial"/>
      <w:kern w:val="2"/>
      <w:sz w:val="24"/>
      <w:szCs w:val="24"/>
      <w:lang w:val="en-US" w:eastAsia="zh-CN"/>
    </w:rPr>
  </w:style>
  <w:style w:type="character" w:customStyle="1" w:styleId="174">
    <w:name w:val="样式 宋体 小四 黑色 行距: 固定值 25 磅1 Char Char"/>
    <w:basedOn w:val="47"/>
    <w:qFormat/>
    <w:uiPriority w:val="99"/>
    <w:rPr>
      <w:rFonts w:ascii="宋体" w:eastAsia="宋体" w:cs="宋体"/>
      <w:color w:val="000000"/>
      <w:kern w:val="2"/>
      <w:sz w:val="24"/>
      <w:szCs w:val="24"/>
      <w:lang w:val="en-US" w:eastAsia="zh-CN"/>
    </w:rPr>
  </w:style>
  <w:style w:type="character" w:customStyle="1" w:styleId="175">
    <w:name w:val="jl 正文 Char"/>
    <w:basedOn w:val="47"/>
    <w:qFormat/>
    <w:uiPriority w:val="99"/>
    <w:rPr>
      <w:rFonts w:ascii="宋体" w:eastAsia="宋体" w:cs="宋体"/>
      <w:sz w:val="24"/>
      <w:szCs w:val="24"/>
      <w:lang w:val="en-US" w:eastAsia="zh-CN"/>
    </w:rPr>
  </w:style>
  <w:style w:type="character" w:customStyle="1" w:styleId="176">
    <w:name w:val="Comment Text Char"/>
    <w:basedOn w:val="47"/>
    <w:link w:val="19"/>
    <w:qFormat/>
    <w:locked/>
    <w:uiPriority w:val="99"/>
    <w:rPr>
      <w:rFonts w:eastAsia="宋体" w:cs="Times New Roman"/>
      <w:sz w:val="24"/>
      <w:szCs w:val="24"/>
      <w:lang w:val="en-US" w:eastAsia="zh-CN"/>
    </w:rPr>
  </w:style>
  <w:style w:type="character" w:customStyle="1" w:styleId="177">
    <w:name w:val="Body Text Indent Char"/>
    <w:basedOn w:val="47"/>
    <w:link w:val="21"/>
    <w:semiHidden/>
    <w:qFormat/>
    <w:locked/>
    <w:uiPriority w:val="99"/>
    <w:rPr>
      <w:rFonts w:cs="Times New Roman"/>
      <w:b/>
      <w:bCs/>
      <w:sz w:val="30"/>
      <w:szCs w:val="30"/>
    </w:rPr>
  </w:style>
  <w:style w:type="character" w:customStyle="1" w:styleId="178">
    <w:name w:val="Heading 5 Char"/>
    <w:basedOn w:val="47"/>
    <w:link w:val="9"/>
    <w:qFormat/>
    <w:locked/>
    <w:uiPriority w:val="99"/>
    <w:rPr>
      <w:rFonts w:eastAsia="宋体" w:cs="Times New Roman"/>
      <w:b/>
      <w:bCs/>
      <w:kern w:val="2"/>
      <w:sz w:val="28"/>
      <w:szCs w:val="28"/>
      <w:lang w:val="en-US" w:eastAsia="zh-CN"/>
    </w:rPr>
  </w:style>
  <w:style w:type="character" w:customStyle="1" w:styleId="179">
    <w:name w:val="font11"/>
    <w:basedOn w:val="47"/>
    <w:qFormat/>
    <w:uiPriority w:val="99"/>
    <w:rPr>
      <w:rFonts w:ascii="宋体" w:hAnsi="宋体" w:eastAsia="宋体" w:cs="宋体"/>
      <w:color w:val="000000"/>
      <w:sz w:val="22"/>
      <w:szCs w:val="22"/>
      <w:u w:val="none"/>
    </w:rPr>
  </w:style>
  <w:style w:type="character" w:customStyle="1" w:styleId="180">
    <w:name w:val="Heading 7 Char"/>
    <w:basedOn w:val="47"/>
    <w:link w:val="11"/>
    <w:qFormat/>
    <w:locked/>
    <w:uiPriority w:val="99"/>
    <w:rPr>
      <w:rFonts w:eastAsia="宋体" w:cs="Times New Roman"/>
      <w:b/>
      <w:bCs/>
      <w:kern w:val="2"/>
      <w:sz w:val="24"/>
      <w:szCs w:val="24"/>
      <w:lang w:val="en-US" w:eastAsia="zh-CN"/>
    </w:rPr>
  </w:style>
  <w:style w:type="character" w:customStyle="1" w:styleId="181">
    <w:name w:val="font31"/>
    <w:basedOn w:val="47"/>
    <w:qFormat/>
    <w:uiPriority w:val="99"/>
    <w:rPr>
      <w:rFonts w:ascii="宋体" w:hAnsi="宋体" w:eastAsia="宋体" w:cs="宋体"/>
      <w:color w:val="000000"/>
      <w:sz w:val="24"/>
      <w:szCs w:val="24"/>
      <w:u w:val="none"/>
      <w:vertAlign w:val="superscript"/>
    </w:rPr>
  </w:style>
  <w:style w:type="character" w:customStyle="1" w:styleId="182">
    <w:name w:val="Heading 1 Char"/>
    <w:basedOn w:val="47"/>
    <w:link w:val="3"/>
    <w:qFormat/>
    <w:locked/>
    <w:uiPriority w:val="99"/>
    <w:rPr>
      <w:rFonts w:ascii="Garamond" w:hAnsi="Garamond" w:eastAsia="宋体" w:cs="Garamond"/>
      <w:smallCaps/>
      <w:spacing w:val="14"/>
      <w:kern w:val="20"/>
      <w:sz w:val="23"/>
      <w:szCs w:val="23"/>
      <w:lang w:val="en-US" w:eastAsia="zh-CN"/>
    </w:rPr>
  </w:style>
  <w:style w:type="character" w:customStyle="1" w:styleId="183">
    <w:name w:val="Heading 2 Char"/>
    <w:basedOn w:val="47"/>
    <w:link w:val="6"/>
    <w:qFormat/>
    <w:locked/>
    <w:uiPriority w:val="99"/>
    <w:rPr>
      <w:rFonts w:eastAsia="仿宋_GB2312" w:cs="Times New Roman"/>
      <w:b/>
      <w:bCs/>
      <w:sz w:val="30"/>
      <w:szCs w:val="30"/>
      <w:lang w:val="en-US" w:eastAsia="zh-CN"/>
    </w:rPr>
  </w:style>
  <w:style w:type="character" w:customStyle="1" w:styleId="184">
    <w:name w:val="Char Char2"/>
    <w:basedOn w:val="47"/>
    <w:qFormat/>
    <w:uiPriority w:val="99"/>
    <w:rPr>
      <w:rFonts w:ascii="Arial" w:hAnsi="Arial" w:eastAsia="宋体" w:cs="Arial"/>
      <w:b/>
      <w:bCs/>
      <w:kern w:val="2"/>
      <w:sz w:val="32"/>
      <w:szCs w:val="32"/>
      <w:lang w:val="en-US" w:eastAsia="zh-CN"/>
    </w:rPr>
  </w:style>
  <w:style w:type="character" w:customStyle="1" w:styleId="185">
    <w:name w:val="Heading 3 Char"/>
    <w:basedOn w:val="47"/>
    <w:link w:val="7"/>
    <w:semiHidden/>
    <w:qFormat/>
    <w:locked/>
    <w:uiPriority w:val="99"/>
    <w:rPr>
      <w:rFonts w:cs="Times New Roman"/>
      <w:b/>
      <w:bCs/>
      <w:sz w:val="32"/>
      <w:szCs w:val="32"/>
    </w:rPr>
  </w:style>
  <w:style w:type="character" w:customStyle="1" w:styleId="186">
    <w:name w:val="Footer Char"/>
    <w:basedOn w:val="47"/>
    <w:link w:val="30"/>
    <w:qFormat/>
    <w:locked/>
    <w:uiPriority w:val="99"/>
    <w:rPr>
      <w:rFonts w:ascii="仿宋_GB2312" w:eastAsia="仿宋_GB2312" w:cs="仿宋_GB2312"/>
      <w:sz w:val="18"/>
      <w:szCs w:val="18"/>
    </w:rPr>
  </w:style>
  <w:style w:type="character" w:customStyle="1" w:styleId="187">
    <w:name w:val="Plain Text Char"/>
    <w:basedOn w:val="47"/>
    <w:link w:val="25"/>
    <w:semiHidden/>
    <w:qFormat/>
    <w:locked/>
    <w:uiPriority w:val="99"/>
    <w:rPr>
      <w:rFonts w:ascii="宋体" w:hAnsi="Courier New" w:cs="Courier New"/>
      <w:b/>
      <w:bCs/>
      <w:sz w:val="21"/>
      <w:szCs w:val="21"/>
    </w:rPr>
  </w:style>
  <w:style w:type="character" w:customStyle="1" w:styleId="188">
    <w:name w:val="Body Text Indent 3 Char"/>
    <w:basedOn w:val="47"/>
    <w:link w:val="36"/>
    <w:semiHidden/>
    <w:qFormat/>
    <w:locked/>
    <w:uiPriority w:val="99"/>
    <w:rPr>
      <w:rFonts w:cs="Times New Roman"/>
      <w:b/>
      <w:bCs/>
      <w:sz w:val="16"/>
      <w:szCs w:val="16"/>
    </w:rPr>
  </w:style>
  <w:style w:type="character" w:customStyle="1" w:styleId="189">
    <w:name w:val="wang正文 Char"/>
    <w:basedOn w:val="47"/>
    <w:qFormat/>
    <w:uiPriority w:val="99"/>
    <w:rPr>
      <w:rFonts w:eastAsia="宋体" w:cs="Times New Roman"/>
      <w:sz w:val="24"/>
      <w:szCs w:val="24"/>
      <w:lang w:val="en-US" w:eastAsia="zh-CN"/>
    </w:rPr>
  </w:style>
  <w:style w:type="character" w:customStyle="1" w:styleId="190">
    <w:name w:val="jl 三级 Char Char"/>
    <w:basedOn w:val="47"/>
    <w:link w:val="115"/>
    <w:qFormat/>
    <w:locked/>
    <w:uiPriority w:val="99"/>
    <w:rPr>
      <w:rFonts w:ascii="宋体" w:eastAsia="宋体" w:cs="宋体"/>
      <w:b/>
      <w:bCs/>
      <w:color w:val="000000"/>
      <w:kern w:val="2"/>
      <w:sz w:val="24"/>
      <w:szCs w:val="24"/>
    </w:rPr>
  </w:style>
  <w:style w:type="character" w:customStyle="1" w:styleId="191">
    <w:name w:val="Comment Subject Char1"/>
    <w:basedOn w:val="176"/>
    <w:link w:val="42"/>
    <w:semiHidden/>
    <w:qFormat/>
    <w:locked/>
    <w:uiPriority w:val="99"/>
    <w:rPr>
      <w:b/>
      <w:bCs/>
      <w:sz w:val="30"/>
      <w:szCs w:val="30"/>
    </w:rPr>
  </w:style>
  <w:style w:type="character" w:customStyle="1" w:styleId="192">
    <w:name w:val="Document Map Char"/>
    <w:basedOn w:val="47"/>
    <w:link w:val="18"/>
    <w:qFormat/>
    <w:locked/>
    <w:uiPriority w:val="99"/>
    <w:rPr>
      <w:rFonts w:eastAsia="宋体" w:cs="Times New Roman"/>
      <w:b/>
      <w:bCs/>
      <w:kern w:val="2"/>
      <w:sz w:val="30"/>
      <w:szCs w:val="30"/>
      <w:lang w:val="en-US" w:eastAsia="zh-CN"/>
    </w:rPr>
  </w:style>
  <w:style w:type="character" w:customStyle="1" w:styleId="193">
    <w:name w:val="Char Char6"/>
    <w:basedOn w:val="47"/>
    <w:qFormat/>
    <w:uiPriority w:val="99"/>
    <w:rPr>
      <w:rFonts w:eastAsia="宋体" w:cs="Times New Roman"/>
      <w:kern w:val="2"/>
      <w:sz w:val="21"/>
      <w:szCs w:val="21"/>
      <w:lang w:val="en-US" w:eastAsia="zh-CN"/>
    </w:rPr>
  </w:style>
  <w:style w:type="character" w:customStyle="1" w:styleId="194">
    <w:name w:val="正文格式 Char"/>
    <w:basedOn w:val="47"/>
    <w:link w:val="95"/>
    <w:qFormat/>
    <w:locked/>
    <w:uiPriority w:val="99"/>
    <w:rPr>
      <w:rFonts w:ascii="宋体" w:eastAsia="宋体" w:cs="宋体"/>
      <w:kern w:val="2"/>
      <w:sz w:val="21"/>
      <w:szCs w:val="21"/>
    </w:rPr>
  </w:style>
  <w:style w:type="character" w:customStyle="1" w:styleId="195">
    <w:name w:val="Comment Subject Char"/>
    <w:basedOn w:val="176"/>
    <w:link w:val="42"/>
    <w:qFormat/>
    <w:locked/>
    <w:uiPriority w:val="99"/>
    <w:rPr>
      <w:b/>
      <w:bCs/>
      <w:kern w:val="2"/>
      <w:sz w:val="21"/>
      <w:szCs w:val="21"/>
    </w:rPr>
  </w:style>
  <w:style w:type="character" w:customStyle="1" w:styleId="196">
    <w:name w:val="标题 1 Char"/>
    <w:basedOn w:val="47"/>
    <w:qFormat/>
    <w:uiPriority w:val="99"/>
    <w:rPr>
      <w:rFonts w:eastAsia="黑体" w:cs="Times New Roman"/>
      <w:kern w:val="44"/>
      <w:sz w:val="28"/>
      <w:szCs w:val="28"/>
      <w:lang w:val="en-US" w:eastAsia="zh-CN"/>
    </w:rPr>
  </w:style>
  <w:style w:type="character" w:customStyle="1" w:styleId="197">
    <w:name w:val="jl 正文 Char Char Char"/>
    <w:basedOn w:val="47"/>
    <w:link w:val="92"/>
    <w:qFormat/>
    <w:locked/>
    <w:uiPriority w:val="99"/>
    <w:rPr>
      <w:rFonts w:ascii="宋体" w:cs="宋体"/>
      <w:kern w:val="2"/>
      <w:sz w:val="24"/>
      <w:szCs w:val="24"/>
    </w:rPr>
  </w:style>
  <w:style w:type="character" w:customStyle="1" w:styleId="198">
    <w:name w:val="样式 标题 1 + 加粗 Char"/>
    <w:basedOn w:val="196"/>
    <w:qFormat/>
    <w:uiPriority w:val="99"/>
    <w:rPr>
      <w:b/>
      <w:bCs/>
    </w:rPr>
  </w:style>
  <w:style w:type="character" w:customStyle="1" w:styleId="199">
    <w:name w:val="unnamed51"/>
    <w:basedOn w:val="47"/>
    <w:qFormat/>
    <w:uiPriority w:val="99"/>
    <w:rPr>
      <w:rFonts w:cs="Times New Roman"/>
      <w:spacing w:val="0"/>
      <w:sz w:val="20"/>
      <w:szCs w:val="20"/>
    </w:rPr>
  </w:style>
  <w:style w:type="character" w:customStyle="1" w:styleId="200">
    <w:name w:val="表头 Char"/>
    <w:basedOn w:val="47"/>
    <w:link w:val="118"/>
    <w:qFormat/>
    <w:locked/>
    <w:uiPriority w:val="99"/>
    <w:rPr>
      <w:rFonts w:eastAsia="黑体" w:cs="Times New Roman"/>
      <w:kern w:val="2"/>
      <w:sz w:val="21"/>
      <w:szCs w:val="21"/>
      <w:lang w:val="en-US" w:eastAsia="zh-CN"/>
    </w:rPr>
  </w:style>
  <w:style w:type="character" w:customStyle="1" w:styleId="201">
    <w:name w:val="批注主题 Char1"/>
    <w:basedOn w:val="176"/>
    <w:qFormat/>
    <w:uiPriority w:val="99"/>
    <w:rPr>
      <w:b/>
      <w:bCs/>
      <w:kern w:val="2"/>
      <w:sz w:val="30"/>
      <w:szCs w:val="30"/>
    </w:rPr>
  </w:style>
  <w:style w:type="character" w:customStyle="1" w:styleId="202">
    <w:name w:val="Title Char"/>
    <w:basedOn w:val="47"/>
    <w:link w:val="41"/>
    <w:qFormat/>
    <w:locked/>
    <w:uiPriority w:val="99"/>
    <w:rPr>
      <w:rFonts w:ascii="Arial" w:hAnsi="Arial" w:eastAsia="宋体" w:cs="Arial"/>
      <w:b/>
      <w:bCs/>
      <w:kern w:val="2"/>
      <w:sz w:val="32"/>
      <w:szCs w:val="32"/>
      <w:lang w:val="en-US" w:eastAsia="zh-CN" w:bidi="ar-SA"/>
    </w:rPr>
  </w:style>
  <w:style w:type="character" w:customStyle="1" w:styleId="203">
    <w:name w:val="Balloon Text Char"/>
    <w:basedOn w:val="47"/>
    <w:link w:val="29"/>
    <w:semiHidden/>
    <w:qFormat/>
    <w:locked/>
    <w:uiPriority w:val="99"/>
    <w:rPr>
      <w:rFonts w:cs="Times New Roman"/>
      <w:b/>
      <w:bCs/>
      <w:sz w:val="2"/>
    </w:rPr>
  </w:style>
  <w:style w:type="character" w:customStyle="1" w:styleId="204">
    <w:name w:val="unnamed13"/>
    <w:basedOn w:val="47"/>
    <w:qFormat/>
    <w:uiPriority w:val="99"/>
    <w:rPr>
      <w:rFonts w:cs="Times New Roman"/>
      <w:spacing w:val="12"/>
      <w:sz w:val="20"/>
      <w:szCs w:val="20"/>
    </w:rPr>
  </w:style>
  <w:style w:type="character" w:customStyle="1" w:styleId="205">
    <w:name w:val="样式 标题 1 + 加粗1 Char"/>
    <w:basedOn w:val="196"/>
    <w:qFormat/>
    <w:uiPriority w:val="99"/>
  </w:style>
  <w:style w:type="character" w:customStyle="1" w:styleId="206">
    <w:name w:val="样式 Arial"/>
    <w:basedOn w:val="47"/>
    <w:qFormat/>
    <w:uiPriority w:val="99"/>
    <w:rPr>
      <w:rFonts w:ascii="Times New Roman" w:hAnsi="Times New Roman" w:eastAsia="宋体" w:cs="Times New Roman"/>
      <w:sz w:val="21"/>
      <w:szCs w:val="21"/>
    </w:rPr>
  </w:style>
  <w:style w:type="character" w:customStyle="1" w:styleId="207">
    <w:name w:val="Body Text First Indent Char"/>
    <w:basedOn w:val="193"/>
    <w:link w:val="43"/>
    <w:qFormat/>
    <w:locked/>
    <w:uiPriority w:val="99"/>
  </w:style>
  <w:style w:type="character" w:customStyle="1" w:styleId="208">
    <w:name w:val="style41"/>
    <w:basedOn w:val="47"/>
    <w:qFormat/>
    <w:uiPriority w:val="99"/>
    <w:rPr>
      <w:rFonts w:cs="Times New Roman"/>
      <w:color w:val="000000"/>
    </w:rPr>
  </w:style>
  <w:style w:type="character" w:customStyle="1" w:styleId="209">
    <w:name w:val="font01"/>
    <w:basedOn w:val="47"/>
    <w:qFormat/>
    <w:uiPriority w:val="99"/>
    <w:rPr>
      <w:rFonts w:ascii="宋体" w:hAnsi="宋体" w:eastAsia="宋体" w:cs="宋体"/>
      <w:color w:val="000000"/>
      <w:sz w:val="22"/>
      <w:szCs w:val="22"/>
      <w:u w:val="none"/>
    </w:rPr>
  </w:style>
  <w:style w:type="character" w:customStyle="1" w:styleId="210">
    <w:name w:val="HTML Preformatted Char"/>
    <w:basedOn w:val="47"/>
    <w:link w:val="39"/>
    <w:qFormat/>
    <w:locked/>
    <w:uiPriority w:val="99"/>
    <w:rPr>
      <w:rFonts w:ascii="宋体" w:eastAsia="宋体" w:cs="宋体"/>
      <w:sz w:val="24"/>
      <w:szCs w:val="24"/>
    </w:rPr>
  </w:style>
  <w:style w:type="paragraph" w:customStyle="1" w:styleId="211">
    <w:name w:val="HTML Preformatted"/>
    <w:basedOn w:val="1"/>
    <w:qFormat/>
    <w:uiPriority w:val="0"/>
  </w:style>
  <w:style w:type="paragraph" w:customStyle="1" w:styleId="212">
    <w:name w:val="p0"/>
    <w:basedOn w:val="1"/>
    <w:qFormat/>
    <w:uiPriority w:val="0"/>
    <w:pPr>
      <w:widowControl/>
      <w:spacing w:line="500" w:lineRule="atLeast"/>
      <w:ind w:left="-420" w:right="-483" w:firstLine="420"/>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9</TotalTime>
  <ScaleCrop>false</ScaleCrop>
  <LinksUpToDate>false</LinksUpToDate>
  <CharactersWithSpaces>11708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WPS_1666615516</cp:lastModifiedBy>
  <cp:lastPrinted>2016-07-22T02:55:00Z</cp:lastPrinted>
  <dcterms:modified xsi:type="dcterms:W3CDTF">2024-04-12T00:18:06Z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4BEBE454572A402A8A6200B23E26E8C1</vt:lpwstr>
  </property>
</Properties>
</file>