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黑体" w:hAnsi="黑体" w:eastAsia="黑体" w:cs="黑体"/>
          <w:b w:val="0"/>
          <w:bCs w:val="0"/>
          <w:sz w:val="52"/>
          <w:szCs w:val="52"/>
        </w:rPr>
      </w:pPr>
      <w:r>
        <w:rPr>
          <w:rFonts w:hint="eastAsia" w:ascii="黑体" w:hAnsi="黑体" w:eastAsia="黑体" w:cs="黑体"/>
          <w:b w:val="0"/>
          <w:bCs w:val="0"/>
          <w:sz w:val="52"/>
          <w:szCs w:val="52"/>
        </w:rPr>
        <w:t>山西中煤东坡煤业有限公司      202</w:t>
      </w:r>
      <w:r>
        <w:rPr>
          <w:rFonts w:hint="eastAsia" w:ascii="黑体" w:hAnsi="黑体" w:eastAsia="黑体" w:cs="黑体"/>
          <w:b w:val="0"/>
          <w:bCs w:val="0"/>
          <w:sz w:val="52"/>
          <w:szCs w:val="52"/>
          <w:lang w:val="en-US" w:eastAsia="zh-CN"/>
        </w:rPr>
        <w:t>4</w:t>
      </w:r>
      <w:r>
        <w:rPr>
          <w:rFonts w:hint="eastAsia" w:ascii="黑体" w:hAnsi="黑体" w:eastAsia="黑体" w:cs="黑体"/>
          <w:b w:val="0"/>
          <w:bCs w:val="0"/>
          <w:sz w:val="52"/>
          <w:szCs w:val="52"/>
        </w:rPr>
        <w:t>年矿区绿化修剪及清理杂草服务</w:t>
      </w:r>
    </w:p>
    <w:p>
      <w:pPr>
        <w:pStyle w:val="19"/>
        <w:rPr>
          <w:rFonts w:ascii="黑体" w:hAnsi="黑体" w:eastAsia="黑体" w:cs="黑体"/>
          <w:sz w:val="52"/>
          <w:szCs w:val="52"/>
        </w:rPr>
      </w:pPr>
    </w:p>
    <w:p>
      <w:pPr>
        <w:pStyle w:val="19"/>
        <w:rPr>
          <w:rFonts w:ascii="黑体" w:hAnsi="黑体" w:eastAsia="黑体" w:cs="黑体"/>
          <w:sz w:val="52"/>
          <w:szCs w:val="52"/>
        </w:rPr>
      </w:pPr>
    </w:p>
    <w:p>
      <w:pPr>
        <w:ind w:firstLine="3120" w:firstLineChars="600"/>
        <w:rPr>
          <w:rFonts w:ascii="黑体" w:hAnsi="黑体" w:eastAsia="黑体" w:cs="黑体"/>
          <w:sz w:val="52"/>
          <w:szCs w:val="52"/>
        </w:rPr>
      </w:pPr>
      <w:r>
        <w:rPr>
          <w:rFonts w:hint="eastAsia" w:ascii="黑体" w:hAnsi="黑体" w:eastAsia="黑体" w:cs="黑体"/>
          <w:b w:val="0"/>
          <w:bCs w:val="0"/>
          <w:sz w:val="52"/>
          <w:szCs w:val="52"/>
        </w:rPr>
        <w:t>询价书</w:t>
      </w:r>
    </w:p>
    <w:p>
      <w:pPr>
        <w:rPr>
          <w:rFonts w:ascii="黑体" w:hAnsi="黑体" w:eastAsia="黑体" w:cs="黑体"/>
          <w:color w:val="FF0000"/>
          <w:sz w:val="72"/>
          <w:szCs w:val="72"/>
        </w:rPr>
      </w:pPr>
    </w:p>
    <w:p>
      <w:pPr>
        <w:rPr>
          <w:rFonts w:ascii="仿宋_GB2312" w:eastAsia="仿宋_GB2312"/>
          <w:color w:val="FF0000"/>
          <w:sz w:val="28"/>
          <w:szCs w:val="28"/>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autoSpaceDE w:val="0"/>
        <w:autoSpaceDN w:val="0"/>
        <w:adjustRightInd w:val="0"/>
        <w:spacing w:line="240" w:lineRule="atLeast"/>
        <w:ind w:left="259" w:firstLine="1536" w:firstLineChars="480"/>
        <w:rPr>
          <w:rFonts w:ascii="宋体"/>
          <w:b w:val="0"/>
          <w:bCs w:val="0"/>
          <w:color w:val="FF0000"/>
          <w:sz w:val="32"/>
          <w:szCs w:val="32"/>
        </w:rPr>
      </w:pPr>
      <w:r>
        <w:rPr>
          <w:rFonts w:hint="eastAsia" w:ascii="宋体" w:hAnsi="宋体" w:cs="宋体"/>
          <w:b w:val="0"/>
          <w:bCs w:val="0"/>
          <w:sz w:val="32"/>
          <w:szCs w:val="32"/>
        </w:rPr>
        <w:t>采购</w:t>
      </w:r>
      <w:r>
        <w:rPr>
          <w:rFonts w:hint="eastAsia" w:ascii="宋体" w:hAnsi="宋体" w:cs="宋体"/>
          <w:b w:val="0"/>
          <w:bCs w:val="0"/>
          <w:color w:val="000000"/>
          <w:sz w:val="32"/>
          <w:szCs w:val="32"/>
        </w:rPr>
        <w:t>单位</w:t>
      </w:r>
      <w:r>
        <w:rPr>
          <w:rFonts w:hint="eastAsia" w:ascii="宋体" w:hAnsi="宋体" w:cs="宋体"/>
          <w:b w:val="0"/>
          <w:bCs w:val="0"/>
          <w:sz w:val="32"/>
          <w:szCs w:val="32"/>
        </w:rPr>
        <w:t>：山西中煤东坡煤业有限公司</w:t>
      </w:r>
    </w:p>
    <w:p>
      <w:pPr>
        <w:rPr>
          <w:rFonts w:ascii="仿宋_GB2312" w:eastAsia="仿宋_GB2312"/>
          <w:b w:val="0"/>
          <w:bCs w:val="0"/>
        </w:rPr>
      </w:pPr>
    </w:p>
    <w:p>
      <w:pPr>
        <w:spacing w:line="360" w:lineRule="auto"/>
        <w:jc w:val="center"/>
        <w:rPr>
          <w:rFonts w:ascii="宋体"/>
          <w:b w:val="0"/>
          <w:bCs w:val="0"/>
          <w:color w:val="F2F2F2"/>
        </w:rPr>
      </w:pPr>
      <w:r>
        <w:rPr>
          <w:rFonts w:hint="eastAsia" w:ascii="宋体" w:hAnsi="宋体" w:cs="宋体"/>
          <w:b w:val="0"/>
          <w:bCs w:val="0"/>
          <w:color w:val="FFFFFF"/>
          <w:sz w:val="32"/>
          <w:szCs w:val="32"/>
        </w:rPr>
        <w:t>中煤招标有限责任公司</w:t>
      </w:r>
    </w:p>
    <w:p>
      <w:pPr>
        <w:spacing w:line="360" w:lineRule="auto"/>
        <w:jc w:val="center"/>
        <w:rPr>
          <w:rFonts w:ascii="宋体"/>
          <w:b w:val="0"/>
          <w:bCs w:val="0"/>
        </w:rPr>
      </w:pPr>
      <w:r>
        <w:rPr>
          <w:rFonts w:hint="eastAsia" w:ascii="宋体" w:hAnsi="宋体" w:cs="宋体"/>
          <w:b w:val="0"/>
          <w:bCs w:val="0"/>
        </w:rPr>
        <w:t>二零二</w:t>
      </w:r>
      <w:r>
        <w:rPr>
          <w:rFonts w:hint="eastAsia" w:ascii="宋体" w:hAnsi="宋体" w:cs="宋体"/>
          <w:b w:val="0"/>
          <w:bCs w:val="0"/>
          <w:lang w:val="en-US" w:eastAsia="zh-CN"/>
        </w:rPr>
        <w:t>四</w:t>
      </w:r>
      <w:r>
        <w:rPr>
          <w:rFonts w:hint="eastAsia" w:ascii="宋体" w:hAnsi="宋体" w:cs="宋体"/>
          <w:b w:val="0"/>
          <w:bCs w:val="0"/>
        </w:rPr>
        <w:t>年</w:t>
      </w:r>
      <w:r>
        <w:rPr>
          <w:rFonts w:hint="eastAsia" w:ascii="宋体" w:hAnsi="宋体" w:cs="宋体"/>
          <w:b w:val="0"/>
          <w:bCs w:val="0"/>
          <w:lang w:val="en-US" w:eastAsia="zh-CN"/>
        </w:rPr>
        <w:t>四</w:t>
      </w:r>
      <w:r>
        <w:rPr>
          <w:rFonts w:hint="eastAsia" w:ascii="宋体" w:hAnsi="宋体" w:cs="宋体"/>
          <w:b w:val="0"/>
          <w:bCs w:val="0"/>
        </w:rPr>
        <w:t>月</w:t>
      </w:r>
    </w:p>
    <w:p>
      <w:pPr>
        <w:rPr>
          <w:rFonts w:ascii="仿宋_GB2312" w:eastAsia="仿宋_GB2312"/>
        </w:rPr>
        <w:sectPr>
          <w:headerReference r:id="rId4" w:type="first"/>
          <w:footerReference r:id="rId5" w:type="default"/>
          <w:headerReference r:id="rId3" w:type="even"/>
          <w:footerReference r:id="rId6" w:type="even"/>
          <w:pgSz w:w="11907" w:h="16840"/>
          <w:pgMar w:top="1814" w:right="1588" w:bottom="1814" w:left="1701" w:header="851" w:footer="1644" w:gutter="0"/>
          <w:cols w:space="425" w:num="1"/>
          <w:titlePg/>
        </w:sectPr>
      </w:pPr>
    </w:p>
    <w:p>
      <w:pPr>
        <w:jc w:val="center"/>
        <w:rPr>
          <w:rFonts w:ascii="仿宋_GB2312" w:eastAsia="仿宋_GB2312"/>
          <w:b w:val="0"/>
          <w:bCs w:val="0"/>
          <w:sz w:val="36"/>
          <w:szCs w:val="36"/>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总目录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numPr>
          <w:ilvl w:val="0"/>
          <w:numId w:val="5"/>
        </w:numPr>
        <w:spacing w:line="360" w:lineRule="auto"/>
        <w:rPr>
          <w:rFonts w:ascii="宋体" w:hAnsi="宋体" w:cs="宋体"/>
          <w:b w:val="0"/>
          <w:bCs w:val="0"/>
          <w:color w:val="000000"/>
          <w:sz w:val="32"/>
          <w:szCs w:val="32"/>
        </w:rPr>
      </w:pPr>
      <w:r>
        <w:rPr>
          <w:rFonts w:hint="eastAsia" w:ascii="宋体" w:hAnsi="宋体" w:cs="宋体"/>
          <w:b w:val="0"/>
          <w:bCs w:val="0"/>
          <w:color w:val="000000"/>
          <w:sz w:val="32"/>
          <w:szCs w:val="32"/>
        </w:rPr>
        <w:t>资格要求</w:t>
      </w:r>
    </w:p>
    <w:p>
      <w:pPr>
        <w:spacing w:line="360" w:lineRule="auto"/>
        <w:rPr>
          <w:rFonts w:ascii="宋体"/>
          <w:b w:val="0"/>
          <w:bCs w:val="0"/>
          <w:color w:val="000000"/>
          <w:sz w:val="32"/>
          <w:szCs w:val="32"/>
        </w:rPr>
      </w:pPr>
      <w:r>
        <w:rPr>
          <w:rFonts w:hint="eastAsia" w:ascii="宋体" w:hAnsi="宋体" w:cs="宋体"/>
          <w:b w:val="0"/>
          <w:bCs w:val="0"/>
          <w:color w:val="000000"/>
          <w:sz w:val="32"/>
          <w:szCs w:val="32"/>
        </w:rPr>
        <w:t>第二章报价须知</w:t>
      </w:r>
    </w:p>
    <w:p>
      <w:pPr>
        <w:spacing w:line="360" w:lineRule="auto"/>
        <w:rPr>
          <w:rFonts w:ascii="宋体"/>
          <w:b w:val="0"/>
          <w:bCs w:val="0"/>
          <w:color w:val="000000"/>
          <w:sz w:val="32"/>
          <w:szCs w:val="32"/>
        </w:rPr>
      </w:pPr>
      <w:r>
        <w:rPr>
          <w:rFonts w:hint="eastAsia" w:ascii="宋体" w:hAnsi="宋体" w:cs="宋体"/>
          <w:b w:val="0"/>
          <w:bCs w:val="0"/>
          <w:color w:val="000000"/>
          <w:sz w:val="32"/>
          <w:szCs w:val="32"/>
        </w:rPr>
        <w:t>第三章合同条款</w:t>
      </w:r>
    </w:p>
    <w:p>
      <w:pPr>
        <w:spacing w:line="360" w:lineRule="auto"/>
        <w:rPr>
          <w:rFonts w:ascii="宋体"/>
          <w:b w:val="0"/>
          <w:bCs w:val="0"/>
          <w:sz w:val="32"/>
          <w:szCs w:val="32"/>
        </w:rPr>
      </w:pPr>
      <w:r>
        <w:rPr>
          <w:rFonts w:hint="eastAsia" w:ascii="宋体" w:hAnsi="宋体" w:cs="宋体"/>
          <w:b w:val="0"/>
          <w:bCs w:val="0"/>
          <w:color w:val="000000"/>
          <w:sz w:val="32"/>
          <w:szCs w:val="32"/>
        </w:rPr>
        <w:t>第四章报价书相关格式</w:t>
      </w:r>
    </w:p>
    <w:p>
      <w:pPr>
        <w:tabs>
          <w:tab w:val="left" w:pos="1435"/>
        </w:tabs>
        <w:spacing w:line="360" w:lineRule="auto"/>
        <w:rPr>
          <w:rFonts w:ascii="宋体" w:hAnsi="宋体" w:cs="宋体"/>
          <w:b w:val="0"/>
          <w:bCs w:val="0"/>
          <w:sz w:val="32"/>
          <w:szCs w:val="32"/>
        </w:rPr>
      </w:pPr>
      <w:r>
        <w:rPr>
          <w:rFonts w:hint="eastAsia" w:ascii="宋体" w:hAnsi="宋体" w:cs="宋体"/>
          <w:b w:val="0"/>
          <w:bCs w:val="0"/>
          <w:color w:val="000000"/>
          <w:sz w:val="32"/>
          <w:szCs w:val="32"/>
        </w:rPr>
        <w:t>第五章</w:t>
      </w:r>
      <w:r>
        <w:rPr>
          <w:rFonts w:hint="eastAsia" w:ascii="宋体" w:hAnsi="宋体" w:cs="宋体"/>
          <w:b w:val="0"/>
          <w:bCs w:val="0"/>
          <w:sz w:val="32"/>
          <w:szCs w:val="32"/>
        </w:rPr>
        <w:t>技术规格及要求</w:t>
      </w: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eastAsia="黑体"/>
          <w:b w:val="0"/>
          <w:bCs w:val="0"/>
          <w:sz w:val="32"/>
          <w:szCs w:val="32"/>
        </w:rPr>
      </w:pPr>
    </w:p>
    <w:p>
      <w:pPr>
        <w:numPr>
          <w:ilvl w:val="0"/>
          <w:numId w:val="6"/>
        </w:numPr>
        <w:spacing w:line="360" w:lineRule="auto"/>
        <w:jc w:val="center"/>
        <w:rPr>
          <w:rFonts w:ascii="宋体" w:hAnsi="宋体" w:eastAsia="黑体" w:cs="宋体"/>
          <w:b w:val="0"/>
          <w:bCs w:val="0"/>
          <w:sz w:val="32"/>
          <w:szCs w:val="32"/>
        </w:rPr>
      </w:pPr>
      <w:r>
        <w:rPr>
          <w:rFonts w:hint="eastAsia" w:ascii="宋体" w:hAnsi="宋体" w:eastAsia="黑体" w:cs="宋体"/>
          <w:b w:val="0"/>
          <w:bCs w:val="0"/>
          <w:sz w:val="32"/>
          <w:szCs w:val="32"/>
        </w:rPr>
        <w:t>资格要求</w:t>
      </w:r>
    </w:p>
    <w:p>
      <w:pPr>
        <w:spacing w:line="360" w:lineRule="auto"/>
        <w:rPr>
          <w:rFonts w:ascii="宋体" w:hAnsi="宋体" w:cs="宋体"/>
          <w:b w:val="0"/>
          <w:bCs w:val="0"/>
          <w:color w:val="000000"/>
          <w:sz w:val="24"/>
          <w:szCs w:val="24"/>
        </w:rPr>
      </w:pPr>
    </w:p>
    <w:p>
      <w:pPr>
        <w:spacing w:line="360" w:lineRule="auto"/>
        <w:ind w:left="480" w:leftChars="160"/>
        <w:rPr>
          <w:rFonts w:ascii="宋体" w:hAnsi="宋体" w:cs="宋体"/>
          <w:b w:val="0"/>
          <w:bCs w:val="0"/>
          <w:color w:val="000000"/>
          <w:sz w:val="24"/>
          <w:szCs w:val="24"/>
        </w:rPr>
      </w:pPr>
      <w:r>
        <w:rPr>
          <w:rFonts w:hint="eastAsia" w:ascii="宋体" w:hAnsi="宋体" w:cs="宋体"/>
          <w:b w:val="0"/>
          <w:bCs w:val="0"/>
          <w:color w:val="000000"/>
          <w:sz w:val="24"/>
          <w:szCs w:val="24"/>
        </w:rPr>
        <w:t>投标响应人必须持有工商行政管理部门核发的营业执照并具有独立法人资</w:t>
      </w:r>
    </w:p>
    <w:p>
      <w:pPr>
        <w:spacing w:line="360" w:lineRule="auto"/>
        <w:rPr>
          <w:rFonts w:ascii="宋体" w:hAnsi="宋体" w:cs="宋体"/>
          <w:b w:val="0"/>
          <w:bCs w:val="0"/>
          <w:color w:val="000000"/>
          <w:sz w:val="24"/>
          <w:szCs w:val="24"/>
        </w:rPr>
      </w:pPr>
      <w:r>
        <w:rPr>
          <w:rFonts w:hint="eastAsia" w:ascii="宋体" w:hAnsi="宋体" w:cs="宋体"/>
          <w:b w:val="0"/>
          <w:bCs w:val="0"/>
          <w:color w:val="000000"/>
          <w:sz w:val="24"/>
          <w:szCs w:val="24"/>
        </w:rPr>
        <w:t>格。</w:t>
      </w:r>
    </w:p>
    <w:p>
      <w:pPr>
        <w:spacing w:line="360" w:lineRule="auto"/>
        <w:ind w:firstLine="640" w:firstLineChars="200"/>
        <w:rPr>
          <w:b w:val="0"/>
          <w:bCs w:val="0"/>
          <w:sz w:val="32"/>
          <w:szCs w:val="32"/>
        </w:rPr>
      </w:pPr>
    </w:p>
    <w:p>
      <w:pPr>
        <w:spacing w:line="360" w:lineRule="auto"/>
        <w:ind w:left="3000"/>
        <w:rPr>
          <w:rFonts w:eastAsia="黑体"/>
          <w:b w:val="0"/>
          <w:bCs w:val="0"/>
          <w:sz w:val="32"/>
          <w:szCs w:val="32"/>
        </w:rPr>
      </w:pPr>
    </w:p>
    <w:p>
      <w:pPr>
        <w:spacing w:line="360" w:lineRule="auto"/>
        <w:ind w:left="3000"/>
        <w:rPr>
          <w:rFonts w:eastAsia="黑体"/>
          <w:b w:val="0"/>
          <w:bCs w:val="0"/>
          <w:sz w:val="32"/>
          <w:szCs w:val="32"/>
        </w:rPr>
      </w:pPr>
    </w:p>
    <w:p>
      <w:pPr>
        <w:spacing w:line="360" w:lineRule="auto"/>
        <w:ind w:left="3000"/>
        <w:rPr>
          <w:rFonts w:eastAsia="黑体"/>
          <w:b w:val="0"/>
          <w:bCs w:val="0"/>
          <w:sz w:val="32"/>
          <w:szCs w:val="32"/>
        </w:rPr>
      </w:pPr>
    </w:p>
    <w:p>
      <w:pPr>
        <w:adjustRightInd w:val="0"/>
        <w:snapToGrid w:val="0"/>
        <w:spacing w:line="460" w:lineRule="exact"/>
      </w:pPr>
    </w:p>
    <w:p>
      <w:pPr>
        <w:pStyle w:val="2"/>
      </w:pPr>
    </w:p>
    <w:p>
      <w:pPr>
        <w:pStyle w:val="2"/>
      </w:pPr>
    </w:p>
    <w:p>
      <w:pPr>
        <w:pStyle w:val="2"/>
      </w:pPr>
    </w:p>
    <w:p>
      <w:pPr>
        <w:spacing w:line="360" w:lineRule="auto"/>
        <w:ind w:firstLine="480" w:firstLineChars="200"/>
        <w:rPr>
          <w:b w:val="0"/>
          <w:bCs w:val="0"/>
          <w:color w:val="000000"/>
          <w:sz w:val="24"/>
          <w:szCs w:val="24"/>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rPr>
          <w:rFonts w:eastAsia="黑体"/>
          <w:b w:val="0"/>
          <w:bCs w:val="0"/>
          <w:sz w:val="32"/>
          <w:szCs w:val="32"/>
        </w:rPr>
      </w:pPr>
    </w:p>
    <w:p>
      <w:pPr>
        <w:spacing w:line="360" w:lineRule="auto"/>
        <w:jc w:val="center"/>
        <w:rPr>
          <w:rFonts w:eastAsia="黑体"/>
          <w:smallCaps/>
          <w:spacing w:val="14"/>
          <w:kern w:val="20"/>
        </w:rPr>
      </w:pPr>
      <w:r>
        <w:rPr>
          <w:rFonts w:eastAsia="黑体"/>
          <w:b w:val="0"/>
          <w:bCs w:val="0"/>
          <w:sz w:val="32"/>
          <w:szCs w:val="32"/>
        </w:rPr>
        <w:t>第二章报价须知</w:t>
      </w:r>
    </w:p>
    <w:p>
      <w:pPr>
        <w:spacing w:line="360" w:lineRule="auto"/>
        <w:jc w:val="center"/>
        <w:rPr>
          <w:sz w:val="28"/>
          <w:szCs w:val="28"/>
        </w:rPr>
      </w:pPr>
      <w:r>
        <w:rPr>
          <w:sz w:val="28"/>
          <w:szCs w:val="28"/>
        </w:rPr>
        <w:t>一、总则</w:t>
      </w:r>
    </w:p>
    <w:p>
      <w:pPr>
        <w:spacing w:line="360" w:lineRule="auto"/>
        <w:ind w:firstLine="480" w:firstLineChars="200"/>
        <w:rPr>
          <w:b w:val="0"/>
          <w:bCs w:val="0"/>
          <w:sz w:val="24"/>
          <w:szCs w:val="24"/>
        </w:rPr>
      </w:pPr>
      <w:r>
        <w:rPr>
          <w:b w:val="0"/>
          <w:bCs w:val="0"/>
          <w:sz w:val="24"/>
          <w:szCs w:val="24"/>
        </w:rPr>
        <w:t>1、适用范围</w:t>
      </w:r>
    </w:p>
    <w:p>
      <w:pPr>
        <w:spacing w:line="360" w:lineRule="auto"/>
        <w:ind w:firstLine="480" w:firstLineChars="200"/>
        <w:rPr>
          <w:b w:val="0"/>
          <w:bCs w:val="0"/>
          <w:sz w:val="24"/>
          <w:szCs w:val="24"/>
        </w:rPr>
      </w:pPr>
      <w:r>
        <w:rPr>
          <w:b w:val="0"/>
          <w:bCs w:val="0"/>
          <w:sz w:val="24"/>
          <w:szCs w:val="24"/>
        </w:rPr>
        <w:t>本询价书仅适用于询价公告中所述项目的服务。</w:t>
      </w:r>
    </w:p>
    <w:p>
      <w:pPr>
        <w:spacing w:line="360" w:lineRule="auto"/>
        <w:jc w:val="center"/>
        <w:rPr>
          <w:sz w:val="28"/>
          <w:szCs w:val="28"/>
        </w:rPr>
      </w:pPr>
      <w:r>
        <w:rPr>
          <w:sz w:val="28"/>
          <w:szCs w:val="28"/>
        </w:rPr>
        <w:t>二、报价书的编制</w:t>
      </w:r>
    </w:p>
    <w:p>
      <w:pPr>
        <w:spacing w:line="360" w:lineRule="auto"/>
        <w:ind w:firstLine="480" w:firstLineChars="200"/>
        <w:rPr>
          <w:b w:val="0"/>
          <w:bCs w:val="0"/>
          <w:sz w:val="24"/>
          <w:szCs w:val="24"/>
        </w:rPr>
      </w:pPr>
      <w:r>
        <w:rPr>
          <w:b w:val="0"/>
          <w:bCs w:val="0"/>
          <w:sz w:val="24"/>
          <w:szCs w:val="24"/>
        </w:rPr>
        <w:t>1、报价书的组成</w:t>
      </w:r>
    </w:p>
    <w:p>
      <w:pPr>
        <w:spacing w:line="360" w:lineRule="auto"/>
        <w:ind w:firstLine="480" w:firstLineChars="200"/>
        <w:rPr>
          <w:b w:val="0"/>
          <w:bCs w:val="0"/>
          <w:color w:val="000000"/>
          <w:sz w:val="24"/>
          <w:szCs w:val="24"/>
        </w:rPr>
      </w:pPr>
      <w:r>
        <w:rPr>
          <w:b w:val="0"/>
          <w:bCs w:val="0"/>
          <w:color w:val="000000"/>
          <w:sz w:val="24"/>
          <w:szCs w:val="24"/>
        </w:rPr>
        <w:t>(1) 按询价书要求填报完整的报价函、报价一览表、分项报价表</w:t>
      </w:r>
      <w:r>
        <w:rPr>
          <w:rFonts w:hint="eastAsia"/>
          <w:b w:val="0"/>
          <w:bCs w:val="0"/>
          <w:color w:val="000000"/>
          <w:sz w:val="24"/>
          <w:szCs w:val="24"/>
        </w:rPr>
        <w:t>;</w:t>
      </w:r>
    </w:p>
    <w:p>
      <w:pPr>
        <w:spacing w:line="360" w:lineRule="auto"/>
        <w:ind w:firstLine="480" w:firstLineChars="200"/>
        <w:rPr>
          <w:b w:val="0"/>
          <w:bCs w:val="0"/>
          <w:sz w:val="24"/>
          <w:szCs w:val="24"/>
        </w:rPr>
      </w:pPr>
      <w:r>
        <w:rPr>
          <w:b w:val="0"/>
          <w:bCs w:val="0"/>
          <w:sz w:val="24"/>
          <w:szCs w:val="24"/>
        </w:rPr>
        <w:t>(2)</w:t>
      </w:r>
      <w:r>
        <w:rPr>
          <w:b w:val="0"/>
          <w:bCs w:val="0"/>
          <w:color w:val="000000"/>
          <w:sz w:val="24"/>
          <w:szCs w:val="24"/>
        </w:rPr>
        <w:t xml:space="preserve"> 技术规格及商务规格偏离表；</w:t>
      </w:r>
    </w:p>
    <w:p>
      <w:pPr>
        <w:spacing w:line="360" w:lineRule="auto"/>
        <w:ind w:firstLine="480" w:firstLineChars="200"/>
        <w:rPr>
          <w:b w:val="0"/>
          <w:bCs w:val="0"/>
          <w:sz w:val="24"/>
          <w:szCs w:val="24"/>
        </w:rPr>
      </w:pPr>
      <w:r>
        <w:rPr>
          <w:b w:val="0"/>
          <w:bCs w:val="0"/>
          <w:sz w:val="24"/>
          <w:szCs w:val="24"/>
        </w:rPr>
        <w:t>(3)</w:t>
      </w:r>
      <w:r>
        <w:rPr>
          <w:rFonts w:hint="eastAsia"/>
          <w:b w:val="0"/>
          <w:bCs w:val="0"/>
          <w:sz w:val="24"/>
          <w:szCs w:val="24"/>
          <w:lang w:val="en-US" w:eastAsia="zh-CN"/>
        </w:rPr>
        <w:t xml:space="preserve"> </w:t>
      </w:r>
      <w:r>
        <w:rPr>
          <w:b w:val="0"/>
          <w:bCs w:val="0"/>
          <w:sz w:val="24"/>
          <w:szCs w:val="24"/>
        </w:rPr>
        <w:t>按要求出具的资格证明文件；</w:t>
      </w:r>
    </w:p>
    <w:p>
      <w:pPr>
        <w:spacing w:line="360" w:lineRule="auto"/>
        <w:ind w:firstLine="480" w:firstLineChars="200"/>
        <w:rPr>
          <w:b w:val="0"/>
          <w:bCs w:val="0"/>
          <w:sz w:val="24"/>
          <w:szCs w:val="24"/>
        </w:rPr>
      </w:pPr>
      <w:r>
        <w:rPr>
          <w:b w:val="0"/>
          <w:bCs w:val="0"/>
          <w:sz w:val="24"/>
          <w:szCs w:val="24"/>
        </w:rPr>
        <w:t>(4) 其它需要说明的事项。</w:t>
      </w:r>
    </w:p>
    <w:p>
      <w:pPr>
        <w:spacing w:line="360" w:lineRule="auto"/>
        <w:ind w:firstLine="480" w:firstLineChars="200"/>
        <w:rPr>
          <w:b w:val="0"/>
          <w:bCs w:val="0"/>
          <w:sz w:val="24"/>
          <w:szCs w:val="24"/>
        </w:rPr>
      </w:pPr>
      <w:r>
        <w:rPr>
          <w:b w:val="0"/>
          <w:bCs w:val="0"/>
          <w:sz w:val="24"/>
          <w:szCs w:val="24"/>
        </w:rPr>
        <w:t>2、报价要求</w:t>
      </w:r>
    </w:p>
    <w:p>
      <w:pPr>
        <w:spacing w:line="360" w:lineRule="auto"/>
        <w:ind w:firstLine="480" w:firstLineChars="200"/>
        <w:rPr>
          <w:b w:val="0"/>
          <w:bCs w:val="0"/>
          <w:color w:val="000000"/>
          <w:sz w:val="24"/>
          <w:szCs w:val="24"/>
        </w:rPr>
      </w:pPr>
      <w:r>
        <w:rPr>
          <w:b w:val="0"/>
          <w:bCs w:val="0"/>
          <w:sz w:val="24"/>
          <w:szCs w:val="24"/>
        </w:rPr>
        <w:t>(1)</w:t>
      </w:r>
      <w:r>
        <w:rPr>
          <w:color w:val="000000"/>
          <w:sz w:val="24"/>
          <w:szCs w:val="24"/>
        </w:rPr>
        <w:t>报价为含税价（注明税率）。</w:t>
      </w:r>
    </w:p>
    <w:p>
      <w:pPr>
        <w:spacing w:line="360" w:lineRule="auto"/>
        <w:ind w:firstLine="480" w:firstLineChars="200"/>
        <w:rPr>
          <w:b w:val="0"/>
          <w:bCs w:val="0"/>
          <w:color w:val="000000"/>
          <w:sz w:val="24"/>
          <w:szCs w:val="24"/>
        </w:rPr>
      </w:pPr>
      <w:r>
        <w:rPr>
          <w:b w:val="0"/>
          <w:bCs w:val="0"/>
          <w:color w:val="000000"/>
          <w:sz w:val="24"/>
          <w:szCs w:val="24"/>
        </w:rPr>
        <w:t>(2)应在报价书中的报价表上标明，拟提供服务/工程的名称、数量、单价和总价。每种服务/工程只允许有一种报价。如果单价与总价有出入，以单价为准。工程类应列明工程报价。</w:t>
      </w:r>
    </w:p>
    <w:p>
      <w:pPr>
        <w:spacing w:line="360" w:lineRule="auto"/>
        <w:ind w:firstLine="480" w:firstLineChars="200"/>
        <w:rPr>
          <w:b w:val="0"/>
          <w:bCs w:val="0"/>
          <w:color w:val="000000"/>
          <w:sz w:val="24"/>
          <w:szCs w:val="24"/>
        </w:rPr>
      </w:pPr>
      <w:r>
        <w:rPr>
          <w:b w:val="0"/>
          <w:bCs w:val="0"/>
          <w:color w:val="000000"/>
          <w:sz w:val="24"/>
          <w:szCs w:val="24"/>
        </w:rPr>
        <w:t>(3)在填报报价时，必须有详细的分项报价表：加工类包括材质、工艺、价格组成明细；维修类包括详细的维修方案、维修内容及所更换配件的明细。工程类应列明工程报价。</w:t>
      </w:r>
      <w:r>
        <w:rPr>
          <w:rFonts w:hint="eastAsia" w:ascii="宋体" w:hAnsi="宋体" w:cs="宋体"/>
          <w:b w:val="0"/>
          <w:bCs w:val="0"/>
          <w:color w:val="000000" w:themeColor="text1"/>
          <w:sz w:val="24"/>
          <w:szCs w:val="24"/>
        </w:rPr>
        <w:t>服务类须有每项业务的报价明细（分项报价和总价）,</w:t>
      </w:r>
      <w:r>
        <w:rPr>
          <w:b w:val="0"/>
          <w:bCs w:val="0"/>
          <w:color w:val="000000"/>
          <w:sz w:val="24"/>
          <w:szCs w:val="24"/>
        </w:rPr>
        <w:t>按照询价书中的技术要求进行加工、维修或施工，产生的全部费用由报价人承担（包括人工、工具、施工、安装、调试及修理加工项目所需的一切耗材），合理核算成本，并得出最终报价，一次性报出最具竞争力的价格，所报价格为含税价，注明税率。在分项价格表中，要详细列明价格的各组成部分。</w:t>
      </w:r>
    </w:p>
    <w:p>
      <w:pPr>
        <w:spacing w:line="360" w:lineRule="auto"/>
        <w:ind w:firstLine="480" w:firstLineChars="200"/>
        <w:rPr>
          <w:b w:val="0"/>
          <w:bCs w:val="0"/>
          <w:color w:val="000000"/>
          <w:sz w:val="24"/>
          <w:szCs w:val="24"/>
        </w:rPr>
      </w:pPr>
      <w:r>
        <w:rPr>
          <w:b w:val="0"/>
          <w:bCs w:val="0"/>
          <w:color w:val="000000"/>
          <w:sz w:val="24"/>
          <w:szCs w:val="24"/>
        </w:rPr>
        <w:t>(4)填写的单价和总价在合同实施期间不因市场变化因素而变动，在计算报价时可考虑一定的风险系数。</w:t>
      </w:r>
    </w:p>
    <w:p>
      <w:pPr>
        <w:spacing w:line="360" w:lineRule="auto"/>
        <w:ind w:firstLine="480" w:firstLineChars="200"/>
        <w:rPr>
          <w:b w:val="0"/>
          <w:bCs w:val="0"/>
          <w:color w:val="000000"/>
          <w:sz w:val="24"/>
          <w:szCs w:val="24"/>
        </w:rPr>
      </w:pPr>
      <w:r>
        <w:rPr>
          <w:b w:val="0"/>
          <w:bCs w:val="0"/>
          <w:sz w:val="24"/>
          <w:szCs w:val="24"/>
        </w:rPr>
        <w:t>(5)</w:t>
      </w:r>
      <w:r>
        <w:rPr>
          <w:b w:val="0"/>
          <w:bCs w:val="0"/>
          <w:color w:val="000000"/>
          <w:sz w:val="24"/>
          <w:szCs w:val="24"/>
        </w:rPr>
        <w:t xml:space="preserve"> 以人民币报价。</w:t>
      </w:r>
    </w:p>
    <w:p>
      <w:pPr>
        <w:pStyle w:val="19"/>
        <w:spacing w:line="360" w:lineRule="auto"/>
        <w:ind w:firstLine="480" w:firstLineChars="200"/>
        <w:rPr>
          <w:sz w:val="24"/>
          <w:szCs w:val="24"/>
        </w:rPr>
      </w:pPr>
      <w:r>
        <w:rPr>
          <w:sz w:val="24"/>
          <w:szCs w:val="24"/>
        </w:rPr>
        <w:t>3、报价有效期要求为90天。</w:t>
      </w:r>
    </w:p>
    <w:p>
      <w:pPr>
        <w:spacing w:line="360" w:lineRule="auto"/>
        <w:jc w:val="center"/>
        <w:rPr>
          <w:sz w:val="28"/>
          <w:szCs w:val="28"/>
        </w:rPr>
      </w:pPr>
      <w:r>
        <w:rPr>
          <w:sz w:val="28"/>
          <w:szCs w:val="28"/>
        </w:rPr>
        <w:br w:type="page"/>
      </w:r>
      <w:r>
        <w:rPr>
          <w:sz w:val="28"/>
          <w:szCs w:val="28"/>
        </w:rPr>
        <w:t>三、报价书的递交</w:t>
      </w:r>
    </w:p>
    <w:p>
      <w:pPr>
        <w:spacing w:line="360" w:lineRule="auto"/>
        <w:ind w:firstLine="480" w:firstLineChars="200"/>
        <w:rPr>
          <w:color w:val="FF0000"/>
          <w:sz w:val="24"/>
          <w:szCs w:val="24"/>
        </w:rPr>
      </w:pPr>
      <w:r>
        <w:rPr>
          <w:b w:val="0"/>
          <w:bCs w:val="0"/>
          <w:sz w:val="24"/>
          <w:szCs w:val="24"/>
        </w:rPr>
        <w:t>1、 报价人应在“中煤易购一体化”平台，上传电子版（PDF）格式报价书，报价书每页应加盖投标单位公司公章。电子版命名格式“项目名称+公司名称”。</w:t>
      </w:r>
    </w:p>
    <w:p>
      <w:pPr>
        <w:spacing w:line="360" w:lineRule="auto"/>
        <w:ind w:firstLine="480" w:firstLineChars="200"/>
        <w:rPr>
          <w:b w:val="0"/>
          <w:bCs w:val="0"/>
          <w:sz w:val="24"/>
          <w:szCs w:val="24"/>
        </w:rPr>
      </w:pPr>
      <w:r>
        <w:rPr>
          <w:b w:val="0"/>
          <w:bCs w:val="0"/>
          <w:sz w:val="24"/>
          <w:szCs w:val="24"/>
        </w:rPr>
        <w:t>2、报价截止日期</w:t>
      </w:r>
    </w:p>
    <w:p>
      <w:pPr>
        <w:spacing w:line="360" w:lineRule="auto"/>
        <w:ind w:firstLine="480" w:firstLineChars="200"/>
        <w:rPr>
          <w:b w:val="0"/>
          <w:bCs w:val="0"/>
          <w:sz w:val="24"/>
          <w:szCs w:val="24"/>
        </w:rPr>
      </w:pPr>
      <w:r>
        <w:rPr>
          <w:b w:val="0"/>
          <w:bCs w:val="0"/>
          <w:sz w:val="24"/>
          <w:szCs w:val="24"/>
        </w:rPr>
        <w:t>提交报价书的时间不得迟于询价公告中规定的截止时间。</w:t>
      </w:r>
    </w:p>
    <w:p>
      <w:pPr>
        <w:spacing w:line="360" w:lineRule="auto"/>
        <w:ind w:firstLine="480" w:firstLineChars="200"/>
        <w:rPr>
          <w:b w:val="0"/>
          <w:bCs w:val="0"/>
          <w:sz w:val="24"/>
          <w:szCs w:val="24"/>
        </w:rPr>
      </w:pPr>
      <w:r>
        <w:rPr>
          <w:b w:val="0"/>
          <w:bCs w:val="0"/>
          <w:sz w:val="24"/>
          <w:szCs w:val="24"/>
        </w:rPr>
        <w:t>3、不得在报价截止日起至报价书有效期期满前撤回报价书。</w:t>
      </w:r>
    </w:p>
    <w:p>
      <w:pPr>
        <w:spacing w:line="360" w:lineRule="auto"/>
        <w:jc w:val="center"/>
        <w:rPr>
          <w:sz w:val="28"/>
          <w:szCs w:val="28"/>
        </w:rPr>
      </w:pPr>
      <w:r>
        <w:rPr>
          <w:sz w:val="28"/>
          <w:szCs w:val="28"/>
        </w:rPr>
        <w:t>四、询价揭示及评审</w:t>
      </w:r>
    </w:p>
    <w:p>
      <w:pPr>
        <w:spacing w:line="360" w:lineRule="auto"/>
        <w:ind w:firstLine="480" w:firstLineChars="200"/>
        <w:rPr>
          <w:b w:val="0"/>
          <w:bCs w:val="0"/>
          <w:sz w:val="24"/>
          <w:szCs w:val="24"/>
        </w:rPr>
      </w:pPr>
      <w:r>
        <w:rPr>
          <w:b w:val="0"/>
          <w:bCs w:val="0"/>
          <w:sz w:val="24"/>
          <w:szCs w:val="24"/>
        </w:rPr>
        <w:t>1、询价方工作组、评审小组</w:t>
      </w:r>
    </w:p>
    <w:p>
      <w:pPr>
        <w:spacing w:line="360" w:lineRule="auto"/>
        <w:ind w:firstLine="480" w:firstLineChars="200"/>
        <w:rPr>
          <w:b w:val="0"/>
          <w:bCs w:val="0"/>
          <w:sz w:val="24"/>
          <w:szCs w:val="24"/>
        </w:rPr>
      </w:pPr>
      <w:r>
        <w:rPr>
          <w:b w:val="0"/>
          <w:bCs w:val="0"/>
          <w:sz w:val="24"/>
          <w:szCs w:val="24"/>
        </w:rPr>
        <w:t>(1) 询价方工作组、评审小组由询价方相关部门人员组成。</w:t>
      </w:r>
    </w:p>
    <w:p>
      <w:pPr>
        <w:spacing w:line="360" w:lineRule="auto"/>
        <w:ind w:firstLine="480" w:firstLineChars="200"/>
        <w:rPr>
          <w:b w:val="0"/>
          <w:bCs w:val="0"/>
          <w:sz w:val="24"/>
          <w:szCs w:val="24"/>
        </w:rPr>
      </w:pPr>
      <w:r>
        <w:rPr>
          <w:b w:val="0"/>
          <w:bCs w:val="0"/>
          <w:sz w:val="24"/>
          <w:szCs w:val="24"/>
        </w:rPr>
        <w:t>(2)从报价截止日起,直到向成交方授予合同时止，凡与审查、澄清、评价和确定成交有关的保密资料，均不得向与评审无关的其他人透露。</w:t>
      </w:r>
    </w:p>
    <w:p>
      <w:pPr>
        <w:spacing w:line="360" w:lineRule="auto"/>
        <w:ind w:firstLine="480" w:firstLineChars="200"/>
        <w:rPr>
          <w:b w:val="0"/>
          <w:bCs w:val="0"/>
          <w:color w:val="000000"/>
          <w:sz w:val="24"/>
          <w:szCs w:val="24"/>
        </w:rPr>
      </w:pPr>
      <w:r>
        <w:rPr>
          <w:b w:val="0"/>
          <w:bCs w:val="0"/>
          <w:sz w:val="24"/>
          <w:szCs w:val="24"/>
        </w:rPr>
        <w:t>(3)报价截止后，询价方工作组将审查报价书是否完整、有无计算上的错误，文件签署是否合格，报价书是否大体编排有序。</w:t>
      </w:r>
      <w:r>
        <w:rPr>
          <w:color w:val="000000"/>
          <w:sz w:val="24"/>
          <w:szCs w:val="24"/>
        </w:rPr>
        <w:t>如计算和累加算术错误，修正错误的原则如下：</w:t>
      </w:r>
    </w:p>
    <w:p>
      <w:pPr>
        <w:spacing w:line="360" w:lineRule="auto"/>
        <w:ind w:firstLine="482" w:firstLineChars="200"/>
        <w:rPr>
          <w:color w:val="000000"/>
          <w:sz w:val="24"/>
          <w:szCs w:val="24"/>
        </w:rPr>
      </w:pPr>
      <w:r>
        <w:rPr>
          <w:color w:val="000000"/>
          <w:sz w:val="24"/>
          <w:szCs w:val="24"/>
        </w:rPr>
        <w:t>A. 如果以数字表示的金额和用文字表示的金额不一致时，应以文字表述的金额为准；</w:t>
      </w:r>
    </w:p>
    <w:p>
      <w:pPr>
        <w:spacing w:line="360" w:lineRule="auto"/>
        <w:ind w:firstLine="482" w:firstLineChars="200"/>
        <w:rPr>
          <w:color w:val="FF0000"/>
          <w:sz w:val="24"/>
          <w:szCs w:val="24"/>
        </w:rPr>
      </w:pPr>
      <w:r>
        <w:rPr>
          <w:color w:val="000000"/>
          <w:sz w:val="24"/>
          <w:szCs w:val="24"/>
        </w:rPr>
        <w:t>B. 当单价与数量的乘积和总价不一致时，以单价为准，修正总价及报价总价。</w:t>
      </w:r>
    </w:p>
    <w:p>
      <w:pPr>
        <w:spacing w:line="360" w:lineRule="auto"/>
        <w:ind w:firstLine="480" w:firstLineChars="200"/>
        <w:rPr>
          <w:b w:val="0"/>
          <w:bCs w:val="0"/>
          <w:sz w:val="24"/>
          <w:szCs w:val="24"/>
        </w:rPr>
      </w:pPr>
      <w:r>
        <w:rPr>
          <w:b w:val="0"/>
          <w:bCs w:val="0"/>
          <w:sz w:val="24"/>
          <w:szCs w:val="24"/>
        </w:rPr>
        <w:t>(4) 评审期间评审小组可分别要求报价方对其报价书进行澄清或答疑，有关澄清或答疑要求的答复应以书面形式提交。</w:t>
      </w:r>
    </w:p>
    <w:p>
      <w:pPr>
        <w:spacing w:line="360" w:lineRule="auto"/>
        <w:ind w:firstLine="480" w:firstLineChars="200"/>
        <w:rPr>
          <w:b w:val="0"/>
          <w:bCs w:val="0"/>
          <w:sz w:val="24"/>
          <w:szCs w:val="24"/>
        </w:rPr>
      </w:pPr>
      <w:r>
        <w:rPr>
          <w:b w:val="0"/>
          <w:bCs w:val="0"/>
          <w:sz w:val="24"/>
          <w:szCs w:val="24"/>
        </w:rPr>
        <w:t>2、</w:t>
      </w:r>
      <w:r>
        <w:rPr>
          <w:sz w:val="24"/>
          <w:szCs w:val="24"/>
        </w:rPr>
        <w:t>评审办法</w:t>
      </w:r>
    </w:p>
    <w:p>
      <w:pPr>
        <w:spacing w:line="360" w:lineRule="auto"/>
        <w:ind w:firstLine="480" w:firstLineChars="200"/>
        <w:rPr>
          <w:b w:val="0"/>
          <w:bCs w:val="0"/>
          <w:sz w:val="24"/>
          <w:szCs w:val="24"/>
        </w:rPr>
      </w:pPr>
      <w:r>
        <w:rPr>
          <w:rFonts w:hint="eastAsia" w:ascii="宋体" w:hAnsi="宋体" w:cs="宋体"/>
          <w:b w:val="0"/>
          <w:bCs w:val="0"/>
          <w:sz w:val="24"/>
          <w:szCs w:val="24"/>
        </w:rPr>
        <w:t>本次询价内容依据最低评审价格法评审</w:t>
      </w:r>
      <w:r>
        <w:rPr>
          <w:b w:val="0"/>
          <w:bCs w:val="0"/>
          <w:sz w:val="24"/>
          <w:szCs w:val="24"/>
        </w:rPr>
        <w:t>。评审小组只对真实有效的且实质性响应的报价书进行评审，对报价书中提出的服务/工程要求、同类型服务/工程业绩、工期、付款方式、服务报价、质量保证、售后服务、企业信誉及综合实力、保证措施等逐项进行评审。评审后评审小组推荐出拟成交人。</w:t>
      </w:r>
    </w:p>
    <w:p>
      <w:pPr>
        <w:spacing w:line="360" w:lineRule="auto"/>
        <w:ind w:firstLine="480" w:firstLineChars="200"/>
        <w:rPr>
          <w:b w:val="0"/>
          <w:bCs w:val="0"/>
          <w:sz w:val="24"/>
          <w:szCs w:val="24"/>
        </w:rPr>
      </w:pPr>
      <w:r>
        <w:rPr>
          <w:b w:val="0"/>
          <w:bCs w:val="0"/>
          <w:sz w:val="24"/>
          <w:szCs w:val="24"/>
        </w:rPr>
        <w:t>A.评审原则；</w:t>
      </w:r>
    </w:p>
    <w:p>
      <w:pPr>
        <w:spacing w:line="360" w:lineRule="auto"/>
        <w:ind w:firstLine="480" w:firstLineChars="200"/>
        <w:rPr>
          <w:b w:val="0"/>
          <w:bCs w:val="0"/>
          <w:sz w:val="24"/>
          <w:szCs w:val="24"/>
        </w:rPr>
      </w:pPr>
      <w:r>
        <w:rPr>
          <w:b w:val="0"/>
          <w:bCs w:val="0"/>
          <w:sz w:val="24"/>
          <w:szCs w:val="24"/>
        </w:rPr>
        <w:t>(1)询价文件做为评审小组关键的评审依据；在开、清、评审期间，严禁任何与询价项目相关的人员提供各种改变或者影响评审结果且会发生实质性变化的资料。评审过程必须严谨、认真、仔细，做到公开、公平、公正，体现企业效益最大化。</w:t>
      </w:r>
    </w:p>
    <w:p>
      <w:pPr>
        <w:spacing w:line="360" w:lineRule="auto"/>
        <w:ind w:firstLine="480" w:firstLineChars="200"/>
        <w:rPr>
          <w:b w:val="0"/>
          <w:bCs w:val="0"/>
          <w:sz w:val="24"/>
          <w:szCs w:val="24"/>
        </w:rPr>
      </w:pPr>
      <w:r>
        <w:rPr>
          <w:b w:val="0"/>
          <w:bCs w:val="0"/>
          <w:sz w:val="24"/>
          <w:szCs w:val="24"/>
        </w:rPr>
        <w:t>(2)不满足询价文件中“*”号条款要求的报价书经评审小组集体讨论确认后将不被推荐成交。</w:t>
      </w:r>
    </w:p>
    <w:p>
      <w:pPr>
        <w:spacing w:line="360" w:lineRule="auto"/>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p>
    <w:p>
      <w:pPr>
        <w:spacing w:line="360" w:lineRule="auto"/>
        <w:jc w:val="center"/>
        <w:rPr>
          <w:rFonts w:eastAsia="黑体"/>
          <w:b w:val="0"/>
          <w:bCs w:val="0"/>
          <w:sz w:val="32"/>
          <w:szCs w:val="32"/>
        </w:rPr>
      </w:pPr>
      <w:r>
        <w:rPr>
          <w:rFonts w:eastAsia="黑体"/>
          <w:b w:val="0"/>
          <w:bCs w:val="0"/>
          <w:sz w:val="32"/>
          <w:szCs w:val="32"/>
        </w:rPr>
        <w:t>第三章 合同条款</w:t>
      </w:r>
    </w:p>
    <w:p>
      <w:pPr>
        <w:spacing w:line="360" w:lineRule="auto"/>
        <w:rPr>
          <w:b w:val="0"/>
          <w:bCs w:val="0"/>
        </w:rPr>
      </w:pPr>
    </w:p>
    <w:p>
      <w:pPr>
        <w:spacing w:line="360" w:lineRule="auto"/>
        <w:jc w:val="center"/>
        <w:rPr>
          <w:b w:val="0"/>
          <w:bCs w:val="0"/>
          <w:sz w:val="52"/>
        </w:rPr>
      </w:pPr>
    </w:p>
    <w:p>
      <w:pPr>
        <w:spacing w:line="360" w:lineRule="auto"/>
        <w:jc w:val="center"/>
        <w:rPr>
          <w:b w:val="0"/>
          <w:bCs w:val="0"/>
          <w:sz w:val="52"/>
        </w:rPr>
      </w:pPr>
    </w:p>
    <w:p>
      <w:pPr>
        <w:spacing w:line="360" w:lineRule="auto"/>
        <w:jc w:val="center"/>
        <w:rPr>
          <w:b w:val="0"/>
          <w:bCs w:val="0"/>
          <w:sz w:val="44"/>
          <w:szCs w:val="44"/>
        </w:rPr>
      </w:pPr>
      <w:r>
        <w:rPr>
          <w:rFonts w:hint="eastAsia"/>
          <w:b w:val="0"/>
          <w:bCs w:val="0"/>
          <w:sz w:val="44"/>
          <w:szCs w:val="44"/>
          <w:lang w:val="en-US" w:eastAsia="zh-CN"/>
        </w:rPr>
        <w:t>山西</w:t>
      </w:r>
      <w:r>
        <w:rPr>
          <w:rFonts w:hint="eastAsia"/>
          <w:b w:val="0"/>
          <w:bCs w:val="0"/>
          <w:sz w:val="44"/>
          <w:szCs w:val="44"/>
        </w:rPr>
        <w:t>中煤</w:t>
      </w:r>
      <w:r>
        <w:rPr>
          <w:b w:val="0"/>
          <w:bCs w:val="0"/>
          <w:sz w:val="44"/>
          <w:szCs w:val="44"/>
        </w:rPr>
        <w:t>东坡煤业有限公司</w:t>
      </w:r>
    </w:p>
    <w:p>
      <w:pPr>
        <w:spacing w:line="360" w:lineRule="auto"/>
        <w:jc w:val="center"/>
        <w:rPr>
          <w:b w:val="0"/>
          <w:bCs w:val="0"/>
          <w:sz w:val="44"/>
          <w:szCs w:val="44"/>
        </w:rPr>
      </w:pPr>
      <w:r>
        <w:rPr>
          <w:rFonts w:hint="eastAsia"/>
          <w:b w:val="0"/>
          <w:bCs w:val="0"/>
          <w:sz w:val="44"/>
          <w:szCs w:val="44"/>
        </w:rPr>
        <w:t>绿化修剪及清理杂草服务</w:t>
      </w:r>
      <w:r>
        <w:rPr>
          <w:b w:val="0"/>
          <w:bCs w:val="0"/>
          <w:sz w:val="44"/>
          <w:szCs w:val="44"/>
        </w:rPr>
        <w:t>合同</w:t>
      </w:r>
    </w:p>
    <w:p>
      <w:pPr>
        <w:tabs>
          <w:tab w:val="left" w:pos="6777"/>
        </w:tabs>
        <w:spacing w:line="360" w:lineRule="auto"/>
        <w:jc w:val="left"/>
        <w:rPr>
          <w:b w:val="0"/>
          <w:bCs w:val="0"/>
          <w:sz w:val="36"/>
        </w:rPr>
      </w:pPr>
      <w:r>
        <w:rPr>
          <w:b w:val="0"/>
          <w:bCs w:val="0"/>
          <w:sz w:val="36"/>
        </w:rPr>
        <w:tab/>
      </w:r>
    </w:p>
    <w:p>
      <w:pPr>
        <w:spacing w:line="360" w:lineRule="auto"/>
        <w:jc w:val="center"/>
        <w:rPr>
          <w:b w:val="0"/>
          <w:bCs w:val="0"/>
          <w:sz w:val="36"/>
        </w:rPr>
      </w:pPr>
    </w:p>
    <w:p>
      <w:pPr>
        <w:spacing w:line="360" w:lineRule="auto"/>
        <w:jc w:val="center"/>
        <w:rPr>
          <w:b w:val="0"/>
          <w:bCs w:val="0"/>
          <w:sz w:val="36"/>
        </w:rPr>
      </w:pPr>
    </w:p>
    <w:p>
      <w:pPr>
        <w:pStyle w:val="2"/>
        <w:rPr>
          <w:b w:val="0"/>
          <w:bCs w:val="0"/>
          <w:sz w:val="36"/>
        </w:rPr>
      </w:pPr>
    </w:p>
    <w:p>
      <w:pPr>
        <w:pStyle w:val="2"/>
        <w:rPr>
          <w:b w:val="0"/>
          <w:bCs w:val="0"/>
          <w:sz w:val="36"/>
        </w:rPr>
      </w:pPr>
    </w:p>
    <w:p>
      <w:pPr>
        <w:pStyle w:val="2"/>
        <w:rPr>
          <w:b w:val="0"/>
          <w:bCs w:val="0"/>
          <w:sz w:val="36"/>
        </w:rPr>
      </w:pPr>
    </w:p>
    <w:p>
      <w:pPr>
        <w:pStyle w:val="2"/>
        <w:rPr>
          <w:b w:val="0"/>
          <w:bCs w:val="0"/>
          <w:sz w:val="36"/>
        </w:rPr>
      </w:pPr>
    </w:p>
    <w:p>
      <w:pPr>
        <w:spacing w:line="360" w:lineRule="auto"/>
        <w:rPr>
          <w:b w:val="0"/>
          <w:bCs w:val="0"/>
          <w:sz w:val="36"/>
        </w:rPr>
      </w:pPr>
    </w:p>
    <w:p>
      <w:pPr>
        <w:widowControl/>
        <w:spacing w:line="360" w:lineRule="auto"/>
        <w:ind w:left="1956" w:leftChars="372" w:hanging="840" w:hangingChars="300"/>
        <w:jc w:val="left"/>
        <w:rPr>
          <w:rFonts w:hint="default" w:ascii="Times New Roman" w:hAnsi="Times New Roman" w:eastAsia="宋体" w:cs="Times New Roman"/>
          <w:b w:val="0"/>
          <w:bCs w:val="0"/>
          <w:sz w:val="28"/>
          <w:szCs w:val="28"/>
          <w:u w:val="single"/>
        </w:rPr>
      </w:pPr>
      <w:r>
        <w:rPr>
          <w:rFonts w:hint="default" w:ascii="Times New Roman" w:hAnsi="Times New Roman" w:eastAsia="宋体" w:cs="Times New Roman"/>
          <w:b w:val="0"/>
          <w:bCs w:val="0"/>
          <w:sz w:val="28"/>
          <w:szCs w:val="28"/>
        </w:rPr>
        <w:t xml:space="preserve">项 目 名 称： </w:t>
      </w:r>
      <w:r>
        <w:rPr>
          <w:rStyle w:val="219"/>
          <w:rFonts w:hint="eastAsia" w:cs="Times New Roman"/>
          <w:b w:val="0"/>
          <w:i w:val="0"/>
          <w:caps w:val="0"/>
          <w:color w:val="000000"/>
          <w:spacing w:val="0"/>
          <w:w w:val="100"/>
          <w:kern w:val="2"/>
          <w:sz w:val="30"/>
          <w:szCs w:val="30"/>
          <w:u w:val="single" w:color="000000"/>
          <w:lang w:val="en-US" w:eastAsia="zh-CN" w:bidi="ar-SA"/>
        </w:rPr>
        <w:t>东坡煤业绿化修剪及清理杂草服务</w:t>
      </w:r>
    </w:p>
    <w:p>
      <w:pPr>
        <w:widowControl/>
        <w:spacing w:line="360" w:lineRule="auto"/>
        <w:ind w:firstLine="1120" w:firstLineChars="400"/>
        <w:jc w:val="left"/>
        <w:rPr>
          <w:rFonts w:hint="default" w:ascii="Times New Roman" w:hAnsi="Times New Roman" w:eastAsia="宋体" w:cs="Times New Roman"/>
          <w:b w:val="0"/>
          <w:bCs w:val="0"/>
          <w:sz w:val="28"/>
          <w:szCs w:val="28"/>
          <w:u w:val="single"/>
          <w:lang w:val="en-US" w:eastAsia="zh-CN"/>
        </w:rPr>
      </w:pPr>
      <w:r>
        <w:rPr>
          <w:rFonts w:hint="default" w:ascii="Times New Roman" w:hAnsi="Times New Roman" w:eastAsia="宋体" w:cs="Times New Roman"/>
          <w:b w:val="0"/>
          <w:bCs w:val="0"/>
          <w:sz w:val="28"/>
          <w:szCs w:val="28"/>
        </w:rPr>
        <w:t>委托方(甲方)：</w:t>
      </w:r>
      <w:r>
        <w:rPr>
          <w:rFonts w:hint="default" w:ascii="Times New Roman" w:hAnsi="Times New Roman" w:eastAsia="宋体" w:cs="Times New Roman"/>
          <w:b w:val="0"/>
          <w:bCs w:val="0"/>
          <w:sz w:val="28"/>
          <w:szCs w:val="28"/>
          <w:u w:val="single"/>
        </w:rPr>
        <w:t xml:space="preserve"> </w:t>
      </w:r>
      <w:r>
        <w:rPr>
          <w:rFonts w:hint="eastAsia" w:cs="Times New Roman"/>
          <w:b w:val="0"/>
          <w:bCs w:val="0"/>
          <w:sz w:val="28"/>
          <w:szCs w:val="28"/>
          <w:u w:val="single"/>
          <w:lang w:eastAsia="zh-CN"/>
        </w:rPr>
        <w:t>山西中煤东坡煤业有限公司</w:t>
      </w:r>
      <w:r>
        <w:rPr>
          <w:rFonts w:hint="default" w:ascii="Times New Roman" w:hAnsi="Times New Roman" w:eastAsia="宋体" w:cs="Times New Roman"/>
          <w:b w:val="0"/>
          <w:bCs w:val="0"/>
          <w:sz w:val="28"/>
          <w:szCs w:val="28"/>
          <w:u w:val="single"/>
        </w:rPr>
        <w:t xml:space="preserve"> </w:t>
      </w:r>
    </w:p>
    <w:p>
      <w:pPr>
        <w:widowControl/>
        <w:spacing w:line="360" w:lineRule="auto"/>
        <w:ind w:firstLine="1120" w:firstLineChars="400"/>
        <w:jc w:val="left"/>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rPr>
        <w:t>受托方(乙方)：</w:t>
      </w:r>
      <w:r>
        <w:rPr>
          <w:rFonts w:hint="default" w:ascii="Times New Roman" w:hAnsi="Times New Roman" w:eastAsia="宋体" w:cs="Times New Roman"/>
          <w:b w:val="0"/>
          <w:bCs w:val="0"/>
          <w:sz w:val="28"/>
          <w:szCs w:val="28"/>
          <w:u w:val="single"/>
        </w:rPr>
        <w:t xml:space="preserve"> </w:t>
      </w:r>
      <w:r>
        <w:rPr>
          <w:rFonts w:hint="eastAsia" w:cs="Times New Roman"/>
          <w:b w:val="0"/>
          <w:bCs w:val="0"/>
          <w:sz w:val="28"/>
          <w:szCs w:val="28"/>
          <w:u w:val="single"/>
          <w:lang w:val="en-US" w:eastAsia="zh-CN"/>
        </w:rPr>
        <w:t xml:space="preserve">                         </w:t>
      </w:r>
    </w:p>
    <w:p>
      <w:pPr>
        <w:widowControl/>
        <w:spacing w:line="360" w:lineRule="auto"/>
        <w:ind w:firstLine="1120" w:firstLineChars="400"/>
        <w:jc w:val="left"/>
        <w:rPr>
          <w:rFonts w:hint="default" w:ascii="Times New Roman" w:hAnsi="Times New Roman" w:eastAsia="宋体" w:cs="Times New Roman"/>
          <w:b w:val="0"/>
          <w:bCs w:val="0"/>
          <w:sz w:val="28"/>
          <w:szCs w:val="28"/>
          <w:u w:val="single"/>
          <w:lang w:val="en-US" w:eastAsia="zh-CN"/>
        </w:rPr>
      </w:pPr>
      <w:r>
        <w:rPr>
          <w:rFonts w:hint="default" w:ascii="Times New Roman" w:hAnsi="Times New Roman" w:eastAsia="宋体" w:cs="Times New Roman"/>
          <w:b w:val="0"/>
          <w:bCs w:val="0"/>
          <w:sz w:val="28"/>
          <w:szCs w:val="28"/>
          <w:u w:val="none"/>
        </w:rPr>
        <w:t>签</w:t>
      </w:r>
      <w:r>
        <w:rPr>
          <w:rFonts w:hint="default" w:ascii="Times New Roman" w:hAnsi="Times New Roman" w:cs="Times New Roman"/>
          <w:b w:val="0"/>
          <w:bCs w:val="0"/>
          <w:sz w:val="28"/>
          <w:szCs w:val="28"/>
          <w:u w:val="none"/>
          <w:lang w:val="en-US" w:eastAsia="zh-CN"/>
        </w:rPr>
        <w:t xml:space="preserve"> </w:t>
      </w:r>
      <w:r>
        <w:rPr>
          <w:rFonts w:hint="default" w:ascii="Times New Roman" w:hAnsi="Times New Roman" w:eastAsia="宋体" w:cs="Times New Roman"/>
          <w:b w:val="0"/>
          <w:bCs w:val="0"/>
          <w:sz w:val="28"/>
          <w:szCs w:val="28"/>
          <w:u w:val="none"/>
        </w:rPr>
        <w:t>订</w:t>
      </w:r>
      <w:r>
        <w:rPr>
          <w:rFonts w:hint="default" w:ascii="Times New Roman" w:hAnsi="Times New Roman" w:cs="Times New Roman"/>
          <w:b w:val="0"/>
          <w:bCs w:val="0"/>
          <w:sz w:val="28"/>
          <w:szCs w:val="28"/>
          <w:u w:val="none"/>
          <w:lang w:val="en-US" w:eastAsia="zh-CN"/>
        </w:rPr>
        <w:t xml:space="preserve"> 时 间</w:t>
      </w:r>
      <w:r>
        <w:rPr>
          <w:rFonts w:hint="default" w:ascii="Times New Roman" w:hAnsi="Times New Roman" w:eastAsia="宋体" w:cs="Times New Roman"/>
          <w:b w:val="0"/>
          <w:bCs w:val="0"/>
          <w:sz w:val="28"/>
          <w:szCs w:val="28"/>
          <w:u w:val="none"/>
        </w:rPr>
        <w:t>：</w:t>
      </w:r>
      <w:r>
        <w:rPr>
          <w:rFonts w:hint="eastAsia" w:cs="Times New Roman"/>
          <w:b w:val="0"/>
          <w:bCs w:val="0"/>
          <w:sz w:val="28"/>
          <w:szCs w:val="28"/>
          <w:u w:val="single"/>
          <w:lang w:val="en-US" w:eastAsia="zh-CN"/>
        </w:rPr>
        <w:t xml:space="preserve">  </w:t>
      </w:r>
      <w:r>
        <w:rPr>
          <w:rFonts w:hint="default" w:ascii="Times New Roman" w:hAnsi="Times New Roman" w:eastAsia="宋体" w:cs="Times New Roman"/>
          <w:b w:val="0"/>
          <w:bCs w:val="0"/>
          <w:sz w:val="28"/>
          <w:szCs w:val="28"/>
          <w:u w:val="single"/>
        </w:rPr>
        <w:t xml:space="preserve">年  </w:t>
      </w:r>
      <w:r>
        <w:rPr>
          <w:rFonts w:hint="default" w:ascii="Times New Roman" w:hAnsi="Times New Roman" w:cs="Times New Roman"/>
          <w:b w:val="0"/>
          <w:bCs w:val="0"/>
          <w:sz w:val="28"/>
          <w:szCs w:val="28"/>
          <w:u w:val="single"/>
          <w:lang w:val="en-US" w:eastAsia="zh-CN"/>
        </w:rPr>
        <w:t xml:space="preserve">  </w:t>
      </w:r>
      <w:r>
        <w:rPr>
          <w:rFonts w:hint="default" w:ascii="Times New Roman" w:hAnsi="Times New Roman" w:eastAsia="宋体" w:cs="Times New Roman"/>
          <w:b w:val="0"/>
          <w:bCs w:val="0"/>
          <w:sz w:val="28"/>
          <w:szCs w:val="28"/>
          <w:u w:val="single"/>
        </w:rPr>
        <w:t xml:space="preserve">月  </w:t>
      </w:r>
      <w:r>
        <w:rPr>
          <w:rFonts w:hint="default" w:ascii="Times New Roman" w:hAnsi="Times New Roman" w:cs="Times New Roman"/>
          <w:b w:val="0"/>
          <w:bCs w:val="0"/>
          <w:sz w:val="28"/>
          <w:szCs w:val="28"/>
          <w:u w:val="single"/>
          <w:lang w:val="en-US" w:eastAsia="zh-CN"/>
        </w:rPr>
        <w:t xml:space="preserve">   </w:t>
      </w:r>
      <w:r>
        <w:rPr>
          <w:rFonts w:hint="default" w:ascii="Times New Roman" w:hAnsi="Times New Roman" w:eastAsia="宋体" w:cs="Times New Roman"/>
          <w:b w:val="0"/>
          <w:bCs w:val="0"/>
          <w:sz w:val="28"/>
          <w:szCs w:val="28"/>
          <w:u w:val="single"/>
        </w:rPr>
        <w:t>日</w:t>
      </w:r>
      <w:r>
        <w:rPr>
          <w:rFonts w:hint="default" w:ascii="Times New Roman" w:hAnsi="Times New Roman" w:cs="Times New Roman"/>
          <w:b w:val="0"/>
          <w:bCs w:val="0"/>
          <w:sz w:val="28"/>
          <w:szCs w:val="28"/>
          <w:u w:val="single"/>
          <w:lang w:val="en-US" w:eastAsia="zh-CN"/>
        </w:rPr>
        <w:t xml:space="preserve">    </w:t>
      </w:r>
      <w:r>
        <w:rPr>
          <w:rFonts w:hint="eastAsia" w:cs="Times New Roman"/>
          <w:b w:val="0"/>
          <w:bCs w:val="0"/>
          <w:sz w:val="28"/>
          <w:szCs w:val="28"/>
          <w:u w:val="single"/>
          <w:lang w:val="en-US" w:eastAsia="zh-CN"/>
        </w:rPr>
        <w:t xml:space="preserve">     </w:t>
      </w:r>
    </w:p>
    <w:p>
      <w:pPr>
        <w:snapToGrid/>
        <w:spacing w:before="0" w:beforeAutospacing="0" w:after="0" w:afterAutospacing="0" w:line="240" w:lineRule="auto"/>
        <w:jc w:val="both"/>
        <w:textAlignment w:val="baseline"/>
        <w:rPr>
          <w:rStyle w:val="219"/>
          <w:rFonts w:hint="default" w:ascii="Times New Roman" w:hAnsi="Times New Roman" w:cs="Times New Roman"/>
          <w:b w:val="0"/>
          <w:i w:val="0"/>
          <w:caps w:val="0"/>
          <w:color w:val="000000"/>
          <w:spacing w:val="0"/>
          <w:w w:val="100"/>
          <w:kern w:val="2"/>
          <w:sz w:val="30"/>
          <w:szCs w:val="30"/>
          <w:lang w:val="en-US" w:eastAsia="zh-CN" w:bidi="ar-SA"/>
        </w:rPr>
      </w:pPr>
      <w:r>
        <w:rPr>
          <w:rStyle w:val="219"/>
          <w:rFonts w:hint="default" w:ascii="Times New Roman" w:hAnsi="Times New Roman" w:cs="Times New Roman"/>
          <w:b w:val="0"/>
          <w:i w:val="0"/>
          <w:caps w:val="0"/>
          <w:color w:val="000000"/>
          <w:spacing w:val="0"/>
          <w:w w:val="100"/>
          <w:kern w:val="2"/>
          <w:sz w:val="30"/>
          <w:szCs w:val="30"/>
          <w:lang w:val="en-US" w:eastAsia="zh-CN" w:bidi="ar-SA"/>
        </w:rPr>
        <w:t xml:space="preserve">   </w:t>
      </w:r>
      <w:r>
        <w:rPr>
          <w:rStyle w:val="219"/>
          <w:rFonts w:hint="eastAsia" w:cs="Times New Roman"/>
          <w:b w:val="0"/>
          <w:i w:val="0"/>
          <w:caps w:val="0"/>
          <w:color w:val="000000"/>
          <w:spacing w:val="0"/>
          <w:w w:val="100"/>
          <w:kern w:val="2"/>
          <w:sz w:val="30"/>
          <w:szCs w:val="30"/>
          <w:lang w:val="en-US" w:eastAsia="zh-CN" w:bidi="ar-SA"/>
        </w:rPr>
        <w:t xml:space="preserve">   </w:t>
      </w:r>
      <w:r>
        <w:rPr>
          <w:rStyle w:val="219"/>
          <w:rFonts w:hint="default" w:ascii="Times New Roman" w:hAnsi="Times New Roman" w:cs="Times New Roman"/>
          <w:b w:val="0"/>
          <w:i w:val="0"/>
          <w:caps w:val="0"/>
          <w:color w:val="000000"/>
          <w:spacing w:val="0"/>
          <w:w w:val="100"/>
          <w:kern w:val="2"/>
          <w:sz w:val="30"/>
          <w:szCs w:val="30"/>
          <w:lang w:val="en-US" w:eastAsia="zh-CN" w:bidi="ar-SA"/>
        </w:rPr>
        <w:t xml:space="preserve"> </w:t>
      </w:r>
      <w:r>
        <w:rPr>
          <w:rFonts w:hint="default" w:ascii="Times New Roman" w:hAnsi="Times New Roman" w:eastAsia="宋体" w:cs="Times New Roman"/>
          <w:b w:val="0"/>
          <w:bCs w:val="0"/>
          <w:sz w:val="28"/>
          <w:szCs w:val="28"/>
          <w:u w:val="none"/>
          <w:lang w:val="en-US" w:eastAsia="zh-CN"/>
        </w:rPr>
        <w:t>签</w:t>
      </w:r>
      <w:r>
        <w:rPr>
          <w:rFonts w:hint="default" w:ascii="Times New Roman" w:hAnsi="Times New Roman" w:cs="Times New Roman"/>
          <w:b w:val="0"/>
          <w:bCs w:val="0"/>
          <w:sz w:val="28"/>
          <w:szCs w:val="28"/>
          <w:u w:val="none"/>
          <w:lang w:val="en-US" w:eastAsia="zh-CN"/>
        </w:rPr>
        <w:t xml:space="preserve"> </w:t>
      </w:r>
      <w:r>
        <w:rPr>
          <w:rFonts w:hint="default" w:ascii="Times New Roman" w:hAnsi="Times New Roman" w:eastAsia="宋体" w:cs="Times New Roman"/>
          <w:b w:val="0"/>
          <w:bCs w:val="0"/>
          <w:sz w:val="28"/>
          <w:szCs w:val="28"/>
          <w:u w:val="none"/>
          <w:lang w:val="en-US" w:eastAsia="zh-CN"/>
        </w:rPr>
        <w:t>订</w:t>
      </w:r>
      <w:r>
        <w:rPr>
          <w:rFonts w:hint="default" w:ascii="Times New Roman" w:hAnsi="Times New Roman" w:cs="Times New Roman"/>
          <w:b w:val="0"/>
          <w:bCs w:val="0"/>
          <w:sz w:val="28"/>
          <w:szCs w:val="28"/>
          <w:u w:val="none"/>
          <w:lang w:val="en-US" w:eastAsia="zh-CN"/>
        </w:rPr>
        <w:t xml:space="preserve"> </w:t>
      </w:r>
      <w:r>
        <w:rPr>
          <w:rFonts w:hint="default" w:ascii="Times New Roman" w:hAnsi="Times New Roman" w:eastAsia="宋体" w:cs="Times New Roman"/>
          <w:b w:val="0"/>
          <w:bCs w:val="0"/>
          <w:sz w:val="28"/>
          <w:szCs w:val="28"/>
          <w:u w:val="none"/>
          <w:lang w:val="en-US" w:eastAsia="zh-CN"/>
        </w:rPr>
        <w:t>地</w:t>
      </w:r>
      <w:r>
        <w:rPr>
          <w:rFonts w:hint="default" w:ascii="Times New Roman" w:hAnsi="Times New Roman" w:cs="Times New Roman"/>
          <w:b w:val="0"/>
          <w:bCs w:val="0"/>
          <w:sz w:val="28"/>
          <w:szCs w:val="28"/>
          <w:u w:val="none"/>
          <w:lang w:val="en-US" w:eastAsia="zh-CN"/>
        </w:rPr>
        <w:t xml:space="preserve"> </w:t>
      </w:r>
      <w:r>
        <w:rPr>
          <w:rFonts w:hint="default" w:ascii="Times New Roman" w:hAnsi="Times New Roman" w:eastAsia="宋体" w:cs="Times New Roman"/>
          <w:b w:val="0"/>
          <w:bCs w:val="0"/>
          <w:sz w:val="28"/>
          <w:szCs w:val="28"/>
          <w:u w:val="none"/>
          <w:lang w:val="en-US" w:eastAsia="zh-CN"/>
        </w:rPr>
        <w:t>点：</w:t>
      </w:r>
      <w:r>
        <w:rPr>
          <w:rFonts w:hint="eastAsia" w:cs="Times New Roman"/>
          <w:b w:val="0"/>
          <w:bCs w:val="0"/>
          <w:sz w:val="28"/>
          <w:szCs w:val="28"/>
          <w:u w:val="single"/>
          <w:lang w:val="en-US" w:eastAsia="zh-CN"/>
        </w:rPr>
        <w:t xml:space="preserve">                           </w:t>
      </w:r>
    </w:p>
    <w:p>
      <w:pPr>
        <w:widowControl/>
        <w:shd w:val="clear" w:color="auto" w:fill="FFFFFF"/>
        <w:snapToGrid w:val="0"/>
        <w:spacing w:line="560" w:lineRule="exact"/>
        <w:jc w:val="both"/>
        <w:rPr>
          <w:rFonts w:ascii="宋体" w:hAnsi="宋体" w:cs="黑体"/>
          <w:kern w:val="0"/>
          <w:sz w:val="36"/>
          <w:szCs w:val="36"/>
        </w:rPr>
      </w:pPr>
    </w:p>
    <w:p>
      <w:pPr>
        <w:keepNext w:val="0"/>
        <w:keepLines w:val="0"/>
        <w:pageBreakBefore w:val="0"/>
        <w:widowControl/>
        <w:shd w:val="clear" w:color="auto" w:fill="FFFFFF"/>
        <w:kinsoku/>
        <w:wordWrap/>
        <w:overflowPunct/>
        <w:autoSpaceDE/>
        <w:autoSpaceDN/>
        <w:bidi w:val="0"/>
        <w:snapToGrid w:val="0"/>
        <w:spacing w:line="360" w:lineRule="auto"/>
        <w:jc w:val="center"/>
        <w:rPr>
          <w:rFonts w:hint="eastAsia" w:ascii="宋体" w:hAnsi="宋体" w:cs="黑体"/>
          <w:b/>
          <w:bCs/>
          <w:kern w:val="0"/>
          <w:sz w:val="32"/>
          <w:szCs w:val="32"/>
          <w:lang w:eastAsia="zh-CN"/>
        </w:rPr>
      </w:pPr>
    </w:p>
    <w:p>
      <w:pPr>
        <w:keepNext w:val="0"/>
        <w:keepLines w:val="0"/>
        <w:pageBreakBefore w:val="0"/>
        <w:widowControl/>
        <w:shd w:val="clear" w:color="auto" w:fill="FFFFFF"/>
        <w:kinsoku/>
        <w:wordWrap/>
        <w:overflowPunct/>
        <w:autoSpaceDE/>
        <w:autoSpaceDN/>
        <w:bidi w:val="0"/>
        <w:snapToGrid w:val="0"/>
        <w:spacing w:line="360" w:lineRule="auto"/>
        <w:jc w:val="center"/>
        <w:rPr>
          <w:rFonts w:hint="eastAsia" w:ascii="宋体" w:hAnsi="宋体" w:cs="黑体"/>
          <w:b/>
          <w:bCs/>
          <w:kern w:val="0"/>
          <w:sz w:val="32"/>
          <w:szCs w:val="32"/>
          <w:lang w:eastAsia="zh-CN"/>
        </w:rPr>
      </w:pPr>
    </w:p>
    <w:p>
      <w:pPr>
        <w:keepNext w:val="0"/>
        <w:keepLines w:val="0"/>
        <w:pageBreakBefore w:val="0"/>
        <w:widowControl/>
        <w:shd w:val="clear" w:color="auto" w:fill="FFFFFF"/>
        <w:kinsoku/>
        <w:wordWrap/>
        <w:overflowPunct/>
        <w:autoSpaceDE/>
        <w:autoSpaceDN/>
        <w:bidi w:val="0"/>
        <w:snapToGrid w:val="0"/>
        <w:spacing w:line="360" w:lineRule="auto"/>
        <w:jc w:val="center"/>
        <w:rPr>
          <w:rFonts w:hint="eastAsia" w:ascii="宋体" w:hAnsi="宋体" w:cs="宋体"/>
          <w:kern w:val="0"/>
          <w:sz w:val="24"/>
          <w:szCs w:val="22"/>
        </w:rPr>
      </w:pPr>
      <w:r>
        <w:rPr>
          <w:rFonts w:hint="eastAsia" w:ascii="宋体" w:hAnsi="宋体" w:cs="黑体"/>
          <w:b/>
          <w:bCs/>
          <w:kern w:val="0"/>
          <w:sz w:val="32"/>
          <w:szCs w:val="32"/>
          <w:lang w:eastAsia="zh-CN"/>
        </w:rPr>
        <w:t>东坡</w:t>
      </w:r>
      <w:r>
        <w:rPr>
          <w:rFonts w:hint="eastAsia" w:ascii="宋体" w:hAnsi="宋体" w:cs="黑体"/>
          <w:b/>
          <w:bCs/>
          <w:kern w:val="0"/>
          <w:sz w:val="32"/>
          <w:szCs w:val="32"/>
          <w:lang w:val="en-US" w:eastAsia="zh-CN"/>
        </w:rPr>
        <w:t>煤业</w:t>
      </w:r>
      <w:r>
        <w:rPr>
          <w:rFonts w:hint="eastAsia" w:ascii="宋体" w:hAnsi="宋体" w:cs="黑体"/>
          <w:b/>
          <w:bCs/>
          <w:kern w:val="0"/>
          <w:sz w:val="32"/>
          <w:szCs w:val="32"/>
        </w:rPr>
        <w:t>绿化修剪和杂草清理服务合同</w:t>
      </w:r>
      <w:r>
        <w:rPr>
          <w:rFonts w:hint="eastAsia" w:ascii="宋体" w:hAnsi="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snapToGrid w:val="0"/>
        <w:spacing w:line="240" w:lineRule="auto"/>
        <w:rPr>
          <w:rFonts w:hint="eastAsia" w:hAnsi="宋体" w:cs="宋体"/>
          <w:b w:val="0"/>
          <w:bCs w:val="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textAlignment w:val="auto"/>
        <w:rPr>
          <w:rFonts w:hint="eastAsia" w:ascii="宋体" w:hAnsi="宋体" w:cs="宋体"/>
          <w:b/>
          <w:bCs/>
          <w:kern w:val="0"/>
          <w:sz w:val="28"/>
          <w:szCs w:val="28"/>
        </w:rPr>
      </w:pPr>
      <w:r>
        <w:rPr>
          <w:rFonts w:hint="eastAsia" w:hAnsi="宋体" w:cs="宋体"/>
          <w:b/>
          <w:bCs/>
          <w:kern w:val="0"/>
          <w:sz w:val="28"/>
          <w:szCs w:val="28"/>
        </w:rPr>
        <w:t>甲方</w:t>
      </w:r>
      <w:r>
        <w:rPr>
          <w:rFonts w:hint="eastAsia" w:ascii="宋体" w:hAnsi="宋体" w:cs="宋体"/>
          <w:b/>
          <w:bCs/>
          <w:kern w:val="0"/>
          <w:sz w:val="28"/>
          <w:szCs w:val="28"/>
        </w:rPr>
        <w:t>：山西中煤东坡煤业有限公司</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textAlignment w:val="auto"/>
        <w:rPr>
          <w:rFonts w:hint="eastAsia" w:ascii="宋体" w:hAnsi="宋体" w:cs="宋体"/>
          <w:b/>
          <w:bCs/>
          <w:kern w:val="0"/>
          <w:sz w:val="28"/>
          <w:szCs w:val="28"/>
        </w:rPr>
      </w:pPr>
      <w:r>
        <w:rPr>
          <w:rFonts w:hint="eastAsia" w:hAnsi="宋体" w:cs="宋体"/>
          <w:b/>
          <w:bCs/>
          <w:kern w:val="0"/>
          <w:sz w:val="28"/>
          <w:szCs w:val="28"/>
        </w:rPr>
        <w:t>乙方</w:t>
      </w:r>
      <w:r>
        <w:rPr>
          <w:rFonts w:hint="eastAsia" w:ascii="宋体" w:hAnsi="宋体" w:cs="宋体"/>
          <w:b/>
          <w:bCs/>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560" w:firstLineChars="200"/>
        <w:textAlignment w:val="auto"/>
        <w:rPr>
          <w:rFonts w:hint="eastAsia" w:ascii="宋体" w:hAnsi="宋体" w:cs="宋体"/>
          <w:b w:val="0"/>
          <w:bCs w:val="0"/>
          <w:kern w:val="0"/>
          <w:sz w:val="28"/>
          <w:szCs w:val="28"/>
          <w:highlight w:val="none"/>
        </w:rPr>
      </w:pPr>
      <w:r>
        <w:rPr>
          <w:rFonts w:hint="eastAsia" w:ascii="宋体" w:hAnsi="宋体" w:cs="宋体"/>
          <w:b w:val="0"/>
          <w:bCs w:val="0"/>
          <w:kern w:val="0"/>
          <w:sz w:val="28"/>
          <w:szCs w:val="28"/>
          <w:highlight w:val="none"/>
        </w:rPr>
        <w:t>依照《中华人民共和国民法典》及相关法律法规的规定，甲乙双方遵循平等、自愿、公平和诚实信用的原则，就甲方委托乙方完成绿化修剪和杂草清理</w:t>
      </w:r>
      <w:r>
        <w:rPr>
          <w:rFonts w:hint="eastAsia" w:ascii="宋体" w:hAnsi="宋体" w:cs="宋体"/>
          <w:b w:val="0"/>
          <w:bCs w:val="0"/>
          <w:kern w:val="0"/>
          <w:sz w:val="28"/>
          <w:szCs w:val="28"/>
          <w:highlight w:val="none"/>
          <w:lang w:eastAsia="zh-CN"/>
        </w:rPr>
        <w:t>及花草种植</w:t>
      </w:r>
      <w:r>
        <w:rPr>
          <w:rFonts w:hint="eastAsia" w:ascii="宋体" w:hAnsi="宋体" w:cs="宋体"/>
          <w:b w:val="0"/>
          <w:bCs w:val="0"/>
          <w:kern w:val="0"/>
          <w:sz w:val="28"/>
          <w:szCs w:val="28"/>
          <w:highlight w:val="none"/>
        </w:rPr>
        <w:t>服务事宜协商一致，签订本</w:t>
      </w:r>
      <w:r>
        <w:rPr>
          <w:rFonts w:hint="eastAsia" w:ascii="宋体" w:hAnsi="宋体" w:cs="宋体"/>
          <w:b w:val="0"/>
          <w:bCs w:val="0"/>
          <w:kern w:val="0"/>
          <w:sz w:val="28"/>
          <w:szCs w:val="28"/>
          <w:highlight w:val="none"/>
          <w:lang w:val="en-US" w:eastAsia="zh-CN"/>
        </w:rPr>
        <w:t>合同</w:t>
      </w:r>
      <w:r>
        <w:rPr>
          <w:rFonts w:hint="eastAsia" w:ascii="宋体" w:hAnsi="宋体" w:cs="宋体"/>
          <w:b w:val="0"/>
          <w:bCs w:val="0"/>
          <w:kern w:val="0"/>
          <w:sz w:val="28"/>
          <w:szCs w:val="28"/>
          <w:highlight w:val="none"/>
        </w:rPr>
        <w:t>，供双方遵照执行。</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2" w:firstLineChars="200"/>
        <w:rPr>
          <w:rFonts w:hint="eastAsia" w:ascii="宋体" w:hAnsi="宋体" w:cs="宋体"/>
          <w:b/>
          <w:bCs/>
          <w:kern w:val="0"/>
          <w:sz w:val="28"/>
          <w:szCs w:val="28"/>
        </w:rPr>
      </w:pPr>
      <w:r>
        <w:rPr>
          <w:rFonts w:hint="eastAsia" w:ascii="仿宋_GB2312" w:hAnsi="仿宋_GB2312" w:eastAsia="仿宋_GB2312"/>
          <w:b/>
          <w:bCs/>
          <w:sz w:val="28"/>
          <w:szCs w:val="28"/>
        </w:rPr>
        <w:t xml:space="preserve"> </w:t>
      </w:r>
      <w:r>
        <w:rPr>
          <w:rFonts w:hint="eastAsia" w:ascii="宋体" w:hAnsi="宋体" w:cs="宋体"/>
          <w:b/>
          <w:bCs/>
          <w:kern w:val="0"/>
          <w:sz w:val="28"/>
          <w:szCs w:val="28"/>
          <w:lang w:eastAsia="zh-CN"/>
        </w:rPr>
        <w:t>第一条</w:t>
      </w:r>
      <w:r>
        <w:rPr>
          <w:rFonts w:hint="eastAsia" w:ascii="宋体" w:hAnsi="宋体" w:cs="宋体"/>
          <w:b/>
          <w:bCs/>
          <w:kern w:val="0"/>
          <w:sz w:val="28"/>
          <w:szCs w:val="28"/>
          <w:lang w:val="en-US" w:eastAsia="zh-CN"/>
        </w:rPr>
        <w:t xml:space="preserve"> </w:t>
      </w:r>
      <w:r>
        <w:rPr>
          <w:rFonts w:hint="eastAsia" w:ascii="宋体" w:hAnsi="宋体"/>
          <w:b/>
          <w:bCs/>
          <w:sz w:val="28"/>
          <w:szCs w:val="28"/>
        </w:rPr>
        <w:t>服务</w:t>
      </w:r>
      <w:r>
        <w:rPr>
          <w:rFonts w:hint="eastAsia" w:ascii="宋体" w:hAnsi="宋体"/>
          <w:b/>
          <w:bCs/>
          <w:sz w:val="28"/>
          <w:szCs w:val="28"/>
          <w:lang w:eastAsia="zh-CN"/>
        </w:rPr>
        <w:t>范围及</w:t>
      </w:r>
      <w:r>
        <w:rPr>
          <w:rFonts w:hint="eastAsia" w:ascii="宋体" w:hAnsi="宋体"/>
          <w:b/>
          <w:bCs/>
          <w:sz w:val="28"/>
          <w:szCs w:val="28"/>
        </w:rPr>
        <w:t>内容</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rPr>
          <w:rFonts w:hint="default" w:ascii="宋体" w:hAnsi="宋体" w:cs="宋体"/>
          <w:b w:val="0"/>
          <w:bCs w:val="0"/>
          <w:kern w:val="0"/>
          <w:sz w:val="28"/>
          <w:szCs w:val="28"/>
          <w:lang w:val="en-US" w:eastAsia="zh-CN"/>
        </w:rPr>
      </w:pPr>
      <w:r>
        <w:rPr>
          <w:rFonts w:hint="eastAsia" w:ascii="宋体" w:hAnsi="宋体" w:cs="宋体"/>
          <w:b w:val="0"/>
          <w:bCs w:val="0"/>
          <w:kern w:val="0"/>
          <w:sz w:val="28"/>
          <w:szCs w:val="28"/>
          <w:lang w:val="en-US" w:eastAsia="zh-CN"/>
        </w:rPr>
        <w:t>1.矿区</w:t>
      </w:r>
      <w:r>
        <w:rPr>
          <w:rFonts w:hint="eastAsia" w:ascii="宋体" w:hAnsi="宋体" w:cs="宋体"/>
          <w:b w:val="0"/>
          <w:bCs w:val="0"/>
          <w:kern w:val="0"/>
          <w:sz w:val="28"/>
          <w:szCs w:val="28"/>
        </w:rPr>
        <w:t>绿化</w:t>
      </w:r>
      <w:r>
        <w:rPr>
          <w:rFonts w:hint="eastAsia" w:ascii="宋体" w:hAnsi="宋体" w:cs="宋体"/>
          <w:b w:val="0"/>
          <w:bCs w:val="0"/>
          <w:kern w:val="0"/>
          <w:sz w:val="28"/>
          <w:szCs w:val="28"/>
          <w:lang w:val="en-US" w:eastAsia="zh-CN"/>
        </w:rPr>
        <w:t>带及树木</w:t>
      </w:r>
      <w:r>
        <w:rPr>
          <w:rFonts w:hint="eastAsia" w:ascii="宋体" w:hAnsi="宋体" w:cs="宋体"/>
          <w:b w:val="0"/>
          <w:bCs w:val="0"/>
          <w:kern w:val="0"/>
          <w:sz w:val="28"/>
          <w:szCs w:val="28"/>
          <w:lang w:eastAsia="zh-CN"/>
        </w:rPr>
        <w:t>修剪</w:t>
      </w:r>
      <w:r>
        <w:rPr>
          <w:rFonts w:hint="eastAsia" w:ascii="宋体" w:hAnsi="宋体" w:cs="宋体"/>
          <w:b w:val="0"/>
          <w:bCs w:val="0"/>
          <w:kern w:val="0"/>
          <w:sz w:val="28"/>
          <w:szCs w:val="28"/>
          <w:lang w:val="en-US" w:eastAsia="zh-CN"/>
        </w:rPr>
        <w:t>服务</w:t>
      </w:r>
      <w:r>
        <w:rPr>
          <w:rFonts w:hint="eastAsia" w:ascii="宋体" w:hAnsi="宋体" w:cs="宋体"/>
          <w:b w:val="0"/>
          <w:bCs w:val="0"/>
          <w:kern w:val="0"/>
          <w:sz w:val="28"/>
          <w:szCs w:val="28"/>
          <w:lang w:eastAsia="zh-CN"/>
        </w:rPr>
        <w:t>范围：</w:t>
      </w:r>
      <w:r>
        <w:rPr>
          <w:rFonts w:hint="eastAsia" w:ascii="宋体" w:hAnsi="宋体" w:cs="宋体"/>
          <w:b w:val="0"/>
          <w:bCs w:val="0"/>
          <w:kern w:val="0"/>
          <w:sz w:val="28"/>
          <w:szCs w:val="28"/>
        </w:rPr>
        <w:t>办公楼、公寓楼、综合楼、平安桥、篮球场、一平台停车场、大门口平安石等区域周围，矿大门内至材料库大门道路两侧</w:t>
      </w:r>
      <w:r>
        <w:rPr>
          <w:rFonts w:hint="eastAsia" w:ascii="宋体" w:hAnsi="宋体" w:cs="宋体"/>
          <w:b w:val="0"/>
          <w:bCs w:val="0"/>
          <w:kern w:val="0"/>
          <w:sz w:val="28"/>
          <w:szCs w:val="28"/>
          <w:lang w:val="en-US" w:eastAsia="zh-CN"/>
        </w:rPr>
        <w:t>等矿区内所有绿化带及树木的剪修工作。（详见附件3绿化修剪及清理杂草服务技术规格及要求）。</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rPr>
          <w:rFonts w:hint="eastAsia" w:ascii="宋体" w:hAnsi="宋体" w:cs="宋体"/>
          <w:b w:val="0"/>
          <w:bCs w:val="0"/>
          <w:kern w:val="0"/>
          <w:sz w:val="28"/>
          <w:szCs w:val="28"/>
          <w:highlight w:val="none"/>
        </w:rPr>
      </w:pPr>
      <w:r>
        <w:rPr>
          <w:rFonts w:hint="eastAsia" w:ascii="宋体" w:hAnsi="宋体" w:cs="宋体"/>
          <w:b w:val="0"/>
          <w:bCs w:val="0"/>
          <w:kern w:val="0"/>
          <w:sz w:val="28"/>
          <w:szCs w:val="28"/>
          <w:highlight w:val="none"/>
          <w:lang w:val="en-US" w:eastAsia="zh-CN"/>
        </w:rPr>
        <w:t>2</w:t>
      </w:r>
      <w:r>
        <w:rPr>
          <w:rFonts w:hint="eastAsia" w:ascii="宋体" w:hAnsi="宋体" w:cs="宋体"/>
          <w:b w:val="0"/>
          <w:bCs w:val="0"/>
          <w:kern w:val="0"/>
          <w:sz w:val="28"/>
          <w:szCs w:val="28"/>
          <w:lang w:val="en-US" w:eastAsia="zh-CN"/>
        </w:rPr>
        <w:t>.</w:t>
      </w:r>
      <w:r>
        <w:rPr>
          <w:rFonts w:hint="eastAsia" w:ascii="宋体" w:hAnsi="宋体" w:cs="宋体"/>
          <w:b w:val="0"/>
          <w:bCs w:val="0"/>
          <w:kern w:val="0"/>
          <w:sz w:val="28"/>
          <w:szCs w:val="28"/>
          <w:highlight w:val="none"/>
          <w:lang w:val="en-US" w:eastAsia="zh-CN"/>
        </w:rPr>
        <w:t>杂草清理范围：</w:t>
      </w:r>
      <w:r>
        <w:rPr>
          <w:rFonts w:hint="eastAsia" w:ascii="宋体" w:hAnsi="宋体" w:cs="宋体"/>
          <w:b w:val="0"/>
          <w:bCs w:val="0"/>
          <w:kern w:val="0"/>
          <w:sz w:val="28"/>
          <w:szCs w:val="28"/>
          <w:highlight w:val="none"/>
        </w:rPr>
        <w:t>国旗广场南侧护坡、运煤道路</w:t>
      </w:r>
      <w:r>
        <w:rPr>
          <w:rFonts w:hint="eastAsia" w:ascii="宋体" w:hAnsi="宋体" w:cs="宋体"/>
          <w:b w:val="0"/>
          <w:bCs w:val="0"/>
          <w:kern w:val="0"/>
          <w:sz w:val="28"/>
          <w:szCs w:val="28"/>
          <w:highlight w:val="none"/>
          <w:lang w:val="en-US" w:eastAsia="zh-CN"/>
        </w:rPr>
        <w:t>北侧地面</w:t>
      </w:r>
      <w:r>
        <w:rPr>
          <w:rFonts w:hint="eastAsia" w:ascii="宋体" w:hAnsi="宋体" w:cs="宋体"/>
          <w:b w:val="0"/>
          <w:bCs w:val="0"/>
          <w:kern w:val="0"/>
          <w:sz w:val="28"/>
          <w:szCs w:val="28"/>
          <w:highlight w:val="none"/>
        </w:rPr>
        <w:t>、矿区北围墙内护坡、三平台停车场</w:t>
      </w:r>
      <w:r>
        <w:rPr>
          <w:rFonts w:hint="eastAsia" w:ascii="宋体" w:hAnsi="宋体" w:cs="宋体"/>
          <w:b w:val="0"/>
          <w:bCs w:val="0"/>
          <w:kern w:val="0"/>
          <w:sz w:val="28"/>
          <w:szCs w:val="28"/>
          <w:highlight w:val="none"/>
          <w:lang w:eastAsia="zh-CN"/>
        </w:rPr>
        <w:t>周围</w:t>
      </w:r>
      <w:r>
        <w:rPr>
          <w:rFonts w:hint="eastAsia" w:ascii="宋体" w:hAnsi="宋体" w:cs="宋体"/>
          <w:b w:val="0"/>
          <w:bCs w:val="0"/>
          <w:kern w:val="0"/>
          <w:sz w:val="28"/>
          <w:szCs w:val="28"/>
          <w:highlight w:val="none"/>
        </w:rPr>
        <w:t>护坡</w:t>
      </w:r>
      <w:r>
        <w:rPr>
          <w:rFonts w:hint="eastAsia" w:ascii="宋体" w:hAnsi="宋体" w:cs="宋体"/>
          <w:b w:val="0"/>
          <w:bCs w:val="0"/>
          <w:kern w:val="0"/>
          <w:sz w:val="28"/>
          <w:szCs w:val="28"/>
          <w:highlight w:val="none"/>
          <w:lang w:eastAsia="zh-CN"/>
        </w:rPr>
        <w:t>（</w:t>
      </w:r>
      <w:r>
        <w:rPr>
          <w:rFonts w:hint="eastAsia" w:ascii="宋体" w:hAnsi="宋体" w:cs="宋体"/>
          <w:b w:val="0"/>
          <w:bCs w:val="0"/>
          <w:kern w:val="0"/>
          <w:sz w:val="28"/>
          <w:szCs w:val="28"/>
          <w:highlight w:val="none"/>
          <w:lang w:val="en-US" w:eastAsia="zh-CN"/>
        </w:rPr>
        <w:t>包括三平台道路两侧）</w:t>
      </w:r>
      <w:r>
        <w:rPr>
          <w:rFonts w:hint="eastAsia" w:ascii="宋体" w:hAnsi="宋体" w:cs="宋体"/>
          <w:b w:val="0"/>
          <w:bCs w:val="0"/>
          <w:kern w:val="0"/>
          <w:sz w:val="28"/>
          <w:szCs w:val="28"/>
          <w:highlight w:val="none"/>
          <w:lang w:eastAsia="zh-CN"/>
        </w:rPr>
        <w:t>、</w:t>
      </w:r>
      <w:r>
        <w:rPr>
          <w:rFonts w:hint="eastAsia" w:ascii="宋体" w:hAnsi="宋体" w:cs="宋体"/>
          <w:b w:val="0"/>
          <w:bCs w:val="0"/>
          <w:kern w:val="0"/>
          <w:sz w:val="28"/>
          <w:szCs w:val="28"/>
          <w:highlight w:val="none"/>
        </w:rPr>
        <w:t>从污水厂南侧护坡至主井房南侧护坡到综合楼东侧和北侧护坡之间</w:t>
      </w:r>
      <w:r>
        <w:rPr>
          <w:rFonts w:hint="eastAsia" w:ascii="宋体" w:hAnsi="宋体" w:cs="宋体"/>
          <w:b w:val="0"/>
          <w:bCs w:val="0"/>
          <w:kern w:val="0"/>
          <w:sz w:val="28"/>
          <w:szCs w:val="28"/>
          <w:highlight w:val="none"/>
          <w:lang w:val="en-US" w:eastAsia="zh-CN"/>
        </w:rPr>
        <w:t>杂草及落叶清理工作</w:t>
      </w:r>
      <w:r>
        <w:rPr>
          <w:rFonts w:hint="eastAsia" w:ascii="宋体" w:hAnsi="宋体" w:cs="宋体"/>
          <w:b w:val="0"/>
          <w:bCs w:val="0"/>
          <w:kern w:val="0"/>
          <w:sz w:val="28"/>
          <w:szCs w:val="28"/>
          <w:highlight w:val="none"/>
        </w:rPr>
        <w:t>。</w:t>
      </w:r>
      <w:r>
        <w:rPr>
          <w:rFonts w:hint="eastAsia" w:ascii="宋体" w:hAnsi="宋体" w:cs="宋体"/>
          <w:b w:val="0"/>
          <w:bCs w:val="0"/>
          <w:kern w:val="0"/>
          <w:sz w:val="28"/>
          <w:szCs w:val="28"/>
          <w:lang w:val="en-US" w:eastAsia="zh-CN"/>
        </w:rPr>
        <w:t>（详见附件3绿化修剪及清理杂草服务技术规格及要求）</w:t>
      </w:r>
      <w:r>
        <w:rPr>
          <w:rFonts w:hint="eastAsia" w:ascii="宋体" w:hAnsi="宋体" w:cs="宋体"/>
          <w:b w:val="0"/>
          <w:bCs w:val="0"/>
          <w:kern w:val="0"/>
          <w:sz w:val="28"/>
          <w:szCs w:val="28"/>
          <w:highlight w:val="none"/>
        </w:rPr>
        <w:t>。</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rPr>
          <w:rFonts w:hint="eastAsia" w:ascii="宋体" w:hAnsi="宋体" w:cs="宋体"/>
          <w:b w:val="0"/>
          <w:bCs w:val="0"/>
          <w:kern w:val="0"/>
          <w:sz w:val="28"/>
          <w:szCs w:val="28"/>
          <w:highlight w:val="none"/>
        </w:rPr>
      </w:pPr>
      <w:r>
        <w:rPr>
          <w:rFonts w:hint="eastAsia" w:ascii="宋体" w:hAnsi="宋体" w:cs="宋体"/>
          <w:b w:val="0"/>
          <w:bCs w:val="0"/>
          <w:kern w:val="0"/>
          <w:sz w:val="28"/>
          <w:szCs w:val="28"/>
          <w:highlight w:val="none"/>
          <w:lang w:val="en-US" w:eastAsia="zh-CN"/>
        </w:rPr>
        <w:t>3.花卉种植：矿区办公楼前种植月季花；玻璃走廊两侧、平安桥花池、平安石花池种植牵牛花、串串红、洋绣球、小丽花等花草</w:t>
      </w:r>
      <w:r>
        <w:rPr>
          <w:rFonts w:hint="eastAsia" w:ascii="宋体" w:hAnsi="宋体" w:cs="宋体"/>
          <w:b w:val="0"/>
          <w:bCs w:val="0"/>
          <w:kern w:val="0"/>
          <w:sz w:val="28"/>
          <w:szCs w:val="28"/>
          <w:lang w:val="en-US" w:eastAsia="zh-CN"/>
        </w:rPr>
        <w:t>（详见附件3绿化修剪及清理杂草服务技术规格及要求）</w:t>
      </w:r>
      <w:r>
        <w:rPr>
          <w:rFonts w:hint="eastAsia" w:ascii="宋体" w:hAnsi="宋体" w:cs="宋体"/>
          <w:b w:val="0"/>
          <w:bCs w:val="0"/>
          <w:kern w:val="0"/>
          <w:sz w:val="28"/>
          <w:szCs w:val="28"/>
          <w:highlight w:val="none"/>
        </w:rPr>
        <w:t>。</w:t>
      </w:r>
    </w:p>
    <w:p>
      <w:pPr>
        <w:widowControl/>
        <w:shd w:val="clear" w:color="auto" w:fill="FFFFFF"/>
        <w:snapToGrid w:val="0"/>
        <w:spacing w:line="360" w:lineRule="auto"/>
        <w:ind w:firstLine="560" w:firstLineChars="200"/>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4.花卉种植要求：分段搭配种植。种植时间在6月底完成。</w:t>
      </w:r>
    </w:p>
    <w:p>
      <w:pPr>
        <w:widowControl/>
        <w:shd w:val="clear" w:color="auto" w:fill="FFFFFF"/>
        <w:snapToGrid w:val="0"/>
        <w:spacing w:line="360" w:lineRule="auto"/>
        <w:ind w:firstLine="560" w:firstLineChars="200"/>
        <w:rPr>
          <w:rFonts w:hint="default" w:ascii="宋体" w:hAnsi="宋体" w:eastAsia="宋体" w:cs="宋体"/>
          <w:b w:val="0"/>
          <w:bCs w:val="0"/>
          <w:sz w:val="28"/>
          <w:szCs w:val="28"/>
          <w:lang w:val="en-US" w:eastAsia="zh-CN"/>
        </w:rPr>
      </w:pPr>
      <w:r>
        <w:rPr>
          <w:rFonts w:hint="eastAsia" w:ascii="宋体" w:hAnsi="宋体" w:cs="宋体"/>
          <w:b w:val="0"/>
          <w:bCs w:val="0"/>
          <w:sz w:val="28"/>
          <w:szCs w:val="28"/>
          <w:highlight w:val="none"/>
          <w:lang w:val="en-US" w:eastAsia="zh-CN"/>
        </w:rPr>
        <w:t>5.</w:t>
      </w:r>
      <w:r>
        <w:rPr>
          <w:rFonts w:hint="eastAsia" w:ascii="宋体" w:hAnsi="宋体" w:cs="宋体"/>
          <w:b w:val="0"/>
          <w:bCs w:val="0"/>
          <w:sz w:val="28"/>
          <w:szCs w:val="28"/>
          <w:highlight w:val="none"/>
          <w:lang w:eastAsia="zh-CN"/>
        </w:rPr>
        <w:t>绿化</w:t>
      </w:r>
      <w:r>
        <w:rPr>
          <w:rFonts w:hint="eastAsia" w:ascii="宋体" w:hAnsi="宋体" w:cs="宋体"/>
          <w:b w:val="0"/>
          <w:bCs w:val="0"/>
          <w:sz w:val="28"/>
          <w:szCs w:val="28"/>
          <w:highlight w:val="none"/>
        </w:rPr>
        <w:t>修剪</w:t>
      </w:r>
      <w:r>
        <w:rPr>
          <w:rFonts w:hint="eastAsia" w:ascii="宋体" w:hAnsi="宋体" w:cs="宋体"/>
          <w:b w:val="0"/>
          <w:bCs w:val="0"/>
          <w:sz w:val="28"/>
          <w:szCs w:val="28"/>
          <w:highlight w:val="none"/>
          <w:lang w:val="en-US" w:eastAsia="zh-CN"/>
        </w:rPr>
        <w:t>要求</w:t>
      </w:r>
      <w:r>
        <w:rPr>
          <w:rFonts w:hint="eastAsia" w:ascii="宋体" w:hAnsi="宋体" w:cs="宋体"/>
          <w:b w:val="0"/>
          <w:bCs w:val="0"/>
          <w:sz w:val="28"/>
          <w:szCs w:val="28"/>
          <w:highlight w:val="none"/>
        </w:rPr>
        <w:t>：在</w:t>
      </w:r>
      <w:r>
        <w:rPr>
          <w:rFonts w:hint="eastAsia" w:ascii="宋体" w:hAnsi="宋体" w:cs="宋体"/>
          <w:b w:val="0"/>
          <w:bCs w:val="0"/>
          <w:sz w:val="28"/>
          <w:szCs w:val="28"/>
          <w:highlight w:val="none"/>
          <w:lang w:val="en-US" w:eastAsia="zh-CN"/>
        </w:rPr>
        <w:t>服务</w:t>
      </w:r>
      <w:r>
        <w:rPr>
          <w:rFonts w:hint="eastAsia" w:ascii="宋体" w:hAnsi="宋体" w:cs="宋体"/>
          <w:b w:val="0"/>
          <w:bCs w:val="0"/>
          <w:sz w:val="28"/>
          <w:szCs w:val="28"/>
          <w:highlight w:val="none"/>
        </w:rPr>
        <w:t>期内</w:t>
      </w:r>
      <w:r>
        <w:rPr>
          <w:rFonts w:hint="eastAsia" w:ascii="宋体" w:hAnsi="宋体" w:cs="宋体"/>
          <w:b w:val="0"/>
          <w:bCs w:val="0"/>
          <w:sz w:val="28"/>
          <w:szCs w:val="28"/>
          <w:highlight w:val="none"/>
          <w:lang w:eastAsia="zh-CN"/>
        </w:rPr>
        <w:t>绿化</w:t>
      </w:r>
      <w:r>
        <w:rPr>
          <w:rFonts w:hint="eastAsia" w:ascii="宋体" w:hAnsi="宋体" w:cs="宋体"/>
          <w:b w:val="0"/>
          <w:bCs w:val="0"/>
          <w:sz w:val="28"/>
          <w:szCs w:val="28"/>
          <w:highlight w:val="none"/>
        </w:rPr>
        <w:t>修剪</w:t>
      </w:r>
      <w:r>
        <w:rPr>
          <w:rFonts w:hint="eastAsia" w:ascii="宋体" w:hAnsi="宋体" w:cs="宋体"/>
          <w:b w:val="0"/>
          <w:bCs w:val="0"/>
          <w:sz w:val="28"/>
          <w:szCs w:val="28"/>
          <w:highlight w:val="none"/>
          <w:lang w:val="en-US" w:eastAsia="zh-CN"/>
        </w:rPr>
        <w:t>次数</w:t>
      </w:r>
      <w:r>
        <w:rPr>
          <w:rFonts w:hint="eastAsia" w:ascii="宋体" w:hAnsi="宋体" w:cs="宋体"/>
          <w:b w:val="0"/>
          <w:bCs w:val="0"/>
          <w:sz w:val="28"/>
          <w:szCs w:val="28"/>
          <w:highlight w:val="none"/>
          <w:lang w:eastAsia="zh-CN"/>
        </w:rPr>
        <w:t>不低于</w:t>
      </w:r>
      <w:r>
        <w:rPr>
          <w:rFonts w:hint="eastAsia" w:ascii="宋体" w:hAnsi="宋体" w:cs="宋体"/>
          <w:b w:val="0"/>
          <w:bCs w:val="0"/>
          <w:sz w:val="28"/>
          <w:szCs w:val="28"/>
          <w:highlight w:val="none"/>
          <w:lang w:val="en-US" w:eastAsia="zh-CN"/>
        </w:rPr>
        <w:t>3次，</w:t>
      </w:r>
      <w:r>
        <w:rPr>
          <w:rFonts w:hint="eastAsia" w:ascii="宋体" w:hAnsi="宋体" w:cs="宋体"/>
          <w:b w:val="0"/>
          <w:bCs w:val="0"/>
          <w:sz w:val="28"/>
          <w:szCs w:val="28"/>
        </w:rPr>
        <w:t>并将</w:t>
      </w:r>
      <w:r>
        <w:rPr>
          <w:rFonts w:hint="eastAsia" w:ascii="宋体" w:hAnsi="宋体" w:cs="宋体"/>
          <w:b w:val="0"/>
          <w:bCs w:val="0"/>
          <w:sz w:val="28"/>
          <w:szCs w:val="28"/>
          <w:lang w:eastAsia="zh-CN"/>
        </w:rPr>
        <w:t>所产生的</w:t>
      </w:r>
      <w:r>
        <w:rPr>
          <w:rFonts w:hint="eastAsia" w:ascii="宋体" w:hAnsi="宋体" w:cs="宋体"/>
          <w:b w:val="0"/>
          <w:bCs w:val="0"/>
          <w:sz w:val="28"/>
          <w:szCs w:val="28"/>
        </w:rPr>
        <w:t>杂草及</w:t>
      </w:r>
      <w:r>
        <w:rPr>
          <w:rFonts w:hint="eastAsia" w:ascii="宋体" w:hAnsi="宋体" w:cs="宋体"/>
          <w:b w:val="0"/>
          <w:bCs w:val="0"/>
          <w:sz w:val="28"/>
          <w:szCs w:val="28"/>
          <w:lang w:val="en-US" w:eastAsia="zh-CN"/>
        </w:rPr>
        <w:t>剪除物</w:t>
      </w:r>
      <w:r>
        <w:rPr>
          <w:rFonts w:hint="eastAsia" w:ascii="宋体" w:hAnsi="宋体" w:cs="宋体"/>
          <w:b w:val="0"/>
          <w:bCs w:val="0"/>
          <w:sz w:val="28"/>
          <w:szCs w:val="28"/>
        </w:rPr>
        <w:t>全部清扫外运。</w:t>
      </w:r>
      <w:r>
        <w:rPr>
          <w:rFonts w:hint="eastAsia" w:ascii="宋体" w:hAnsi="宋体" w:cs="宋体"/>
          <w:b w:val="0"/>
          <w:bCs w:val="0"/>
          <w:sz w:val="28"/>
          <w:szCs w:val="28"/>
          <w:lang w:val="en-US" w:eastAsia="zh-CN"/>
        </w:rPr>
        <w:t>第一次绿化修剪在7月底完成、第二次修剪在9月底完成、第三次修剪在11月底完成，每次修剪完成后根据树木及绿化带生长情况由甲方确定是否进行再次修剪，如修剪次数超过3次不增加任何服务费用，如修剪次数少于3次，在结算服务费中扣除相应的修剪费、清运费，扣除费用标准按报价费用为准。</w:t>
      </w:r>
    </w:p>
    <w:p>
      <w:pPr>
        <w:widowControl/>
        <w:shd w:val="clear" w:color="auto" w:fill="FFFFFF"/>
        <w:snapToGrid w:val="0"/>
        <w:spacing w:line="360" w:lineRule="auto"/>
        <w:ind w:firstLine="560" w:firstLineChars="200"/>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6.病虫害防治要求：对绿化和花卉的病虫害防治工作须在8月中旬全部完成，确保枝繁叶茂、无枯枝残叶。</w:t>
      </w:r>
    </w:p>
    <w:p>
      <w:pPr>
        <w:widowControl/>
        <w:shd w:val="clear" w:color="auto" w:fill="FFFFFF"/>
        <w:snapToGrid w:val="0"/>
        <w:spacing w:line="360" w:lineRule="auto"/>
        <w:ind w:firstLine="560" w:firstLineChars="200"/>
        <w:rPr>
          <w:rFonts w:hint="eastAsia" w:ascii="宋体" w:hAnsi="宋体" w:eastAsia="宋体" w:cs="宋体"/>
          <w:b w:val="0"/>
          <w:bCs w:val="0"/>
          <w:kern w:val="0"/>
          <w:sz w:val="28"/>
          <w:szCs w:val="28"/>
          <w:highlight w:val="none"/>
          <w:lang w:val="en-US" w:eastAsia="zh-CN"/>
        </w:rPr>
      </w:pPr>
      <w:r>
        <w:rPr>
          <w:rFonts w:hint="eastAsia" w:ascii="宋体" w:hAnsi="宋体" w:cs="宋体"/>
          <w:b w:val="0"/>
          <w:bCs w:val="0"/>
          <w:sz w:val="28"/>
          <w:szCs w:val="28"/>
          <w:lang w:val="en-US" w:eastAsia="zh-CN"/>
        </w:rPr>
        <w:t>7.集中处理矿区内落叶、枯草及枯树，根据甲方安排按时完成，消除火灾隐</w:t>
      </w:r>
      <w:r>
        <w:rPr>
          <w:rFonts w:hint="eastAsia" w:ascii="宋体" w:hAnsi="宋体" w:cs="宋体"/>
          <w:b w:val="0"/>
          <w:bCs w:val="0"/>
          <w:kern w:val="0"/>
          <w:sz w:val="28"/>
          <w:szCs w:val="28"/>
          <w:highlight w:val="none"/>
          <w:lang w:val="en-US" w:eastAsia="zh-CN"/>
        </w:rPr>
        <w:t>患，确保矿区安全。</w:t>
      </w:r>
    </w:p>
    <w:p>
      <w:pPr>
        <w:widowControl/>
        <w:shd w:val="clear" w:color="auto" w:fill="FFFFFF"/>
        <w:snapToGrid w:val="0"/>
        <w:spacing w:line="360" w:lineRule="auto"/>
        <w:ind w:firstLine="560"/>
        <w:rPr>
          <w:rFonts w:hint="eastAsia" w:ascii="宋体" w:hAnsi="宋体" w:cs="宋体"/>
          <w:b/>
          <w:bCs/>
          <w:sz w:val="28"/>
          <w:szCs w:val="28"/>
          <w:highlight w:val="none"/>
        </w:rPr>
      </w:pPr>
      <w:r>
        <w:rPr>
          <w:rFonts w:hint="eastAsia" w:ascii="宋体" w:hAnsi="宋体" w:cs="宋体"/>
          <w:b/>
          <w:bCs/>
          <w:sz w:val="28"/>
          <w:szCs w:val="28"/>
          <w:highlight w:val="none"/>
          <w:lang w:eastAsia="zh-CN"/>
        </w:rPr>
        <w:t>第二条</w:t>
      </w:r>
      <w:r>
        <w:rPr>
          <w:rFonts w:hint="eastAsia" w:ascii="宋体" w:hAnsi="宋体" w:cs="宋体"/>
          <w:b/>
          <w:bCs/>
          <w:sz w:val="28"/>
          <w:szCs w:val="28"/>
          <w:highlight w:val="none"/>
          <w:lang w:val="en-US" w:eastAsia="zh-CN"/>
        </w:rPr>
        <w:t xml:space="preserve"> </w:t>
      </w:r>
      <w:r>
        <w:rPr>
          <w:rFonts w:hint="eastAsia" w:ascii="宋体" w:hAnsi="宋体" w:cs="宋体"/>
          <w:b/>
          <w:bCs/>
          <w:sz w:val="28"/>
          <w:szCs w:val="28"/>
          <w:highlight w:val="none"/>
          <w:lang w:eastAsia="zh-CN"/>
        </w:rPr>
        <w:t>服务</w:t>
      </w:r>
      <w:r>
        <w:rPr>
          <w:rFonts w:hint="eastAsia" w:ascii="宋体" w:hAnsi="宋体" w:cs="宋体"/>
          <w:b/>
          <w:bCs/>
          <w:sz w:val="28"/>
          <w:szCs w:val="28"/>
          <w:highlight w:val="none"/>
        </w:rPr>
        <w:t>期限</w:t>
      </w:r>
    </w:p>
    <w:p>
      <w:pPr>
        <w:keepNext w:val="0"/>
        <w:keepLines w:val="0"/>
        <w:pageBreakBefore w:val="0"/>
        <w:widowControl/>
        <w:shd w:val="clear" w:color="auto" w:fill="FFFFFF"/>
        <w:kinsoku/>
        <w:wordWrap/>
        <w:overflowPunct/>
        <w:autoSpaceDE/>
        <w:autoSpaceDN/>
        <w:bidi w:val="0"/>
        <w:snapToGrid w:val="0"/>
        <w:spacing w:line="360" w:lineRule="auto"/>
        <w:ind w:firstLine="560" w:firstLineChars="200"/>
        <w:rPr>
          <w:rFonts w:hint="eastAsia" w:ascii="宋体" w:hAnsi="宋体" w:cs="宋体"/>
          <w:b w:val="0"/>
          <w:bCs w:val="0"/>
          <w:sz w:val="28"/>
          <w:szCs w:val="28"/>
          <w:highlight w:val="none"/>
        </w:rPr>
      </w:pPr>
      <w:r>
        <w:rPr>
          <w:rFonts w:hint="eastAsia" w:ascii="宋体" w:hAnsi="宋体" w:cs="宋体"/>
          <w:b w:val="0"/>
          <w:bCs w:val="0"/>
          <w:sz w:val="28"/>
          <w:szCs w:val="28"/>
          <w:highlight w:val="none"/>
          <w:lang w:eastAsia="zh-CN"/>
        </w:rPr>
        <w:t>服务期限</w:t>
      </w:r>
      <w:r>
        <w:rPr>
          <w:rFonts w:hint="eastAsia" w:ascii="宋体" w:hAnsi="宋体" w:cs="宋体"/>
          <w:b w:val="0"/>
          <w:bCs w:val="0"/>
          <w:sz w:val="28"/>
          <w:szCs w:val="28"/>
          <w:highlight w:val="none"/>
          <w:lang w:val="en-US" w:eastAsia="zh-CN"/>
        </w:rPr>
        <w:t>:</w:t>
      </w:r>
      <w:r>
        <w:rPr>
          <w:rFonts w:hint="eastAsia" w:ascii="宋体" w:hAnsi="宋体" w:cs="宋体"/>
          <w:b w:val="0"/>
          <w:bCs w:val="0"/>
          <w:sz w:val="28"/>
          <w:szCs w:val="28"/>
          <w:highlight w:val="none"/>
        </w:rPr>
        <w:t>自</w:t>
      </w:r>
      <w:r>
        <w:rPr>
          <w:rFonts w:hint="eastAsia" w:ascii="宋体" w:hAnsi="宋体" w:cs="宋体"/>
          <w:b w:val="0"/>
          <w:bCs w:val="0"/>
          <w:sz w:val="28"/>
          <w:szCs w:val="28"/>
          <w:highlight w:val="none"/>
          <w:lang w:val="en-US" w:eastAsia="zh-CN"/>
        </w:rPr>
        <w:t xml:space="preserve">  </w:t>
      </w:r>
      <w:r>
        <w:rPr>
          <w:rFonts w:hint="eastAsia" w:ascii="宋体" w:hAnsi="宋体" w:cs="宋体"/>
          <w:b w:val="0"/>
          <w:bCs w:val="0"/>
          <w:sz w:val="28"/>
          <w:szCs w:val="28"/>
          <w:highlight w:val="none"/>
        </w:rPr>
        <w:t>年</w:t>
      </w:r>
      <w:r>
        <w:rPr>
          <w:rFonts w:hint="eastAsia" w:ascii="宋体" w:hAnsi="宋体" w:cs="宋体"/>
          <w:b w:val="0"/>
          <w:bCs w:val="0"/>
          <w:sz w:val="28"/>
          <w:szCs w:val="28"/>
          <w:highlight w:val="none"/>
          <w:lang w:val="en-US" w:eastAsia="zh-CN"/>
        </w:rPr>
        <w:t xml:space="preserve">  </w:t>
      </w:r>
      <w:r>
        <w:rPr>
          <w:rFonts w:hint="eastAsia" w:ascii="宋体" w:hAnsi="宋体" w:cs="宋体"/>
          <w:b w:val="0"/>
          <w:bCs w:val="0"/>
          <w:sz w:val="28"/>
          <w:szCs w:val="28"/>
          <w:highlight w:val="none"/>
        </w:rPr>
        <w:t>月</w:t>
      </w:r>
      <w:r>
        <w:rPr>
          <w:rFonts w:hint="eastAsia" w:ascii="宋体" w:hAnsi="宋体" w:cs="宋体"/>
          <w:b w:val="0"/>
          <w:bCs w:val="0"/>
          <w:sz w:val="28"/>
          <w:szCs w:val="28"/>
          <w:highlight w:val="none"/>
          <w:lang w:val="en-US" w:eastAsia="zh-CN"/>
        </w:rPr>
        <w:t xml:space="preserve">  </w:t>
      </w:r>
      <w:r>
        <w:rPr>
          <w:rFonts w:hint="eastAsia" w:ascii="宋体" w:hAnsi="宋体" w:cs="宋体"/>
          <w:b w:val="0"/>
          <w:bCs w:val="0"/>
          <w:sz w:val="28"/>
          <w:szCs w:val="28"/>
          <w:highlight w:val="none"/>
        </w:rPr>
        <w:t>日起至</w:t>
      </w:r>
      <w:r>
        <w:rPr>
          <w:rFonts w:hint="eastAsia" w:ascii="宋体" w:hAnsi="宋体" w:cs="宋体"/>
          <w:b w:val="0"/>
          <w:bCs w:val="0"/>
          <w:sz w:val="28"/>
          <w:szCs w:val="28"/>
          <w:highlight w:val="none"/>
          <w:lang w:val="en-US" w:eastAsia="zh-CN"/>
        </w:rPr>
        <w:t xml:space="preserve">  </w:t>
      </w:r>
      <w:r>
        <w:rPr>
          <w:rFonts w:hint="eastAsia" w:ascii="宋体" w:hAnsi="宋体" w:cs="宋体"/>
          <w:b w:val="0"/>
          <w:bCs w:val="0"/>
          <w:sz w:val="28"/>
          <w:szCs w:val="28"/>
          <w:highlight w:val="none"/>
        </w:rPr>
        <w:t>年</w:t>
      </w:r>
      <w:r>
        <w:rPr>
          <w:rFonts w:hint="eastAsia" w:ascii="宋体" w:hAnsi="宋体" w:cs="宋体"/>
          <w:b w:val="0"/>
          <w:bCs w:val="0"/>
          <w:sz w:val="28"/>
          <w:szCs w:val="28"/>
          <w:highlight w:val="none"/>
          <w:lang w:val="en-US" w:eastAsia="zh-CN"/>
        </w:rPr>
        <w:t xml:space="preserve">  </w:t>
      </w:r>
      <w:r>
        <w:rPr>
          <w:rFonts w:hint="eastAsia" w:ascii="宋体" w:hAnsi="宋体" w:cs="宋体"/>
          <w:b w:val="0"/>
          <w:bCs w:val="0"/>
          <w:sz w:val="28"/>
          <w:szCs w:val="28"/>
          <w:highlight w:val="none"/>
        </w:rPr>
        <w:t>月</w:t>
      </w:r>
      <w:r>
        <w:rPr>
          <w:rFonts w:hint="eastAsia" w:ascii="宋体" w:hAnsi="宋体" w:cs="宋体"/>
          <w:b w:val="0"/>
          <w:bCs w:val="0"/>
          <w:sz w:val="28"/>
          <w:szCs w:val="28"/>
          <w:highlight w:val="none"/>
          <w:lang w:val="en-US" w:eastAsia="zh-CN"/>
        </w:rPr>
        <w:t xml:space="preserve">  </w:t>
      </w:r>
      <w:r>
        <w:rPr>
          <w:rFonts w:hint="eastAsia" w:ascii="宋体" w:hAnsi="宋体" w:cs="宋体"/>
          <w:b w:val="0"/>
          <w:bCs w:val="0"/>
          <w:sz w:val="28"/>
          <w:szCs w:val="28"/>
          <w:highlight w:val="none"/>
        </w:rPr>
        <w:t>日止。</w:t>
      </w:r>
    </w:p>
    <w:p>
      <w:pPr>
        <w:keepNext w:val="0"/>
        <w:keepLines w:val="0"/>
        <w:pageBreakBefore w:val="0"/>
        <w:widowControl/>
        <w:shd w:val="clear" w:color="auto" w:fill="FFFFFF"/>
        <w:kinsoku/>
        <w:wordWrap/>
        <w:overflowPunct/>
        <w:autoSpaceDE/>
        <w:autoSpaceDN/>
        <w:bidi w:val="0"/>
        <w:snapToGrid w:val="0"/>
        <w:spacing w:line="360" w:lineRule="auto"/>
        <w:ind w:right="0" w:firstLine="562" w:firstLineChars="200"/>
        <w:rPr>
          <w:rFonts w:hint="eastAsia" w:ascii="宋体" w:hAnsi="宋体" w:cs="宋体"/>
          <w:b/>
          <w:bCs/>
          <w:sz w:val="28"/>
          <w:szCs w:val="28"/>
          <w:highlight w:val="none"/>
          <w:u w:val="none"/>
        </w:rPr>
      </w:pPr>
      <w:r>
        <w:rPr>
          <w:rFonts w:hint="eastAsia" w:ascii="宋体" w:hAnsi="宋体" w:cs="宋体"/>
          <w:b/>
          <w:bCs/>
          <w:sz w:val="28"/>
          <w:szCs w:val="28"/>
          <w:highlight w:val="none"/>
          <w:u w:val="none"/>
        </w:rPr>
        <w:t>第</w:t>
      </w:r>
      <w:r>
        <w:rPr>
          <w:rFonts w:hint="eastAsia" w:ascii="宋体" w:hAnsi="宋体" w:cs="宋体"/>
          <w:b/>
          <w:bCs/>
          <w:sz w:val="28"/>
          <w:szCs w:val="28"/>
          <w:highlight w:val="none"/>
          <w:u w:val="none"/>
          <w:lang w:eastAsia="zh-CN"/>
        </w:rPr>
        <w:t>三</w:t>
      </w:r>
      <w:r>
        <w:rPr>
          <w:rFonts w:hint="eastAsia" w:ascii="宋体" w:hAnsi="宋体" w:cs="宋体"/>
          <w:b/>
          <w:bCs/>
          <w:sz w:val="28"/>
          <w:szCs w:val="28"/>
          <w:highlight w:val="none"/>
          <w:u w:val="none"/>
        </w:rPr>
        <w:t xml:space="preserve">条 </w:t>
      </w:r>
      <w:r>
        <w:rPr>
          <w:rFonts w:hint="eastAsia" w:ascii="宋体" w:hAnsi="宋体" w:cs="宋体"/>
          <w:b/>
          <w:bCs/>
          <w:sz w:val="28"/>
          <w:szCs w:val="28"/>
          <w:highlight w:val="none"/>
          <w:u w:val="none"/>
          <w:lang w:eastAsia="zh-CN"/>
        </w:rPr>
        <w:t>服务费</w:t>
      </w:r>
      <w:r>
        <w:rPr>
          <w:rFonts w:hint="eastAsia" w:ascii="宋体" w:hAnsi="宋体" w:cs="宋体"/>
          <w:b/>
          <w:bCs/>
          <w:sz w:val="28"/>
          <w:szCs w:val="28"/>
          <w:highlight w:val="none"/>
          <w:u w:val="none"/>
        </w:rPr>
        <w:t>及付费方式</w:t>
      </w:r>
    </w:p>
    <w:p>
      <w:pPr>
        <w:keepNext w:val="0"/>
        <w:keepLines w:val="0"/>
        <w:pageBreakBefore w:val="0"/>
        <w:widowControl/>
        <w:shd w:val="clear" w:color="auto" w:fill="FFFFFF"/>
        <w:kinsoku/>
        <w:wordWrap/>
        <w:overflowPunct/>
        <w:autoSpaceDE/>
        <w:autoSpaceDN/>
        <w:bidi w:val="0"/>
        <w:snapToGrid w:val="0"/>
        <w:spacing w:line="360" w:lineRule="auto"/>
        <w:ind w:right="0" w:firstLine="560" w:firstLineChars="200"/>
        <w:rPr>
          <w:rFonts w:hint="eastAsia" w:ascii="宋体" w:hAnsi="宋体" w:cs="宋体"/>
          <w:b w:val="0"/>
          <w:bCs w:val="0"/>
          <w:sz w:val="28"/>
          <w:szCs w:val="28"/>
          <w:highlight w:val="none"/>
          <w:u w:val="none"/>
        </w:rPr>
      </w:pPr>
      <w:r>
        <w:rPr>
          <w:rFonts w:hint="eastAsia" w:ascii="宋体" w:hAnsi="宋体" w:cs="宋体"/>
          <w:b w:val="0"/>
          <w:bCs w:val="0"/>
          <w:sz w:val="28"/>
          <w:szCs w:val="28"/>
          <w:highlight w:val="none"/>
          <w:u w:val="none"/>
        </w:rPr>
        <w:t>1.</w:t>
      </w:r>
      <w:r>
        <w:rPr>
          <w:rFonts w:hint="eastAsia" w:ascii="宋体" w:hAnsi="宋体" w:cs="宋体"/>
          <w:b w:val="0"/>
          <w:bCs w:val="0"/>
          <w:sz w:val="28"/>
          <w:szCs w:val="28"/>
          <w:highlight w:val="none"/>
          <w:lang w:eastAsia="zh-CN"/>
        </w:rPr>
        <w:t>服务</w:t>
      </w:r>
      <w:r>
        <w:rPr>
          <w:rFonts w:hint="eastAsia" w:ascii="宋体" w:hAnsi="宋体" w:cs="宋体"/>
          <w:b w:val="0"/>
          <w:bCs w:val="0"/>
          <w:sz w:val="28"/>
          <w:szCs w:val="28"/>
          <w:highlight w:val="none"/>
        </w:rPr>
        <w:t>费总价为</w:t>
      </w:r>
      <w:r>
        <w:rPr>
          <w:rFonts w:hint="eastAsia" w:ascii="宋体" w:hAnsi="宋体" w:cs="宋体"/>
          <w:b w:val="0"/>
          <w:bCs w:val="0"/>
          <w:sz w:val="28"/>
          <w:szCs w:val="28"/>
          <w:highlight w:val="none"/>
          <w:u w:val="single"/>
          <w:lang w:val="en-US" w:eastAsia="zh-CN"/>
        </w:rPr>
        <w:t xml:space="preserve">   </w:t>
      </w:r>
      <w:r>
        <w:rPr>
          <w:rFonts w:hint="eastAsia" w:ascii="宋体" w:hAnsi="宋体" w:cs="宋体"/>
          <w:b w:val="0"/>
          <w:bCs w:val="0"/>
          <w:sz w:val="28"/>
          <w:szCs w:val="28"/>
          <w:highlight w:val="none"/>
        </w:rPr>
        <w:t>元</w:t>
      </w:r>
      <w:r>
        <w:rPr>
          <w:rFonts w:hint="eastAsia" w:ascii="宋体" w:hAnsi="宋体" w:cs="宋体"/>
          <w:b w:val="0"/>
          <w:bCs w:val="0"/>
          <w:sz w:val="28"/>
          <w:szCs w:val="28"/>
          <w:highlight w:val="none"/>
          <w:lang w:eastAsia="zh-CN"/>
        </w:rPr>
        <w:t>（大写：</w:t>
      </w:r>
      <w:r>
        <w:rPr>
          <w:rFonts w:hint="eastAsia" w:ascii="宋体" w:hAnsi="宋体" w:cs="宋体"/>
          <w:b w:val="0"/>
          <w:bCs w:val="0"/>
          <w:sz w:val="28"/>
          <w:szCs w:val="28"/>
          <w:highlight w:val="none"/>
          <w:u w:val="single"/>
          <w:lang w:val="en-US" w:eastAsia="zh-CN"/>
        </w:rPr>
        <w:t xml:space="preserve">      </w:t>
      </w:r>
      <w:r>
        <w:rPr>
          <w:rFonts w:hint="eastAsia" w:ascii="宋体" w:hAnsi="宋体" w:cs="宋体"/>
          <w:b w:val="0"/>
          <w:bCs w:val="0"/>
          <w:sz w:val="28"/>
          <w:szCs w:val="28"/>
          <w:highlight w:val="none"/>
          <w:lang w:eastAsia="zh-CN"/>
        </w:rPr>
        <w:t>元，税率</w:t>
      </w:r>
      <w:r>
        <w:rPr>
          <w:rFonts w:hint="eastAsia" w:ascii="宋体" w:hAnsi="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eastAsia="zh-CN"/>
        </w:rPr>
        <w:t>%</w:t>
      </w:r>
      <w:r>
        <w:rPr>
          <w:rFonts w:hint="eastAsia" w:ascii="宋体" w:hAnsi="宋体" w:cs="宋体"/>
          <w:b w:val="0"/>
          <w:bCs w:val="0"/>
          <w:sz w:val="28"/>
          <w:szCs w:val="28"/>
          <w:highlight w:val="none"/>
          <w:lang w:eastAsia="zh-CN"/>
        </w:rPr>
        <w:t>），费用</w:t>
      </w:r>
      <w:r>
        <w:rPr>
          <w:rFonts w:hint="eastAsia" w:ascii="宋体" w:hAnsi="宋体" w:cs="宋体"/>
          <w:b w:val="0"/>
          <w:bCs w:val="0"/>
          <w:sz w:val="28"/>
          <w:szCs w:val="28"/>
          <w:highlight w:val="none"/>
          <w:u w:val="none"/>
        </w:rPr>
        <w:t>包</w:t>
      </w:r>
      <w:r>
        <w:rPr>
          <w:rFonts w:hint="eastAsia" w:ascii="宋体" w:hAnsi="宋体" w:cs="宋体"/>
          <w:b w:val="0"/>
          <w:bCs w:val="0"/>
          <w:sz w:val="28"/>
          <w:szCs w:val="28"/>
          <w:highlight w:val="none"/>
          <w:u w:val="none"/>
          <w:lang w:eastAsia="zh-CN"/>
        </w:rPr>
        <w:t>括：</w:t>
      </w:r>
      <w:r>
        <w:rPr>
          <w:rFonts w:hint="eastAsia" w:ascii="宋体" w:hAnsi="宋体" w:cs="宋体"/>
          <w:b w:val="0"/>
          <w:bCs w:val="0"/>
          <w:sz w:val="28"/>
          <w:szCs w:val="28"/>
          <w:highlight w:val="none"/>
          <w:u w:val="none"/>
        </w:rPr>
        <w:t>人工费</w:t>
      </w:r>
      <w:r>
        <w:rPr>
          <w:rFonts w:hint="eastAsia" w:ascii="宋体" w:hAnsi="宋体" w:cs="宋体"/>
          <w:b w:val="0"/>
          <w:bCs w:val="0"/>
          <w:sz w:val="28"/>
          <w:szCs w:val="28"/>
          <w:highlight w:val="none"/>
          <w:u w:val="none"/>
          <w:lang w:eastAsia="zh-CN"/>
        </w:rPr>
        <w:t>（</w:t>
      </w:r>
      <w:r>
        <w:rPr>
          <w:rFonts w:hint="eastAsia" w:ascii="宋体" w:hAnsi="宋体" w:cs="宋体"/>
          <w:b w:val="0"/>
          <w:bCs w:val="0"/>
          <w:sz w:val="28"/>
          <w:szCs w:val="28"/>
          <w:highlight w:val="none"/>
          <w:u w:val="none"/>
          <w:lang w:val="en-US" w:eastAsia="zh-CN"/>
        </w:rPr>
        <w:t>含修剪费）</w:t>
      </w:r>
      <w:r>
        <w:rPr>
          <w:rFonts w:hint="eastAsia" w:ascii="宋体" w:hAnsi="宋体" w:cs="宋体"/>
          <w:b w:val="0"/>
          <w:bCs w:val="0"/>
          <w:sz w:val="28"/>
          <w:szCs w:val="28"/>
          <w:highlight w:val="none"/>
          <w:u w:val="none"/>
        </w:rPr>
        <w:t>、材料</w:t>
      </w:r>
      <w:r>
        <w:rPr>
          <w:rFonts w:hint="eastAsia" w:ascii="宋体" w:hAnsi="宋体" w:cs="宋体"/>
          <w:b w:val="0"/>
          <w:bCs w:val="0"/>
          <w:sz w:val="28"/>
          <w:szCs w:val="28"/>
          <w:highlight w:val="none"/>
          <w:u w:val="none"/>
          <w:lang w:val="en-US" w:eastAsia="zh-CN"/>
        </w:rPr>
        <w:t>费、</w:t>
      </w:r>
      <w:r>
        <w:rPr>
          <w:rFonts w:hint="eastAsia" w:ascii="宋体" w:hAnsi="宋体" w:cs="宋体"/>
          <w:b w:val="0"/>
          <w:bCs w:val="0"/>
          <w:sz w:val="28"/>
          <w:szCs w:val="28"/>
          <w:highlight w:val="none"/>
          <w:u w:val="none"/>
        </w:rPr>
        <w:t>设备费、运输费、</w:t>
      </w:r>
      <w:r>
        <w:rPr>
          <w:rFonts w:hint="eastAsia" w:ascii="宋体" w:hAnsi="宋体" w:cs="宋体"/>
          <w:b w:val="0"/>
          <w:bCs w:val="0"/>
          <w:sz w:val="28"/>
          <w:szCs w:val="28"/>
          <w:highlight w:val="none"/>
          <w:u w:val="none"/>
          <w:lang w:eastAsia="zh-CN"/>
        </w:rPr>
        <w:t>技术服务费、</w:t>
      </w:r>
      <w:r>
        <w:rPr>
          <w:rFonts w:hint="eastAsia" w:ascii="宋体" w:hAnsi="宋体" w:cs="宋体"/>
          <w:b w:val="0"/>
          <w:bCs w:val="0"/>
          <w:sz w:val="28"/>
          <w:szCs w:val="28"/>
          <w:highlight w:val="none"/>
          <w:u w:val="none"/>
        </w:rPr>
        <w:t>税费、保险费等与本合同有关的乙方完成本</w:t>
      </w:r>
      <w:r>
        <w:rPr>
          <w:rFonts w:hint="eastAsia" w:ascii="宋体" w:hAnsi="宋体" w:cs="宋体"/>
          <w:b w:val="0"/>
          <w:bCs w:val="0"/>
          <w:sz w:val="28"/>
          <w:szCs w:val="28"/>
          <w:highlight w:val="none"/>
          <w:u w:val="none"/>
          <w:lang w:eastAsia="zh-CN"/>
        </w:rPr>
        <w:t>服务项目</w:t>
      </w:r>
      <w:r>
        <w:rPr>
          <w:rFonts w:hint="eastAsia" w:ascii="宋体" w:hAnsi="宋体" w:cs="宋体"/>
          <w:b w:val="0"/>
          <w:bCs w:val="0"/>
          <w:sz w:val="28"/>
          <w:szCs w:val="28"/>
          <w:highlight w:val="none"/>
          <w:u w:val="none"/>
        </w:rPr>
        <w:t>所需的全部费用。</w:t>
      </w:r>
    </w:p>
    <w:p>
      <w:pPr>
        <w:keepNext w:val="0"/>
        <w:keepLines w:val="0"/>
        <w:pageBreakBefore w:val="0"/>
        <w:widowControl/>
        <w:shd w:val="clear" w:color="auto" w:fill="FFFFFF"/>
        <w:kinsoku/>
        <w:wordWrap/>
        <w:overflowPunct/>
        <w:autoSpaceDE/>
        <w:autoSpaceDN/>
        <w:bidi w:val="0"/>
        <w:snapToGrid w:val="0"/>
        <w:spacing w:line="360" w:lineRule="auto"/>
        <w:ind w:right="0" w:firstLine="560" w:firstLineChars="200"/>
        <w:rPr>
          <w:rFonts w:hint="eastAsia" w:ascii="宋体" w:hAnsi="宋体" w:cs="宋体"/>
          <w:b w:val="0"/>
          <w:bCs w:val="0"/>
          <w:kern w:val="2"/>
          <w:sz w:val="28"/>
          <w:szCs w:val="28"/>
          <w:highlight w:val="none"/>
        </w:rPr>
      </w:pPr>
      <w:r>
        <w:rPr>
          <w:rFonts w:hint="eastAsia" w:ascii="宋体" w:hAnsi="宋体" w:cs="宋体"/>
          <w:b w:val="0"/>
          <w:bCs w:val="0"/>
          <w:sz w:val="28"/>
          <w:szCs w:val="28"/>
          <w:highlight w:val="none"/>
          <w:u w:val="none"/>
        </w:rPr>
        <w:t>2.结算</w:t>
      </w:r>
      <w:r>
        <w:rPr>
          <w:rFonts w:hint="eastAsia" w:ascii="宋体" w:hAnsi="宋体" w:cs="宋体"/>
          <w:b w:val="0"/>
          <w:bCs w:val="0"/>
          <w:sz w:val="28"/>
          <w:szCs w:val="28"/>
          <w:highlight w:val="none"/>
          <w:u w:val="none"/>
          <w:lang w:eastAsia="zh-CN"/>
        </w:rPr>
        <w:t>方式</w:t>
      </w:r>
      <w:r>
        <w:rPr>
          <w:rFonts w:hint="eastAsia" w:ascii="宋体" w:hAnsi="宋体" w:cs="宋体"/>
          <w:b w:val="0"/>
          <w:bCs w:val="0"/>
          <w:sz w:val="28"/>
          <w:szCs w:val="28"/>
          <w:highlight w:val="none"/>
          <w:u w:val="none"/>
        </w:rPr>
        <w:t>：</w:t>
      </w:r>
      <w:r>
        <w:rPr>
          <w:rFonts w:hint="eastAsia" w:ascii="宋体" w:hAnsi="宋体" w:cs="宋体"/>
          <w:b w:val="0"/>
          <w:bCs w:val="0"/>
          <w:sz w:val="28"/>
          <w:szCs w:val="28"/>
          <w:highlight w:val="none"/>
          <w:u w:val="none"/>
          <w:lang w:eastAsia="zh-CN"/>
        </w:rPr>
        <w:t>服务期</w:t>
      </w:r>
      <w:r>
        <w:rPr>
          <w:rFonts w:hint="eastAsia" w:ascii="宋体" w:hAnsi="宋体" w:cs="宋体"/>
          <w:b w:val="0"/>
          <w:bCs w:val="0"/>
          <w:sz w:val="28"/>
          <w:szCs w:val="28"/>
          <w:highlight w:val="none"/>
          <w:u w:val="none"/>
          <w:lang w:val="en-US" w:eastAsia="zh-CN"/>
        </w:rPr>
        <w:t>满，经甲方验收并出具验收单，双方签字盖章确认后，</w:t>
      </w:r>
      <w:r>
        <w:rPr>
          <w:rFonts w:hint="eastAsia" w:ascii="宋体" w:hAnsi="宋体" w:eastAsia="宋体" w:cs="宋体"/>
          <w:b w:val="0"/>
          <w:bCs w:val="0"/>
          <w:sz w:val="28"/>
          <w:szCs w:val="28"/>
          <w:highlight w:val="none"/>
          <w:u w:val="none"/>
          <w:lang w:eastAsia="zh-CN"/>
        </w:rPr>
        <w:t>由乙方</w:t>
      </w:r>
      <w:r>
        <w:rPr>
          <w:rFonts w:hint="eastAsia" w:ascii="宋体" w:hAnsi="宋体" w:cs="宋体"/>
          <w:b w:val="0"/>
          <w:bCs w:val="0"/>
          <w:sz w:val="28"/>
          <w:szCs w:val="28"/>
          <w:highlight w:val="none"/>
          <w:u w:val="none"/>
        </w:rPr>
        <w:t>提供</w:t>
      </w:r>
      <w:r>
        <w:rPr>
          <w:rFonts w:hint="eastAsia" w:ascii="宋体" w:hAnsi="宋体" w:cs="宋体"/>
          <w:b w:val="0"/>
          <w:bCs w:val="0"/>
          <w:sz w:val="28"/>
          <w:szCs w:val="28"/>
          <w:highlight w:val="none"/>
          <w:u w:val="none"/>
          <w:lang w:val="en-US" w:eastAsia="zh-CN"/>
        </w:rPr>
        <w:t>合同服务费用</w:t>
      </w:r>
      <w:r>
        <w:rPr>
          <w:rFonts w:hint="eastAsia" w:ascii="宋体" w:hAnsi="宋体" w:cs="宋体"/>
          <w:b w:val="0"/>
          <w:bCs w:val="0"/>
          <w:sz w:val="28"/>
          <w:szCs w:val="28"/>
          <w:highlight w:val="none"/>
          <w:u w:val="none"/>
        </w:rPr>
        <w:t>的增值税</w:t>
      </w:r>
      <w:r>
        <w:rPr>
          <w:rFonts w:hint="eastAsia" w:ascii="宋体" w:hAnsi="宋体" w:cs="宋体"/>
          <w:b w:val="0"/>
          <w:bCs w:val="0"/>
          <w:sz w:val="28"/>
          <w:szCs w:val="28"/>
          <w:highlight w:val="none"/>
          <w:u w:val="none"/>
          <w:lang w:eastAsia="zh-CN"/>
        </w:rPr>
        <w:t>专用</w:t>
      </w:r>
      <w:r>
        <w:rPr>
          <w:rFonts w:hint="eastAsia" w:ascii="宋体" w:hAnsi="宋体" w:cs="宋体"/>
          <w:b w:val="0"/>
          <w:bCs w:val="0"/>
          <w:sz w:val="28"/>
          <w:szCs w:val="28"/>
          <w:highlight w:val="none"/>
          <w:u w:val="none"/>
        </w:rPr>
        <w:t>发票办理入账手续，按</w:t>
      </w:r>
      <w:r>
        <w:rPr>
          <w:rFonts w:hint="eastAsia" w:ascii="宋体" w:hAnsi="宋体" w:cs="宋体"/>
          <w:b w:val="0"/>
          <w:bCs w:val="0"/>
          <w:sz w:val="28"/>
          <w:szCs w:val="28"/>
          <w:highlight w:val="none"/>
          <w:u w:val="none"/>
          <w:lang w:val="en-US" w:eastAsia="zh-CN"/>
        </w:rPr>
        <w:t>照</w:t>
      </w:r>
      <w:r>
        <w:rPr>
          <w:rFonts w:hint="eastAsia" w:ascii="宋体" w:hAnsi="宋体" w:cs="宋体"/>
          <w:b w:val="0"/>
          <w:bCs w:val="0"/>
          <w:sz w:val="28"/>
          <w:szCs w:val="28"/>
          <w:highlight w:val="none"/>
          <w:u w:val="none"/>
        </w:rPr>
        <w:t>甲方财务付款流程支付给乙方。</w:t>
      </w:r>
    </w:p>
    <w:p>
      <w:pPr>
        <w:keepNext w:val="0"/>
        <w:keepLines w:val="0"/>
        <w:pageBreakBefore w:val="0"/>
        <w:kinsoku/>
        <w:wordWrap/>
        <w:overflowPunct/>
        <w:autoSpaceDE/>
        <w:autoSpaceDN/>
        <w:bidi w:val="0"/>
        <w:spacing w:line="360" w:lineRule="auto"/>
        <w:ind w:firstLine="562" w:firstLineChars="200"/>
        <w:rPr>
          <w:rFonts w:hint="eastAsia" w:ascii="宋体" w:hAnsi="宋体"/>
          <w:b/>
          <w:bCs/>
          <w:sz w:val="28"/>
          <w:szCs w:val="28"/>
        </w:rPr>
      </w:pPr>
      <w:r>
        <w:rPr>
          <w:rFonts w:hint="eastAsia" w:ascii="宋体" w:hAnsi="宋体"/>
          <w:b/>
          <w:bCs/>
          <w:sz w:val="28"/>
          <w:szCs w:val="28"/>
        </w:rPr>
        <w:t>四、甲方的权利和义务</w:t>
      </w:r>
    </w:p>
    <w:p>
      <w:pPr>
        <w:keepNext w:val="0"/>
        <w:keepLines w:val="0"/>
        <w:pageBreakBefore w:val="0"/>
        <w:kinsoku/>
        <w:wordWrap/>
        <w:overflowPunct/>
        <w:autoSpaceDE/>
        <w:autoSpaceDN/>
        <w:bidi w:val="0"/>
        <w:spacing w:line="360" w:lineRule="auto"/>
        <w:ind w:firstLine="560" w:firstLineChars="200"/>
        <w:rPr>
          <w:rFonts w:hint="eastAsia" w:ascii="宋体" w:hAnsi="宋体"/>
          <w:b w:val="0"/>
          <w:bCs w:val="0"/>
          <w:sz w:val="28"/>
          <w:szCs w:val="28"/>
        </w:rPr>
      </w:pPr>
      <w:r>
        <w:rPr>
          <w:rFonts w:hint="eastAsia" w:ascii="宋体" w:hAnsi="宋体"/>
          <w:b w:val="0"/>
          <w:bCs w:val="0"/>
          <w:sz w:val="28"/>
          <w:szCs w:val="28"/>
        </w:rPr>
        <w:t>1.甲方根据树木及绿化带生长情况及</w:t>
      </w:r>
      <w:r>
        <w:rPr>
          <w:rFonts w:hint="eastAsia" w:ascii="宋体" w:hAnsi="宋体"/>
          <w:b w:val="0"/>
          <w:bCs w:val="0"/>
          <w:sz w:val="28"/>
          <w:szCs w:val="28"/>
          <w:lang w:eastAsia="zh-CN"/>
        </w:rPr>
        <w:t>枯</w:t>
      </w:r>
      <w:r>
        <w:rPr>
          <w:rFonts w:hint="eastAsia" w:ascii="宋体" w:hAnsi="宋体"/>
          <w:b w:val="0"/>
          <w:bCs w:val="0"/>
          <w:sz w:val="28"/>
          <w:szCs w:val="28"/>
        </w:rPr>
        <w:t>叶</w:t>
      </w:r>
      <w:r>
        <w:rPr>
          <w:rFonts w:hint="eastAsia" w:ascii="宋体" w:hAnsi="宋体"/>
          <w:b w:val="0"/>
          <w:bCs w:val="0"/>
          <w:sz w:val="28"/>
          <w:szCs w:val="28"/>
          <w:lang w:eastAsia="zh-CN"/>
        </w:rPr>
        <w:t>、</w:t>
      </w:r>
      <w:r>
        <w:rPr>
          <w:rFonts w:hint="eastAsia" w:ascii="宋体" w:hAnsi="宋体"/>
          <w:b w:val="0"/>
          <w:bCs w:val="0"/>
          <w:sz w:val="28"/>
          <w:szCs w:val="28"/>
        </w:rPr>
        <w:t>杂草情况</w:t>
      </w:r>
      <w:r>
        <w:rPr>
          <w:rFonts w:hint="eastAsia" w:ascii="宋体" w:hAnsi="宋体"/>
          <w:b w:val="0"/>
          <w:bCs w:val="0"/>
          <w:sz w:val="28"/>
          <w:szCs w:val="28"/>
          <w:lang w:val="en-US" w:eastAsia="zh-CN"/>
        </w:rPr>
        <w:t>随时</w:t>
      </w:r>
      <w:r>
        <w:rPr>
          <w:rFonts w:hint="eastAsia" w:ascii="宋体" w:hAnsi="宋体"/>
          <w:b w:val="0"/>
          <w:bCs w:val="0"/>
          <w:sz w:val="28"/>
          <w:szCs w:val="28"/>
          <w:lang w:eastAsia="zh-CN"/>
        </w:rPr>
        <w:t>通知乙方</w:t>
      </w:r>
      <w:r>
        <w:rPr>
          <w:rFonts w:hint="eastAsia" w:ascii="宋体" w:hAnsi="宋体"/>
          <w:b w:val="0"/>
          <w:bCs w:val="0"/>
          <w:sz w:val="28"/>
          <w:szCs w:val="28"/>
        </w:rPr>
        <w:t>修剪及清理。</w:t>
      </w:r>
    </w:p>
    <w:p>
      <w:pPr>
        <w:pStyle w:val="2"/>
        <w:spacing w:line="360" w:lineRule="auto"/>
        <w:rPr>
          <w:rFonts w:hint="default" w:eastAsia="宋体"/>
          <w:lang w:val="en-US" w:eastAsia="zh-CN"/>
        </w:rPr>
      </w:pPr>
      <w:r>
        <w:rPr>
          <w:rFonts w:hint="eastAsia" w:ascii="宋体" w:hAnsi="宋体"/>
          <w:b w:val="0"/>
          <w:bCs w:val="0"/>
          <w:sz w:val="28"/>
          <w:szCs w:val="28"/>
          <w:lang w:val="en-US" w:eastAsia="zh-CN"/>
        </w:rPr>
        <w:t>2.甲方有权按月或</w:t>
      </w:r>
      <w:r>
        <w:rPr>
          <w:rFonts w:hint="eastAsia" w:ascii="宋体" w:hAnsi="宋体"/>
          <w:b w:val="0"/>
          <w:bCs w:val="0"/>
          <w:color w:val="auto"/>
          <w:sz w:val="28"/>
          <w:szCs w:val="28"/>
          <w:lang w:val="en-US" w:eastAsia="zh-CN"/>
        </w:rPr>
        <w:t>定期</w:t>
      </w:r>
      <w:r>
        <w:rPr>
          <w:rFonts w:hint="eastAsia" w:ascii="宋体" w:hAnsi="宋体"/>
          <w:b w:val="0"/>
          <w:bCs w:val="0"/>
          <w:sz w:val="28"/>
          <w:szCs w:val="28"/>
          <w:lang w:val="en-US" w:eastAsia="zh-CN"/>
        </w:rPr>
        <w:t>对乙方的服务范围内容进行监督管理，</w:t>
      </w:r>
      <w:r>
        <w:rPr>
          <w:rFonts w:hint="eastAsia" w:ascii="宋体" w:hAnsi="宋体"/>
          <w:b w:val="0"/>
          <w:bCs w:val="0"/>
          <w:sz w:val="28"/>
          <w:szCs w:val="28"/>
          <w:lang w:eastAsia="zh-CN"/>
        </w:rPr>
        <w:t>不定期对矿区内绿化带、</w:t>
      </w:r>
      <w:r>
        <w:rPr>
          <w:rFonts w:hint="eastAsia" w:ascii="宋体" w:hAnsi="宋体"/>
          <w:b w:val="0"/>
          <w:bCs w:val="0"/>
          <w:sz w:val="28"/>
          <w:szCs w:val="28"/>
          <w:lang w:val="en-US" w:eastAsia="zh-CN"/>
        </w:rPr>
        <w:t>树木的修剪情况进行检查，以此作为验收合格的依据，检查3次不合格的，甲方有权解除合同，并按照本合同第六条违约责任中解除合同情形执行。</w:t>
      </w:r>
    </w:p>
    <w:p>
      <w:pPr>
        <w:keepNext w:val="0"/>
        <w:keepLines w:val="0"/>
        <w:pageBreakBefore w:val="0"/>
        <w:kinsoku/>
        <w:wordWrap/>
        <w:overflowPunct/>
        <w:autoSpaceDE/>
        <w:autoSpaceDN/>
        <w:bidi w:val="0"/>
        <w:spacing w:line="360" w:lineRule="auto"/>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3</w:t>
      </w:r>
      <w:r>
        <w:rPr>
          <w:rFonts w:hint="eastAsia" w:ascii="宋体" w:hAnsi="宋体"/>
          <w:b w:val="0"/>
          <w:bCs w:val="0"/>
          <w:sz w:val="28"/>
          <w:szCs w:val="28"/>
        </w:rPr>
        <w:t>.甲方有权</w:t>
      </w:r>
      <w:r>
        <w:rPr>
          <w:rFonts w:hint="eastAsia" w:ascii="宋体" w:hAnsi="宋体"/>
          <w:b w:val="0"/>
          <w:bCs w:val="0"/>
          <w:sz w:val="28"/>
          <w:szCs w:val="28"/>
          <w:lang w:val="en-US" w:eastAsia="zh-CN"/>
        </w:rPr>
        <w:t>定期</w:t>
      </w:r>
      <w:r>
        <w:rPr>
          <w:rFonts w:hint="eastAsia" w:ascii="宋体" w:hAnsi="宋体"/>
          <w:b w:val="0"/>
          <w:bCs w:val="0"/>
          <w:sz w:val="28"/>
          <w:szCs w:val="28"/>
          <w:lang w:eastAsia="zh-CN"/>
        </w:rPr>
        <w:t>对乙方</w:t>
      </w:r>
      <w:r>
        <w:rPr>
          <w:rFonts w:hint="eastAsia" w:ascii="宋体" w:hAnsi="宋体"/>
          <w:b w:val="0"/>
          <w:bCs w:val="0"/>
          <w:sz w:val="28"/>
          <w:szCs w:val="28"/>
        </w:rPr>
        <w:t>的服务</w:t>
      </w:r>
      <w:r>
        <w:rPr>
          <w:rFonts w:hint="eastAsia" w:ascii="宋体" w:hAnsi="宋体"/>
          <w:b w:val="0"/>
          <w:bCs w:val="0"/>
          <w:sz w:val="28"/>
          <w:szCs w:val="28"/>
          <w:lang w:eastAsia="zh-CN"/>
        </w:rPr>
        <w:t>质量</w:t>
      </w:r>
      <w:r>
        <w:rPr>
          <w:rFonts w:hint="eastAsia" w:ascii="宋体" w:hAnsi="宋体"/>
          <w:b w:val="0"/>
          <w:bCs w:val="0"/>
          <w:sz w:val="28"/>
          <w:szCs w:val="28"/>
        </w:rPr>
        <w:t>提出意见和建议</w:t>
      </w:r>
      <w:r>
        <w:rPr>
          <w:rFonts w:hint="eastAsia" w:ascii="宋体" w:hAnsi="宋体"/>
          <w:b w:val="0"/>
          <w:bCs w:val="0"/>
          <w:sz w:val="28"/>
          <w:szCs w:val="28"/>
          <w:lang w:eastAsia="zh-CN"/>
        </w:rPr>
        <w:t>，</w:t>
      </w:r>
      <w:r>
        <w:rPr>
          <w:rFonts w:hint="eastAsia" w:ascii="宋体" w:hAnsi="宋体"/>
          <w:b w:val="0"/>
          <w:bCs w:val="0"/>
          <w:sz w:val="28"/>
          <w:szCs w:val="28"/>
          <w:lang w:val="en-US" w:eastAsia="zh-CN"/>
        </w:rPr>
        <w:t>对甲方提出的</w:t>
      </w:r>
      <w:r>
        <w:rPr>
          <w:rFonts w:hint="eastAsia" w:ascii="宋体" w:hAnsi="宋体"/>
          <w:b w:val="0"/>
          <w:bCs w:val="0"/>
          <w:sz w:val="28"/>
          <w:szCs w:val="28"/>
        </w:rPr>
        <w:t>安全要求</w:t>
      </w:r>
      <w:r>
        <w:rPr>
          <w:rFonts w:hint="eastAsia" w:ascii="宋体" w:hAnsi="宋体"/>
          <w:b w:val="0"/>
          <w:bCs w:val="0"/>
          <w:sz w:val="28"/>
          <w:szCs w:val="28"/>
          <w:lang w:eastAsia="zh-CN"/>
        </w:rPr>
        <w:t>，乙方必须</w:t>
      </w:r>
      <w:r>
        <w:rPr>
          <w:rFonts w:hint="eastAsia" w:ascii="宋体" w:hAnsi="宋体"/>
          <w:b w:val="0"/>
          <w:bCs w:val="0"/>
          <w:sz w:val="28"/>
          <w:szCs w:val="28"/>
          <w:lang w:val="en-US" w:eastAsia="zh-CN"/>
        </w:rPr>
        <w:t>无条件服从管理，对安全隐患必须进行立即</w:t>
      </w:r>
      <w:r>
        <w:rPr>
          <w:rFonts w:hint="eastAsia" w:ascii="宋体" w:hAnsi="宋体"/>
          <w:b w:val="0"/>
          <w:bCs w:val="0"/>
          <w:sz w:val="28"/>
          <w:szCs w:val="28"/>
          <w:lang w:eastAsia="zh-CN"/>
        </w:rPr>
        <w:t>整改</w:t>
      </w:r>
      <w:r>
        <w:rPr>
          <w:rFonts w:hint="eastAsia" w:ascii="宋体" w:hAnsi="宋体"/>
          <w:b w:val="0"/>
          <w:bCs w:val="0"/>
          <w:sz w:val="28"/>
          <w:szCs w:val="28"/>
        </w:rPr>
        <w:t>。</w:t>
      </w:r>
    </w:p>
    <w:p>
      <w:pPr>
        <w:keepNext w:val="0"/>
        <w:keepLines w:val="0"/>
        <w:pageBreakBefore w:val="0"/>
        <w:kinsoku/>
        <w:wordWrap/>
        <w:overflowPunct/>
        <w:autoSpaceDE/>
        <w:autoSpaceDN/>
        <w:bidi w:val="0"/>
        <w:spacing w:line="360" w:lineRule="auto"/>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4</w:t>
      </w:r>
      <w:r>
        <w:rPr>
          <w:rFonts w:hint="eastAsia" w:ascii="宋体" w:hAnsi="宋体"/>
          <w:b w:val="0"/>
          <w:bCs w:val="0"/>
          <w:sz w:val="28"/>
          <w:szCs w:val="28"/>
        </w:rPr>
        <w:t>.甲方配合乙方在</w:t>
      </w:r>
      <w:r>
        <w:rPr>
          <w:rFonts w:hint="eastAsia" w:ascii="宋体" w:hAnsi="宋体"/>
          <w:b w:val="0"/>
          <w:bCs w:val="0"/>
          <w:sz w:val="28"/>
          <w:szCs w:val="28"/>
          <w:lang w:val="en-US" w:eastAsia="zh-CN"/>
        </w:rPr>
        <w:t>服务</w:t>
      </w:r>
      <w:r>
        <w:rPr>
          <w:rFonts w:hint="eastAsia" w:ascii="宋体" w:hAnsi="宋体"/>
          <w:b w:val="0"/>
          <w:bCs w:val="0"/>
          <w:sz w:val="28"/>
          <w:szCs w:val="28"/>
        </w:rPr>
        <w:t>过程中做好</w:t>
      </w:r>
      <w:r>
        <w:rPr>
          <w:rFonts w:hint="eastAsia" w:ascii="宋体" w:hAnsi="宋体"/>
          <w:b w:val="0"/>
          <w:bCs w:val="0"/>
          <w:sz w:val="28"/>
          <w:szCs w:val="28"/>
          <w:lang w:eastAsia="zh-CN"/>
        </w:rPr>
        <w:t>相关</w:t>
      </w:r>
      <w:r>
        <w:rPr>
          <w:rFonts w:hint="eastAsia" w:ascii="宋体" w:hAnsi="宋体"/>
          <w:b w:val="0"/>
          <w:bCs w:val="0"/>
          <w:sz w:val="28"/>
          <w:szCs w:val="28"/>
        </w:rPr>
        <w:t>协调工作，以便于服务工作的顺利开展。</w:t>
      </w:r>
    </w:p>
    <w:p>
      <w:pPr>
        <w:pStyle w:val="57"/>
        <w:keepNext w:val="0"/>
        <w:keepLines w:val="0"/>
        <w:pageBreakBefore w:val="0"/>
        <w:kinsoku/>
        <w:wordWrap/>
        <w:overflowPunct/>
        <w:autoSpaceDE/>
        <w:autoSpaceDN/>
        <w:bidi w:val="0"/>
        <w:spacing w:line="360" w:lineRule="auto"/>
        <w:rPr>
          <w:rFonts w:hint="eastAsia" w:ascii="宋体" w:hAnsi="宋体"/>
          <w:b w:val="0"/>
          <w:bCs w:val="0"/>
          <w:sz w:val="28"/>
          <w:szCs w:val="28"/>
        </w:rPr>
      </w:pPr>
      <w:r>
        <w:rPr>
          <w:rFonts w:hint="eastAsia" w:ascii="宋体" w:hAnsi="宋体"/>
          <w:b w:val="0"/>
          <w:bCs w:val="0"/>
          <w:sz w:val="28"/>
          <w:szCs w:val="28"/>
        </w:rPr>
        <w:t xml:space="preserve">   </w:t>
      </w:r>
      <w:r>
        <w:rPr>
          <w:rFonts w:hint="eastAsia" w:ascii="宋体" w:hAnsi="宋体"/>
          <w:b/>
          <w:bCs/>
          <w:sz w:val="28"/>
          <w:szCs w:val="28"/>
        </w:rPr>
        <w:t xml:space="preserve"> 五、乙方的权利和义务</w:t>
      </w:r>
    </w:p>
    <w:p>
      <w:pPr>
        <w:pStyle w:val="57"/>
        <w:keepNext w:val="0"/>
        <w:keepLines w:val="0"/>
        <w:pageBreakBefore w:val="0"/>
        <w:kinsoku/>
        <w:wordWrap/>
        <w:overflowPunct/>
        <w:autoSpaceDE/>
        <w:autoSpaceDN/>
        <w:bidi w:val="0"/>
        <w:spacing w:line="360" w:lineRule="auto"/>
        <w:ind w:firstLine="560"/>
        <w:rPr>
          <w:rFonts w:hint="eastAsia" w:ascii="宋体" w:hAnsi="宋体"/>
          <w:b w:val="0"/>
          <w:bCs w:val="0"/>
          <w:sz w:val="28"/>
          <w:szCs w:val="28"/>
        </w:rPr>
      </w:pPr>
      <w:r>
        <w:rPr>
          <w:rFonts w:hint="eastAsia" w:ascii="宋体" w:hAnsi="宋体"/>
          <w:b w:val="0"/>
          <w:bCs w:val="0"/>
          <w:sz w:val="28"/>
          <w:szCs w:val="28"/>
        </w:rPr>
        <w:t>1.乙方要根据条款约定，在规定时间内完成</w:t>
      </w:r>
      <w:r>
        <w:rPr>
          <w:rFonts w:hint="eastAsia" w:ascii="宋体" w:hAnsi="宋体"/>
          <w:b w:val="0"/>
          <w:bCs w:val="0"/>
          <w:sz w:val="28"/>
          <w:szCs w:val="28"/>
          <w:lang w:eastAsia="zh-CN"/>
        </w:rPr>
        <w:t>工作</w:t>
      </w:r>
      <w:r>
        <w:rPr>
          <w:rFonts w:hint="eastAsia" w:ascii="宋体" w:hAnsi="宋体"/>
          <w:b w:val="0"/>
          <w:bCs w:val="0"/>
          <w:sz w:val="28"/>
          <w:szCs w:val="28"/>
        </w:rPr>
        <w:t>任务，</w:t>
      </w:r>
      <w:r>
        <w:rPr>
          <w:rFonts w:hint="eastAsia" w:ascii="宋体" w:hAnsi="宋体"/>
          <w:b w:val="0"/>
          <w:bCs w:val="0"/>
          <w:sz w:val="28"/>
          <w:szCs w:val="28"/>
          <w:lang w:val="en-US" w:eastAsia="zh-CN"/>
        </w:rPr>
        <w:t>并对所完成的工作任务进行记录，作为甲方验收的依据之一，</w:t>
      </w:r>
      <w:r>
        <w:rPr>
          <w:rFonts w:hint="eastAsia" w:ascii="宋体" w:hAnsi="宋体"/>
          <w:b w:val="0"/>
          <w:bCs w:val="0"/>
          <w:sz w:val="28"/>
          <w:szCs w:val="28"/>
        </w:rPr>
        <w:t>乙方服务项目如出现</w:t>
      </w:r>
      <w:r>
        <w:rPr>
          <w:rFonts w:hint="eastAsia" w:ascii="宋体" w:hAnsi="宋体"/>
          <w:b w:val="0"/>
          <w:bCs w:val="0"/>
          <w:sz w:val="28"/>
          <w:szCs w:val="28"/>
          <w:lang w:val="en-US" w:eastAsia="zh-CN"/>
        </w:rPr>
        <w:t>漏缺或不完善</w:t>
      </w:r>
      <w:r>
        <w:rPr>
          <w:rFonts w:hint="eastAsia" w:ascii="宋体" w:hAnsi="宋体"/>
          <w:b w:val="0"/>
          <w:bCs w:val="0"/>
          <w:sz w:val="28"/>
          <w:szCs w:val="28"/>
        </w:rPr>
        <w:t>，乙方</w:t>
      </w:r>
      <w:r>
        <w:rPr>
          <w:rFonts w:hint="eastAsia" w:ascii="宋体" w:hAnsi="宋体"/>
          <w:b w:val="0"/>
          <w:bCs w:val="0"/>
          <w:sz w:val="28"/>
          <w:szCs w:val="28"/>
          <w:lang w:val="en-US" w:eastAsia="zh-CN"/>
        </w:rPr>
        <w:t>承担全部责任</w:t>
      </w:r>
      <w:r>
        <w:rPr>
          <w:rFonts w:hint="eastAsia" w:ascii="宋体" w:hAnsi="宋体"/>
          <w:b w:val="0"/>
          <w:bCs w:val="0"/>
          <w:sz w:val="28"/>
          <w:szCs w:val="28"/>
        </w:rPr>
        <w:t>，</w:t>
      </w:r>
      <w:r>
        <w:rPr>
          <w:rFonts w:hint="eastAsia" w:ascii="宋体" w:hAnsi="宋体"/>
          <w:b w:val="0"/>
          <w:bCs w:val="0"/>
          <w:sz w:val="28"/>
          <w:szCs w:val="28"/>
          <w:lang w:val="en-US" w:eastAsia="zh-CN"/>
        </w:rPr>
        <w:t>由此产生的一切费用由乙方承担</w:t>
      </w:r>
      <w:r>
        <w:rPr>
          <w:rFonts w:hint="eastAsia" w:ascii="宋体" w:hAnsi="宋体"/>
          <w:b w:val="0"/>
          <w:bCs w:val="0"/>
          <w:sz w:val="28"/>
          <w:szCs w:val="28"/>
        </w:rPr>
        <w:t>。</w:t>
      </w:r>
    </w:p>
    <w:p>
      <w:pPr>
        <w:pStyle w:val="57"/>
        <w:keepNext w:val="0"/>
        <w:keepLines w:val="0"/>
        <w:pageBreakBefore w:val="0"/>
        <w:kinsoku/>
        <w:wordWrap/>
        <w:overflowPunct/>
        <w:autoSpaceDE/>
        <w:autoSpaceDN/>
        <w:bidi w:val="0"/>
        <w:spacing w:line="360" w:lineRule="auto"/>
        <w:ind w:firstLine="560"/>
        <w:rPr>
          <w:rFonts w:hint="eastAsia" w:ascii="宋体" w:hAnsi="宋体"/>
          <w:b w:val="0"/>
          <w:bCs w:val="0"/>
          <w:sz w:val="28"/>
          <w:szCs w:val="28"/>
        </w:rPr>
      </w:pPr>
      <w:r>
        <w:rPr>
          <w:rFonts w:hint="eastAsia" w:ascii="宋体" w:hAnsi="宋体"/>
          <w:b w:val="0"/>
          <w:bCs w:val="0"/>
          <w:sz w:val="28"/>
          <w:szCs w:val="28"/>
        </w:rPr>
        <w:t>2.乙方需安排专</w:t>
      </w:r>
      <w:r>
        <w:rPr>
          <w:rFonts w:hint="eastAsia" w:ascii="宋体" w:hAnsi="宋体"/>
          <w:b w:val="0"/>
          <w:bCs w:val="0"/>
          <w:sz w:val="28"/>
          <w:szCs w:val="28"/>
          <w:lang w:eastAsia="zh-CN"/>
        </w:rPr>
        <w:t>职</w:t>
      </w:r>
      <w:r>
        <w:rPr>
          <w:rFonts w:hint="eastAsia" w:ascii="宋体" w:hAnsi="宋体"/>
          <w:b w:val="0"/>
          <w:bCs w:val="0"/>
          <w:sz w:val="28"/>
          <w:szCs w:val="28"/>
        </w:rPr>
        <w:t>人</w:t>
      </w:r>
      <w:r>
        <w:rPr>
          <w:rFonts w:hint="eastAsia" w:ascii="宋体" w:hAnsi="宋体"/>
          <w:b w:val="0"/>
          <w:bCs w:val="0"/>
          <w:sz w:val="28"/>
          <w:szCs w:val="28"/>
          <w:lang w:eastAsia="zh-CN"/>
        </w:rPr>
        <w:t>员</w:t>
      </w:r>
      <w:r>
        <w:rPr>
          <w:rFonts w:hint="eastAsia" w:ascii="宋体" w:hAnsi="宋体"/>
          <w:b w:val="0"/>
          <w:bCs w:val="0"/>
          <w:sz w:val="28"/>
          <w:szCs w:val="28"/>
        </w:rPr>
        <w:t>负责</w:t>
      </w:r>
      <w:r>
        <w:rPr>
          <w:rFonts w:hint="eastAsia" w:ascii="宋体" w:hAnsi="宋体"/>
          <w:b w:val="0"/>
          <w:bCs w:val="0"/>
          <w:sz w:val="28"/>
          <w:szCs w:val="28"/>
          <w:lang w:eastAsia="zh-CN"/>
        </w:rPr>
        <w:t>甲方矿区内的</w:t>
      </w:r>
      <w:r>
        <w:rPr>
          <w:rFonts w:hint="eastAsia" w:ascii="宋体" w:hAnsi="宋体"/>
          <w:b w:val="0"/>
          <w:bCs w:val="0"/>
          <w:sz w:val="28"/>
          <w:szCs w:val="28"/>
        </w:rPr>
        <w:t>绿化</w:t>
      </w:r>
      <w:r>
        <w:rPr>
          <w:rFonts w:hint="eastAsia" w:ascii="宋体" w:hAnsi="宋体"/>
          <w:b w:val="0"/>
          <w:bCs w:val="0"/>
          <w:sz w:val="28"/>
          <w:szCs w:val="28"/>
          <w:lang w:eastAsia="zh-CN"/>
        </w:rPr>
        <w:t>带、树木、花草</w:t>
      </w:r>
      <w:r>
        <w:rPr>
          <w:rFonts w:hint="eastAsia" w:ascii="宋体" w:hAnsi="宋体"/>
          <w:b w:val="0"/>
          <w:bCs w:val="0"/>
          <w:sz w:val="28"/>
          <w:szCs w:val="28"/>
          <w:lang w:val="en-US" w:eastAsia="zh-CN"/>
        </w:rPr>
        <w:t>的</w:t>
      </w:r>
      <w:r>
        <w:rPr>
          <w:rFonts w:hint="eastAsia" w:ascii="宋体" w:hAnsi="宋体"/>
          <w:b w:val="0"/>
          <w:bCs w:val="0"/>
          <w:sz w:val="28"/>
          <w:szCs w:val="28"/>
          <w:lang w:eastAsia="zh-CN"/>
        </w:rPr>
        <w:t>日常修剪养护</w:t>
      </w:r>
      <w:r>
        <w:rPr>
          <w:rFonts w:hint="eastAsia" w:ascii="宋体" w:hAnsi="宋体"/>
          <w:b w:val="0"/>
          <w:bCs w:val="0"/>
          <w:sz w:val="28"/>
          <w:szCs w:val="28"/>
        </w:rPr>
        <w:t>工作</w:t>
      </w:r>
      <w:r>
        <w:rPr>
          <w:rFonts w:hint="eastAsia" w:ascii="宋体" w:hAnsi="宋体"/>
          <w:b w:val="0"/>
          <w:bCs w:val="0"/>
          <w:sz w:val="28"/>
          <w:szCs w:val="28"/>
          <w:lang w:eastAsia="zh-CN"/>
        </w:rPr>
        <w:t>，</w:t>
      </w:r>
      <w:r>
        <w:rPr>
          <w:rFonts w:hint="eastAsia" w:ascii="宋体" w:hAnsi="宋体"/>
          <w:b w:val="0"/>
          <w:bCs w:val="0"/>
          <w:sz w:val="28"/>
          <w:szCs w:val="28"/>
        </w:rPr>
        <w:t>修剪树木及绿化带要整齐美观,不得将树</w:t>
      </w:r>
      <w:r>
        <w:rPr>
          <w:rFonts w:hint="eastAsia" w:ascii="宋体" w:hAnsi="宋体"/>
          <w:b w:val="0"/>
          <w:bCs w:val="0"/>
          <w:sz w:val="28"/>
          <w:szCs w:val="28"/>
          <w:lang w:eastAsia="zh-CN"/>
        </w:rPr>
        <w:t>木</w:t>
      </w:r>
      <w:r>
        <w:rPr>
          <w:rFonts w:hint="eastAsia" w:ascii="宋体" w:hAnsi="宋体"/>
          <w:b w:val="0"/>
          <w:bCs w:val="0"/>
          <w:sz w:val="28"/>
          <w:szCs w:val="28"/>
        </w:rPr>
        <w:t>修剪</w:t>
      </w:r>
      <w:r>
        <w:rPr>
          <w:rFonts w:hint="eastAsia" w:ascii="宋体" w:hAnsi="宋体"/>
          <w:b w:val="0"/>
          <w:bCs w:val="0"/>
          <w:sz w:val="28"/>
          <w:szCs w:val="28"/>
          <w:lang w:eastAsia="zh-CN"/>
        </w:rPr>
        <w:t>至</w:t>
      </w:r>
      <w:r>
        <w:rPr>
          <w:rFonts w:hint="eastAsia" w:ascii="宋体" w:hAnsi="宋体"/>
          <w:b w:val="0"/>
          <w:bCs w:val="0"/>
          <w:sz w:val="28"/>
          <w:szCs w:val="28"/>
        </w:rPr>
        <w:t>死，违者将重新种植同类型树</w:t>
      </w:r>
      <w:r>
        <w:rPr>
          <w:rFonts w:hint="eastAsia" w:ascii="宋体" w:hAnsi="宋体"/>
          <w:b w:val="0"/>
          <w:bCs w:val="0"/>
          <w:sz w:val="28"/>
          <w:szCs w:val="28"/>
          <w:lang w:eastAsia="zh-CN"/>
        </w:rPr>
        <w:t>，</w:t>
      </w:r>
      <w:r>
        <w:rPr>
          <w:rFonts w:hint="eastAsia" w:ascii="宋体" w:hAnsi="宋体"/>
          <w:b w:val="0"/>
          <w:bCs w:val="0"/>
          <w:sz w:val="28"/>
          <w:szCs w:val="28"/>
          <w:lang w:val="en-US" w:eastAsia="zh-CN"/>
        </w:rPr>
        <w:t>由此产生的一切</w:t>
      </w:r>
      <w:r>
        <w:rPr>
          <w:rFonts w:hint="eastAsia" w:ascii="宋体" w:hAnsi="宋体"/>
          <w:b w:val="0"/>
          <w:bCs w:val="0"/>
          <w:sz w:val="28"/>
          <w:szCs w:val="28"/>
          <w:lang w:eastAsia="zh-CN"/>
        </w:rPr>
        <w:t>费用</w:t>
      </w:r>
      <w:r>
        <w:rPr>
          <w:rFonts w:hint="eastAsia" w:ascii="宋体" w:hAnsi="宋体"/>
          <w:b w:val="0"/>
          <w:bCs w:val="0"/>
          <w:sz w:val="28"/>
          <w:szCs w:val="28"/>
          <w:lang w:val="en-US" w:eastAsia="zh-CN"/>
        </w:rPr>
        <w:t>由乙方</w:t>
      </w:r>
      <w:r>
        <w:rPr>
          <w:rFonts w:hint="eastAsia" w:ascii="宋体" w:hAnsi="宋体"/>
          <w:b w:val="0"/>
          <w:bCs w:val="0"/>
          <w:sz w:val="28"/>
          <w:szCs w:val="28"/>
          <w:lang w:eastAsia="zh-CN"/>
        </w:rPr>
        <w:t>自负</w:t>
      </w:r>
      <w:r>
        <w:rPr>
          <w:rFonts w:hint="eastAsia" w:ascii="宋体" w:hAnsi="宋体"/>
          <w:b w:val="0"/>
          <w:bCs w:val="0"/>
          <w:sz w:val="28"/>
          <w:szCs w:val="28"/>
        </w:rPr>
        <w:t>。</w:t>
      </w:r>
    </w:p>
    <w:p>
      <w:pPr>
        <w:pStyle w:val="57"/>
        <w:keepNext w:val="0"/>
        <w:keepLines w:val="0"/>
        <w:pageBreakBefore w:val="0"/>
        <w:kinsoku/>
        <w:wordWrap/>
        <w:overflowPunct/>
        <w:autoSpaceDE/>
        <w:autoSpaceDN/>
        <w:bidi w:val="0"/>
        <w:spacing w:line="360" w:lineRule="auto"/>
        <w:ind w:firstLine="560"/>
        <w:rPr>
          <w:rFonts w:hint="eastAsia" w:ascii="宋体" w:hAnsi="宋体"/>
          <w:b w:val="0"/>
          <w:bCs w:val="0"/>
          <w:sz w:val="28"/>
          <w:szCs w:val="28"/>
          <w:lang w:eastAsia="zh-CN"/>
        </w:rPr>
      </w:pPr>
      <w:r>
        <w:rPr>
          <w:rFonts w:hint="eastAsia" w:ascii="宋体" w:hAnsi="宋体"/>
          <w:b w:val="0"/>
          <w:bCs w:val="0"/>
          <w:sz w:val="28"/>
          <w:szCs w:val="28"/>
        </w:rPr>
        <w:t>3.乙方</w:t>
      </w:r>
      <w:r>
        <w:rPr>
          <w:rFonts w:hint="eastAsia" w:ascii="宋体" w:hAnsi="宋体"/>
          <w:b w:val="0"/>
          <w:bCs w:val="0"/>
          <w:sz w:val="28"/>
          <w:szCs w:val="28"/>
          <w:lang w:eastAsia="zh-CN"/>
        </w:rPr>
        <w:t>不定期对矿区内绿化带、树木进行</w:t>
      </w:r>
      <w:r>
        <w:rPr>
          <w:rFonts w:hint="eastAsia" w:ascii="宋体" w:hAnsi="宋体"/>
          <w:b w:val="0"/>
          <w:bCs w:val="0"/>
          <w:sz w:val="28"/>
          <w:szCs w:val="28"/>
          <w:lang w:val="en-US" w:eastAsia="zh-CN"/>
        </w:rPr>
        <w:t>修剪、</w:t>
      </w:r>
      <w:r>
        <w:rPr>
          <w:rFonts w:hint="eastAsia" w:ascii="宋体" w:hAnsi="宋体"/>
          <w:b w:val="0"/>
          <w:bCs w:val="0"/>
          <w:sz w:val="28"/>
          <w:szCs w:val="28"/>
          <w:lang w:eastAsia="zh-CN"/>
        </w:rPr>
        <w:t>浇水和清除杂草、枯叶，并把所产生的垃圾全部清理外运，杂草杂物的处理要严格按照当地环保部门相关要求执行，因杂草杂物等垃圾处理不当发生的一切问题均由乙方负责（乙方自备所需用的器具、车辆、驾驶人相应执照）。</w:t>
      </w:r>
    </w:p>
    <w:p>
      <w:pPr>
        <w:pStyle w:val="57"/>
        <w:keepNext w:val="0"/>
        <w:keepLines w:val="0"/>
        <w:pageBreakBefore w:val="0"/>
        <w:kinsoku/>
        <w:wordWrap/>
        <w:overflowPunct/>
        <w:autoSpaceDE/>
        <w:autoSpaceDN/>
        <w:bidi w:val="0"/>
        <w:spacing w:line="360" w:lineRule="auto"/>
        <w:ind w:firstLine="560"/>
        <w:rPr>
          <w:rFonts w:hint="eastAsia" w:ascii="宋体" w:hAnsi="宋体"/>
          <w:b w:val="0"/>
          <w:bCs w:val="0"/>
          <w:sz w:val="28"/>
          <w:szCs w:val="28"/>
          <w:lang w:val="en-US" w:eastAsia="zh-CN"/>
        </w:rPr>
      </w:pPr>
      <w:r>
        <w:rPr>
          <w:rFonts w:hint="eastAsia" w:ascii="宋体" w:hAnsi="宋体"/>
          <w:b w:val="0"/>
          <w:bCs w:val="0"/>
          <w:sz w:val="28"/>
          <w:szCs w:val="28"/>
          <w:lang w:val="en-US" w:eastAsia="zh-CN"/>
        </w:rPr>
        <w:t>4.乙方种植的花卉必须枝叶健壮、无枯叶、残枝、确保枝繁叶茂。养护期间要合理松土、施肥、适时洒水、除草。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b w:val="0"/>
          <w:bCs w:val="0"/>
          <w:sz w:val="28"/>
          <w:szCs w:val="28"/>
          <w:lang w:val="en-US" w:eastAsia="zh-CN"/>
        </w:rPr>
        <w:t>5</w:t>
      </w:r>
      <w:r>
        <w:rPr>
          <w:rFonts w:hint="eastAsia" w:ascii="宋体" w:hAnsi="宋体" w:eastAsia="宋体" w:cs="宋体"/>
          <w:b w:val="0"/>
          <w:bCs w:val="0"/>
          <w:sz w:val="28"/>
          <w:szCs w:val="28"/>
          <w:lang w:val="en-US" w:eastAsia="zh-CN"/>
        </w:rPr>
        <w:t>.</w:t>
      </w:r>
      <w:r>
        <w:rPr>
          <w:rFonts w:hint="eastAsia" w:ascii="宋体" w:hAnsi="宋体"/>
          <w:b w:val="0"/>
          <w:bCs w:val="0"/>
          <w:sz w:val="28"/>
          <w:szCs w:val="28"/>
          <w:lang w:val="en-US" w:eastAsia="zh-CN"/>
        </w:rPr>
        <w:t>集中处理矿区内落叶、枯草及枯树，消除火灾隐患、确保安全无事故</w:t>
      </w:r>
      <w:r>
        <w:rPr>
          <w:rFonts w:hint="eastAsia" w:ascii="宋体" w:hAnsi="宋体" w:eastAsia="宋体" w:cs="宋体"/>
          <w:b w:val="0"/>
          <w:bCs w:val="0"/>
          <w:sz w:val="28"/>
          <w:szCs w:val="28"/>
          <w:lang w:val="en-US" w:eastAsia="zh-CN"/>
        </w:rPr>
        <w:t>。</w:t>
      </w:r>
    </w:p>
    <w:p>
      <w:pPr>
        <w:pStyle w:val="57"/>
        <w:keepNext w:val="0"/>
        <w:keepLines w:val="0"/>
        <w:pageBreakBefore w:val="0"/>
        <w:kinsoku/>
        <w:wordWrap/>
        <w:overflowPunct/>
        <w:autoSpaceDE/>
        <w:autoSpaceDN/>
        <w:bidi w:val="0"/>
        <w:spacing w:line="360" w:lineRule="auto"/>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6.乙方</w:t>
      </w:r>
      <w:r>
        <w:rPr>
          <w:rFonts w:hint="eastAsia" w:ascii="宋体" w:hAnsi="宋体"/>
          <w:b w:val="0"/>
          <w:bCs w:val="0"/>
          <w:sz w:val="28"/>
          <w:szCs w:val="28"/>
        </w:rPr>
        <w:t>应遵守甲方有关安全生产的管理规定，承担服务项目中的安全责任。乙方</w:t>
      </w:r>
      <w:r>
        <w:rPr>
          <w:rFonts w:hint="eastAsia" w:ascii="宋体" w:hAnsi="宋体"/>
          <w:b w:val="0"/>
          <w:bCs w:val="0"/>
          <w:sz w:val="28"/>
          <w:szCs w:val="28"/>
          <w:lang w:eastAsia="zh-CN"/>
        </w:rPr>
        <w:t>在</w:t>
      </w:r>
      <w:r>
        <w:rPr>
          <w:rFonts w:hint="eastAsia" w:ascii="宋体" w:hAnsi="宋体"/>
          <w:b w:val="0"/>
          <w:bCs w:val="0"/>
          <w:sz w:val="28"/>
          <w:szCs w:val="28"/>
        </w:rPr>
        <w:t>服务过程中如发生安全责任事故，造成人员和财产损失的，由乙方承担一切责任及费用。</w:t>
      </w:r>
    </w:p>
    <w:p>
      <w:pPr>
        <w:pStyle w:val="57"/>
        <w:keepNext w:val="0"/>
        <w:keepLines w:val="0"/>
        <w:pageBreakBefore w:val="0"/>
        <w:kinsoku/>
        <w:wordWrap/>
        <w:overflowPunct/>
        <w:autoSpaceDE/>
        <w:autoSpaceDN/>
        <w:bidi w:val="0"/>
        <w:spacing w:line="360" w:lineRule="auto"/>
        <w:ind w:firstLine="560"/>
        <w:rPr>
          <w:rFonts w:hint="eastAsia" w:ascii="宋体" w:hAnsi="宋体"/>
          <w:b w:val="0"/>
          <w:bCs w:val="0"/>
          <w:sz w:val="28"/>
          <w:szCs w:val="28"/>
        </w:rPr>
      </w:pPr>
      <w:r>
        <w:rPr>
          <w:rFonts w:hint="eastAsia" w:ascii="宋体" w:hAnsi="宋体"/>
          <w:b w:val="0"/>
          <w:bCs w:val="0"/>
          <w:sz w:val="28"/>
          <w:szCs w:val="28"/>
          <w:lang w:val="en-US" w:eastAsia="zh-CN"/>
        </w:rPr>
        <w:t>7</w:t>
      </w:r>
      <w:r>
        <w:rPr>
          <w:rFonts w:hint="eastAsia" w:ascii="宋体" w:hAnsi="宋体"/>
          <w:b w:val="0"/>
          <w:bCs w:val="0"/>
          <w:sz w:val="28"/>
          <w:szCs w:val="28"/>
        </w:rPr>
        <w:t>.</w:t>
      </w:r>
      <w:r>
        <w:rPr>
          <w:rFonts w:hint="eastAsia" w:ascii="宋体" w:hAnsi="宋体"/>
          <w:b w:val="0"/>
          <w:bCs w:val="0"/>
          <w:sz w:val="28"/>
          <w:szCs w:val="28"/>
          <w:lang w:val="en-US" w:eastAsia="zh-CN"/>
        </w:rPr>
        <w:t>乙方负责</w:t>
      </w:r>
      <w:r>
        <w:rPr>
          <w:rFonts w:hint="eastAsia" w:ascii="宋体" w:hAnsi="宋体"/>
          <w:b w:val="0"/>
          <w:bCs w:val="0"/>
          <w:sz w:val="28"/>
          <w:szCs w:val="28"/>
        </w:rPr>
        <w:t>完成本项目所需要的工具、器材</w:t>
      </w:r>
      <w:r>
        <w:rPr>
          <w:rFonts w:hint="eastAsia" w:ascii="宋体" w:hAnsi="宋体"/>
          <w:b w:val="0"/>
          <w:bCs w:val="0"/>
          <w:sz w:val="28"/>
          <w:szCs w:val="28"/>
          <w:lang w:eastAsia="zh-CN"/>
        </w:rPr>
        <w:t>等相关用品、用具，</w:t>
      </w:r>
      <w:r>
        <w:rPr>
          <w:rFonts w:hint="eastAsia" w:ascii="宋体" w:hAnsi="宋体"/>
          <w:b w:val="0"/>
          <w:bCs w:val="0"/>
          <w:sz w:val="28"/>
          <w:szCs w:val="28"/>
        </w:rPr>
        <w:t>并自行保管，要做到工完、料尽、场地清。</w:t>
      </w:r>
    </w:p>
    <w:p>
      <w:pPr>
        <w:pStyle w:val="57"/>
        <w:keepNext w:val="0"/>
        <w:keepLines w:val="0"/>
        <w:pageBreakBefore w:val="0"/>
        <w:kinsoku/>
        <w:wordWrap/>
        <w:overflowPunct/>
        <w:autoSpaceDE/>
        <w:autoSpaceDN/>
        <w:bidi w:val="0"/>
        <w:spacing w:line="360" w:lineRule="auto"/>
        <w:ind w:firstLine="562" w:firstLineChars="200"/>
        <w:rPr>
          <w:rFonts w:hint="default" w:ascii="宋体" w:hAnsi="宋体"/>
          <w:b/>
          <w:bCs/>
          <w:sz w:val="28"/>
          <w:szCs w:val="28"/>
          <w:lang w:val="en-US" w:eastAsia="zh-CN"/>
        </w:rPr>
      </w:pPr>
      <w:r>
        <w:rPr>
          <w:rFonts w:hint="eastAsia" w:ascii="宋体" w:hAnsi="宋体"/>
          <w:b/>
          <w:bCs/>
          <w:sz w:val="28"/>
          <w:szCs w:val="28"/>
          <w:lang w:val="en-US" w:eastAsia="zh-CN"/>
        </w:rPr>
        <w:t>六、违约责任</w:t>
      </w:r>
    </w:p>
    <w:p>
      <w:pPr>
        <w:pStyle w:val="57"/>
        <w:keepNext w:val="0"/>
        <w:keepLines w:val="0"/>
        <w:pageBreakBefore w:val="0"/>
        <w:kinsoku/>
        <w:wordWrap/>
        <w:overflowPunct/>
        <w:autoSpaceDE/>
        <w:autoSpaceDN/>
        <w:bidi w:val="0"/>
        <w:spacing w:line="360" w:lineRule="auto"/>
        <w:ind w:firstLine="560"/>
        <w:rPr>
          <w:rFonts w:hint="eastAsia" w:ascii="宋体" w:hAnsi="宋体"/>
          <w:b w:val="0"/>
          <w:bCs w:val="0"/>
          <w:color w:val="000000"/>
          <w:sz w:val="28"/>
          <w:szCs w:val="28"/>
        </w:rPr>
      </w:pPr>
      <w:r>
        <w:rPr>
          <w:rFonts w:hint="eastAsia" w:ascii="宋体" w:hAnsi="宋体"/>
          <w:b w:val="0"/>
          <w:bCs w:val="0"/>
          <w:sz w:val="28"/>
          <w:szCs w:val="28"/>
        </w:rPr>
        <w:t>乙方未按照本合同约定履行义务或者履行义务不符合约定标准的，应按照服务报酬总额</w:t>
      </w:r>
      <w:r>
        <w:rPr>
          <w:rFonts w:ascii="宋体" w:hAnsi="宋体"/>
          <w:b w:val="0"/>
          <w:bCs w:val="0"/>
          <w:sz w:val="28"/>
          <w:szCs w:val="28"/>
        </w:rPr>
        <w:t>10%的标准</w:t>
      </w:r>
      <w:r>
        <w:rPr>
          <w:rFonts w:hint="eastAsia" w:ascii="宋体" w:hAnsi="宋体"/>
          <w:b w:val="0"/>
          <w:bCs w:val="0"/>
          <w:sz w:val="28"/>
          <w:szCs w:val="28"/>
        </w:rPr>
        <w:t>向甲方支付违约金</w:t>
      </w:r>
      <w:r>
        <w:rPr>
          <w:rFonts w:ascii="宋体" w:hAnsi="宋体"/>
          <w:b w:val="0"/>
          <w:bCs w:val="0"/>
          <w:sz w:val="28"/>
          <w:szCs w:val="28"/>
        </w:rPr>
        <w:t>，</w:t>
      </w:r>
      <w:r>
        <w:rPr>
          <w:rFonts w:ascii="Helvetica Neue" w:hAnsi="Helvetica Neue" w:cs="Helvetica Neue"/>
          <w:b w:val="0"/>
          <w:bCs w:val="0"/>
          <w:sz w:val="28"/>
          <w:szCs w:val="28"/>
        </w:rPr>
        <w:t>违约金</w:t>
      </w:r>
      <w:r>
        <w:rPr>
          <w:rFonts w:hint="eastAsia" w:ascii="Helvetica Neue" w:hAnsi="Helvetica Neue" w:cs="Helvetica Neue"/>
          <w:b w:val="0"/>
          <w:bCs w:val="0"/>
          <w:sz w:val="28"/>
          <w:szCs w:val="28"/>
        </w:rPr>
        <w:t>甲方有权</w:t>
      </w:r>
      <w:r>
        <w:rPr>
          <w:rFonts w:ascii="Helvetica Neue" w:hAnsi="Helvetica Neue" w:cs="Helvetica Neue"/>
          <w:b w:val="0"/>
          <w:bCs w:val="0"/>
          <w:sz w:val="28"/>
          <w:szCs w:val="28"/>
        </w:rPr>
        <w:t>从服务</w:t>
      </w:r>
      <w:r>
        <w:rPr>
          <w:rFonts w:hint="eastAsia" w:ascii="Helvetica Neue" w:hAnsi="Helvetica Neue" w:cs="Helvetica Neue"/>
          <w:b w:val="0"/>
          <w:bCs w:val="0"/>
          <w:sz w:val="28"/>
          <w:szCs w:val="28"/>
        </w:rPr>
        <w:t>报酬</w:t>
      </w:r>
      <w:r>
        <w:rPr>
          <w:rFonts w:ascii="Helvetica Neue" w:hAnsi="Helvetica Neue" w:cs="Helvetica Neue"/>
          <w:b w:val="0"/>
          <w:bCs w:val="0"/>
          <w:sz w:val="28"/>
          <w:szCs w:val="28"/>
        </w:rPr>
        <w:t>中扣除。</w:t>
      </w:r>
      <w:r>
        <w:rPr>
          <w:rFonts w:hint="eastAsia" w:ascii="宋体" w:hAnsi="宋体"/>
          <w:b w:val="0"/>
          <w:bCs w:val="0"/>
          <w:sz w:val="28"/>
          <w:szCs w:val="28"/>
        </w:rPr>
        <w:t>超过3次的，甲方有权解除本合同，</w:t>
      </w:r>
      <w:r>
        <w:rPr>
          <w:rFonts w:ascii="Helvetica Neue" w:hAnsi="Helvetica Neue" w:cs="Helvetica Neue"/>
          <w:b w:val="0"/>
          <w:bCs w:val="0"/>
          <w:sz w:val="28"/>
          <w:szCs w:val="28"/>
        </w:rPr>
        <w:t>并不</w:t>
      </w:r>
      <w:r>
        <w:rPr>
          <w:rFonts w:hint="eastAsia" w:ascii="Helvetica Neue" w:hAnsi="Helvetica Neue" w:cs="Helvetica Neue"/>
          <w:b w:val="0"/>
          <w:bCs w:val="0"/>
          <w:sz w:val="28"/>
          <w:szCs w:val="28"/>
        </w:rPr>
        <w:t>再</w:t>
      </w:r>
      <w:r>
        <w:rPr>
          <w:rFonts w:ascii="Helvetica Neue" w:hAnsi="Helvetica Neue" w:cs="Helvetica Neue"/>
          <w:b w:val="0"/>
          <w:bCs w:val="0"/>
          <w:sz w:val="28"/>
          <w:szCs w:val="28"/>
        </w:rPr>
        <w:t>向乙方支付包括服务费在内的任何费用，</w:t>
      </w:r>
      <w:r>
        <w:rPr>
          <w:rFonts w:hint="eastAsia" w:ascii="宋体" w:hAnsi="宋体"/>
          <w:b w:val="0"/>
          <w:bCs w:val="0"/>
          <w:sz w:val="28"/>
          <w:szCs w:val="28"/>
        </w:rPr>
        <w:t>乙方应</w:t>
      </w:r>
      <w:r>
        <w:rPr>
          <w:rFonts w:ascii="宋体" w:hAnsi="宋体"/>
          <w:b w:val="0"/>
          <w:bCs w:val="0"/>
          <w:sz w:val="28"/>
          <w:szCs w:val="28"/>
        </w:rPr>
        <w:t>向甲方支付本合同</w:t>
      </w:r>
      <w:r>
        <w:rPr>
          <w:rFonts w:hint="eastAsia" w:ascii="宋体" w:hAnsi="宋体"/>
          <w:b w:val="0"/>
          <w:bCs w:val="0"/>
          <w:sz w:val="28"/>
          <w:szCs w:val="28"/>
        </w:rPr>
        <w:t>服务报酬总额2</w:t>
      </w:r>
      <w:r>
        <w:rPr>
          <w:rFonts w:ascii="宋体" w:hAnsi="宋体"/>
          <w:b w:val="0"/>
          <w:bCs w:val="0"/>
          <w:sz w:val="28"/>
          <w:szCs w:val="28"/>
        </w:rPr>
        <w:t>0%的</w:t>
      </w:r>
      <w:r>
        <w:rPr>
          <w:rFonts w:hint="eastAsia" w:ascii="宋体" w:hAnsi="宋体"/>
          <w:b w:val="0"/>
          <w:bCs w:val="0"/>
          <w:sz w:val="28"/>
          <w:szCs w:val="28"/>
        </w:rPr>
        <w:t>违约金</w:t>
      </w:r>
      <w:r>
        <w:rPr>
          <w:rFonts w:ascii="宋体" w:hAnsi="宋体"/>
          <w:b w:val="0"/>
          <w:bCs w:val="0"/>
          <w:sz w:val="28"/>
          <w:szCs w:val="28"/>
        </w:rPr>
        <w:t>。</w:t>
      </w:r>
      <w:r>
        <w:rPr>
          <w:rFonts w:hint="eastAsia" w:ascii="宋体" w:hAnsi="宋体"/>
          <w:b w:val="0"/>
          <w:bCs w:val="0"/>
          <w:sz w:val="28"/>
          <w:szCs w:val="28"/>
        </w:rPr>
        <w:t>给甲方造成损失的，乙方还应当承担赔偿责任（</w:t>
      </w:r>
      <w:r>
        <w:rPr>
          <w:rFonts w:hint="eastAsia" w:ascii="宋体" w:hAnsi="宋体"/>
          <w:b w:val="0"/>
          <w:bCs w:val="0"/>
          <w:color w:val="000000"/>
          <w:sz w:val="28"/>
          <w:szCs w:val="28"/>
        </w:rPr>
        <w:t>包括可得利益的损失）。</w:t>
      </w:r>
    </w:p>
    <w:p>
      <w:pPr>
        <w:pStyle w:val="57"/>
        <w:keepNext w:val="0"/>
        <w:keepLines w:val="0"/>
        <w:pageBreakBefore w:val="0"/>
        <w:kinsoku/>
        <w:wordWrap/>
        <w:overflowPunct/>
        <w:autoSpaceDE/>
        <w:autoSpaceDN/>
        <w:bidi w:val="0"/>
        <w:spacing w:line="360" w:lineRule="auto"/>
        <w:ind w:firstLine="562" w:firstLineChars="200"/>
        <w:rPr>
          <w:rFonts w:hint="eastAsia" w:ascii="宋体" w:hAnsi="宋体"/>
          <w:b/>
          <w:bCs/>
          <w:sz w:val="28"/>
          <w:szCs w:val="28"/>
          <w:lang w:val="en-US" w:eastAsia="zh-CN"/>
        </w:rPr>
      </w:pPr>
      <w:r>
        <w:rPr>
          <w:rFonts w:hint="eastAsia" w:ascii="宋体" w:hAnsi="宋体"/>
          <w:b/>
          <w:bCs/>
          <w:sz w:val="28"/>
          <w:szCs w:val="28"/>
          <w:lang w:val="en-US" w:eastAsia="zh-CN"/>
        </w:rPr>
        <w:t>七 、不可抗力</w:t>
      </w:r>
    </w:p>
    <w:p>
      <w:pPr>
        <w:pStyle w:val="57"/>
        <w:keepNext w:val="0"/>
        <w:keepLines w:val="0"/>
        <w:pageBreakBefore w:val="0"/>
        <w:kinsoku/>
        <w:wordWrap/>
        <w:overflowPunct/>
        <w:autoSpaceDE/>
        <w:autoSpaceDN/>
        <w:bidi w:val="0"/>
        <w:spacing w:line="360" w:lineRule="auto"/>
        <w:ind w:firstLine="560"/>
        <w:rPr>
          <w:rFonts w:hint="eastAsia" w:ascii="宋体" w:hAnsi="宋体"/>
          <w:b w:val="0"/>
          <w:bCs w:val="0"/>
          <w:color w:val="000000"/>
          <w:sz w:val="28"/>
          <w:szCs w:val="28"/>
        </w:rPr>
      </w:pPr>
      <w:r>
        <w:rPr>
          <w:rFonts w:hint="eastAsia" w:ascii="宋体" w:hAnsi="宋体"/>
          <w:b w:val="0"/>
          <w:bCs w:val="0"/>
          <w:color w:val="000000"/>
          <w:sz w:val="28"/>
          <w:szCs w:val="28"/>
        </w:rPr>
        <w:t>任何一方由于不可抗力（包括国家政策的调整和地方政府的文件、会议纪要及精神）的原因导致不能履行或者不能全部履行本合同约定义务的，在立即采取措施防止损失扩大、及时通知对方、提出证据证明不可抗力发生的情况下，在不可抗力影响的范围内，不承担违约责任。</w:t>
      </w:r>
    </w:p>
    <w:p>
      <w:pPr>
        <w:pStyle w:val="57"/>
        <w:keepNext w:val="0"/>
        <w:keepLines w:val="0"/>
        <w:pageBreakBefore w:val="0"/>
        <w:kinsoku/>
        <w:wordWrap/>
        <w:overflowPunct/>
        <w:autoSpaceDE/>
        <w:autoSpaceDN/>
        <w:bidi w:val="0"/>
        <w:spacing w:line="360" w:lineRule="auto"/>
        <w:ind w:firstLine="562" w:firstLineChars="200"/>
        <w:rPr>
          <w:rFonts w:hint="eastAsia" w:ascii="宋体" w:hAnsi="宋体"/>
          <w:b/>
          <w:bCs/>
          <w:sz w:val="28"/>
          <w:szCs w:val="28"/>
          <w:lang w:val="en-US" w:eastAsia="zh-CN"/>
        </w:rPr>
      </w:pPr>
      <w:r>
        <w:rPr>
          <w:rFonts w:hint="eastAsia" w:ascii="宋体" w:hAnsi="宋体"/>
          <w:b/>
          <w:bCs/>
          <w:sz w:val="28"/>
          <w:szCs w:val="28"/>
          <w:lang w:val="en-US" w:eastAsia="zh-CN"/>
        </w:rPr>
        <w:t>八、 争议解决方式</w:t>
      </w:r>
    </w:p>
    <w:p>
      <w:pPr>
        <w:pStyle w:val="57"/>
        <w:keepNext w:val="0"/>
        <w:keepLines w:val="0"/>
        <w:pageBreakBefore w:val="0"/>
        <w:kinsoku/>
        <w:wordWrap/>
        <w:overflowPunct/>
        <w:autoSpaceDE/>
        <w:autoSpaceDN/>
        <w:bidi w:val="0"/>
        <w:spacing w:line="360" w:lineRule="auto"/>
        <w:ind w:firstLine="560"/>
        <w:rPr>
          <w:rFonts w:hint="eastAsia" w:ascii="宋体" w:hAnsi="宋体"/>
          <w:b w:val="0"/>
          <w:bCs w:val="0"/>
          <w:color w:val="000000"/>
          <w:sz w:val="28"/>
          <w:szCs w:val="28"/>
        </w:rPr>
      </w:pPr>
      <w:r>
        <w:rPr>
          <w:rFonts w:hint="eastAsia" w:ascii="宋体" w:hAnsi="宋体"/>
          <w:b w:val="0"/>
          <w:bCs w:val="0"/>
          <w:color w:val="000000"/>
          <w:sz w:val="28"/>
          <w:szCs w:val="28"/>
        </w:rPr>
        <w:t>因本合同引起的或与本合同有关的争议，由双方当事人协商解决；也可由当地工商行政管理部门调解。协商或调解不成的，依法向甲方住所地有管辖权的人民法院起诉。</w:t>
      </w:r>
    </w:p>
    <w:p>
      <w:pPr>
        <w:pStyle w:val="57"/>
        <w:keepNext w:val="0"/>
        <w:keepLines w:val="0"/>
        <w:pageBreakBefore w:val="0"/>
        <w:kinsoku/>
        <w:wordWrap/>
        <w:overflowPunct/>
        <w:autoSpaceDE/>
        <w:autoSpaceDN/>
        <w:bidi w:val="0"/>
        <w:spacing w:line="360" w:lineRule="auto"/>
        <w:ind w:firstLine="562" w:firstLineChars="200"/>
        <w:rPr>
          <w:rFonts w:hint="eastAsia" w:ascii="宋体" w:hAnsi="宋体"/>
          <w:b/>
          <w:bCs/>
          <w:sz w:val="28"/>
          <w:szCs w:val="28"/>
          <w:lang w:val="en-US" w:eastAsia="zh-CN"/>
        </w:rPr>
      </w:pPr>
      <w:r>
        <w:rPr>
          <w:rFonts w:hint="eastAsia" w:ascii="宋体" w:hAnsi="宋体"/>
          <w:b/>
          <w:bCs/>
          <w:sz w:val="28"/>
          <w:szCs w:val="28"/>
          <w:lang w:val="en-US" w:eastAsia="zh-CN"/>
        </w:rPr>
        <w:t xml:space="preserve"> 八、其他</w:t>
      </w:r>
    </w:p>
    <w:p>
      <w:pPr>
        <w:keepNext w:val="0"/>
        <w:keepLines w:val="0"/>
        <w:pageBreakBefore w:val="0"/>
        <w:shd w:val="clear" w:color="auto" w:fill="FFFFFF"/>
        <w:kinsoku/>
        <w:wordWrap/>
        <w:overflowPunct/>
        <w:autoSpaceDE/>
        <w:autoSpaceDN/>
        <w:bidi w:val="0"/>
        <w:snapToGrid w:val="0"/>
        <w:spacing w:line="360" w:lineRule="auto"/>
        <w:rPr>
          <w:rFonts w:hint="eastAsia" w:ascii="宋体" w:hAnsi="宋体" w:cs="宋体"/>
          <w:b w:val="0"/>
          <w:bCs w:val="0"/>
          <w:kern w:val="0"/>
          <w:sz w:val="28"/>
          <w:szCs w:val="28"/>
        </w:rPr>
      </w:pPr>
      <w:r>
        <w:rPr>
          <w:rFonts w:hint="eastAsia" w:ascii="宋体" w:hAnsi="宋体" w:cs="宋体"/>
          <w:b w:val="0"/>
          <w:bCs w:val="0"/>
          <w:kern w:val="0"/>
          <w:sz w:val="28"/>
          <w:szCs w:val="28"/>
        </w:rPr>
        <w:t xml:space="preserve">    1.本合同</w:t>
      </w:r>
      <w:r>
        <w:rPr>
          <w:rFonts w:hint="eastAsia" w:ascii="宋体" w:hAnsi="宋体" w:cs="宋体"/>
          <w:b w:val="0"/>
          <w:bCs w:val="0"/>
          <w:kern w:val="0"/>
          <w:sz w:val="28"/>
          <w:szCs w:val="28"/>
          <w:lang w:eastAsia="zh-CN"/>
        </w:rPr>
        <w:t>自双方</w:t>
      </w:r>
      <w:r>
        <w:rPr>
          <w:rFonts w:hint="eastAsia" w:ascii="宋体" w:hAnsi="宋体" w:cs="宋体"/>
          <w:b w:val="0"/>
          <w:bCs w:val="0"/>
          <w:kern w:val="0"/>
          <w:sz w:val="28"/>
          <w:szCs w:val="28"/>
        </w:rPr>
        <w:t>法定代表人或授权代表</w:t>
      </w:r>
      <w:r>
        <w:rPr>
          <w:rFonts w:hint="eastAsia" w:ascii="宋体" w:hAnsi="宋体" w:cs="宋体"/>
          <w:b w:val="0"/>
          <w:bCs w:val="0"/>
          <w:kern w:val="0"/>
          <w:sz w:val="28"/>
          <w:szCs w:val="28"/>
          <w:lang w:eastAsia="zh-CN"/>
        </w:rPr>
        <w:t>签名并盖章之日起生效。未尽事宜，由双方共同协商解决。</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textAlignment w:val="auto"/>
        <w:rPr>
          <w:rFonts w:hint="eastAsia" w:ascii="宋体" w:hAnsi="宋体" w:cs="宋体"/>
          <w:b w:val="0"/>
          <w:bCs w:val="0"/>
          <w:kern w:val="0"/>
          <w:sz w:val="28"/>
          <w:szCs w:val="28"/>
        </w:rPr>
      </w:pPr>
      <w:r>
        <w:rPr>
          <w:rFonts w:hint="eastAsia" w:ascii="宋体" w:hAnsi="宋体" w:cs="宋体"/>
          <w:b w:val="0"/>
          <w:bCs w:val="0"/>
          <w:kern w:val="0"/>
          <w:sz w:val="28"/>
          <w:szCs w:val="28"/>
        </w:rPr>
        <w:t>2.本</w:t>
      </w:r>
      <w:r>
        <w:rPr>
          <w:rFonts w:hint="eastAsia" w:ascii="宋体" w:hAnsi="宋体" w:cs="宋体"/>
          <w:b w:val="0"/>
          <w:bCs w:val="0"/>
          <w:kern w:val="0"/>
          <w:sz w:val="28"/>
          <w:szCs w:val="28"/>
          <w:lang w:eastAsia="zh-CN"/>
        </w:rPr>
        <w:t>合同</w:t>
      </w:r>
      <w:r>
        <w:rPr>
          <w:rFonts w:hint="eastAsia" w:ascii="宋体" w:hAnsi="宋体" w:cs="宋体"/>
          <w:b w:val="0"/>
          <w:bCs w:val="0"/>
          <w:kern w:val="0"/>
          <w:sz w:val="28"/>
          <w:szCs w:val="28"/>
        </w:rPr>
        <w:t>一式</w:t>
      </w:r>
      <w:r>
        <w:rPr>
          <w:rFonts w:hint="eastAsia" w:ascii="宋体" w:hAnsi="宋体" w:cs="宋体"/>
          <w:b w:val="0"/>
          <w:bCs w:val="0"/>
          <w:kern w:val="0"/>
          <w:sz w:val="28"/>
          <w:szCs w:val="28"/>
          <w:lang w:eastAsia="zh-CN"/>
        </w:rPr>
        <w:t>陆</w:t>
      </w:r>
      <w:r>
        <w:rPr>
          <w:rFonts w:hint="eastAsia" w:ascii="宋体" w:hAnsi="宋体" w:cs="宋体"/>
          <w:b w:val="0"/>
          <w:bCs w:val="0"/>
          <w:kern w:val="0"/>
          <w:sz w:val="28"/>
          <w:szCs w:val="28"/>
        </w:rPr>
        <w:t>份，甲方</w:t>
      </w:r>
      <w:r>
        <w:rPr>
          <w:rFonts w:hint="eastAsia" w:ascii="宋体" w:hAnsi="宋体" w:cs="宋体"/>
          <w:b w:val="0"/>
          <w:bCs w:val="0"/>
          <w:kern w:val="0"/>
          <w:sz w:val="28"/>
          <w:szCs w:val="28"/>
          <w:lang w:eastAsia="zh-CN"/>
        </w:rPr>
        <w:t>肆</w:t>
      </w:r>
      <w:r>
        <w:rPr>
          <w:rFonts w:hint="eastAsia" w:ascii="宋体" w:hAnsi="宋体" w:cs="宋体"/>
          <w:b w:val="0"/>
          <w:bCs w:val="0"/>
          <w:kern w:val="0"/>
          <w:sz w:val="28"/>
          <w:szCs w:val="28"/>
        </w:rPr>
        <w:t>份，乙方</w:t>
      </w:r>
      <w:r>
        <w:rPr>
          <w:rFonts w:hint="eastAsia" w:ascii="宋体" w:hAnsi="宋体" w:cs="宋体"/>
          <w:b w:val="0"/>
          <w:bCs w:val="0"/>
          <w:kern w:val="0"/>
          <w:sz w:val="28"/>
          <w:szCs w:val="28"/>
          <w:lang w:eastAsia="zh-CN"/>
        </w:rPr>
        <w:t>贰</w:t>
      </w:r>
      <w:r>
        <w:rPr>
          <w:rFonts w:hint="eastAsia" w:ascii="宋体" w:hAnsi="宋体" w:cs="宋体"/>
          <w:b w:val="0"/>
          <w:bCs w:val="0"/>
          <w:kern w:val="0"/>
          <w:sz w:val="28"/>
          <w:szCs w:val="28"/>
        </w:rPr>
        <w:t>份。各份具有同等的法律效力。</w:t>
      </w:r>
    </w:p>
    <w:p>
      <w:pPr>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rPr>
          <w:rFonts w:hint="eastAsia" w:ascii="Calibri" w:hAnsi="Arial" w:cs="Times New Roman"/>
          <w:b w:val="0"/>
          <w:bCs w:val="0"/>
          <w:kern w:val="0"/>
          <w:sz w:val="28"/>
          <w:szCs w:val="28"/>
        </w:rPr>
      </w:pPr>
      <w:r>
        <w:rPr>
          <w:rFonts w:hint="eastAsia" w:ascii="宋体" w:hAnsi="宋体" w:cs="仿宋_GB2312"/>
          <w:b w:val="0"/>
          <w:bCs w:val="0"/>
          <w:sz w:val="28"/>
          <w:szCs w:val="28"/>
          <w:lang w:val="en-US" w:eastAsia="zh-CN"/>
        </w:rPr>
        <w:t>3</w:t>
      </w:r>
      <w:r>
        <w:rPr>
          <w:rFonts w:ascii="宋体" w:hAnsi="宋体" w:cs="仿宋_GB2312"/>
          <w:b w:val="0"/>
          <w:bCs w:val="0"/>
          <w:sz w:val="28"/>
          <w:szCs w:val="28"/>
        </w:rPr>
        <w:t>.</w:t>
      </w:r>
      <w:r>
        <w:rPr>
          <w:rFonts w:hint="eastAsia" w:ascii="宋体" w:hAnsi="宋体" w:cs="仿宋_GB2312"/>
          <w:b w:val="0"/>
          <w:bCs w:val="0"/>
          <w:sz w:val="28"/>
          <w:szCs w:val="28"/>
        </w:rPr>
        <w:t>本合同附件（</w:t>
      </w:r>
      <w:r>
        <w:rPr>
          <w:rFonts w:hint="eastAsia" w:ascii="宋体" w:hAnsi="宋体"/>
          <w:b w:val="0"/>
          <w:bCs w:val="0"/>
          <w:sz w:val="28"/>
          <w:szCs w:val="28"/>
        </w:rPr>
        <w:t>附件</w:t>
      </w:r>
      <w:r>
        <w:rPr>
          <w:rFonts w:ascii="宋体" w:hAnsi="宋体"/>
          <w:b w:val="0"/>
          <w:bCs w:val="0"/>
          <w:sz w:val="28"/>
          <w:szCs w:val="28"/>
        </w:rPr>
        <w:t>1</w:t>
      </w:r>
      <w:r>
        <w:rPr>
          <w:rFonts w:hint="eastAsia" w:ascii="宋体" w:hAnsi="宋体"/>
          <w:b w:val="0"/>
          <w:bCs w:val="0"/>
          <w:sz w:val="28"/>
          <w:szCs w:val="28"/>
          <w:lang w:eastAsia="zh-CN"/>
        </w:rPr>
        <w:t>：</w:t>
      </w:r>
      <w:r>
        <w:rPr>
          <w:rFonts w:hint="eastAsia" w:ascii="宋体" w:hAnsi="宋体" w:cs="仿宋_GB2312"/>
          <w:b w:val="0"/>
          <w:bCs w:val="0"/>
          <w:sz w:val="28"/>
          <w:szCs w:val="28"/>
        </w:rPr>
        <w:t>安全生产管理协议书</w:t>
      </w:r>
      <w:r>
        <w:rPr>
          <w:rFonts w:hint="eastAsia" w:ascii="宋体" w:hAnsi="宋体" w:cs="仿宋_GB2312"/>
          <w:b w:val="0"/>
          <w:bCs w:val="0"/>
          <w:sz w:val="28"/>
          <w:szCs w:val="28"/>
          <w:lang w:val="en-US" w:eastAsia="zh-CN"/>
        </w:rPr>
        <w:t>；</w:t>
      </w:r>
      <w:r>
        <w:rPr>
          <w:rFonts w:hint="eastAsia" w:ascii="宋体" w:hAnsi="宋体" w:cs="仿宋_GB2312"/>
          <w:b w:val="0"/>
          <w:bCs w:val="0"/>
          <w:sz w:val="28"/>
          <w:szCs w:val="28"/>
        </w:rPr>
        <w:t>附件</w:t>
      </w:r>
      <w:r>
        <w:rPr>
          <w:rFonts w:ascii="宋体" w:hAnsi="宋体" w:cs="仿宋_GB2312"/>
          <w:b w:val="0"/>
          <w:bCs w:val="0"/>
          <w:sz w:val="28"/>
          <w:szCs w:val="28"/>
        </w:rPr>
        <w:t>2</w:t>
      </w:r>
      <w:r>
        <w:rPr>
          <w:rFonts w:hint="eastAsia" w:ascii="宋体" w:hAnsi="宋体" w:cs="仿宋_GB2312"/>
          <w:b w:val="0"/>
          <w:bCs w:val="0"/>
          <w:sz w:val="28"/>
          <w:szCs w:val="28"/>
          <w:lang w:eastAsia="zh-CN"/>
        </w:rPr>
        <w:t>：</w:t>
      </w:r>
      <w:r>
        <w:rPr>
          <w:rFonts w:hint="eastAsia" w:ascii="宋体" w:hAnsi="宋体" w:cs="仿宋_GB2312"/>
          <w:b w:val="0"/>
          <w:bCs w:val="0"/>
          <w:sz w:val="28"/>
          <w:szCs w:val="28"/>
        </w:rPr>
        <w:t>廉洁</w:t>
      </w:r>
      <w:r>
        <w:rPr>
          <w:rFonts w:hint="eastAsia" w:ascii="宋体" w:hAnsi="宋体" w:cs="仿宋_GB2312"/>
          <w:b w:val="0"/>
          <w:bCs w:val="0"/>
          <w:sz w:val="28"/>
          <w:szCs w:val="28"/>
          <w:lang w:val="en-US" w:eastAsia="zh-CN"/>
        </w:rPr>
        <w:t>承诺书；</w:t>
      </w:r>
      <w:r>
        <w:rPr>
          <w:rFonts w:hint="eastAsia" w:ascii="宋体" w:hAnsi="宋体" w:cs="仿宋_GB2312"/>
          <w:b w:val="0"/>
          <w:bCs w:val="0"/>
          <w:sz w:val="28"/>
          <w:szCs w:val="28"/>
          <w:lang w:eastAsia="zh-CN"/>
        </w:rPr>
        <w:t>附件</w:t>
      </w:r>
      <w:r>
        <w:rPr>
          <w:rFonts w:hint="eastAsia" w:ascii="宋体" w:hAnsi="宋体" w:cs="仿宋_GB2312"/>
          <w:b w:val="0"/>
          <w:bCs w:val="0"/>
          <w:sz w:val="28"/>
          <w:szCs w:val="28"/>
          <w:lang w:val="en-US" w:eastAsia="zh-CN"/>
        </w:rPr>
        <w:t>3：</w:t>
      </w:r>
      <w:r>
        <w:rPr>
          <w:rFonts w:hint="eastAsia"/>
          <w:b w:val="0"/>
          <w:bCs w:val="0"/>
          <w:sz w:val="28"/>
          <w:szCs w:val="28"/>
          <w:lang w:eastAsia="zh-CN"/>
        </w:rPr>
        <w:t>绿化修剪及清理杂草服务技术规格及要求</w:t>
      </w:r>
      <w:r>
        <w:rPr>
          <w:rFonts w:hint="eastAsia" w:ascii="宋体" w:hAnsi="宋体" w:cs="仿宋_GB2312"/>
          <w:b w:val="0"/>
          <w:bCs w:val="0"/>
          <w:sz w:val="28"/>
          <w:szCs w:val="28"/>
        </w:rPr>
        <w:t>）是本合同的组成部分，与本合同具有同等的法律效力。</w:t>
      </w:r>
    </w:p>
    <w:p>
      <w:pPr>
        <w:keepNext w:val="0"/>
        <w:keepLines w:val="0"/>
        <w:pageBreakBefore w:val="0"/>
        <w:kinsoku/>
        <w:wordWrap/>
        <w:overflowPunct/>
        <w:topLinePunct/>
        <w:autoSpaceDE/>
        <w:autoSpaceDN/>
        <w:bidi w:val="0"/>
        <w:adjustRightInd w:val="0"/>
        <w:snapToGrid w:val="0"/>
        <w:spacing w:line="240" w:lineRule="auto"/>
        <w:jc w:val="left"/>
        <w:rPr>
          <w:rFonts w:hint="eastAsia" w:ascii="宋体" w:hAnsi="宋体" w:cs="宋体"/>
          <w:b w:val="0"/>
          <w:bCs w:val="0"/>
          <w:sz w:val="28"/>
          <w:szCs w:val="28"/>
        </w:rPr>
      </w:pPr>
    </w:p>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eastAsia" w:ascii="宋体" w:hAnsi="宋体" w:cs="宋体"/>
          <w:b w:val="0"/>
          <w:bCs w:val="0"/>
          <w:sz w:val="28"/>
          <w:szCs w:val="28"/>
        </w:rPr>
      </w:pPr>
      <w:r>
        <w:rPr>
          <w:rFonts w:hint="eastAsia" w:ascii="宋体" w:hAnsi="宋体" w:cs="宋体"/>
          <w:b w:val="0"/>
          <w:bCs w:val="0"/>
          <w:sz w:val="28"/>
          <w:szCs w:val="28"/>
        </w:rPr>
        <w:t xml:space="preserve">签订日期：  </w:t>
      </w:r>
      <w:r>
        <w:rPr>
          <w:rFonts w:hint="eastAsia" w:ascii="宋体" w:hAnsi="宋体" w:cs="宋体"/>
          <w:b w:val="0"/>
          <w:bCs w:val="0"/>
          <w:sz w:val="28"/>
          <w:szCs w:val="28"/>
          <w:lang w:val="en-US" w:eastAsia="zh-CN"/>
        </w:rPr>
        <w:t xml:space="preserve"> </w:t>
      </w:r>
      <w:r>
        <w:rPr>
          <w:rFonts w:hint="eastAsia" w:ascii="宋体" w:hAnsi="宋体" w:cs="宋体"/>
          <w:b w:val="0"/>
          <w:bCs w:val="0"/>
          <w:sz w:val="28"/>
          <w:szCs w:val="28"/>
        </w:rPr>
        <w:t xml:space="preserve"> 年   月   日</w:t>
      </w:r>
    </w:p>
    <w:p>
      <w:pPr>
        <w:shd w:val="clear" w:color="auto" w:fill="FFFFFF"/>
        <w:snapToGrid w:val="0"/>
        <w:spacing w:line="520" w:lineRule="exact"/>
        <w:rPr>
          <w:rFonts w:hint="default" w:ascii="宋体" w:hAnsi="宋体" w:eastAsia="宋体" w:cs="宋体"/>
          <w:b w:val="0"/>
          <w:bCs w:val="0"/>
          <w:kern w:val="0"/>
          <w:sz w:val="28"/>
          <w:szCs w:val="28"/>
          <w:lang w:val="en-US" w:eastAsia="zh-CN"/>
        </w:rPr>
      </w:pPr>
      <w:r>
        <w:rPr>
          <w:rFonts w:hint="eastAsia" w:ascii="宋体" w:hAnsi="宋体" w:cs="宋体"/>
          <w:b w:val="0"/>
          <w:bCs w:val="0"/>
          <w:kern w:val="0"/>
          <w:sz w:val="28"/>
          <w:szCs w:val="28"/>
          <w:lang w:val="en-US" w:eastAsia="zh-CN"/>
        </w:rPr>
        <w:t>签订地点：山西中煤东坡煤业有限公司</w:t>
      </w:r>
    </w:p>
    <w:p>
      <w:pPr>
        <w:pStyle w:val="2"/>
      </w:pPr>
    </w:p>
    <w:p>
      <w:pPr>
        <w:keepNext w:val="0"/>
        <w:keepLines w:val="0"/>
        <w:pageBreakBefore w:val="0"/>
        <w:shd w:val="clear" w:color="auto" w:fill="FFFFFF"/>
        <w:kinsoku/>
        <w:wordWrap/>
        <w:overflowPunct/>
        <w:autoSpaceDE/>
        <w:autoSpaceDN/>
        <w:bidi w:val="0"/>
        <w:snapToGrid w:val="0"/>
        <w:spacing w:line="240" w:lineRule="auto"/>
        <w:ind w:left="560" w:hanging="560" w:hangingChars="200"/>
        <w:rPr>
          <w:rFonts w:hint="eastAsia" w:ascii="宋体" w:hAnsi="宋体" w:cs="宋体"/>
          <w:b w:val="0"/>
          <w:bCs w:val="0"/>
          <w:kern w:val="0"/>
          <w:sz w:val="28"/>
          <w:szCs w:val="28"/>
        </w:rPr>
      </w:pPr>
      <w:r>
        <w:rPr>
          <w:rFonts w:hint="eastAsia" w:ascii="宋体" w:hAnsi="宋体" w:cs="宋体"/>
          <w:b w:val="0"/>
          <w:bCs w:val="0"/>
          <w:kern w:val="0"/>
          <w:sz w:val="28"/>
          <w:szCs w:val="28"/>
        </w:rPr>
        <w:t>甲方:山西中煤东坡煤业有限公</w:t>
      </w:r>
      <w:r>
        <w:rPr>
          <w:rFonts w:hint="eastAsia" w:ascii="宋体" w:hAnsi="宋体" w:cs="宋体"/>
          <w:b w:val="0"/>
          <w:bCs w:val="0"/>
          <w:kern w:val="0"/>
          <w:sz w:val="28"/>
          <w:szCs w:val="28"/>
          <w:lang w:val="en-US" w:eastAsia="zh-CN"/>
        </w:rPr>
        <w:t xml:space="preserve">司        </w:t>
      </w:r>
      <w:r>
        <w:rPr>
          <w:rFonts w:hint="eastAsia" w:ascii="宋体" w:hAnsi="宋体" w:cs="宋体"/>
          <w:b w:val="0"/>
          <w:bCs w:val="0"/>
          <w:kern w:val="0"/>
          <w:sz w:val="28"/>
          <w:szCs w:val="28"/>
        </w:rPr>
        <w:t xml:space="preserve">乙方:                        </w:t>
      </w:r>
    </w:p>
    <w:p>
      <w:pPr>
        <w:keepNext w:val="0"/>
        <w:keepLines w:val="0"/>
        <w:pageBreakBefore w:val="0"/>
        <w:shd w:val="clear" w:color="auto" w:fill="FFFFFF"/>
        <w:kinsoku/>
        <w:wordWrap/>
        <w:overflowPunct/>
        <w:autoSpaceDE/>
        <w:autoSpaceDN/>
        <w:bidi w:val="0"/>
        <w:snapToGrid w:val="0"/>
        <w:spacing w:line="240" w:lineRule="auto"/>
        <w:ind w:left="560" w:hanging="560" w:hangingChars="200"/>
        <w:rPr>
          <w:rFonts w:hint="eastAsia" w:ascii="宋体" w:hAnsi="宋体" w:cs="宋体"/>
          <w:b w:val="0"/>
          <w:bCs w:val="0"/>
          <w:kern w:val="0"/>
          <w:sz w:val="28"/>
          <w:szCs w:val="28"/>
        </w:rPr>
      </w:pPr>
      <w:r>
        <w:rPr>
          <w:rFonts w:hint="eastAsia" w:ascii="宋体" w:hAnsi="宋体" w:cs="宋体"/>
          <w:b w:val="0"/>
          <w:bCs w:val="0"/>
          <w:kern w:val="0"/>
          <w:sz w:val="28"/>
          <w:szCs w:val="28"/>
        </w:rPr>
        <w:t xml:space="preserve"> （盖章）                     </w:t>
      </w:r>
      <w:r>
        <w:rPr>
          <w:rFonts w:hint="eastAsia" w:ascii="宋体" w:hAnsi="宋体" w:cs="宋体"/>
          <w:b w:val="0"/>
          <w:bCs w:val="0"/>
          <w:kern w:val="0"/>
          <w:sz w:val="28"/>
          <w:szCs w:val="28"/>
          <w:lang w:val="en-US" w:eastAsia="zh-CN"/>
        </w:rPr>
        <w:t xml:space="preserve">     </w:t>
      </w:r>
      <w:r>
        <w:rPr>
          <w:rFonts w:hint="eastAsia" w:ascii="宋体" w:hAnsi="宋体" w:cs="宋体"/>
          <w:b w:val="0"/>
          <w:bCs w:val="0"/>
          <w:kern w:val="0"/>
          <w:sz w:val="28"/>
          <w:szCs w:val="28"/>
        </w:rPr>
        <w:t>（盖章）</w:t>
      </w:r>
      <w:r>
        <w:rPr>
          <w:rFonts w:hint="eastAsia" w:ascii="宋体" w:hAnsi="宋体" w:cs="宋体"/>
          <w:b w:val="0"/>
          <w:bCs w:val="0"/>
          <w:kern w:val="0"/>
          <w:sz w:val="28"/>
          <w:szCs w:val="28"/>
        </w:rPr>
        <w:br w:type="textWrapping"/>
      </w:r>
    </w:p>
    <w:p>
      <w:pPr>
        <w:keepNext w:val="0"/>
        <w:keepLines w:val="0"/>
        <w:pageBreakBefore w:val="0"/>
        <w:shd w:val="clear" w:color="auto" w:fill="FFFFFF"/>
        <w:kinsoku/>
        <w:wordWrap/>
        <w:overflowPunct/>
        <w:autoSpaceDE/>
        <w:autoSpaceDN/>
        <w:bidi w:val="0"/>
        <w:snapToGrid w:val="0"/>
        <w:spacing w:line="240" w:lineRule="auto"/>
        <w:ind w:firstLine="280" w:firstLineChars="100"/>
        <w:rPr>
          <w:rFonts w:hint="eastAsia" w:ascii="宋体" w:hAnsi="宋体" w:cs="宋体"/>
          <w:b w:val="0"/>
          <w:bCs w:val="0"/>
          <w:kern w:val="0"/>
          <w:sz w:val="28"/>
          <w:szCs w:val="28"/>
        </w:rPr>
      </w:pPr>
      <w:r>
        <w:rPr>
          <w:rFonts w:hint="eastAsia" w:ascii="宋体" w:hAnsi="宋体" w:cs="宋体"/>
          <w:b w:val="0"/>
          <w:bCs w:val="0"/>
          <w:kern w:val="0"/>
          <w:sz w:val="28"/>
          <w:szCs w:val="28"/>
        </w:rPr>
        <w:t xml:space="preserve">法定代表人或授权代表             </w:t>
      </w:r>
      <w:r>
        <w:rPr>
          <w:rFonts w:hint="eastAsia" w:ascii="宋体" w:hAnsi="宋体" w:cs="宋体"/>
          <w:b w:val="0"/>
          <w:bCs w:val="0"/>
          <w:kern w:val="0"/>
          <w:sz w:val="28"/>
          <w:szCs w:val="28"/>
          <w:lang w:val="en-US" w:eastAsia="zh-CN"/>
        </w:rPr>
        <w:t xml:space="preserve"> </w:t>
      </w:r>
      <w:r>
        <w:rPr>
          <w:rFonts w:hint="eastAsia" w:ascii="宋体" w:hAnsi="宋体" w:cs="宋体"/>
          <w:b w:val="0"/>
          <w:bCs w:val="0"/>
          <w:kern w:val="0"/>
          <w:sz w:val="28"/>
          <w:szCs w:val="28"/>
        </w:rPr>
        <w:t>法定代表人或授权代表</w:t>
      </w:r>
    </w:p>
    <w:p>
      <w:pPr>
        <w:keepNext w:val="0"/>
        <w:keepLines w:val="0"/>
        <w:pageBreakBefore w:val="0"/>
        <w:shd w:val="clear" w:color="auto" w:fill="FFFFFF"/>
        <w:kinsoku/>
        <w:wordWrap/>
        <w:overflowPunct/>
        <w:autoSpaceDE/>
        <w:autoSpaceDN/>
        <w:bidi w:val="0"/>
        <w:snapToGrid w:val="0"/>
        <w:spacing w:line="240" w:lineRule="auto"/>
        <w:ind w:firstLine="280" w:firstLineChars="100"/>
        <w:rPr>
          <w:rFonts w:hint="eastAsia" w:ascii="宋体" w:hAnsi="宋体" w:cs="宋体"/>
          <w:b w:val="0"/>
          <w:bCs w:val="0"/>
          <w:kern w:val="0"/>
          <w:sz w:val="28"/>
          <w:szCs w:val="28"/>
        </w:rPr>
      </w:pPr>
      <w:r>
        <w:rPr>
          <w:rFonts w:hint="eastAsia" w:ascii="宋体" w:hAnsi="宋体" w:cs="宋体"/>
          <w:b w:val="0"/>
          <w:bCs w:val="0"/>
          <w:kern w:val="0"/>
          <w:sz w:val="28"/>
          <w:szCs w:val="28"/>
        </w:rPr>
        <w:t>（签</w:t>
      </w:r>
      <w:r>
        <w:rPr>
          <w:rFonts w:hint="eastAsia" w:ascii="宋体" w:hAnsi="宋体" w:cs="宋体"/>
          <w:b w:val="0"/>
          <w:bCs w:val="0"/>
          <w:kern w:val="0"/>
          <w:sz w:val="28"/>
          <w:szCs w:val="28"/>
          <w:lang w:eastAsia="zh-CN"/>
        </w:rPr>
        <w:t>名</w:t>
      </w:r>
      <w:r>
        <w:rPr>
          <w:rFonts w:hint="eastAsia" w:ascii="宋体" w:hAnsi="宋体" w:cs="宋体"/>
          <w:b w:val="0"/>
          <w:bCs w:val="0"/>
          <w:kern w:val="0"/>
          <w:sz w:val="28"/>
          <w:szCs w:val="28"/>
        </w:rPr>
        <w:t xml:space="preserve">）：                           </w:t>
      </w:r>
      <w:r>
        <w:rPr>
          <w:rFonts w:hint="eastAsia" w:ascii="宋体" w:hAnsi="宋体" w:cs="宋体"/>
          <w:b w:val="0"/>
          <w:bCs w:val="0"/>
          <w:kern w:val="0"/>
          <w:sz w:val="28"/>
          <w:szCs w:val="28"/>
          <w:lang w:val="en-US" w:eastAsia="zh-CN"/>
        </w:rPr>
        <w:t xml:space="preserve"> </w:t>
      </w:r>
      <w:r>
        <w:rPr>
          <w:rFonts w:hint="eastAsia" w:ascii="宋体" w:hAnsi="宋体" w:cs="宋体"/>
          <w:b w:val="0"/>
          <w:bCs w:val="0"/>
          <w:kern w:val="0"/>
          <w:sz w:val="28"/>
          <w:szCs w:val="28"/>
        </w:rPr>
        <w:t>（签</w:t>
      </w:r>
      <w:r>
        <w:rPr>
          <w:rFonts w:hint="eastAsia" w:ascii="宋体" w:hAnsi="宋体" w:cs="宋体"/>
          <w:b w:val="0"/>
          <w:bCs w:val="0"/>
          <w:kern w:val="0"/>
          <w:sz w:val="28"/>
          <w:szCs w:val="28"/>
          <w:lang w:eastAsia="zh-CN"/>
        </w:rPr>
        <w:t>名</w:t>
      </w:r>
      <w:r>
        <w:rPr>
          <w:rFonts w:hint="eastAsia" w:ascii="宋体" w:hAnsi="宋体" w:cs="宋体"/>
          <w:b w:val="0"/>
          <w:bCs w:val="0"/>
          <w:kern w:val="0"/>
          <w:sz w:val="28"/>
          <w:szCs w:val="28"/>
        </w:rPr>
        <w:t xml:space="preserve">）： </w:t>
      </w:r>
    </w:p>
    <w:p>
      <w:pPr>
        <w:keepNext w:val="0"/>
        <w:keepLines w:val="0"/>
        <w:pageBreakBefore w:val="0"/>
        <w:shd w:val="clear" w:color="auto" w:fill="FFFFFF"/>
        <w:kinsoku/>
        <w:wordWrap/>
        <w:overflowPunct/>
        <w:autoSpaceDE/>
        <w:autoSpaceDN/>
        <w:bidi w:val="0"/>
        <w:snapToGrid w:val="0"/>
        <w:spacing w:line="240" w:lineRule="auto"/>
        <w:ind w:firstLine="280" w:firstLineChars="100"/>
        <w:rPr>
          <w:rFonts w:hint="eastAsia" w:ascii="宋体" w:hAnsi="宋体" w:cs="宋体"/>
          <w:b w:val="0"/>
          <w:bCs w:val="0"/>
          <w:kern w:val="0"/>
          <w:sz w:val="28"/>
          <w:szCs w:val="28"/>
        </w:rPr>
      </w:pPr>
      <w:r>
        <w:rPr>
          <w:rFonts w:hint="eastAsia" w:ascii="宋体" w:hAnsi="宋体" w:cs="宋体"/>
          <w:b w:val="0"/>
          <w:bCs w:val="0"/>
          <w:kern w:val="0"/>
          <w:sz w:val="28"/>
          <w:szCs w:val="28"/>
        </w:rPr>
        <w:t xml:space="preserve"> </w:t>
      </w:r>
    </w:p>
    <w:p>
      <w:pPr>
        <w:keepNext w:val="0"/>
        <w:keepLines w:val="0"/>
        <w:pageBreakBefore w:val="0"/>
        <w:shd w:val="clear" w:color="auto" w:fill="FFFFFF"/>
        <w:kinsoku/>
        <w:wordWrap/>
        <w:overflowPunct/>
        <w:autoSpaceDE/>
        <w:autoSpaceDN/>
        <w:bidi w:val="0"/>
        <w:snapToGrid w:val="0"/>
        <w:spacing w:line="240" w:lineRule="auto"/>
        <w:ind w:left="4759" w:leftChars="93" w:hanging="4480" w:hangingChars="1600"/>
        <w:rPr>
          <w:rFonts w:hint="eastAsia" w:ascii="宋体" w:hAnsi="宋体" w:cs="宋体"/>
          <w:b w:val="0"/>
          <w:bCs w:val="0"/>
          <w:kern w:val="0"/>
          <w:sz w:val="28"/>
          <w:szCs w:val="28"/>
          <w:lang w:eastAsia="zh-CN"/>
        </w:rPr>
      </w:pPr>
    </w:p>
    <w:p>
      <w:pPr>
        <w:keepNext w:val="0"/>
        <w:keepLines w:val="0"/>
        <w:pageBreakBefore w:val="0"/>
        <w:shd w:val="clear" w:color="auto" w:fill="FFFFFF"/>
        <w:kinsoku/>
        <w:wordWrap/>
        <w:overflowPunct/>
        <w:autoSpaceDE/>
        <w:autoSpaceDN/>
        <w:bidi w:val="0"/>
        <w:snapToGrid w:val="0"/>
        <w:spacing w:line="240" w:lineRule="auto"/>
        <w:ind w:left="4759" w:leftChars="93" w:hanging="4480" w:hangingChars="1600"/>
        <w:rPr>
          <w:rFonts w:hint="eastAsia" w:ascii="宋体" w:hAnsi="宋体" w:cs="宋体"/>
          <w:b w:val="0"/>
          <w:bCs w:val="0"/>
          <w:kern w:val="0"/>
          <w:sz w:val="28"/>
          <w:szCs w:val="28"/>
        </w:rPr>
      </w:pPr>
      <w:r>
        <w:rPr>
          <w:rFonts w:hint="eastAsia" w:ascii="宋体" w:hAnsi="宋体" w:cs="宋体"/>
          <w:b w:val="0"/>
          <w:bCs w:val="0"/>
          <w:kern w:val="0"/>
          <w:sz w:val="28"/>
          <w:szCs w:val="28"/>
          <w:lang w:eastAsia="zh-CN"/>
        </w:rPr>
        <w:t>住所地：朔城区下团堡乡刘家口村</w:t>
      </w:r>
      <w:r>
        <w:rPr>
          <w:rFonts w:hint="eastAsia" w:ascii="宋体" w:hAnsi="宋体" w:cs="宋体"/>
          <w:b w:val="0"/>
          <w:bCs w:val="0"/>
          <w:kern w:val="0"/>
          <w:sz w:val="28"/>
          <w:szCs w:val="28"/>
          <w:lang w:val="en-US" w:eastAsia="zh-CN"/>
        </w:rPr>
        <w:t xml:space="preserve">   住所地：                                                   </w:t>
      </w:r>
      <w:r>
        <w:rPr>
          <w:rFonts w:hint="eastAsia" w:ascii="宋体" w:hAnsi="宋体" w:cs="宋体"/>
          <w:b w:val="0"/>
          <w:bCs w:val="0"/>
          <w:kern w:val="0"/>
          <w:sz w:val="28"/>
          <w:szCs w:val="28"/>
        </w:rPr>
        <w:t xml:space="preserve">       </w:t>
      </w:r>
    </w:p>
    <w:p>
      <w:pPr>
        <w:keepNext w:val="0"/>
        <w:keepLines w:val="0"/>
        <w:pageBreakBefore w:val="0"/>
        <w:kinsoku/>
        <w:wordWrap/>
        <w:overflowPunct/>
        <w:autoSpaceDE/>
        <w:autoSpaceDN/>
        <w:bidi w:val="0"/>
        <w:spacing w:line="240" w:lineRule="auto"/>
        <w:ind w:right="108" w:firstLine="280" w:firstLineChars="1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电</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eastAsia="zh-CN"/>
        </w:rPr>
        <w:t>话：</w:t>
      </w:r>
      <w:r>
        <w:rPr>
          <w:rFonts w:hint="eastAsia" w:ascii="宋体" w:hAnsi="宋体" w:eastAsia="宋体" w:cs="宋体"/>
          <w:b w:val="0"/>
          <w:bCs w:val="0"/>
          <w:sz w:val="28"/>
          <w:szCs w:val="28"/>
          <w:lang w:val="en-US" w:eastAsia="zh-CN"/>
        </w:rPr>
        <w:t xml:space="preserve">0349—2119602          </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 xml:space="preserve"> 电</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话：</w:t>
      </w:r>
      <w:r>
        <w:rPr>
          <w:rFonts w:hint="eastAsia" w:ascii="宋体" w:hAnsi="宋体" w:cs="宋体"/>
          <w:b w:val="0"/>
          <w:bCs w:val="0"/>
          <w:sz w:val="28"/>
          <w:szCs w:val="28"/>
          <w:lang w:val="en-US" w:eastAsia="zh-CN"/>
        </w:rPr>
        <w:t xml:space="preserve">                                 </w:t>
      </w:r>
    </w:p>
    <w:p>
      <w:pPr>
        <w:keepNext w:val="0"/>
        <w:keepLines w:val="0"/>
        <w:pageBreakBefore w:val="0"/>
        <w:kinsoku/>
        <w:wordWrap/>
        <w:overflowPunct/>
        <w:autoSpaceDE/>
        <w:autoSpaceDN/>
        <w:bidi w:val="0"/>
        <w:spacing w:line="240" w:lineRule="auto"/>
        <w:ind w:left="4759" w:leftChars="93" w:right="108" w:hanging="4480" w:hangingChars="16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开</w:t>
      </w:r>
      <w:r>
        <w:rPr>
          <w:rFonts w:hint="eastAsia" w:ascii="宋体" w:hAnsi="宋体" w:cs="宋体"/>
          <w:b w:val="0"/>
          <w:bCs w:val="0"/>
          <w:sz w:val="28"/>
          <w:szCs w:val="28"/>
          <w:lang w:eastAsia="zh-CN"/>
        </w:rPr>
        <w:t>户银行：中行朔州市分行营业部</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eastAsia="zh-CN"/>
        </w:rPr>
        <w:t>开</w:t>
      </w:r>
      <w:r>
        <w:rPr>
          <w:rFonts w:hint="eastAsia" w:ascii="宋体" w:hAnsi="宋体" w:cs="宋体"/>
          <w:b w:val="0"/>
          <w:bCs w:val="0"/>
          <w:sz w:val="28"/>
          <w:szCs w:val="28"/>
          <w:lang w:eastAsia="zh-CN"/>
        </w:rPr>
        <w:t>户银行：</w:t>
      </w:r>
    </w:p>
    <w:p>
      <w:pPr>
        <w:keepNext w:val="0"/>
        <w:keepLines w:val="0"/>
        <w:pageBreakBefore w:val="0"/>
        <w:kinsoku/>
        <w:wordWrap/>
        <w:overflowPunct/>
        <w:autoSpaceDE/>
        <w:autoSpaceDN/>
        <w:bidi w:val="0"/>
        <w:spacing w:line="240" w:lineRule="auto"/>
        <w:ind w:firstLine="280" w:firstLineChars="100"/>
        <w:jc w:val="both"/>
        <w:rPr>
          <w:rFonts w:hint="default" w:ascii="宋体" w:hAnsi="宋体" w:eastAsia="宋体" w:cs="宋体"/>
          <w:b w:val="0"/>
          <w:bCs w:val="0"/>
          <w:sz w:val="28"/>
          <w:szCs w:val="28"/>
          <w:lang w:val="en-US" w:eastAsia="zh-CN"/>
        </w:rPr>
      </w:pPr>
      <w:r>
        <w:rPr>
          <w:rFonts w:hint="eastAsia" w:ascii="宋体" w:hAnsi="宋体" w:cs="宋体"/>
          <w:b w:val="0"/>
          <w:bCs w:val="0"/>
          <w:sz w:val="28"/>
          <w:szCs w:val="28"/>
          <w:lang w:eastAsia="zh-CN"/>
        </w:rPr>
        <w:t>账</w:t>
      </w:r>
      <w:r>
        <w:rPr>
          <w:rFonts w:hint="eastAsia" w:ascii="宋体" w:hAnsi="宋体" w:cs="宋体"/>
          <w:b w:val="0"/>
          <w:bCs w:val="0"/>
          <w:sz w:val="28"/>
          <w:szCs w:val="28"/>
          <w:lang w:val="en-US" w:eastAsia="zh-CN"/>
        </w:rPr>
        <w:t xml:space="preserve"> </w:t>
      </w:r>
      <w:r>
        <w:rPr>
          <w:rFonts w:hint="eastAsia" w:ascii="宋体" w:hAnsi="宋体" w:cs="宋体"/>
          <w:b w:val="0"/>
          <w:bCs w:val="0"/>
          <w:sz w:val="28"/>
          <w:szCs w:val="28"/>
          <w:lang w:eastAsia="zh-CN"/>
        </w:rPr>
        <w:t>号：</w:t>
      </w:r>
      <w:r>
        <w:rPr>
          <w:rFonts w:hint="eastAsia" w:ascii="宋体" w:hAnsi="宋体" w:cs="宋体"/>
          <w:b w:val="0"/>
          <w:bCs w:val="0"/>
          <w:sz w:val="28"/>
          <w:szCs w:val="28"/>
          <w:lang w:val="en-US" w:eastAsia="zh-CN"/>
        </w:rPr>
        <w:t xml:space="preserve">142953884585              </w:t>
      </w:r>
      <w:r>
        <w:rPr>
          <w:rFonts w:hint="eastAsia" w:ascii="宋体" w:hAnsi="宋体" w:cs="宋体"/>
          <w:b w:val="0"/>
          <w:bCs w:val="0"/>
          <w:sz w:val="28"/>
          <w:szCs w:val="28"/>
          <w:lang w:eastAsia="zh-CN"/>
        </w:rPr>
        <w:t>账</w:t>
      </w:r>
      <w:r>
        <w:rPr>
          <w:rFonts w:hint="eastAsia" w:ascii="宋体" w:hAnsi="宋体" w:cs="宋体"/>
          <w:b w:val="0"/>
          <w:bCs w:val="0"/>
          <w:sz w:val="28"/>
          <w:szCs w:val="28"/>
          <w:lang w:val="en-US" w:eastAsia="zh-CN"/>
        </w:rPr>
        <w:t xml:space="preserve">  </w:t>
      </w:r>
      <w:r>
        <w:rPr>
          <w:rFonts w:hint="eastAsia" w:ascii="宋体" w:hAnsi="宋体" w:cs="宋体"/>
          <w:b w:val="0"/>
          <w:bCs w:val="0"/>
          <w:sz w:val="28"/>
          <w:szCs w:val="28"/>
          <w:lang w:eastAsia="zh-CN"/>
        </w:rPr>
        <w:t>号：</w:t>
      </w:r>
    </w:p>
    <w:p>
      <w:pPr>
        <w:autoSpaceDE w:val="0"/>
        <w:spacing w:line="400" w:lineRule="exact"/>
        <w:rPr>
          <w:rFonts w:ascii="宋体" w:hAnsi="宋体" w:cs="Sylfaen"/>
          <w:b w:val="0"/>
          <w:bCs w:val="0"/>
          <w:sz w:val="24"/>
          <w:szCs w:val="24"/>
        </w:rPr>
      </w:pPr>
    </w:p>
    <w:p>
      <w:pPr>
        <w:autoSpaceDE w:val="0"/>
        <w:spacing w:line="400" w:lineRule="exact"/>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pStyle w:val="2"/>
        <w:rPr>
          <w:rFonts w:hint="eastAsia" w:ascii="宋体" w:hAnsi="宋体" w:cs="Sylfaen"/>
          <w:b w:val="0"/>
          <w:bCs w:val="0"/>
          <w:sz w:val="24"/>
          <w:szCs w:val="24"/>
        </w:rPr>
      </w:pPr>
    </w:p>
    <w:p>
      <w:pPr>
        <w:autoSpaceDE w:val="0"/>
        <w:spacing w:line="400" w:lineRule="exact"/>
        <w:rPr>
          <w:rFonts w:hint="eastAsia" w:ascii="宋体" w:hAnsi="宋体" w:eastAsia="宋体" w:cs="Sylfaen"/>
          <w:b/>
          <w:bCs/>
          <w:sz w:val="24"/>
          <w:szCs w:val="24"/>
        </w:rPr>
      </w:pPr>
    </w:p>
    <w:p>
      <w:pPr>
        <w:autoSpaceDE w:val="0"/>
        <w:spacing w:line="400" w:lineRule="exact"/>
        <w:rPr>
          <w:rFonts w:hint="eastAsia" w:ascii="宋体" w:hAnsi="宋体" w:eastAsia="宋体" w:cs="Sylfaen"/>
          <w:b/>
          <w:bCs/>
          <w:sz w:val="24"/>
          <w:szCs w:val="24"/>
        </w:rPr>
      </w:pPr>
      <w:r>
        <w:rPr>
          <w:rFonts w:hint="eastAsia" w:ascii="宋体" w:hAnsi="宋体" w:eastAsia="宋体" w:cs="Sylfaen"/>
          <w:b/>
          <w:bCs/>
          <w:sz w:val="24"/>
          <w:szCs w:val="24"/>
        </w:rPr>
        <w:t>附件1</w:t>
      </w:r>
    </w:p>
    <w:p>
      <w:pPr>
        <w:autoSpaceDE w:val="0"/>
        <w:spacing w:line="400" w:lineRule="exact"/>
        <w:jc w:val="center"/>
        <w:rPr>
          <w:rFonts w:hint="eastAsia" w:ascii="宋体" w:hAnsi="宋体" w:eastAsia="宋体" w:cs="Sylfaen"/>
          <w:b/>
          <w:bCs/>
          <w:sz w:val="32"/>
          <w:szCs w:val="32"/>
        </w:rPr>
      </w:pPr>
      <w:r>
        <w:rPr>
          <w:rFonts w:hint="eastAsia" w:ascii="宋体" w:hAnsi="宋体" w:eastAsia="宋体" w:cs="Sylfaen"/>
          <w:b/>
          <w:bCs/>
          <w:sz w:val="32"/>
          <w:szCs w:val="32"/>
        </w:rPr>
        <w:t>安全生产管理协议书</w:t>
      </w:r>
    </w:p>
    <w:p>
      <w:pPr>
        <w:autoSpaceDE w:val="0"/>
        <w:spacing w:line="400" w:lineRule="exact"/>
        <w:jc w:val="center"/>
        <w:rPr>
          <w:rFonts w:hint="eastAsia" w:ascii="宋体" w:hAnsi="宋体" w:eastAsia="宋体" w:cs="Sylfaen"/>
          <w:b w:val="0"/>
          <w:bCs w:val="0"/>
          <w:sz w:val="24"/>
          <w:szCs w:val="24"/>
        </w:rPr>
      </w:pPr>
    </w:p>
    <w:p>
      <w:pPr>
        <w:autoSpaceDE w:val="0"/>
        <w:spacing w:line="460" w:lineRule="exact"/>
        <w:rPr>
          <w:rFonts w:hint="eastAsia" w:ascii="宋体" w:hAnsi="宋体" w:eastAsia="宋体" w:cs="Sylfaen"/>
          <w:b w:val="0"/>
          <w:bCs w:val="0"/>
          <w:sz w:val="24"/>
          <w:szCs w:val="24"/>
        </w:rPr>
      </w:pPr>
      <w:r>
        <w:rPr>
          <w:rFonts w:hint="eastAsia" w:ascii="宋体" w:hAnsi="宋体" w:eastAsia="宋体" w:cs="Sylfaen"/>
          <w:b w:val="0"/>
          <w:bCs w:val="0"/>
          <w:sz w:val="24"/>
          <w:szCs w:val="24"/>
        </w:rPr>
        <w:t xml:space="preserve">甲方：山西中煤东坡煤业有限公司    </w:t>
      </w:r>
    </w:p>
    <w:p>
      <w:pPr>
        <w:autoSpaceDE w:val="0"/>
        <w:spacing w:line="460" w:lineRule="exact"/>
        <w:rPr>
          <w:rFonts w:hint="eastAsia" w:ascii="宋体" w:hAnsi="宋体" w:eastAsia="宋体" w:cs="仿宋_GB2312"/>
          <w:b w:val="0"/>
          <w:bCs/>
          <w:sz w:val="24"/>
          <w:szCs w:val="24"/>
        </w:rPr>
      </w:pPr>
      <w:r>
        <w:rPr>
          <w:rFonts w:hint="eastAsia" w:ascii="宋体" w:hAnsi="宋体" w:eastAsia="宋体" w:cs="Sylfaen"/>
          <w:b w:val="0"/>
          <w:bCs w:val="0"/>
          <w:sz w:val="24"/>
          <w:szCs w:val="24"/>
        </w:rPr>
        <w:t>乙方：</w:t>
      </w:r>
    </w:p>
    <w:p>
      <w:pPr>
        <w:autoSpaceDE w:val="0"/>
        <w:spacing w:line="460" w:lineRule="exact"/>
        <w:rPr>
          <w:rFonts w:hint="eastAsia" w:ascii="宋体" w:hAnsi="宋体" w:eastAsia="宋体" w:cs="Sylfaen"/>
          <w:b w:val="0"/>
          <w:bCs w:val="0"/>
          <w:sz w:val="24"/>
          <w:szCs w:val="24"/>
        </w:rPr>
      </w:pPr>
      <w:r>
        <w:rPr>
          <w:rFonts w:hint="eastAsia" w:ascii="宋体" w:hAnsi="宋体" w:eastAsia="宋体" w:cs="Sylfaen"/>
          <w:b w:val="0"/>
          <w:bCs w:val="0"/>
          <w:sz w:val="24"/>
          <w:szCs w:val="24"/>
        </w:rPr>
        <w:t xml:space="preserve">   一、乙方应遵守国家和相关部门安全生产的各项法律法规及规范性文件的要求，具备国家法律法规、强制性标准或相关部门规定的安全生产条件。</w:t>
      </w:r>
    </w:p>
    <w:p>
      <w:pPr>
        <w:autoSpaceDE w:val="0"/>
        <w:spacing w:line="460" w:lineRule="exact"/>
        <w:ind w:firstLine="480" w:firstLineChars="200"/>
        <w:rPr>
          <w:rFonts w:hint="eastAsia" w:ascii="宋体" w:hAnsi="宋体" w:eastAsia="宋体" w:cs="Sylfaen"/>
          <w:b w:val="0"/>
          <w:bCs w:val="0"/>
          <w:sz w:val="24"/>
          <w:szCs w:val="24"/>
        </w:rPr>
      </w:pPr>
      <w:r>
        <w:rPr>
          <w:rFonts w:hint="eastAsia" w:ascii="宋体" w:hAnsi="宋体" w:eastAsia="宋体" w:cs="Sylfaen"/>
          <w:b w:val="0"/>
          <w:bCs w:val="0"/>
          <w:sz w:val="24"/>
          <w:szCs w:val="24"/>
        </w:rPr>
        <w:t>二、乙方必须建立、健全切实可行的安全生产管理规章制度，认真组织实施。必须配备专门的安全生产管理人员，按照要求</w:t>
      </w:r>
      <w:r>
        <w:rPr>
          <w:rFonts w:hint="eastAsia" w:ascii="宋体" w:hAnsi="宋体" w:cs="Sylfaen"/>
          <w:b w:val="0"/>
          <w:bCs w:val="0"/>
          <w:sz w:val="24"/>
          <w:szCs w:val="24"/>
          <w:lang w:eastAsia="zh-CN"/>
        </w:rPr>
        <w:t>定期进行</w:t>
      </w:r>
      <w:r>
        <w:rPr>
          <w:rFonts w:hint="eastAsia" w:ascii="宋体" w:hAnsi="宋体" w:eastAsia="宋体" w:cs="Sylfaen"/>
          <w:b w:val="0"/>
          <w:bCs w:val="0"/>
          <w:sz w:val="24"/>
          <w:szCs w:val="24"/>
        </w:rPr>
        <w:t>检查、检测</w:t>
      </w:r>
      <w:r>
        <w:rPr>
          <w:rFonts w:hint="eastAsia" w:ascii="宋体" w:hAnsi="宋体" w:cs="Sylfaen"/>
          <w:b w:val="0"/>
          <w:bCs w:val="0"/>
          <w:sz w:val="24"/>
          <w:szCs w:val="24"/>
          <w:lang w:eastAsia="zh-CN"/>
        </w:rPr>
        <w:t>。</w:t>
      </w:r>
      <w:r>
        <w:rPr>
          <w:rFonts w:hint="eastAsia" w:ascii="宋体" w:hAnsi="宋体" w:eastAsia="宋体" w:cs="Sylfaen"/>
          <w:b w:val="0"/>
          <w:bCs w:val="0"/>
          <w:sz w:val="24"/>
          <w:szCs w:val="24"/>
        </w:rPr>
        <w:t>乙方必须定期召开安全工作会议，经常进行安全生产检查，及时处理事故隐患，确保安全生产。</w:t>
      </w:r>
    </w:p>
    <w:p>
      <w:pPr>
        <w:autoSpaceDE w:val="0"/>
        <w:spacing w:line="460" w:lineRule="exact"/>
        <w:ind w:firstLine="480" w:firstLineChars="200"/>
        <w:rPr>
          <w:rFonts w:hint="eastAsia" w:ascii="宋体" w:hAnsi="宋体" w:eastAsia="宋体" w:cs="Sylfaen"/>
          <w:b w:val="0"/>
          <w:bCs w:val="0"/>
          <w:sz w:val="24"/>
          <w:szCs w:val="24"/>
        </w:rPr>
      </w:pPr>
      <w:r>
        <w:rPr>
          <w:rFonts w:hint="eastAsia" w:ascii="宋体" w:hAnsi="宋体" w:eastAsia="宋体" w:cs="Sylfaen"/>
          <w:b w:val="0"/>
          <w:bCs w:val="0"/>
          <w:sz w:val="24"/>
          <w:szCs w:val="24"/>
        </w:rPr>
        <w:t>三、甲方对乙方的安全生产工作有权进行监督、检查，对乙方的安全生产工作有统一协调的权力。乙方应遵守甲方的各项安全生产规定和有关的规章制度，接受甲方的监督、管理。</w:t>
      </w:r>
    </w:p>
    <w:p>
      <w:pPr>
        <w:autoSpaceDE w:val="0"/>
        <w:spacing w:line="460" w:lineRule="exact"/>
        <w:ind w:firstLine="480" w:firstLineChars="200"/>
        <w:rPr>
          <w:rFonts w:hint="eastAsia" w:ascii="宋体" w:hAnsi="宋体" w:eastAsia="宋体" w:cs="Sylfaen"/>
          <w:b w:val="0"/>
          <w:bCs w:val="0"/>
          <w:sz w:val="24"/>
          <w:szCs w:val="24"/>
        </w:rPr>
      </w:pPr>
      <w:r>
        <w:rPr>
          <w:rFonts w:hint="eastAsia" w:ascii="宋体" w:hAnsi="宋体" w:eastAsia="宋体" w:cs="Sylfaen"/>
          <w:b w:val="0"/>
          <w:bCs w:val="0"/>
          <w:sz w:val="24"/>
          <w:szCs w:val="24"/>
        </w:rPr>
        <w:t>四、乙方应加强对人员的安全教育和安全培训，乙方人员应具备必要的安全知识。乙方需提供必要的劳动保护，特种作业人员必须持有合法的特种作业操作资格证，持证上岗。乙方应进行人员上岗前的安全检查工作。</w:t>
      </w:r>
    </w:p>
    <w:p>
      <w:pPr>
        <w:autoSpaceDE w:val="0"/>
        <w:spacing w:line="460" w:lineRule="exact"/>
        <w:ind w:firstLine="480" w:firstLineChars="200"/>
        <w:rPr>
          <w:rFonts w:hint="eastAsia" w:ascii="宋体" w:hAnsi="宋体" w:eastAsia="宋体" w:cs="Sylfaen"/>
          <w:b w:val="0"/>
          <w:bCs w:val="0"/>
          <w:sz w:val="24"/>
          <w:szCs w:val="24"/>
        </w:rPr>
      </w:pPr>
      <w:r>
        <w:rPr>
          <w:rFonts w:hint="eastAsia" w:ascii="宋体" w:hAnsi="宋体" w:eastAsia="宋体" w:cs="Sylfaen"/>
          <w:b w:val="0"/>
          <w:bCs w:val="0"/>
          <w:sz w:val="24"/>
          <w:szCs w:val="24"/>
        </w:rPr>
        <w:t>五、乙方是独立的法人单位。在本合同履行期内，乙方是</w:t>
      </w:r>
      <w:r>
        <w:rPr>
          <w:rFonts w:hint="eastAsia" w:ascii="宋体" w:hAnsi="宋体" w:cs="Sylfaen"/>
          <w:b w:val="0"/>
          <w:bCs w:val="0"/>
          <w:sz w:val="24"/>
          <w:szCs w:val="24"/>
          <w:lang w:eastAsia="zh-CN"/>
        </w:rPr>
        <w:t>合同工程（</w:t>
      </w:r>
      <w:r>
        <w:rPr>
          <w:rFonts w:hint="eastAsia" w:ascii="宋体" w:hAnsi="宋体" w:eastAsia="宋体" w:cs="Sylfaen"/>
          <w:b w:val="0"/>
          <w:bCs w:val="0"/>
          <w:sz w:val="24"/>
          <w:szCs w:val="24"/>
        </w:rPr>
        <w:t>项目</w:t>
      </w:r>
      <w:r>
        <w:rPr>
          <w:rFonts w:hint="eastAsia" w:ascii="宋体" w:hAnsi="宋体" w:cs="Sylfaen"/>
          <w:b w:val="0"/>
          <w:bCs w:val="0"/>
          <w:sz w:val="24"/>
          <w:szCs w:val="24"/>
          <w:lang w:eastAsia="zh-CN"/>
        </w:rPr>
        <w:t>）</w:t>
      </w:r>
      <w:r>
        <w:rPr>
          <w:rFonts w:hint="eastAsia" w:ascii="宋体" w:hAnsi="宋体" w:eastAsia="宋体" w:cs="Sylfaen"/>
          <w:b w:val="0"/>
          <w:bCs w:val="0"/>
          <w:sz w:val="24"/>
          <w:szCs w:val="24"/>
        </w:rPr>
        <w:t>安全生产的责任主体，安全责任指标归乙方。乙方在履行合同过程中所发生的一切伤、亡、残以及财产损失等，均由乙方负责并进行妥善处理，同时承担由此发生的一切费用及法律责任。</w:t>
      </w:r>
    </w:p>
    <w:p>
      <w:pPr>
        <w:autoSpaceDE w:val="0"/>
        <w:spacing w:line="460" w:lineRule="exact"/>
        <w:ind w:firstLine="480" w:firstLineChars="200"/>
        <w:rPr>
          <w:rFonts w:hint="eastAsia" w:ascii="宋体" w:hAnsi="宋体" w:eastAsia="宋体" w:cs="Sylfaen"/>
          <w:b w:val="0"/>
          <w:bCs w:val="0"/>
          <w:sz w:val="24"/>
          <w:szCs w:val="24"/>
        </w:rPr>
      </w:pPr>
      <w:r>
        <w:rPr>
          <w:rFonts w:hint="eastAsia" w:ascii="宋体" w:hAnsi="宋体" w:eastAsia="宋体" w:cs="Sylfaen"/>
          <w:b w:val="0"/>
          <w:bCs w:val="0"/>
          <w:sz w:val="24"/>
          <w:szCs w:val="24"/>
        </w:rPr>
        <w:t>六、乙方在履行合同过程中，对本</w:t>
      </w:r>
      <w:r>
        <w:rPr>
          <w:rFonts w:hint="eastAsia" w:ascii="宋体" w:hAnsi="宋体" w:cs="Sylfaen"/>
          <w:b w:val="0"/>
          <w:bCs w:val="0"/>
          <w:sz w:val="24"/>
          <w:szCs w:val="24"/>
          <w:lang w:eastAsia="zh-CN"/>
        </w:rPr>
        <w:t>工程</w:t>
      </w:r>
      <w:r>
        <w:rPr>
          <w:rFonts w:hint="eastAsia" w:ascii="宋体" w:hAnsi="宋体" w:eastAsia="宋体" w:cs="Sylfaen"/>
          <w:b w:val="0"/>
          <w:bCs w:val="0"/>
          <w:sz w:val="24"/>
          <w:szCs w:val="24"/>
        </w:rPr>
        <w:t>以外的其他财产、设施造成的损坏，或造成甲方或第三方人身伤亡等，均由乙方负责赔偿并承担法律责任。</w:t>
      </w:r>
    </w:p>
    <w:p>
      <w:pPr>
        <w:autoSpaceDE w:val="0"/>
        <w:spacing w:line="460" w:lineRule="exact"/>
        <w:ind w:firstLine="480" w:firstLineChars="200"/>
        <w:rPr>
          <w:rFonts w:hint="eastAsia" w:ascii="宋体" w:hAnsi="宋体" w:eastAsia="宋体" w:cs="Sylfaen"/>
          <w:b w:val="0"/>
          <w:bCs w:val="0"/>
          <w:sz w:val="24"/>
          <w:szCs w:val="24"/>
        </w:rPr>
      </w:pPr>
      <w:r>
        <w:rPr>
          <w:rFonts w:hint="eastAsia" w:ascii="宋体" w:hAnsi="宋体" w:eastAsia="宋体" w:cs="Sylfaen"/>
          <w:b w:val="0"/>
          <w:bCs w:val="0"/>
          <w:sz w:val="24"/>
          <w:szCs w:val="24"/>
        </w:rPr>
        <w:t>七</w:t>
      </w:r>
      <w:r>
        <w:rPr>
          <w:rFonts w:hint="eastAsia" w:ascii="宋体" w:hAnsi="宋体" w:eastAsia="宋体" w:cs="Sylfaen"/>
          <w:b w:val="0"/>
          <w:bCs w:val="0"/>
          <w:sz w:val="24"/>
          <w:szCs w:val="24"/>
          <w:lang w:eastAsia="zh-CN"/>
        </w:rPr>
        <w:t>、</w:t>
      </w:r>
      <w:r>
        <w:rPr>
          <w:rFonts w:hint="eastAsia" w:ascii="宋体" w:hAnsi="宋体" w:eastAsia="宋体" w:cs="Sylfaen"/>
          <w:b w:val="0"/>
          <w:bCs w:val="0"/>
          <w:sz w:val="24"/>
          <w:szCs w:val="24"/>
        </w:rPr>
        <w:t>本协议由双方盖章后，与《</w:t>
      </w:r>
      <w:r>
        <w:rPr>
          <w:rFonts w:hint="eastAsia" w:ascii="宋体" w:hAnsi="宋体" w:cs="Sylfaen"/>
          <w:b w:val="0"/>
          <w:bCs w:val="0"/>
          <w:sz w:val="24"/>
          <w:szCs w:val="24"/>
          <w:lang w:val="en-US" w:eastAsia="zh-CN"/>
        </w:rPr>
        <w:t>东坡煤业</w:t>
      </w:r>
      <w:r>
        <w:rPr>
          <w:rFonts w:hint="eastAsia" w:ascii="宋体" w:hAnsi="宋体" w:eastAsia="宋体" w:cs="Sylfaen"/>
          <w:b w:val="0"/>
          <w:bCs w:val="0"/>
          <w:sz w:val="24"/>
          <w:szCs w:val="24"/>
          <w:lang w:eastAsia="zh-CN"/>
        </w:rPr>
        <w:t>绿化修剪和杂草清理服务</w:t>
      </w:r>
      <w:r>
        <w:rPr>
          <w:rFonts w:hint="eastAsia" w:ascii="宋体" w:hAnsi="宋体" w:cs="Sylfaen"/>
          <w:b w:val="0"/>
          <w:bCs w:val="0"/>
          <w:sz w:val="24"/>
          <w:szCs w:val="24"/>
          <w:lang w:eastAsia="zh-CN"/>
        </w:rPr>
        <w:t>合同</w:t>
      </w:r>
      <w:r>
        <w:rPr>
          <w:rFonts w:hint="eastAsia" w:ascii="宋体" w:hAnsi="宋体" w:eastAsia="宋体" w:cs="Sylfaen"/>
          <w:b w:val="0"/>
          <w:bCs w:val="0"/>
          <w:sz w:val="24"/>
          <w:szCs w:val="24"/>
        </w:rPr>
        <w:t>》同时生效。</w:t>
      </w:r>
    </w:p>
    <w:p>
      <w:pPr>
        <w:spacing w:line="360" w:lineRule="auto"/>
        <w:rPr>
          <w:rFonts w:hint="eastAsia" w:ascii="宋体" w:hAnsi="宋体" w:eastAsia="宋体" w:cs="Sylfaen"/>
          <w:b w:val="0"/>
          <w:bCs w:val="0"/>
          <w:sz w:val="24"/>
          <w:szCs w:val="24"/>
        </w:rPr>
      </w:pPr>
    </w:p>
    <w:p>
      <w:pPr>
        <w:spacing w:line="360" w:lineRule="auto"/>
        <w:rPr>
          <w:rFonts w:hint="eastAsia" w:ascii="宋体" w:hAnsi="宋体" w:eastAsia="宋体" w:cs="Sylfaen"/>
          <w:b w:val="0"/>
          <w:bCs w:val="0"/>
          <w:sz w:val="24"/>
          <w:szCs w:val="24"/>
        </w:rPr>
      </w:pPr>
      <w:r>
        <w:rPr>
          <w:rFonts w:hint="eastAsia" w:ascii="宋体" w:hAnsi="宋体" w:eastAsia="宋体" w:cs="Sylfaen"/>
          <w:b w:val="0"/>
          <w:bCs w:val="0"/>
          <w:sz w:val="24"/>
          <w:szCs w:val="24"/>
        </w:rPr>
        <w:t xml:space="preserve">甲方：山西中煤东坡煤业有限公司   </w:t>
      </w:r>
      <w:r>
        <w:rPr>
          <w:rFonts w:hint="eastAsia" w:ascii="宋体" w:hAnsi="宋体" w:cs="Sylfaen"/>
          <w:b w:val="0"/>
          <w:bCs w:val="0"/>
          <w:sz w:val="24"/>
          <w:szCs w:val="24"/>
          <w:lang w:val="en-US" w:eastAsia="zh-CN"/>
        </w:rPr>
        <w:t xml:space="preserve">       </w:t>
      </w:r>
      <w:r>
        <w:rPr>
          <w:rFonts w:hint="eastAsia" w:ascii="宋体" w:hAnsi="宋体" w:eastAsia="宋体" w:cs="Sylfaen"/>
          <w:b w:val="0"/>
          <w:bCs w:val="0"/>
          <w:sz w:val="24"/>
          <w:szCs w:val="24"/>
        </w:rPr>
        <w:t>乙方：</w:t>
      </w:r>
    </w:p>
    <w:p>
      <w:pPr>
        <w:autoSpaceDE w:val="0"/>
        <w:spacing w:line="460" w:lineRule="exact"/>
        <w:rPr>
          <w:rFonts w:hint="eastAsia" w:ascii="宋体" w:hAnsi="宋体" w:eastAsia="宋体" w:cs="Sylfaen"/>
          <w:b w:val="0"/>
          <w:bCs w:val="0"/>
          <w:sz w:val="24"/>
          <w:szCs w:val="24"/>
        </w:rPr>
      </w:pPr>
      <w:r>
        <w:rPr>
          <w:rFonts w:hint="eastAsia" w:ascii="宋体" w:hAnsi="宋体" w:eastAsia="宋体" w:cs="Sylfaen"/>
          <w:b w:val="0"/>
          <w:bCs w:val="0"/>
          <w:sz w:val="24"/>
          <w:szCs w:val="24"/>
        </w:rPr>
        <w:t xml:space="preserve">       （盖章）                       （盖章）</w:t>
      </w: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 xml:space="preserve">附件2                  </w:t>
      </w:r>
    </w:p>
    <w:p>
      <w:pPr>
        <w:spacing w:line="360" w:lineRule="exact"/>
        <w:ind w:firstLine="2880" w:firstLineChars="900"/>
        <w:rPr>
          <w:rFonts w:hint="eastAsia" w:ascii="宋体" w:hAnsi="宋体" w:cs="宋体"/>
          <w:b w:val="0"/>
          <w:bCs w:val="0"/>
          <w:sz w:val="24"/>
        </w:rPr>
      </w:pPr>
      <w:r>
        <w:rPr>
          <w:rFonts w:hint="eastAsia" w:ascii="宋体" w:hAnsi="宋体"/>
          <w:b w:val="0"/>
          <w:bCs w:val="0"/>
          <w:sz w:val="32"/>
          <w:szCs w:val="32"/>
        </w:rPr>
        <w:t xml:space="preserve">廉 洁 </w:t>
      </w:r>
      <w:r>
        <w:rPr>
          <w:rFonts w:hint="eastAsia" w:ascii="宋体" w:hAnsi="宋体"/>
          <w:b w:val="0"/>
          <w:bCs w:val="0"/>
          <w:sz w:val="32"/>
          <w:szCs w:val="32"/>
          <w:lang w:eastAsia="zh-CN"/>
        </w:rPr>
        <w:t>承</w:t>
      </w:r>
      <w:r>
        <w:rPr>
          <w:rFonts w:hint="eastAsia" w:ascii="宋体" w:hAnsi="宋体"/>
          <w:b w:val="0"/>
          <w:bCs w:val="0"/>
          <w:sz w:val="32"/>
          <w:szCs w:val="32"/>
          <w:lang w:val="en-US" w:eastAsia="zh-CN"/>
        </w:rPr>
        <w:t xml:space="preserve"> </w:t>
      </w:r>
      <w:r>
        <w:rPr>
          <w:rFonts w:hint="eastAsia" w:ascii="宋体" w:hAnsi="宋体"/>
          <w:b w:val="0"/>
          <w:bCs w:val="0"/>
          <w:sz w:val="32"/>
          <w:szCs w:val="32"/>
          <w:lang w:eastAsia="zh-CN"/>
        </w:rPr>
        <w:t>诺</w:t>
      </w:r>
      <w:r>
        <w:rPr>
          <w:rFonts w:hint="eastAsia" w:ascii="宋体" w:hAnsi="宋体"/>
          <w:b w:val="0"/>
          <w:bCs w:val="0"/>
          <w:sz w:val="32"/>
          <w:szCs w:val="32"/>
          <w:lang w:val="en-US" w:eastAsia="zh-CN"/>
        </w:rPr>
        <w:t xml:space="preserve"> </w:t>
      </w:r>
      <w:r>
        <w:rPr>
          <w:rFonts w:hint="eastAsia" w:ascii="宋体" w:hAnsi="宋体"/>
          <w:b w:val="0"/>
          <w:bCs w:val="0"/>
          <w:sz w:val="32"/>
          <w:szCs w:val="32"/>
        </w:rPr>
        <w:t>书</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cs="宋体"/>
          <w:b w:val="0"/>
          <w:bCs w:val="0"/>
          <w:sz w:val="24"/>
          <w:szCs w:val="24"/>
        </w:rPr>
      </w:pPr>
      <w:r>
        <w:rPr>
          <w:rFonts w:hint="eastAsia" w:ascii="宋体" w:hAnsi="宋体" w:cs="宋体"/>
          <w:b w:val="0"/>
          <w:bCs w:val="0"/>
          <w:sz w:val="24"/>
          <w:szCs w:val="24"/>
        </w:rPr>
        <w:t xml:space="preserve">甲方：山西中煤东坡煤业有限公司  </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cs="宋体"/>
          <w:b w:val="0"/>
          <w:bCs w:val="0"/>
          <w:sz w:val="24"/>
          <w:szCs w:val="24"/>
        </w:rPr>
      </w:pPr>
      <w:r>
        <w:rPr>
          <w:rFonts w:hint="eastAsia" w:ascii="宋体" w:hAnsi="宋体" w:cs="宋体"/>
          <w:b w:val="0"/>
          <w:bCs w:val="0"/>
          <w:sz w:val="24"/>
          <w:szCs w:val="24"/>
        </w:rPr>
        <w:t>乙方：</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hAnsi="宋体" w:cs="宋体"/>
          <w:b w:val="0"/>
          <w:bCs w:val="0"/>
          <w:sz w:val="24"/>
          <w:szCs w:val="24"/>
        </w:rPr>
      </w:pPr>
      <w:r>
        <w:rPr>
          <w:rFonts w:hint="eastAsia" w:ascii="宋体" w:hAnsi="宋体" w:cs="宋体"/>
          <w:b w:val="0"/>
          <w:bCs w:val="0"/>
          <w:sz w:val="24"/>
          <w:szCs w:val="24"/>
        </w:rPr>
        <w:t xml:space="preserve">  为</w:t>
      </w:r>
      <w:r>
        <w:rPr>
          <w:rFonts w:hint="eastAsia" w:ascii="宋体" w:hAnsi="宋体" w:cs="宋体"/>
          <w:b w:val="0"/>
          <w:bCs w:val="0"/>
          <w:sz w:val="24"/>
          <w:szCs w:val="24"/>
          <w:lang w:eastAsia="zh-CN"/>
        </w:rPr>
        <w:t>进一步完善监督制约机制，确保工作质量和预防职务犯罪行为以及各种不正当行为的发生，</w:t>
      </w:r>
      <w:r>
        <w:rPr>
          <w:rFonts w:hint="eastAsia" w:ascii="宋体" w:hAnsi="宋体" w:cs="宋体"/>
          <w:b w:val="0"/>
          <w:bCs w:val="0"/>
          <w:sz w:val="24"/>
          <w:szCs w:val="24"/>
        </w:rPr>
        <w:t>根据国家有关法律法规和廉政建设</w:t>
      </w:r>
      <w:r>
        <w:rPr>
          <w:rFonts w:hint="eastAsia" w:ascii="宋体" w:hAnsi="宋体" w:cs="宋体"/>
          <w:b w:val="0"/>
          <w:bCs w:val="0"/>
          <w:sz w:val="24"/>
          <w:szCs w:val="24"/>
          <w:lang w:eastAsia="zh-CN"/>
        </w:rPr>
        <w:t>的各项规定，</w:t>
      </w:r>
      <w:r>
        <w:rPr>
          <w:rFonts w:hint="eastAsia" w:ascii="宋体" w:hAnsi="宋体" w:cs="宋体"/>
          <w:b w:val="0"/>
          <w:bCs w:val="0"/>
          <w:sz w:val="24"/>
          <w:szCs w:val="24"/>
        </w:rPr>
        <w:t>甲乙双方特签订本承诺书，供双方遵照执行。</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一、甲乙双方自觉遵守国家法律法规以及有关党风廉政建设的各项规定。</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二、甲方工作人员应保持与乙方的正常工作交往，不得接受乙方的礼金、有价证券或贵重物品，不得在乙方报销任何应由个人支付的费用，不得以任何形式向乙方索要或收受回扣或变相收受贿赂。</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三、甲方工作人员不得参加可能对公正执行公务有影响的宴请或娱乐活动。</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四、甲方工作人员不得要求或者接收乙方为其住房装修、婚丧嫁娶、家属或子女的工作安排、出国等提供方便。</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五、甲方人员不得向乙方介绍亲属或亲友从事与甲方工作有关的经济活动。</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六、乙方应当通过正常途径开展相关业务工作，不得向甲方工作人员及第三方赠送礼金、有价证券或贵重物品等。</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lang w:eastAsia="zh-CN"/>
        </w:rPr>
        <w:t>七</w:t>
      </w:r>
      <w:r>
        <w:rPr>
          <w:rFonts w:hint="eastAsia" w:ascii="宋体" w:hAnsi="宋体" w:cs="宋体"/>
          <w:b w:val="0"/>
          <w:bCs w:val="0"/>
          <w:sz w:val="24"/>
          <w:szCs w:val="24"/>
        </w:rPr>
        <w:t>、乙方不得以洽谈业务、签订经济合同为借口，邀请甲方工作人员外出旅游或进入营业性高消费娱乐场所。</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lang w:eastAsia="zh-CN"/>
        </w:rPr>
        <w:t>八</w:t>
      </w:r>
      <w:r>
        <w:rPr>
          <w:rFonts w:hint="eastAsia" w:ascii="宋体" w:hAnsi="宋体" w:cs="宋体"/>
          <w:b w:val="0"/>
          <w:bCs w:val="0"/>
          <w:sz w:val="24"/>
          <w:szCs w:val="24"/>
        </w:rPr>
        <w:t>、本合同项目进行中，如发现甲方工作人员有违反上述协议者，视情况予以批评、通报、警告直至开除；情况严重者将送交国家有关机构追究法律责任。</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lang w:eastAsia="zh-CN"/>
        </w:rPr>
        <w:t>九</w:t>
      </w:r>
      <w:r>
        <w:rPr>
          <w:rFonts w:hint="eastAsia" w:ascii="宋体" w:hAnsi="宋体" w:cs="宋体"/>
          <w:b w:val="0"/>
          <w:bCs w:val="0"/>
          <w:sz w:val="24"/>
          <w:szCs w:val="24"/>
        </w:rPr>
        <w:t>、本合同项目进行中，如发现乙方工作人员有违反上述协议者，根据管理权限将依据有关法律法规和规定予以党纪政纪处分或组织处理。情况严重者将送交国家有关机构追究法律责任。</w:t>
      </w:r>
    </w:p>
    <w:p>
      <w:pPr>
        <w:pStyle w:val="21"/>
        <w:keepNext w:val="0"/>
        <w:keepLines w:val="0"/>
        <w:pageBreakBefore w:val="0"/>
        <w:widowControl w:val="0"/>
        <w:kinsoku/>
        <w:wordWrap/>
        <w:overflowPunct/>
        <w:topLinePunct w:val="0"/>
        <w:autoSpaceDE/>
        <w:autoSpaceDN/>
        <w:bidi w:val="0"/>
        <w:adjustRightInd w:val="0"/>
        <w:snapToGrid w:val="0"/>
        <w:spacing w:line="460" w:lineRule="exact"/>
        <w:ind w:firstLine="480"/>
        <w:textAlignment w:val="auto"/>
        <w:rPr>
          <w:rFonts w:hint="eastAsia"/>
          <w:b w:val="0"/>
          <w:bCs w:val="0"/>
          <w:sz w:val="24"/>
          <w:szCs w:val="24"/>
        </w:rPr>
      </w:pPr>
      <w:r>
        <w:rPr>
          <w:rFonts w:hint="eastAsia" w:ascii="宋体" w:hAnsi="宋体" w:eastAsia="宋体" w:cs="宋体"/>
          <w:b w:val="0"/>
          <w:bCs w:val="0"/>
          <w:sz w:val="24"/>
          <w:szCs w:val="24"/>
          <w:lang w:eastAsia="zh-CN"/>
        </w:rPr>
        <w:t>十</w:t>
      </w:r>
      <w:r>
        <w:rPr>
          <w:rFonts w:hint="eastAsia" w:ascii="宋体" w:hAnsi="宋体" w:eastAsia="宋体" w:cs="宋体"/>
          <w:b w:val="0"/>
          <w:bCs w:val="0"/>
          <w:sz w:val="24"/>
          <w:szCs w:val="24"/>
        </w:rPr>
        <w:t>、本协议书由双方盖章后，与</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eastAsia="zh-CN"/>
        </w:rPr>
        <w:t>东坡煤矿绿化修剪和杂草清理服务合同</w:t>
      </w:r>
      <w:r>
        <w:rPr>
          <w:rFonts w:hint="eastAsia" w:ascii="宋体" w:hAnsi="宋体" w:eastAsia="宋体" w:cs="宋体"/>
          <w:b w:val="0"/>
          <w:bCs w:val="0"/>
          <w:color w:val="000000"/>
          <w:sz w:val="24"/>
          <w:szCs w:val="24"/>
        </w:rPr>
        <w:t>》</w:t>
      </w:r>
      <w:r>
        <w:rPr>
          <w:rFonts w:hint="eastAsia" w:ascii="宋体" w:hAnsi="宋体" w:eastAsia="宋体" w:cs="宋体"/>
          <w:b w:val="0"/>
          <w:bCs w:val="0"/>
          <w:sz w:val="24"/>
          <w:szCs w:val="24"/>
        </w:rPr>
        <w:t>同时生效。</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cs="宋体"/>
          <w:b w:val="0"/>
          <w:bCs w:val="0"/>
          <w:sz w:val="24"/>
          <w:szCs w:val="24"/>
        </w:rPr>
      </w:pPr>
      <w:r>
        <w:rPr>
          <w:rFonts w:hint="eastAsia" w:ascii="宋体" w:hAnsi="宋体" w:cs="宋体"/>
          <w:b w:val="0"/>
          <w:bCs w:val="0"/>
          <w:sz w:val="24"/>
          <w:szCs w:val="24"/>
        </w:rPr>
        <w:t>甲方：山西中煤东坡煤业有限公司</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rPr>
        <w:t>乙方：</w:t>
      </w:r>
    </w:p>
    <w:p>
      <w:pPr>
        <w:autoSpaceDE w:val="0"/>
        <w:spacing w:line="460" w:lineRule="exact"/>
        <w:rPr>
          <w:rFonts w:hint="eastAsia" w:ascii="宋体" w:hAnsi="宋体" w:eastAsia="宋体" w:cs="Sylfaen"/>
          <w:b w:val="0"/>
          <w:bCs w:val="0"/>
          <w:sz w:val="24"/>
          <w:szCs w:val="24"/>
        </w:rPr>
      </w:pPr>
      <w:r>
        <w:rPr>
          <w:rFonts w:hint="eastAsia" w:ascii="宋体" w:hAnsi="宋体" w:eastAsia="宋体" w:cs="Sylfaen"/>
          <w:b w:val="0"/>
          <w:bCs w:val="0"/>
          <w:sz w:val="24"/>
          <w:szCs w:val="24"/>
        </w:rPr>
        <w:t xml:space="preserve">（盖章）                        </w:t>
      </w:r>
      <w:r>
        <w:rPr>
          <w:rFonts w:hint="eastAsia" w:ascii="宋体" w:hAnsi="宋体" w:cs="Sylfaen"/>
          <w:b w:val="0"/>
          <w:bCs w:val="0"/>
          <w:sz w:val="24"/>
          <w:szCs w:val="24"/>
          <w:lang w:val="en-US" w:eastAsia="zh-CN"/>
        </w:rPr>
        <w:t xml:space="preserve">      </w:t>
      </w:r>
      <w:r>
        <w:rPr>
          <w:rFonts w:hint="eastAsia" w:ascii="宋体" w:hAnsi="宋体" w:eastAsia="宋体" w:cs="Sylfaen"/>
          <w:b w:val="0"/>
          <w:bCs w:val="0"/>
          <w:sz w:val="24"/>
          <w:szCs w:val="24"/>
        </w:rPr>
        <w:t xml:space="preserve"> （盖章）</w:t>
      </w:r>
    </w:p>
    <w:p>
      <w:pPr>
        <w:pStyle w:val="2"/>
        <w:rPr>
          <w:rFonts w:hint="eastAsia" w:ascii="宋体" w:hAnsi="宋体" w:eastAsia="宋体" w:cs="Sylfaen"/>
          <w:b w:val="0"/>
          <w:bCs w:val="0"/>
          <w:sz w:val="24"/>
          <w:szCs w:val="24"/>
        </w:rPr>
      </w:pPr>
    </w:p>
    <w:p>
      <w:pPr>
        <w:pStyle w:val="2"/>
        <w:rPr>
          <w:rFonts w:hint="default" w:ascii="宋体" w:hAnsi="宋体" w:cs="Sylfaen"/>
          <w:b w:val="0"/>
          <w:bCs w:val="0"/>
          <w:sz w:val="24"/>
          <w:szCs w:val="24"/>
          <w:lang w:val="en-US" w:eastAsia="zh-CN"/>
        </w:rPr>
      </w:pPr>
      <w:r>
        <w:rPr>
          <w:rFonts w:hint="eastAsia" w:ascii="宋体" w:hAnsi="宋体" w:cs="Sylfaen"/>
          <w:b w:val="0"/>
          <w:bCs w:val="0"/>
          <w:sz w:val="24"/>
          <w:szCs w:val="24"/>
          <w:lang w:val="en-US" w:eastAsia="zh-CN"/>
        </w:rPr>
        <w:t>附件3（具体见绿化修剪及清理杂草服务技术规格及要求）</w:t>
      </w:r>
    </w:p>
    <w:p>
      <w:pPr>
        <w:keepNext/>
        <w:keepLines/>
        <w:pageBreakBefore/>
        <w:spacing w:after="240" w:line="240" w:lineRule="atLeast"/>
        <w:jc w:val="center"/>
        <w:outlineLvl w:val="0"/>
        <w:rPr>
          <w:rFonts w:eastAsia="黑体"/>
          <w:b w:val="0"/>
          <w:bCs w:val="0"/>
          <w:smallCaps/>
          <w:spacing w:val="14"/>
          <w:kern w:val="20"/>
        </w:rPr>
      </w:pPr>
      <w:r>
        <w:rPr>
          <w:rFonts w:eastAsia="黑体"/>
          <w:b w:val="0"/>
          <w:bCs w:val="0"/>
          <w:smallCaps/>
          <w:spacing w:val="14"/>
          <w:kern w:val="20"/>
        </w:rPr>
        <w:t>第四章  报价书相关格式</w:t>
      </w:r>
    </w:p>
    <w:p>
      <w:pPr>
        <w:tabs>
          <w:tab w:val="left" w:pos="1435"/>
        </w:tabs>
        <w:ind w:left="420"/>
        <w:rPr>
          <w:b w:val="0"/>
          <w:bCs w:val="0"/>
          <w:sz w:val="28"/>
          <w:szCs w:val="28"/>
        </w:rPr>
      </w:pPr>
    </w:p>
    <w:p>
      <w:pPr>
        <w:tabs>
          <w:tab w:val="left" w:pos="1435"/>
        </w:tabs>
        <w:ind w:left="420"/>
        <w:jc w:val="center"/>
      </w:pPr>
      <w:r>
        <w:t>目 录</w:t>
      </w:r>
    </w:p>
    <w:p>
      <w:pPr>
        <w:tabs>
          <w:tab w:val="left" w:pos="1435"/>
        </w:tabs>
        <w:rPr>
          <w:b w:val="0"/>
          <w:bCs w:val="0"/>
          <w:sz w:val="28"/>
          <w:szCs w:val="28"/>
        </w:rPr>
      </w:pPr>
      <w:r>
        <w:rPr>
          <w:b w:val="0"/>
          <w:bCs w:val="0"/>
          <w:sz w:val="28"/>
          <w:szCs w:val="28"/>
        </w:rPr>
        <w:t xml:space="preserve"> 封面</w:t>
      </w:r>
    </w:p>
    <w:p>
      <w:pPr>
        <w:numPr>
          <w:ilvl w:val="0"/>
          <w:numId w:val="7"/>
        </w:numPr>
        <w:tabs>
          <w:tab w:val="left" w:pos="1435"/>
        </w:tabs>
        <w:rPr>
          <w:b w:val="0"/>
          <w:bCs w:val="0"/>
          <w:sz w:val="28"/>
          <w:szCs w:val="28"/>
        </w:rPr>
      </w:pPr>
      <w:r>
        <w:rPr>
          <w:b w:val="0"/>
          <w:bCs w:val="0"/>
          <w:sz w:val="28"/>
          <w:szCs w:val="28"/>
        </w:rPr>
        <w:t xml:space="preserve"> 报价函</w:t>
      </w:r>
    </w:p>
    <w:p>
      <w:pPr>
        <w:numPr>
          <w:ilvl w:val="0"/>
          <w:numId w:val="8"/>
        </w:numPr>
        <w:tabs>
          <w:tab w:val="left" w:pos="1435"/>
        </w:tabs>
        <w:rPr>
          <w:b w:val="0"/>
          <w:bCs w:val="0"/>
          <w:sz w:val="28"/>
          <w:szCs w:val="28"/>
        </w:rPr>
      </w:pPr>
      <w:r>
        <w:rPr>
          <w:b w:val="0"/>
          <w:bCs w:val="0"/>
          <w:sz w:val="28"/>
          <w:szCs w:val="28"/>
        </w:rPr>
        <w:t xml:space="preserve"> 报价一览表</w:t>
      </w:r>
    </w:p>
    <w:p>
      <w:pPr>
        <w:numPr>
          <w:ilvl w:val="0"/>
          <w:numId w:val="8"/>
        </w:numPr>
        <w:tabs>
          <w:tab w:val="left" w:pos="1435"/>
        </w:tabs>
        <w:rPr>
          <w:b w:val="0"/>
          <w:bCs w:val="0"/>
          <w:sz w:val="28"/>
          <w:szCs w:val="28"/>
        </w:rPr>
      </w:pPr>
      <w:r>
        <w:rPr>
          <w:b w:val="0"/>
          <w:bCs w:val="0"/>
          <w:sz w:val="28"/>
          <w:szCs w:val="28"/>
        </w:rPr>
        <w:t xml:space="preserve"> 分项价格表</w:t>
      </w:r>
    </w:p>
    <w:p>
      <w:pPr>
        <w:numPr>
          <w:ilvl w:val="0"/>
          <w:numId w:val="8"/>
        </w:numPr>
        <w:tabs>
          <w:tab w:val="left" w:pos="1435"/>
        </w:tabs>
        <w:rPr>
          <w:b w:val="0"/>
          <w:bCs w:val="0"/>
          <w:sz w:val="28"/>
          <w:szCs w:val="28"/>
        </w:rPr>
      </w:pPr>
      <w:r>
        <w:rPr>
          <w:b w:val="0"/>
          <w:bCs w:val="0"/>
          <w:sz w:val="28"/>
          <w:szCs w:val="28"/>
        </w:rPr>
        <w:t xml:space="preserve"> 偏离表</w:t>
      </w:r>
    </w:p>
    <w:p>
      <w:pPr>
        <w:numPr>
          <w:ilvl w:val="0"/>
          <w:numId w:val="8"/>
        </w:numPr>
        <w:tabs>
          <w:tab w:val="left" w:pos="1435"/>
        </w:tabs>
        <w:rPr>
          <w:b w:val="0"/>
          <w:bCs w:val="0"/>
          <w:sz w:val="28"/>
          <w:szCs w:val="28"/>
        </w:rPr>
      </w:pPr>
      <w:r>
        <w:rPr>
          <w:b w:val="0"/>
          <w:bCs w:val="0"/>
          <w:sz w:val="28"/>
          <w:szCs w:val="28"/>
        </w:rPr>
        <w:t xml:space="preserve"> 资格证明文件</w:t>
      </w:r>
    </w:p>
    <w:p>
      <w:pPr>
        <w:numPr>
          <w:ilvl w:val="0"/>
          <w:numId w:val="8"/>
        </w:numPr>
        <w:adjustRightInd w:val="0"/>
        <w:snapToGrid w:val="0"/>
        <w:spacing w:line="360" w:lineRule="auto"/>
        <w:rPr>
          <w:b w:val="0"/>
          <w:bCs w:val="0"/>
          <w:color w:val="000000"/>
          <w:sz w:val="28"/>
          <w:szCs w:val="28"/>
        </w:rPr>
      </w:pPr>
      <w:r>
        <w:rPr>
          <w:b w:val="0"/>
          <w:bCs w:val="0"/>
          <w:color w:val="000000"/>
          <w:sz w:val="28"/>
          <w:szCs w:val="28"/>
        </w:rPr>
        <w:t xml:space="preserve"> 其它需要填写的资料</w:t>
      </w:r>
    </w:p>
    <w:p>
      <w:r>
        <w:rPr>
          <w:b w:val="0"/>
          <w:bCs w:val="0"/>
          <w:sz w:val="28"/>
          <w:szCs w:val="28"/>
        </w:rPr>
        <w:br w:type="page"/>
      </w:r>
      <w:r>
        <w:t>文件封面（用于报价书封皮及信封封皮）</w:t>
      </w:r>
    </w:p>
    <w:p>
      <w:pPr>
        <w:jc w:val="center"/>
        <w:rPr>
          <w:color w:val="7030A0"/>
          <w:sz w:val="24"/>
          <w:szCs w:val="24"/>
        </w:rPr>
      </w:pPr>
      <w:r>
        <w:rPr>
          <w:color w:val="7030A0"/>
          <w:sz w:val="24"/>
          <w:szCs w:val="24"/>
        </w:rPr>
        <w:t>（项目名称）</w:t>
      </w:r>
    </w:p>
    <w:p>
      <w:pPr>
        <w:jc w:val="center"/>
      </w:pPr>
    </w:p>
    <w:p>
      <w:pPr>
        <w:rPr>
          <w:color w:val="7030A0"/>
          <w:sz w:val="24"/>
          <w:szCs w:val="24"/>
        </w:rPr>
      </w:pPr>
      <w:r>
        <w:rPr>
          <w:color w:val="7030A0"/>
          <w:sz w:val="24"/>
          <w:szCs w:val="24"/>
        </w:rPr>
        <w:t>询价书名称：</w:t>
      </w:r>
    </w:p>
    <w:p>
      <w:pPr>
        <w:rPr>
          <w:color w:val="7030A0"/>
          <w:sz w:val="24"/>
          <w:szCs w:val="24"/>
        </w:rPr>
      </w:pPr>
      <w:r>
        <w:rPr>
          <w:color w:val="7030A0"/>
          <w:sz w:val="24"/>
          <w:szCs w:val="24"/>
        </w:rPr>
        <w:t>报价方：XX公司</w:t>
      </w:r>
    </w:p>
    <w:p>
      <w:pPr>
        <w:rPr>
          <w:color w:val="7030A0"/>
          <w:sz w:val="24"/>
          <w:szCs w:val="24"/>
        </w:rPr>
      </w:pPr>
      <w:r>
        <w:rPr>
          <w:color w:val="7030A0"/>
          <w:sz w:val="24"/>
          <w:szCs w:val="24"/>
        </w:rPr>
        <w:t>联系人：</w:t>
      </w:r>
    </w:p>
    <w:p>
      <w:pPr>
        <w:rPr>
          <w:rFonts w:eastAsia="黑体"/>
          <w:b w:val="0"/>
          <w:bCs w:val="0"/>
          <w:sz w:val="48"/>
          <w:szCs w:val="48"/>
        </w:rPr>
      </w:pPr>
      <w:r>
        <w:rPr>
          <w:color w:val="7030A0"/>
          <w:sz w:val="24"/>
          <w:szCs w:val="24"/>
        </w:rPr>
        <w:t>联系方式：</w:t>
      </w:r>
    </w:p>
    <w:p>
      <w:pPr>
        <w:jc w:val="center"/>
        <w:rPr>
          <w:rFonts w:eastAsia="黑体"/>
          <w:b w:val="0"/>
          <w:bCs w:val="0"/>
          <w:sz w:val="72"/>
          <w:szCs w:val="72"/>
        </w:rPr>
      </w:pPr>
    </w:p>
    <w:p>
      <w:pPr>
        <w:jc w:val="center"/>
        <w:rPr>
          <w:rFonts w:eastAsia="黑体"/>
          <w:b w:val="0"/>
          <w:bCs w:val="0"/>
          <w:sz w:val="72"/>
          <w:szCs w:val="72"/>
        </w:rPr>
      </w:pPr>
    </w:p>
    <w:p>
      <w:pPr>
        <w:jc w:val="center"/>
        <w:rPr>
          <w:rFonts w:eastAsia="黑体"/>
          <w:b w:val="0"/>
          <w:bCs w:val="0"/>
          <w:sz w:val="72"/>
          <w:szCs w:val="72"/>
        </w:rPr>
      </w:pPr>
      <w:r>
        <w:rPr>
          <w:rFonts w:eastAsia="黑体"/>
          <w:b w:val="0"/>
          <w:bCs w:val="0"/>
          <w:sz w:val="72"/>
          <w:szCs w:val="72"/>
        </w:rPr>
        <w:t xml:space="preserve">报 </w:t>
      </w:r>
    </w:p>
    <w:p>
      <w:pPr>
        <w:jc w:val="center"/>
        <w:rPr>
          <w:rFonts w:eastAsia="黑体"/>
          <w:b w:val="0"/>
          <w:bCs w:val="0"/>
          <w:sz w:val="72"/>
          <w:szCs w:val="72"/>
        </w:rPr>
      </w:pPr>
      <w:r>
        <w:rPr>
          <w:rFonts w:eastAsia="黑体"/>
          <w:b w:val="0"/>
          <w:bCs w:val="0"/>
          <w:sz w:val="72"/>
          <w:szCs w:val="72"/>
        </w:rPr>
        <w:t xml:space="preserve">价 </w:t>
      </w:r>
    </w:p>
    <w:p>
      <w:pPr>
        <w:jc w:val="center"/>
        <w:rPr>
          <w:rFonts w:eastAsia="黑体"/>
          <w:b w:val="0"/>
          <w:bCs w:val="0"/>
          <w:sz w:val="72"/>
          <w:szCs w:val="72"/>
        </w:rPr>
      </w:pPr>
      <w:r>
        <w:rPr>
          <w:rFonts w:eastAsia="黑体"/>
          <w:b w:val="0"/>
          <w:bCs w:val="0"/>
          <w:sz w:val="72"/>
          <w:szCs w:val="72"/>
        </w:rPr>
        <w:t>书</w:t>
      </w:r>
    </w:p>
    <w:p>
      <w:pPr>
        <w:jc w:val="center"/>
        <w:rPr>
          <w:rFonts w:eastAsia="黑体"/>
          <w:b w:val="0"/>
          <w:bCs w:val="0"/>
          <w:sz w:val="72"/>
          <w:szCs w:val="72"/>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autoSpaceDE w:val="0"/>
        <w:autoSpaceDN w:val="0"/>
        <w:adjustRightInd w:val="0"/>
        <w:spacing w:line="240" w:lineRule="atLeast"/>
        <w:jc w:val="left"/>
        <w:rPr>
          <w:b w:val="0"/>
          <w:bCs w:val="0"/>
        </w:rPr>
      </w:pPr>
    </w:p>
    <w:p>
      <w:pPr>
        <w:autoSpaceDE w:val="0"/>
        <w:autoSpaceDN w:val="0"/>
        <w:adjustRightInd w:val="0"/>
        <w:spacing w:line="240" w:lineRule="atLeast"/>
        <w:jc w:val="left"/>
        <w:rPr>
          <w:b w:val="0"/>
          <w:bCs w:val="0"/>
        </w:rPr>
      </w:pPr>
      <w:r>
        <w:rPr>
          <w:b w:val="0"/>
          <w:bCs w:val="0"/>
        </w:rPr>
        <w:t>采购人：山西中煤东坡煤业有限公司</w:t>
      </w:r>
    </w:p>
    <w:p>
      <w:pPr>
        <w:autoSpaceDE w:val="0"/>
        <w:autoSpaceDN w:val="0"/>
        <w:adjustRightInd w:val="0"/>
        <w:spacing w:line="240" w:lineRule="atLeast"/>
        <w:jc w:val="left"/>
        <w:rPr>
          <w:b w:val="0"/>
          <w:bCs w:val="0"/>
        </w:rPr>
      </w:pPr>
      <w:r>
        <w:rPr>
          <w:b w:val="0"/>
          <w:bCs w:val="0"/>
        </w:rPr>
        <w:t>报价日期：</w:t>
      </w:r>
    </w:p>
    <w:p>
      <w:pPr>
        <w:autoSpaceDE w:val="0"/>
        <w:autoSpaceDN w:val="0"/>
        <w:adjustRightInd w:val="0"/>
        <w:spacing w:line="240" w:lineRule="atLeast"/>
        <w:jc w:val="left"/>
        <w:rPr>
          <w:b w:val="0"/>
          <w:bCs w:val="0"/>
        </w:rPr>
      </w:pPr>
    </w:p>
    <w:p>
      <w:pPr>
        <w:spacing w:line="360" w:lineRule="auto"/>
        <w:jc w:val="center"/>
        <w:rPr>
          <w:b w:val="0"/>
          <w:bCs w:val="0"/>
        </w:rPr>
      </w:pPr>
    </w:p>
    <w:p>
      <w:pPr>
        <w:rPr>
          <w:rFonts w:eastAsia="仿宋_GB2312"/>
        </w:rPr>
        <w:sectPr>
          <w:footerReference r:id="rId8" w:type="first"/>
          <w:footerReference r:id="rId7" w:type="default"/>
          <w:pgSz w:w="11907" w:h="16840"/>
          <w:pgMar w:top="1814" w:right="1588" w:bottom="1814" w:left="1701" w:header="851" w:footer="1644" w:gutter="0"/>
          <w:pgNumType w:fmt="numberInDash" w:start="1"/>
          <w:cols w:space="720" w:num="1"/>
          <w:titlePg/>
        </w:sectPr>
      </w:pPr>
    </w:p>
    <w:p>
      <w:pPr>
        <w:jc w:val="center"/>
      </w:pPr>
      <w:r>
        <w:t>一、报价函（格式）</w:t>
      </w:r>
    </w:p>
    <w:p>
      <w:pPr>
        <w:autoSpaceDE w:val="0"/>
        <w:autoSpaceDN w:val="0"/>
        <w:adjustRightInd w:val="0"/>
        <w:spacing w:line="240" w:lineRule="atLeast"/>
        <w:jc w:val="left"/>
        <w:rPr>
          <w:b w:val="0"/>
          <w:bCs w:val="0"/>
        </w:rPr>
      </w:pPr>
      <w:r>
        <w:rPr>
          <w:b w:val="0"/>
          <w:bCs w:val="0"/>
          <w:sz w:val="28"/>
          <w:szCs w:val="28"/>
        </w:rPr>
        <w:t>致：</w:t>
      </w:r>
      <w:r>
        <w:rPr>
          <w:b w:val="0"/>
          <w:bCs w:val="0"/>
        </w:rPr>
        <w:t>山西中煤东坡煤业有限公司</w:t>
      </w:r>
    </w:p>
    <w:p>
      <w:pPr>
        <w:adjustRightInd w:val="0"/>
        <w:snapToGrid w:val="0"/>
        <w:spacing w:line="360" w:lineRule="auto"/>
        <w:ind w:firstLine="560" w:firstLineChars="200"/>
        <w:rPr>
          <w:b w:val="0"/>
          <w:bCs w:val="0"/>
          <w:sz w:val="28"/>
          <w:szCs w:val="28"/>
        </w:rPr>
      </w:pPr>
      <w:r>
        <w:rPr>
          <w:b w:val="0"/>
          <w:bCs w:val="0"/>
          <w:sz w:val="28"/>
          <w:szCs w:val="28"/>
        </w:rPr>
        <w:t>据此函,签字人兹宣布同意如下条款：</w:t>
      </w:r>
    </w:p>
    <w:p>
      <w:pPr>
        <w:adjustRightInd w:val="0"/>
        <w:snapToGrid w:val="0"/>
        <w:spacing w:line="360" w:lineRule="auto"/>
        <w:rPr>
          <w:b w:val="0"/>
          <w:bCs w:val="0"/>
          <w:sz w:val="28"/>
          <w:szCs w:val="28"/>
        </w:rPr>
      </w:pPr>
      <w:r>
        <w:rPr>
          <w:b w:val="0"/>
          <w:bCs w:val="0"/>
          <w:sz w:val="28"/>
          <w:szCs w:val="28"/>
        </w:rPr>
        <w:t>(1) 所附价格表中规定的应提供的服务总价（</w:t>
      </w:r>
      <w:r>
        <w:rPr>
          <w:sz w:val="28"/>
          <w:szCs w:val="28"/>
        </w:rPr>
        <w:t>含税价格</w:t>
      </w:r>
      <w:r>
        <w:rPr>
          <w:b w:val="0"/>
          <w:bCs w:val="0"/>
          <w:sz w:val="28"/>
          <w:szCs w:val="28"/>
        </w:rPr>
        <w:t>）为：</w:t>
      </w:r>
      <w:r>
        <w:rPr>
          <w:sz w:val="28"/>
          <w:szCs w:val="28"/>
        </w:rPr>
        <w:t>￥元(大写：</w:t>
      </w:r>
      <w:r>
        <w:rPr>
          <w:sz w:val="28"/>
          <w:szCs w:val="28"/>
          <w:u w:val="single"/>
        </w:rPr>
        <w:t xml:space="preserve">    元整，税率    %</w:t>
      </w:r>
      <w:r>
        <w:rPr>
          <w:sz w:val="28"/>
          <w:szCs w:val="28"/>
        </w:rPr>
        <w:t>)。</w:t>
      </w:r>
    </w:p>
    <w:p>
      <w:pPr>
        <w:adjustRightInd w:val="0"/>
        <w:snapToGrid w:val="0"/>
        <w:spacing w:line="360" w:lineRule="auto"/>
        <w:rPr>
          <w:b w:val="0"/>
          <w:bCs w:val="0"/>
          <w:sz w:val="28"/>
          <w:szCs w:val="28"/>
        </w:rPr>
      </w:pPr>
      <w:r>
        <w:rPr>
          <w:b w:val="0"/>
          <w:bCs w:val="0"/>
          <w:sz w:val="28"/>
          <w:szCs w:val="28"/>
        </w:rPr>
        <w:t>(2) 我们将按询价书的规定履行合同责任和义务。</w:t>
      </w:r>
    </w:p>
    <w:p>
      <w:pPr>
        <w:adjustRightInd w:val="0"/>
        <w:snapToGrid w:val="0"/>
        <w:spacing w:line="360" w:lineRule="auto"/>
        <w:rPr>
          <w:b w:val="0"/>
          <w:bCs w:val="0"/>
          <w:sz w:val="28"/>
          <w:szCs w:val="28"/>
        </w:rPr>
      </w:pPr>
      <w:r>
        <w:rPr>
          <w:b w:val="0"/>
          <w:bCs w:val="0"/>
          <w:sz w:val="28"/>
          <w:szCs w:val="28"/>
        </w:rPr>
        <w:t>(3) 我们已详细审查询价书中全部内容,包括修改意见(如有则附)以及全部参考资料和有关附件。我们完全理解并同意放弃对这方面有不明及误解而要求采购方解释和承担责任的权力。</w:t>
      </w:r>
    </w:p>
    <w:p>
      <w:pPr>
        <w:adjustRightInd w:val="0"/>
        <w:snapToGrid w:val="0"/>
        <w:spacing w:line="360" w:lineRule="auto"/>
        <w:rPr>
          <w:b w:val="0"/>
          <w:bCs w:val="0"/>
          <w:sz w:val="28"/>
          <w:szCs w:val="28"/>
        </w:rPr>
      </w:pPr>
      <w:r>
        <w:rPr>
          <w:b w:val="0"/>
          <w:bCs w:val="0"/>
          <w:sz w:val="28"/>
          <w:szCs w:val="28"/>
        </w:rPr>
        <w:t>(4) 在须知规定的询价有效期内遵循本响应文件,并在须知规定的有效期期满之前具有约束力。</w:t>
      </w:r>
    </w:p>
    <w:p>
      <w:pPr>
        <w:adjustRightInd w:val="0"/>
        <w:snapToGrid w:val="0"/>
        <w:spacing w:line="360" w:lineRule="auto"/>
        <w:rPr>
          <w:b w:val="0"/>
          <w:bCs w:val="0"/>
          <w:sz w:val="28"/>
          <w:szCs w:val="28"/>
        </w:rPr>
      </w:pPr>
      <w:r>
        <w:rPr>
          <w:b w:val="0"/>
          <w:bCs w:val="0"/>
          <w:sz w:val="28"/>
          <w:szCs w:val="28"/>
        </w:rPr>
        <w:t>(5) 如果在规定的有效期内撤回报价,我们愿承担相应的法律责任。</w:t>
      </w:r>
    </w:p>
    <w:p>
      <w:pPr>
        <w:adjustRightInd w:val="0"/>
        <w:snapToGrid w:val="0"/>
        <w:spacing w:line="360" w:lineRule="auto"/>
        <w:rPr>
          <w:b w:val="0"/>
          <w:bCs w:val="0"/>
          <w:sz w:val="28"/>
          <w:szCs w:val="28"/>
        </w:rPr>
      </w:pPr>
      <w:r>
        <w:rPr>
          <w:b w:val="0"/>
          <w:bCs w:val="0"/>
          <w:sz w:val="28"/>
          <w:szCs w:val="28"/>
        </w:rPr>
        <w:t>(6) 同意提供贵方可能要求的与本次询价有关的任何证据或资料。</w:t>
      </w:r>
    </w:p>
    <w:p>
      <w:pPr>
        <w:adjustRightInd w:val="0"/>
        <w:snapToGrid w:val="0"/>
        <w:spacing w:line="360" w:lineRule="auto"/>
        <w:rPr>
          <w:b w:val="0"/>
          <w:bCs w:val="0"/>
          <w:sz w:val="28"/>
          <w:szCs w:val="28"/>
        </w:rPr>
      </w:pPr>
      <w:r>
        <w:rPr>
          <w:b w:val="0"/>
          <w:bCs w:val="0"/>
          <w:sz w:val="28"/>
          <w:szCs w:val="28"/>
        </w:rPr>
        <w:t>(7) 我们理解贵方不一定要接受最低报价或收到的任何报价。</w:t>
      </w:r>
    </w:p>
    <w:p>
      <w:pPr>
        <w:adjustRightInd w:val="0"/>
        <w:snapToGrid w:val="0"/>
        <w:rPr>
          <w:b w:val="0"/>
          <w:bCs w:val="0"/>
          <w:sz w:val="28"/>
          <w:szCs w:val="28"/>
        </w:rPr>
      </w:pPr>
    </w:p>
    <w:p>
      <w:pPr>
        <w:adjustRightInd w:val="0"/>
        <w:snapToGrid w:val="0"/>
        <w:spacing w:line="360" w:lineRule="auto"/>
        <w:rPr>
          <w:b w:val="0"/>
          <w:bCs w:val="0"/>
          <w:sz w:val="28"/>
          <w:szCs w:val="28"/>
        </w:rPr>
      </w:pPr>
    </w:p>
    <w:p>
      <w:pPr>
        <w:adjustRightInd w:val="0"/>
        <w:snapToGrid w:val="0"/>
        <w:spacing w:line="360" w:lineRule="auto"/>
        <w:rPr>
          <w:b w:val="0"/>
          <w:bCs w:val="0"/>
          <w:sz w:val="28"/>
          <w:szCs w:val="28"/>
        </w:rPr>
      </w:pPr>
    </w:p>
    <w:p>
      <w:pPr>
        <w:adjustRightInd w:val="0"/>
        <w:snapToGrid w:val="0"/>
        <w:spacing w:line="360" w:lineRule="auto"/>
        <w:ind w:firstLine="8120" w:firstLineChars="2900"/>
        <w:rPr>
          <w:b w:val="0"/>
          <w:bCs w:val="0"/>
          <w:sz w:val="28"/>
          <w:szCs w:val="28"/>
        </w:rPr>
      </w:pPr>
      <w:r>
        <w:rPr>
          <w:b w:val="0"/>
          <w:bCs w:val="0"/>
          <w:sz w:val="28"/>
          <w:szCs w:val="28"/>
        </w:rPr>
        <w:t>法定代表人：（签字）</w:t>
      </w:r>
    </w:p>
    <w:p>
      <w:pPr>
        <w:adjustRightInd w:val="0"/>
        <w:snapToGrid w:val="0"/>
        <w:spacing w:line="360" w:lineRule="auto"/>
        <w:ind w:firstLine="7840" w:firstLineChars="2800"/>
        <w:rPr>
          <w:b w:val="0"/>
          <w:bCs w:val="0"/>
          <w:sz w:val="28"/>
          <w:szCs w:val="28"/>
        </w:rPr>
      </w:pPr>
      <w:r>
        <w:rPr>
          <w:b w:val="0"/>
          <w:bCs w:val="0"/>
          <w:sz w:val="28"/>
          <w:szCs w:val="28"/>
        </w:rPr>
        <w:t>（盖公司章）</w:t>
      </w:r>
    </w:p>
    <w:p>
      <w:pPr>
        <w:adjustRightInd w:val="0"/>
        <w:snapToGrid w:val="0"/>
        <w:spacing w:line="360" w:lineRule="auto"/>
        <w:ind w:firstLine="8120" w:firstLineChars="2900"/>
        <w:rPr>
          <w:b w:val="0"/>
          <w:bCs w:val="0"/>
          <w:sz w:val="28"/>
          <w:szCs w:val="28"/>
        </w:rPr>
      </w:pPr>
      <w:r>
        <w:rPr>
          <w:b w:val="0"/>
          <w:bCs w:val="0"/>
          <w:sz w:val="28"/>
          <w:szCs w:val="28"/>
        </w:rPr>
        <w:t>日期：</w:t>
      </w:r>
    </w:p>
    <w:p>
      <w:pPr>
        <w:spacing w:line="360" w:lineRule="auto"/>
        <w:jc w:val="center"/>
        <w:rPr>
          <w:b w:val="0"/>
          <w:bCs w:val="0"/>
        </w:rPr>
      </w:pPr>
      <w:r>
        <w:rPr>
          <w:b w:val="0"/>
          <w:bCs w:val="0"/>
        </w:rPr>
        <w:t>二、报价一览表（含税报价）</w:t>
      </w:r>
    </w:p>
    <w:p>
      <w:pPr>
        <w:ind w:right="-622"/>
        <w:rPr>
          <w:b w:val="0"/>
          <w:bCs w:val="0"/>
          <w:sz w:val="24"/>
          <w:szCs w:val="24"/>
        </w:rPr>
      </w:pPr>
      <w:r>
        <w:rPr>
          <w:b w:val="0"/>
          <w:bCs w:val="0"/>
          <w:sz w:val="24"/>
          <w:szCs w:val="24"/>
        </w:rPr>
        <w:t xml:space="preserve">报价人名称：                                                                        询价编号：                          </w:t>
      </w:r>
    </w:p>
    <w:tbl>
      <w:tblPr>
        <w:tblStyle w:val="47"/>
        <w:tblW w:w="14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882"/>
        <w:gridCol w:w="2621"/>
        <w:gridCol w:w="1871"/>
        <w:gridCol w:w="2143"/>
        <w:gridCol w:w="1811"/>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81" w:type="dxa"/>
            <w:noWrap/>
            <w:vAlign w:val="center"/>
          </w:tcPr>
          <w:p>
            <w:pPr>
              <w:jc w:val="center"/>
              <w:rPr>
                <w:b w:val="0"/>
                <w:bCs w:val="0"/>
                <w:sz w:val="24"/>
                <w:szCs w:val="24"/>
              </w:rPr>
            </w:pPr>
            <w:r>
              <w:rPr>
                <w:b w:val="0"/>
                <w:bCs w:val="0"/>
                <w:sz w:val="24"/>
                <w:szCs w:val="24"/>
              </w:rPr>
              <w:t>服务名称</w:t>
            </w:r>
          </w:p>
        </w:tc>
        <w:tc>
          <w:tcPr>
            <w:tcW w:w="1882" w:type="dxa"/>
            <w:noWrap/>
            <w:vAlign w:val="center"/>
          </w:tcPr>
          <w:p>
            <w:pPr>
              <w:jc w:val="center"/>
              <w:rPr>
                <w:b w:val="0"/>
                <w:bCs w:val="0"/>
                <w:sz w:val="24"/>
                <w:szCs w:val="24"/>
              </w:rPr>
            </w:pPr>
            <w:r>
              <w:rPr>
                <w:b w:val="0"/>
                <w:bCs w:val="0"/>
                <w:sz w:val="24"/>
                <w:szCs w:val="24"/>
              </w:rPr>
              <w:t>项数</w:t>
            </w:r>
          </w:p>
        </w:tc>
        <w:tc>
          <w:tcPr>
            <w:tcW w:w="2621" w:type="dxa"/>
            <w:noWrap/>
            <w:vAlign w:val="center"/>
          </w:tcPr>
          <w:p>
            <w:pPr>
              <w:jc w:val="center"/>
              <w:rPr>
                <w:b w:val="0"/>
                <w:bCs w:val="0"/>
                <w:sz w:val="24"/>
                <w:szCs w:val="24"/>
              </w:rPr>
            </w:pPr>
            <w:r>
              <w:rPr>
                <w:b w:val="0"/>
                <w:bCs w:val="0"/>
                <w:sz w:val="24"/>
                <w:szCs w:val="24"/>
              </w:rPr>
              <w:t>含税总价</w:t>
            </w:r>
          </w:p>
        </w:tc>
        <w:tc>
          <w:tcPr>
            <w:tcW w:w="1871" w:type="dxa"/>
            <w:noWrap/>
            <w:vAlign w:val="center"/>
          </w:tcPr>
          <w:p>
            <w:pPr>
              <w:jc w:val="center"/>
              <w:rPr>
                <w:b w:val="0"/>
                <w:bCs w:val="0"/>
                <w:sz w:val="24"/>
                <w:szCs w:val="24"/>
              </w:rPr>
            </w:pPr>
            <w:r>
              <w:rPr>
                <w:b w:val="0"/>
                <w:bCs w:val="0"/>
                <w:sz w:val="24"/>
                <w:szCs w:val="24"/>
              </w:rPr>
              <w:t>服务期限</w:t>
            </w:r>
          </w:p>
        </w:tc>
        <w:tc>
          <w:tcPr>
            <w:tcW w:w="2143" w:type="dxa"/>
            <w:noWrap/>
            <w:vAlign w:val="center"/>
          </w:tcPr>
          <w:p>
            <w:pPr>
              <w:jc w:val="center"/>
              <w:rPr>
                <w:b w:val="0"/>
                <w:bCs w:val="0"/>
                <w:sz w:val="24"/>
                <w:szCs w:val="24"/>
              </w:rPr>
            </w:pPr>
            <w:r>
              <w:rPr>
                <w:b w:val="0"/>
                <w:bCs w:val="0"/>
                <w:sz w:val="24"/>
                <w:szCs w:val="24"/>
              </w:rPr>
              <w:t>投标声明</w:t>
            </w:r>
          </w:p>
        </w:tc>
        <w:tc>
          <w:tcPr>
            <w:tcW w:w="1811" w:type="dxa"/>
            <w:noWrap/>
            <w:vAlign w:val="center"/>
          </w:tcPr>
          <w:p>
            <w:pPr>
              <w:jc w:val="center"/>
              <w:rPr>
                <w:b w:val="0"/>
                <w:bCs w:val="0"/>
                <w:sz w:val="24"/>
                <w:szCs w:val="24"/>
              </w:rPr>
            </w:pPr>
            <w:r>
              <w:rPr>
                <w:b w:val="0"/>
                <w:bCs w:val="0"/>
                <w:sz w:val="24"/>
                <w:szCs w:val="24"/>
              </w:rPr>
              <w:t>报价有效期</w:t>
            </w:r>
          </w:p>
        </w:tc>
        <w:tc>
          <w:tcPr>
            <w:tcW w:w="1708" w:type="dxa"/>
            <w:noWrap/>
            <w:vAlign w:val="center"/>
          </w:tcPr>
          <w:p>
            <w:pPr>
              <w:jc w:val="center"/>
              <w:rPr>
                <w:b w:val="0"/>
                <w:bCs w:val="0"/>
                <w:sz w:val="24"/>
                <w:szCs w:val="24"/>
              </w:rPr>
            </w:pPr>
            <w:r>
              <w:rPr>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181" w:type="dxa"/>
            <w:noWrap/>
            <w:vAlign w:val="center"/>
          </w:tcPr>
          <w:p>
            <w:pPr>
              <w:pStyle w:val="19"/>
              <w:jc w:val="center"/>
              <w:rPr>
                <w:sz w:val="24"/>
                <w:szCs w:val="24"/>
              </w:rPr>
            </w:pPr>
          </w:p>
        </w:tc>
        <w:tc>
          <w:tcPr>
            <w:tcW w:w="1882" w:type="dxa"/>
            <w:noWrap/>
            <w:vAlign w:val="center"/>
          </w:tcPr>
          <w:p>
            <w:pPr>
              <w:jc w:val="center"/>
              <w:rPr>
                <w:b w:val="0"/>
                <w:bCs w:val="0"/>
                <w:sz w:val="24"/>
                <w:szCs w:val="24"/>
              </w:rPr>
            </w:pPr>
          </w:p>
        </w:tc>
        <w:tc>
          <w:tcPr>
            <w:tcW w:w="2621" w:type="dxa"/>
            <w:noWrap/>
            <w:vAlign w:val="center"/>
          </w:tcPr>
          <w:p>
            <w:pPr>
              <w:jc w:val="center"/>
              <w:rPr>
                <w:b w:val="0"/>
                <w:bCs w:val="0"/>
                <w:sz w:val="24"/>
                <w:szCs w:val="24"/>
              </w:rPr>
            </w:pPr>
          </w:p>
        </w:tc>
        <w:tc>
          <w:tcPr>
            <w:tcW w:w="1871" w:type="dxa"/>
            <w:noWrap/>
            <w:vAlign w:val="center"/>
          </w:tcPr>
          <w:p>
            <w:pPr>
              <w:jc w:val="center"/>
              <w:rPr>
                <w:b w:val="0"/>
                <w:bCs w:val="0"/>
                <w:sz w:val="24"/>
                <w:szCs w:val="24"/>
              </w:rPr>
            </w:pPr>
          </w:p>
        </w:tc>
        <w:tc>
          <w:tcPr>
            <w:tcW w:w="2143" w:type="dxa"/>
            <w:noWrap/>
            <w:vAlign w:val="center"/>
          </w:tcPr>
          <w:p>
            <w:pPr>
              <w:jc w:val="center"/>
              <w:rPr>
                <w:b w:val="0"/>
                <w:bCs w:val="0"/>
                <w:sz w:val="24"/>
                <w:szCs w:val="24"/>
              </w:rPr>
            </w:pPr>
          </w:p>
        </w:tc>
        <w:tc>
          <w:tcPr>
            <w:tcW w:w="1811" w:type="dxa"/>
            <w:noWrap/>
            <w:vAlign w:val="center"/>
          </w:tcPr>
          <w:p>
            <w:pPr>
              <w:jc w:val="center"/>
              <w:rPr>
                <w:b w:val="0"/>
                <w:bCs w:val="0"/>
                <w:sz w:val="24"/>
                <w:szCs w:val="24"/>
              </w:rPr>
            </w:pPr>
          </w:p>
        </w:tc>
        <w:tc>
          <w:tcPr>
            <w:tcW w:w="1708" w:type="dxa"/>
            <w:noWrap/>
            <w:vAlign w:val="center"/>
          </w:tcPr>
          <w:p>
            <w:pPr>
              <w:jc w:val="center"/>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181" w:type="dxa"/>
            <w:noWrap/>
          </w:tcPr>
          <w:p>
            <w:pPr>
              <w:jc w:val="center"/>
              <w:rPr>
                <w:b w:val="0"/>
                <w:bCs w:val="0"/>
                <w:sz w:val="24"/>
                <w:szCs w:val="24"/>
              </w:rPr>
            </w:pPr>
            <w:r>
              <w:rPr>
                <w:b w:val="0"/>
                <w:bCs w:val="0"/>
                <w:sz w:val="24"/>
                <w:szCs w:val="24"/>
              </w:rPr>
              <w:t>合计总价：（含税价）</w:t>
            </w:r>
          </w:p>
        </w:tc>
        <w:tc>
          <w:tcPr>
            <w:tcW w:w="12036" w:type="dxa"/>
            <w:gridSpan w:val="6"/>
            <w:noWrap/>
          </w:tcPr>
          <w:p>
            <w:pPr>
              <w:rPr>
                <w:b w:val="0"/>
                <w:bCs w:val="0"/>
                <w:sz w:val="24"/>
                <w:szCs w:val="24"/>
              </w:rPr>
            </w:pPr>
            <w:r>
              <w:rPr>
                <w:b w:val="0"/>
                <w:bCs w:val="0"/>
                <w:sz w:val="24"/>
                <w:szCs w:val="24"/>
              </w:rPr>
              <w:t xml:space="preserve">                                                          税率：</w:t>
            </w:r>
          </w:p>
        </w:tc>
      </w:tr>
    </w:tbl>
    <w:p>
      <w:pPr>
        <w:pStyle w:val="86"/>
        <w:spacing w:before="20" w:after="20"/>
        <w:jc w:val="both"/>
        <w:rPr>
          <w:rFonts w:ascii="Times New Roman" w:eastAsia="宋体" w:cs="Times New Roman"/>
        </w:rPr>
      </w:pPr>
      <w:r>
        <w:rPr>
          <w:rFonts w:ascii="Times New Roman" w:eastAsia="宋体" w:cs="Times New Roman"/>
        </w:rPr>
        <w:t>报价人名称（盖章）：                   法定代表人或授权代理人：（签字）                      时间：</w:t>
      </w:r>
    </w:p>
    <w:p>
      <w:pPr>
        <w:spacing w:line="360" w:lineRule="auto"/>
        <w:rPr>
          <w:sz w:val="24"/>
        </w:rPr>
      </w:pPr>
      <w:r>
        <w:rPr>
          <w:b w:val="0"/>
          <w:bCs w:val="0"/>
          <w:sz w:val="24"/>
        </w:rPr>
        <w:t>注：1、报价人按表中格式填报价格。</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r>
        <w:br w:type="page"/>
      </w:r>
      <w:r>
        <w:t>三、分项报价表</w:t>
      </w:r>
    </w:p>
    <w:tbl>
      <w:tblPr>
        <w:tblStyle w:val="47"/>
        <w:tblpPr w:leftFromText="180" w:rightFromText="180" w:vertAnchor="text" w:horzAnchor="page" w:tblpX="1651" w:tblpY="259"/>
        <w:tblOverlap w:val="never"/>
        <w:tblW w:w="149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774"/>
        <w:gridCol w:w="3061"/>
        <w:gridCol w:w="1624"/>
        <w:gridCol w:w="1624"/>
        <w:gridCol w:w="2360"/>
        <w:gridCol w:w="2360"/>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774" w:type="dxa"/>
            <w:noWrap/>
          </w:tcPr>
          <w:p>
            <w:pPr>
              <w:spacing w:line="420" w:lineRule="exact"/>
              <w:jc w:val="center"/>
              <w:rPr>
                <w:color w:val="000000"/>
                <w:sz w:val="24"/>
                <w:szCs w:val="24"/>
              </w:rPr>
            </w:pPr>
          </w:p>
        </w:tc>
        <w:tc>
          <w:tcPr>
            <w:tcW w:w="774" w:type="dxa"/>
            <w:noWrap/>
          </w:tcPr>
          <w:p>
            <w:pPr>
              <w:spacing w:line="420" w:lineRule="exact"/>
              <w:jc w:val="center"/>
              <w:rPr>
                <w:color w:val="000000"/>
                <w:sz w:val="24"/>
                <w:szCs w:val="24"/>
              </w:rPr>
            </w:pPr>
            <w:r>
              <w:rPr>
                <w:color w:val="000000"/>
                <w:sz w:val="24"/>
                <w:szCs w:val="24"/>
              </w:rPr>
              <w:t>序号</w:t>
            </w:r>
          </w:p>
        </w:tc>
        <w:tc>
          <w:tcPr>
            <w:tcW w:w="3061" w:type="dxa"/>
            <w:noWrap/>
            <w:vAlign w:val="center"/>
          </w:tcPr>
          <w:p>
            <w:pPr>
              <w:spacing w:line="420" w:lineRule="exact"/>
              <w:jc w:val="center"/>
              <w:rPr>
                <w:color w:val="000000"/>
                <w:sz w:val="24"/>
                <w:szCs w:val="24"/>
              </w:rPr>
            </w:pPr>
            <w:r>
              <w:rPr>
                <w:color w:val="000000"/>
                <w:sz w:val="24"/>
                <w:szCs w:val="24"/>
              </w:rPr>
              <w:t>项目名称</w:t>
            </w:r>
          </w:p>
        </w:tc>
        <w:tc>
          <w:tcPr>
            <w:tcW w:w="1624" w:type="dxa"/>
            <w:noWrap/>
            <w:vAlign w:val="center"/>
          </w:tcPr>
          <w:p>
            <w:pPr>
              <w:spacing w:line="420" w:lineRule="exact"/>
              <w:jc w:val="center"/>
              <w:rPr>
                <w:color w:val="000000"/>
                <w:sz w:val="24"/>
                <w:szCs w:val="24"/>
              </w:rPr>
            </w:pPr>
            <w:r>
              <w:rPr>
                <w:color w:val="000000"/>
                <w:sz w:val="24"/>
                <w:szCs w:val="24"/>
              </w:rPr>
              <w:t>单位</w:t>
            </w:r>
          </w:p>
        </w:tc>
        <w:tc>
          <w:tcPr>
            <w:tcW w:w="1624" w:type="dxa"/>
            <w:noWrap/>
            <w:vAlign w:val="center"/>
          </w:tcPr>
          <w:p>
            <w:pPr>
              <w:spacing w:line="420" w:lineRule="exact"/>
              <w:jc w:val="center"/>
              <w:rPr>
                <w:color w:val="000000"/>
                <w:sz w:val="24"/>
                <w:szCs w:val="24"/>
              </w:rPr>
            </w:pPr>
            <w:r>
              <w:rPr>
                <w:color w:val="000000"/>
                <w:sz w:val="24"/>
                <w:szCs w:val="24"/>
              </w:rPr>
              <w:t>单价（元）</w:t>
            </w:r>
          </w:p>
        </w:tc>
        <w:tc>
          <w:tcPr>
            <w:tcW w:w="2360" w:type="dxa"/>
            <w:noWrap/>
            <w:vAlign w:val="center"/>
          </w:tcPr>
          <w:p>
            <w:pPr>
              <w:spacing w:line="420" w:lineRule="exact"/>
              <w:jc w:val="center"/>
              <w:rPr>
                <w:color w:val="000000"/>
                <w:sz w:val="24"/>
                <w:szCs w:val="24"/>
              </w:rPr>
            </w:pPr>
            <w:r>
              <w:rPr>
                <w:color w:val="000000"/>
                <w:sz w:val="24"/>
                <w:szCs w:val="24"/>
              </w:rPr>
              <w:t>数量</w:t>
            </w:r>
          </w:p>
        </w:tc>
        <w:tc>
          <w:tcPr>
            <w:tcW w:w="2360" w:type="dxa"/>
            <w:noWrap/>
            <w:vAlign w:val="center"/>
          </w:tcPr>
          <w:p>
            <w:pPr>
              <w:spacing w:line="420" w:lineRule="exact"/>
              <w:jc w:val="center"/>
              <w:rPr>
                <w:color w:val="000000"/>
                <w:sz w:val="24"/>
                <w:szCs w:val="24"/>
              </w:rPr>
            </w:pPr>
            <w:r>
              <w:rPr>
                <w:color w:val="000000"/>
                <w:sz w:val="24"/>
                <w:szCs w:val="24"/>
              </w:rPr>
              <w:t>总计（元）</w:t>
            </w:r>
          </w:p>
        </w:tc>
        <w:tc>
          <w:tcPr>
            <w:tcW w:w="2394" w:type="dxa"/>
            <w:noWrap/>
            <w:vAlign w:val="center"/>
          </w:tcPr>
          <w:p>
            <w:pPr>
              <w:spacing w:line="420" w:lineRule="exact"/>
              <w:jc w:val="center"/>
              <w:rPr>
                <w:color w:val="000000"/>
                <w:sz w:val="24"/>
                <w:szCs w:val="24"/>
              </w:rPr>
            </w:pPr>
            <w:r>
              <w:rPr>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tcW w:w="774" w:type="dxa"/>
            <w:vMerge w:val="restart"/>
            <w:noWrap/>
            <w:vAlign w:val="center"/>
          </w:tcPr>
          <w:p>
            <w:pPr>
              <w:spacing w:line="420" w:lineRule="exact"/>
              <w:jc w:val="center"/>
              <w:rPr>
                <w:color w:val="000000"/>
                <w:sz w:val="24"/>
                <w:szCs w:val="24"/>
              </w:rPr>
            </w:pPr>
          </w:p>
        </w:tc>
        <w:tc>
          <w:tcPr>
            <w:tcW w:w="774" w:type="dxa"/>
            <w:noWrap/>
            <w:vAlign w:val="center"/>
          </w:tcPr>
          <w:p>
            <w:pPr>
              <w:spacing w:line="420" w:lineRule="exact"/>
              <w:jc w:val="center"/>
              <w:rPr>
                <w:color w:val="000000"/>
                <w:sz w:val="24"/>
                <w:szCs w:val="24"/>
              </w:rPr>
            </w:pPr>
            <w:r>
              <w:rPr>
                <w:color w:val="000000"/>
                <w:sz w:val="24"/>
                <w:szCs w:val="24"/>
              </w:rPr>
              <w:t>1</w:t>
            </w:r>
          </w:p>
        </w:tc>
        <w:tc>
          <w:tcPr>
            <w:tcW w:w="3061" w:type="dxa"/>
            <w:noWrap/>
            <w:vAlign w:val="center"/>
          </w:tcPr>
          <w:p>
            <w:pPr>
              <w:spacing w:line="420" w:lineRule="exact"/>
              <w:jc w:val="center"/>
              <w:rPr>
                <w:rFonts w:hint="default" w:eastAsia="宋体"/>
                <w:b w:val="0"/>
                <w:bCs w:val="0"/>
                <w:color w:val="000000"/>
                <w:sz w:val="24"/>
                <w:szCs w:val="24"/>
                <w:lang w:val="en-US" w:eastAsia="zh-CN"/>
              </w:rPr>
            </w:pPr>
            <w:r>
              <w:rPr>
                <w:rFonts w:hint="eastAsia"/>
                <w:b w:val="0"/>
                <w:bCs w:val="0"/>
                <w:color w:val="000000"/>
                <w:sz w:val="24"/>
                <w:szCs w:val="24"/>
                <w:lang w:val="en-US" w:eastAsia="zh-CN"/>
              </w:rPr>
              <w:t>绿化修剪及清运</w:t>
            </w:r>
          </w:p>
        </w:tc>
        <w:tc>
          <w:tcPr>
            <w:tcW w:w="1624" w:type="dxa"/>
            <w:noWrap/>
            <w:vAlign w:val="center"/>
          </w:tcPr>
          <w:p>
            <w:pPr>
              <w:spacing w:line="420" w:lineRule="exact"/>
              <w:jc w:val="center"/>
              <w:rPr>
                <w:rFonts w:hint="eastAsia" w:eastAsia="宋体"/>
                <w:b w:val="0"/>
                <w:bCs w:val="0"/>
                <w:color w:val="000000"/>
                <w:sz w:val="24"/>
                <w:szCs w:val="24"/>
                <w:lang w:val="en-US" w:eastAsia="zh-CN"/>
              </w:rPr>
            </w:pPr>
            <w:r>
              <w:rPr>
                <w:rFonts w:hint="eastAsia"/>
                <w:b w:val="0"/>
                <w:bCs w:val="0"/>
                <w:color w:val="000000"/>
                <w:sz w:val="24"/>
                <w:szCs w:val="24"/>
                <w:lang w:val="en-US" w:eastAsia="zh-CN"/>
              </w:rPr>
              <w:t>次</w:t>
            </w:r>
          </w:p>
        </w:tc>
        <w:tc>
          <w:tcPr>
            <w:tcW w:w="1624" w:type="dxa"/>
            <w:noWrap/>
            <w:vAlign w:val="center"/>
          </w:tcPr>
          <w:p>
            <w:pPr>
              <w:spacing w:line="420" w:lineRule="exact"/>
              <w:jc w:val="center"/>
              <w:rPr>
                <w:b w:val="0"/>
                <w:bCs w:val="0"/>
                <w:color w:val="000000"/>
                <w:sz w:val="24"/>
                <w:szCs w:val="24"/>
              </w:rPr>
            </w:pPr>
          </w:p>
        </w:tc>
        <w:tc>
          <w:tcPr>
            <w:tcW w:w="2360" w:type="dxa"/>
            <w:noWrap/>
            <w:vAlign w:val="center"/>
          </w:tcPr>
          <w:p>
            <w:pPr>
              <w:spacing w:line="420" w:lineRule="exact"/>
              <w:jc w:val="center"/>
              <w:rPr>
                <w:rFonts w:hint="eastAsia" w:eastAsia="宋体"/>
                <w:b w:val="0"/>
                <w:bCs w:val="0"/>
                <w:color w:val="000000"/>
                <w:sz w:val="24"/>
                <w:szCs w:val="24"/>
                <w:lang w:val="en-US" w:eastAsia="zh-CN"/>
              </w:rPr>
            </w:pPr>
            <w:r>
              <w:rPr>
                <w:rFonts w:hint="eastAsia"/>
                <w:b w:val="0"/>
                <w:bCs w:val="0"/>
                <w:color w:val="000000"/>
                <w:sz w:val="24"/>
                <w:szCs w:val="24"/>
                <w:lang w:val="en-US" w:eastAsia="zh-CN"/>
              </w:rPr>
              <w:t>3</w:t>
            </w:r>
          </w:p>
        </w:tc>
        <w:tc>
          <w:tcPr>
            <w:tcW w:w="2360" w:type="dxa"/>
            <w:noWrap/>
            <w:vAlign w:val="center"/>
          </w:tcPr>
          <w:p>
            <w:pPr>
              <w:spacing w:line="420" w:lineRule="exact"/>
              <w:jc w:val="center"/>
              <w:rPr>
                <w:b w:val="0"/>
                <w:bCs w:val="0"/>
                <w:color w:val="000000"/>
                <w:sz w:val="24"/>
                <w:szCs w:val="24"/>
              </w:rPr>
            </w:pPr>
          </w:p>
        </w:tc>
        <w:tc>
          <w:tcPr>
            <w:tcW w:w="2394" w:type="dxa"/>
            <w:noWrap/>
            <w:vAlign w:val="center"/>
          </w:tcPr>
          <w:p>
            <w:pPr>
              <w:spacing w:line="420" w:lineRule="exact"/>
              <w:jc w:val="center"/>
              <w:rPr>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774" w:type="dxa"/>
            <w:vMerge w:val="continue"/>
            <w:noWrap/>
          </w:tcPr>
          <w:p>
            <w:pPr>
              <w:spacing w:line="420" w:lineRule="exact"/>
              <w:jc w:val="center"/>
              <w:rPr>
                <w:color w:val="000000"/>
                <w:sz w:val="24"/>
                <w:szCs w:val="24"/>
              </w:rPr>
            </w:pPr>
          </w:p>
        </w:tc>
        <w:tc>
          <w:tcPr>
            <w:tcW w:w="774" w:type="dxa"/>
            <w:noWrap/>
            <w:vAlign w:val="center"/>
          </w:tcPr>
          <w:p>
            <w:pPr>
              <w:spacing w:line="420" w:lineRule="exact"/>
              <w:jc w:val="center"/>
              <w:rPr>
                <w:color w:val="000000"/>
                <w:sz w:val="24"/>
                <w:szCs w:val="24"/>
              </w:rPr>
            </w:pPr>
            <w:r>
              <w:rPr>
                <w:color w:val="000000"/>
                <w:sz w:val="24"/>
                <w:szCs w:val="24"/>
              </w:rPr>
              <w:t>2</w:t>
            </w:r>
          </w:p>
        </w:tc>
        <w:tc>
          <w:tcPr>
            <w:tcW w:w="3061" w:type="dxa"/>
            <w:noWrap/>
            <w:vAlign w:val="center"/>
          </w:tcPr>
          <w:p>
            <w:pPr>
              <w:spacing w:line="420" w:lineRule="exact"/>
              <w:jc w:val="center"/>
              <w:rPr>
                <w:rFonts w:hint="default" w:eastAsia="宋体"/>
                <w:b w:val="0"/>
                <w:bCs w:val="0"/>
                <w:color w:val="000000"/>
                <w:sz w:val="24"/>
                <w:szCs w:val="24"/>
                <w:lang w:val="en-US" w:eastAsia="zh-CN"/>
              </w:rPr>
            </w:pPr>
            <w:r>
              <w:rPr>
                <w:rFonts w:hint="eastAsia"/>
                <w:b w:val="0"/>
                <w:bCs w:val="0"/>
                <w:color w:val="000000"/>
                <w:sz w:val="24"/>
                <w:szCs w:val="24"/>
                <w:lang w:val="en-US" w:eastAsia="zh-CN"/>
              </w:rPr>
              <w:t>杂草清理及清运</w:t>
            </w:r>
          </w:p>
        </w:tc>
        <w:tc>
          <w:tcPr>
            <w:tcW w:w="1624" w:type="dxa"/>
            <w:noWrap/>
            <w:vAlign w:val="center"/>
          </w:tcPr>
          <w:p>
            <w:pPr>
              <w:spacing w:line="420" w:lineRule="exact"/>
              <w:jc w:val="center"/>
              <w:rPr>
                <w:rFonts w:hint="eastAsia"/>
                <w:b w:val="0"/>
                <w:bCs w:val="0"/>
                <w:color w:val="000000"/>
                <w:sz w:val="24"/>
                <w:szCs w:val="24"/>
                <w:lang w:val="en-US" w:eastAsia="zh-CN"/>
              </w:rPr>
            </w:pPr>
            <w:r>
              <w:rPr>
                <w:rFonts w:hint="eastAsia"/>
                <w:b w:val="0"/>
                <w:bCs w:val="0"/>
                <w:color w:val="000000"/>
                <w:sz w:val="24"/>
                <w:szCs w:val="24"/>
                <w:lang w:val="en-US" w:eastAsia="zh-CN"/>
              </w:rPr>
              <w:t>㎡</w:t>
            </w:r>
          </w:p>
        </w:tc>
        <w:tc>
          <w:tcPr>
            <w:tcW w:w="1624" w:type="dxa"/>
            <w:noWrap/>
            <w:vAlign w:val="center"/>
          </w:tcPr>
          <w:p>
            <w:pPr>
              <w:spacing w:line="420" w:lineRule="exact"/>
              <w:jc w:val="center"/>
              <w:rPr>
                <w:b w:val="0"/>
                <w:bCs w:val="0"/>
                <w:color w:val="000000"/>
                <w:sz w:val="24"/>
                <w:szCs w:val="24"/>
              </w:rPr>
            </w:pPr>
          </w:p>
        </w:tc>
        <w:tc>
          <w:tcPr>
            <w:tcW w:w="2360" w:type="dxa"/>
            <w:noWrap/>
            <w:vAlign w:val="center"/>
          </w:tcPr>
          <w:p>
            <w:pPr>
              <w:spacing w:line="420" w:lineRule="exact"/>
              <w:jc w:val="center"/>
              <w:rPr>
                <w:b w:val="0"/>
                <w:bCs w:val="0"/>
                <w:color w:val="000000"/>
                <w:sz w:val="24"/>
                <w:szCs w:val="24"/>
              </w:rPr>
            </w:pPr>
            <w:r>
              <w:rPr>
                <w:rFonts w:hint="eastAsia"/>
                <w:b w:val="0"/>
                <w:bCs w:val="0"/>
                <w:color w:val="000000"/>
                <w:sz w:val="24"/>
                <w:szCs w:val="24"/>
                <w:lang w:val="en-US" w:eastAsia="zh-CN"/>
              </w:rPr>
              <w:t>2920.5</w:t>
            </w:r>
          </w:p>
        </w:tc>
        <w:tc>
          <w:tcPr>
            <w:tcW w:w="2360" w:type="dxa"/>
            <w:noWrap/>
            <w:vAlign w:val="center"/>
          </w:tcPr>
          <w:p>
            <w:pPr>
              <w:spacing w:line="420" w:lineRule="exact"/>
              <w:jc w:val="center"/>
              <w:rPr>
                <w:b w:val="0"/>
                <w:bCs w:val="0"/>
                <w:color w:val="000000"/>
                <w:sz w:val="24"/>
                <w:szCs w:val="24"/>
              </w:rPr>
            </w:pPr>
          </w:p>
        </w:tc>
        <w:tc>
          <w:tcPr>
            <w:tcW w:w="2394" w:type="dxa"/>
            <w:noWrap/>
            <w:vAlign w:val="center"/>
          </w:tcPr>
          <w:p>
            <w:pPr>
              <w:spacing w:line="420" w:lineRule="exact"/>
              <w:jc w:val="center"/>
              <w:rPr>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774" w:type="dxa"/>
            <w:vMerge w:val="continue"/>
            <w:noWrap/>
          </w:tcPr>
          <w:p>
            <w:pPr>
              <w:spacing w:line="420" w:lineRule="exact"/>
              <w:jc w:val="center"/>
              <w:rPr>
                <w:color w:val="000000"/>
                <w:sz w:val="24"/>
                <w:szCs w:val="24"/>
              </w:rPr>
            </w:pPr>
          </w:p>
        </w:tc>
        <w:tc>
          <w:tcPr>
            <w:tcW w:w="774" w:type="dxa"/>
            <w:noWrap/>
            <w:vAlign w:val="center"/>
          </w:tcPr>
          <w:p>
            <w:pPr>
              <w:spacing w:line="420" w:lineRule="exact"/>
              <w:jc w:val="center"/>
              <w:rPr>
                <w:color w:val="000000"/>
                <w:sz w:val="24"/>
                <w:szCs w:val="24"/>
              </w:rPr>
            </w:pPr>
            <w:r>
              <w:rPr>
                <w:color w:val="000000"/>
                <w:sz w:val="24"/>
                <w:szCs w:val="24"/>
              </w:rPr>
              <w:t>3</w:t>
            </w:r>
          </w:p>
        </w:tc>
        <w:tc>
          <w:tcPr>
            <w:tcW w:w="3061" w:type="dxa"/>
            <w:noWrap/>
            <w:vAlign w:val="center"/>
          </w:tcPr>
          <w:p>
            <w:pPr>
              <w:spacing w:line="420" w:lineRule="exact"/>
              <w:jc w:val="center"/>
              <w:rPr>
                <w:rFonts w:hint="default" w:eastAsia="宋体"/>
                <w:b w:val="0"/>
                <w:bCs w:val="0"/>
                <w:color w:val="000000"/>
                <w:sz w:val="24"/>
                <w:szCs w:val="24"/>
                <w:lang w:val="en-US" w:eastAsia="zh-CN"/>
              </w:rPr>
            </w:pPr>
            <w:r>
              <w:rPr>
                <w:rFonts w:hint="eastAsia"/>
                <w:b w:val="0"/>
                <w:bCs w:val="0"/>
                <w:color w:val="000000"/>
                <w:sz w:val="24"/>
                <w:szCs w:val="24"/>
                <w:lang w:val="en-US" w:eastAsia="zh-CN"/>
              </w:rPr>
              <w:t>花卉种植</w:t>
            </w:r>
          </w:p>
        </w:tc>
        <w:tc>
          <w:tcPr>
            <w:tcW w:w="1624" w:type="dxa"/>
            <w:noWrap/>
            <w:vAlign w:val="center"/>
          </w:tcPr>
          <w:p>
            <w:pPr>
              <w:spacing w:line="420" w:lineRule="exact"/>
              <w:jc w:val="center"/>
              <w:rPr>
                <w:rFonts w:hint="eastAsia"/>
                <w:b w:val="0"/>
                <w:bCs w:val="0"/>
                <w:color w:val="000000"/>
                <w:sz w:val="24"/>
                <w:szCs w:val="24"/>
                <w:lang w:val="en-US" w:eastAsia="zh-CN"/>
              </w:rPr>
            </w:pPr>
            <w:r>
              <w:rPr>
                <w:rFonts w:hint="eastAsia"/>
                <w:b w:val="0"/>
                <w:bCs w:val="0"/>
                <w:color w:val="000000"/>
                <w:sz w:val="24"/>
                <w:szCs w:val="24"/>
                <w:lang w:val="en-US" w:eastAsia="zh-CN"/>
              </w:rPr>
              <w:t>㎡</w:t>
            </w:r>
          </w:p>
        </w:tc>
        <w:tc>
          <w:tcPr>
            <w:tcW w:w="1624" w:type="dxa"/>
            <w:noWrap/>
            <w:vAlign w:val="center"/>
          </w:tcPr>
          <w:p>
            <w:pPr>
              <w:spacing w:line="420" w:lineRule="exact"/>
              <w:jc w:val="center"/>
              <w:rPr>
                <w:b w:val="0"/>
                <w:bCs w:val="0"/>
                <w:color w:val="000000"/>
                <w:sz w:val="24"/>
                <w:szCs w:val="24"/>
              </w:rPr>
            </w:pPr>
          </w:p>
        </w:tc>
        <w:tc>
          <w:tcPr>
            <w:tcW w:w="2360" w:type="dxa"/>
            <w:noWrap/>
            <w:vAlign w:val="center"/>
          </w:tcPr>
          <w:p>
            <w:pPr>
              <w:spacing w:line="420" w:lineRule="exact"/>
              <w:jc w:val="center"/>
              <w:rPr>
                <w:rFonts w:hint="default" w:eastAsia="宋体"/>
                <w:b w:val="0"/>
                <w:bCs w:val="0"/>
                <w:color w:val="000000"/>
                <w:sz w:val="24"/>
                <w:szCs w:val="24"/>
                <w:lang w:val="en-US" w:eastAsia="zh-CN"/>
              </w:rPr>
            </w:pPr>
            <w:r>
              <w:rPr>
                <w:rFonts w:hint="eastAsia"/>
                <w:b w:val="0"/>
                <w:bCs w:val="0"/>
                <w:color w:val="000000"/>
                <w:sz w:val="24"/>
                <w:szCs w:val="24"/>
                <w:lang w:val="en-US" w:eastAsia="zh-CN"/>
              </w:rPr>
              <w:t>300</w:t>
            </w:r>
          </w:p>
        </w:tc>
        <w:tc>
          <w:tcPr>
            <w:tcW w:w="2360" w:type="dxa"/>
            <w:noWrap/>
            <w:vAlign w:val="center"/>
          </w:tcPr>
          <w:p>
            <w:pPr>
              <w:spacing w:line="420" w:lineRule="exact"/>
              <w:jc w:val="center"/>
              <w:rPr>
                <w:b w:val="0"/>
                <w:bCs w:val="0"/>
                <w:color w:val="000000"/>
                <w:sz w:val="24"/>
                <w:szCs w:val="24"/>
              </w:rPr>
            </w:pPr>
          </w:p>
        </w:tc>
        <w:tc>
          <w:tcPr>
            <w:tcW w:w="2394" w:type="dxa"/>
            <w:noWrap/>
            <w:vAlign w:val="center"/>
          </w:tcPr>
          <w:p>
            <w:pPr>
              <w:spacing w:line="420" w:lineRule="exact"/>
              <w:jc w:val="center"/>
              <w:rPr>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774" w:type="dxa"/>
            <w:vMerge w:val="continue"/>
            <w:noWrap/>
          </w:tcPr>
          <w:p>
            <w:pPr>
              <w:spacing w:line="420" w:lineRule="exact"/>
              <w:jc w:val="center"/>
              <w:rPr>
                <w:color w:val="000000"/>
                <w:sz w:val="24"/>
                <w:szCs w:val="24"/>
              </w:rPr>
            </w:pPr>
          </w:p>
        </w:tc>
        <w:tc>
          <w:tcPr>
            <w:tcW w:w="774" w:type="dxa"/>
            <w:noWrap/>
            <w:vAlign w:val="center"/>
          </w:tcPr>
          <w:p>
            <w:pPr>
              <w:spacing w:line="420" w:lineRule="exact"/>
              <w:jc w:val="center"/>
              <w:rPr>
                <w:color w:val="000000"/>
                <w:sz w:val="24"/>
                <w:szCs w:val="24"/>
              </w:rPr>
            </w:pPr>
            <w:r>
              <w:rPr>
                <w:color w:val="000000"/>
                <w:sz w:val="24"/>
                <w:szCs w:val="24"/>
              </w:rPr>
              <w:t>4</w:t>
            </w:r>
          </w:p>
        </w:tc>
        <w:tc>
          <w:tcPr>
            <w:tcW w:w="3061" w:type="dxa"/>
            <w:noWrap/>
            <w:vAlign w:val="center"/>
          </w:tcPr>
          <w:p>
            <w:pPr>
              <w:spacing w:line="420" w:lineRule="exact"/>
              <w:jc w:val="center"/>
              <w:rPr>
                <w:rFonts w:hint="default" w:eastAsia="宋体"/>
                <w:b w:val="0"/>
                <w:bCs w:val="0"/>
                <w:color w:val="000000"/>
                <w:sz w:val="24"/>
                <w:szCs w:val="24"/>
                <w:lang w:val="en-US" w:eastAsia="zh-CN"/>
              </w:rPr>
            </w:pPr>
            <w:r>
              <w:rPr>
                <w:rFonts w:hint="eastAsia"/>
                <w:b w:val="0"/>
                <w:bCs w:val="0"/>
                <w:color w:val="000000"/>
                <w:sz w:val="24"/>
                <w:szCs w:val="24"/>
                <w:lang w:val="en-US" w:eastAsia="zh-CN"/>
              </w:rPr>
              <w:t>.......</w:t>
            </w:r>
          </w:p>
        </w:tc>
        <w:tc>
          <w:tcPr>
            <w:tcW w:w="1624" w:type="dxa"/>
            <w:noWrap/>
            <w:vAlign w:val="center"/>
          </w:tcPr>
          <w:p>
            <w:pPr>
              <w:spacing w:line="420" w:lineRule="exact"/>
              <w:jc w:val="center"/>
              <w:rPr>
                <w:b w:val="0"/>
                <w:bCs w:val="0"/>
                <w:color w:val="000000"/>
                <w:sz w:val="24"/>
                <w:szCs w:val="24"/>
              </w:rPr>
            </w:pPr>
          </w:p>
        </w:tc>
        <w:tc>
          <w:tcPr>
            <w:tcW w:w="1624" w:type="dxa"/>
            <w:noWrap/>
            <w:vAlign w:val="center"/>
          </w:tcPr>
          <w:p>
            <w:pPr>
              <w:spacing w:line="420" w:lineRule="exact"/>
              <w:jc w:val="center"/>
              <w:rPr>
                <w:b w:val="0"/>
                <w:bCs w:val="0"/>
                <w:color w:val="000000"/>
                <w:sz w:val="24"/>
                <w:szCs w:val="24"/>
              </w:rPr>
            </w:pPr>
          </w:p>
        </w:tc>
        <w:tc>
          <w:tcPr>
            <w:tcW w:w="2360" w:type="dxa"/>
            <w:noWrap/>
            <w:vAlign w:val="center"/>
          </w:tcPr>
          <w:p>
            <w:pPr>
              <w:spacing w:line="420" w:lineRule="exact"/>
              <w:jc w:val="center"/>
              <w:rPr>
                <w:b w:val="0"/>
                <w:bCs w:val="0"/>
                <w:color w:val="000000"/>
                <w:sz w:val="24"/>
                <w:szCs w:val="24"/>
              </w:rPr>
            </w:pPr>
          </w:p>
        </w:tc>
        <w:tc>
          <w:tcPr>
            <w:tcW w:w="2360" w:type="dxa"/>
            <w:noWrap/>
            <w:vAlign w:val="center"/>
          </w:tcPr>
          <w:p>
            <w:pPr>
              <w:spacing w:line="420" w:lineRule="exact"/>
              <w:jc w:val="center"/>
              <w:rPr>
                <w:b w:val="0"/>
                <w:bCs w:val="0"/>
                <w:color w:val="000000"/>
                <w:sz w:val="24"/>
                <w:szCs w:val="24"/>
              </w:rPr>
            </w:pPr>
          </w:p>
        </w:tc>
        <w:tc>
          <w:tcPr>
            <w:tcW w:w="2394" w:type="dxa"/>
            <w:noWrap/>
            <w:vAlign w:val="center"/>
          </w:tcPr>
          <w:p>
            <w:pPr>
              <w:spacing w:line="420" w:lineRule="exact"/>
              <w:jc w:val="center"/>
              <w:rPr>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vMerge w:val="continue"/>
            <w:noWrap/>
          </w:tcPr>
          <w:p>
            <w:pPr>
              <w:spacing w:line="420" w:lineRule="exact"/>
              <w:jc w:val="center"/>
              <w:rPr>
                <w:color w:val="000000"/>
                <w:sz w:val="24"/>
                <w:szCs w:val="24"/>
              </w:rPr>
            </w:pPr>
          </w:p>
        </w:tc>
        <w:tc>
          <w:tcPr>
            <w:tcW w:w="9443" w:type="dxa"/>
            <w:gridSpan w:val="5"/>
            <w:noWrap/>
            <w:vAlign w:val="center"/>
          </w:tcPr>
          <w:p>
            <w:pPr>
              <w:spacing w:line="420" w:lineRule="exact"/>
              <w:jc w:val="center"/>
              <w:rPr>
                <w:color w:val="000000"/>
                <w:sz w:val="24"/>
                <w:szCs w:val="24"/>
              </w:rPr>
            </w:pPr>
            <w:r>
              <w:rPr>
                <w:color w:val="000000"/>
                <w:sz w:val="24"/>
                <w:szCs w:val="24"/>
              </w:rPr>
              <w:t>合计</w:t>
            </w:r>
          </w:p>
        </w:tc>
        <w:tc>
          <w:tcPr>
            <w:tcW w:w="2360" w:type="dxa"/>
            <w:noWrap/>
            <w:vAlign w:val="center"/>
          </w:tcPr>
          <w:p>
            <w:pPr>
              <w:spacing w:line="420" w:lineRule="exact"/>
              <w:jc w:val="center"/>
              <w:rPr>
                <w:color w:val="000000"/>
                <w:sz w:val="24"/>
                <w:szCs w:val="24"/>
              </w:rPr>
            </w:pPr>
            <w:r>
              <w:rPr>
                <w:color w:val="000000"/>
                <w:sz w:val="24"/>
                <w:szCs w:val="24"/>
              </w:rPr>
              <w:t>元</w:t>
            </w:r>
          </w:p>
        </w:tc>
        <w:tc>
          <w:tcPr>
            <w:tcW w:w="2394" w:type="dxa"/>
            <w:noWrap/>
            <w:vAlign w:val="center"/>
          </w:tcPr>
          <w:p>
            <w:pPr>
              <w:spacing w:line="420" w:lineRule="exact"/>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74" w:type="dxa"/>
            <w:vMerge w:val="continue"/>
            <w:noWrap/>
          </w:tcPr>
          <w:p>
            <w:pPr>
              <w:spacing w:line="420" w:lineRule="exact"/>
              <w:jc w:val="center"/>
              <w:rPr>
                <w:color w:val="000000"/>
                <w:sz w:val="24"/>
                <w:szCs w:val="24"/>
              </w:rPr>
            </w:pPr>
          </w:p>
        </w:tc>
        <w:tc>
          <w:tcPr>
            <w:tcW w:w="14197" w:type="dxa"/>
            <w:gridSpan w:val="7"/>
            <w:noWrap/>
          </w:tcPr>
          <w:p>
            <w:pPr>
              <w:spacing w:line="420" w:lineRule="exact"/>
              <w:jc w:val="center"/>
              <w:rPr>
                <w:color w:val="000000"/>
                <w:sz w:val="24"/>
                <w:szCs w:val="24"/>
              </w:rPr>
            </w:pPr>
            <w:r>
              <w:rPr>
                <w:color w:val="000000"/>
                <w:sz w:val="24"/>
                <w:szCs w:val="24"/>
              </w:rPr>
              <w:t>人民币大写： 整（含税金额），小写：  元</w:t>
            </w:r>
          </w:p>
        </w:tc>
      </w:tr>
    </w:tbl>
    <w:p>
      <w:pPr>
        <w:rPr>
          <w:rFonts w:ascii="宋体" w:hAnsi="宋体"/>
          <w:b w:val="0"/>
          <w:sz w:val="24"/>
        </w:rPr>
      </w:pPr>
      <w:r>
        <w:rPr>
          <w:b w:val="0"/>
          <w:sz w:val="24"/>
        </w:rPr>
        <w:t>注：</w:t>
      </w:r>
      <w:r>
        <w:rPr>
          <w:rFonts w:hint="eastAsia" w:ascii="宋体" w:hAnsi="宋体"/>
          <w:b w:val="0"/>
          <w:sz w:val="24"/>
        </w:rPr>
        <w:t>分项报价需完整详细，能够明确的体现出报价的各个组成部分。</w:t>
      </w:r>
    </w:p>
    <w:p>
      <w:pPr>
        <w:rPr>
          <w:rFonts w:hint="eastAsia" w:ascii="宋体" w:hAnsi="宋体" w:eastAsia="宋体"/>
          <w:sz w:val="21"/>
          <w:szCs w:val="21"/>
          <w:lang w:val="en-US" w:eastAsia="zh-CN"/>
        </w:rPr>
        <w:sectPr>
          <w:headerReference r:id="rId9" w:type="default"/>
          <w:footerReference r:id="rId10" w:type="default"/>
          <w:pgSz w:w="16838" w:h="11906" w:orient="landscape"/>
          <w:pgMar w:top="1440" w:right="1080" w:bottom="1440" w:left="1080" w:header="851" w:footer="992" w:gutter="0"/>
          <w:cols w:space="425" w:num="1"/>
          <w:docGrid w:type="lines" w:linePitch="408" w:charSpace="0"/>
        </w:sectPr>
      </w:pPr>
      <w:r>
        <w:rPr>
          <w:rFonts w:hint="eastAsia" w:ascii="宋体" w:hAnsi="宋体"/>
          <w:b w:val="0"/>
          <w:sz w:val="24"/>
        </w:rPr>
        <w:t>报价人（盖章）：                          法定代表人或授权代理人：（签</w:t>
      </w:r>
      <w:r>
        <w:rPr>
          <w:rFonts w:hint="eastAsia" w:ascii="宋体" w:hAnsi="宋体"/>
          <w:b w:val="0"/>
          <w:sz w:val="24"/>
          <w:lang w:val="en-US" w:eastAsia="zh-CN"/>
        </w:rPr>
        <w:t>字）</w:t>
      </w:r>
    </w:p>
    <w:p>
      <w:pPr>
        <w:rPr>
          <w:sz w:val="21"/>
          <w:szCs w:val="21"/>
        </w:rPr>
        <w:sectPr>
          <w:headerReference r:id="rId11" w:type="default"/>
          <w:footerReference r:id="rId12" w:type="default"/>
          <w:pgSz w:w="16838" w:h="11906" w:orient="landscape"/>
          <w:pgMar w:top="1440" w:right="1080" w:bottom="1440" w:left="1080" w:header="851" w:footer="992" w:gutter="0"/>
          <w:pgNumType w:fmt="numberInDash"/>
          <w:cols w:space="720" w:num="1"/>
          <w:docGrid w:type="lines" w:linePitch="408" w:charSpace="0"/>
        </w:sectPr>
      </w:pPr>
    </w:p>
    <w:p>
      <w:pPr>
        <w:jc w:val="center"/>
        <w:rPr>
          <w:sz w:val="32"/>
          <w:szCs w:val="32"/>
        </w:rPr>
      </w:pPr>
      <w:r>
        <w:rPr>
          <w:sz w:val="32"/>
          <w:szCs w:val="32"/>
        </w:rPr>
        <w:t>四、偏离表</w:t>
      </w:r>
    </w:p>
    <w:p>
      <w:pPr>
        <w:jc w:val="center"/>
        <w:rPr>
          <w:sz w:val="28"/>
          <w:szCs w:val="28"/>
        </w:rPr>
      </w:pPr>
      <w:r>
        <w:rPr>
          <w:sz w:val="28"/>
          <w:szCs w:val="28"/>
        </w:rPr>
        <w:t>技术规格/商务偏离表</w:t>
      </w:r>
    </w:p>
    <w:p>
      <w:pPr>
        <w:rPr>
          <w:b w:val="0"/>
          <w:bCs w:val="0"/>
          <w:sz w:val="24"/>
          <w:szCs w:val="24"/>
        </w:rPr>
      </w:pPr>
      <w:r>
        <w:rPr>
          <w:b w:val="0"/>
          <w:bCs w:val="0"/>
          <w:sz w:val="24"/>
          <w:szCs w:val="24"/>
        </w:rPr>
        <w:t xml:space="preserve">询价书编号：  </w:t>
      </w:r>
    </w:p>
    <w:tbl>
      <w:tblPr>
        <w:tblStyle w:val="47"/>
        <w:tblW w:w="8778"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6"/>
        <w:gridCol w:w="1933"/>
        <w:gridCol w:w="1295"/>
        <w:gridCol w:w="1515"/>
        <w:gridCol w:w="1206"/>
        <w:gridCol w:w="216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top w:val="double" w:color="auto" w:sz="6" w:space="0"/>
            </w:tcBorders>
            <w:noWrap/>
            <w:vAlign w:val="center"/>
          </w:tcPr>
          <w:p>
            <w:pPr>
              <w:adjustRightInd w:val="0"/>
              <w:jc w:val="center"/>
              <w:rPr>
                <w:sz w:val="21"/>
                <w:szCs w:val="21"/>
              </w:rPr>
            </w:pPr>
            <w:r>
              <w:rPr>
                <w:sz w:val="21"/>
                <w:szCs w:val="21"/>
              </w:rPr>
              <w:t>序号</w:t>
            </w:r>
          </w:p>
        </w:tc>
        <w:tc>
          <w:tcPr>
            <w:tcW w:w="1933" w:type="dxa"/>
            <w:tcBorders>
              <w:top w:val="double" w:color="auto" w:sz="6" w:space="0"/>
            </w:tcBorders>
            <w:noWrap/>
            <w:vAlign w:val="center"/>
          </w:tcPr>
          <w:p>
            <w:pPr>
              <w:adjustRightInd w:val="0"/>
              <w:jc w:val="center"/>
              <w:rPr>
                <w:sz w:val="21"/>
                <w:szCs w:val="21"/>
              </w:rPr>
            </w:pPr>
            <w:r>
              <w:rPr>
                <w:sz w:val="21"/>
                <w:szCs w:val="21"/>
              </w:rPr>
              <w:t>项目名称</w:t>
            </w:r>
          </w:p>
        </w:tc>
        <w:tc>
          <w:tcPr>
            <w:tcW w:w="1295" w:type="dxa"/>
            <w:tcBorders>
              <w:top w:val="double" w:color="auto" w:sz="6" w:space="0"/>
            </w:tcBorders>
            <w:noWrap/>
            <w:vAlign w:val="center"/>
          </w:tcPr>
          <w:p>
            <w:pPr>
              <w:adjustRightInd w:val="0"/>
              <w:jc w:val="center"/>
              <w:rPr>
                <w:sz w:val="21"/>
                <w:szCs w:val="21"/>
              </w:rPr>
            </w:pPr>
            <w:r>
              <w:rPr>
                <w:sz w:val="21"/>
                <w:szCs w:val="21"/>
              </w:rPr>
              <w:t>询价文件的条款</w:t>
            </w:r>
          </w:p>
        </w:tc>
        <w:tc>
          <w:tcPr>
            <w:tcW w:w="1515" w:type="dxa"/>
            <w:tcBorders>
              <w:top w:val="double" w:color="auto" w:sz="6" w:space="0"/>
            </w:tcBorders>
            <w:noWrap/>
            <w:vAlign w:val="center"/>
          </w:tcPr>
          <w:p>
            <w:pPr>
              <w:adjustRightInd w:val="0"/>
              <w:jc w:val="center"/>
              <w:rPr>
                <w:sz w:val="21"/>
                <w:szCs w:val="21"/>
              </w:rPr>
            </w:pPr>
            <w:r>
              <w:rPr>
                <w:sz w:val="21"/>
                <w:szCs w:val="21"/>
              </w:rPr>
              <w:t>报价文件的条款</w:t>
            </w:r>
          </w:p>
        </w:tc>
        <w:tc>
          <w:tcPr>
            <w:tcW w:w="1206" w:type="dxa"/>
            <w:tcBorders>
              <w:top w:val="double" w:color="auto" w:sz="6" w:space="0"/>
            </w:tcBorders>
            <w:noWrap/>
            <w:vAlign w:val="center"/>
          </w:tcPr>
          <w:p>
            <w:pPr>
              <w:adjustRightInd w:val="0"/>
              <w:jc w:val="center"/>
              <w:rPr>
                <w:sz w:val="21"/>
                <w:szCs w:val="21"/>
              </w:rPr>
            </w:pPr>
            <w:r>
              <w:rPr>
                <w:sz w:val="21"/>
                <w:szCs w:val="21"/>
              </w:rPr>
              <w:t>偏离</w:t>
            </w:r>
          </w:p>
        </w:tc>
        <w:tc>
          <w:tcPr>
            <w:tcW w:w="2163" w:type="dxa"/>
            <w:tcBorders>
              <w:top w:val="double" w:color="auto" w:sz="6" w:space="0"/>
            </w:tcBorders>
            <w:noWrap/>
            <w:vAlign w:val="center"/>
          </w:tcPr>
          <w:p>
            <w:pPr>
              <w:adjustRightInd w:val="0"/>
              <w:jc w:val="center"/>
              <w:rPr>
                <w:sz w:val="21"/>
                <w:szCs w:val="21"/>
              </w:rPr>
            </w:pPr>
            <w:r>
              <w:rPr>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noWrap/>
            <w:vAlign w:val="center"/>
          </w:tcPr>
          <w:p>
            <w:pPr>
              <w:adjustRightInd w:val="0"/>
              <w:jc w:val="center"/>
              <w:rPr>
                <w:b w:val="0"/>
                <w:bCs w:val="0"/>
                <w:sz w:val="21"/>
                <w:szCs w:val="21"/>
              </w:rPr>
            </w:pPr>
          </w:p>
        </w:tc>
        <w:tc>
          <w:tcPr>
            <w:tcW w:w="1933" w:type="dxa"/>
            <w:noWrap/>
            <w:vAlign w:val="center"/>
          </w:tcPr>
          <w:p>
            <w:pPr>
              <w:adjustRightInd w:val="0"/>
              <w:jc w:val="center"/>
              <w:rPr>
                <w:b w:val="0"/>
                <w:bCs w:val="0"/>
                <w:sz w:val="21"/>
                <w:szCs w:val="21"/>
              </w:rPr>
            </w:pPr>
          </w:p>
        </w:tc>
        <w:tc>
          <w:tcPr>
            <w:tcW w:w="1295" w:type="dxa"/>
            <w:noWrap/>
            <w:vAlign w:val="center"/>
          </w:tcPr>
          <w:p>
            <w:pPr>
              <w:adjustRightInd w:val="0"/>
              <w:jc w:val="center"/>
              <w:rPr>
                <w:b w:val="0"/>
                <w:bCs w:val="0"/>
                <w:sz w:val="21"/>
                <w:szCs w:val="21"/>
              </w:rPr>
            </w:pPr>
          </w:p>
        </w:tc>
        <w:tc>
          <w:tcPr>
            <w:tcW w:w="1515" w:type="dxa"/>
            <w:noWrap/>
            <w:vAlign w:val="center"/>
          </w:tcPr>
          <w:p>
            <w:pPr>
              <w:adjustRightInd w:val="0"/>
              <w:jc w:val="center"/>
              <w:rPr>
                <w:b w:val="0"/>
                <w:bCs w:val="0"/>
                <w:sz w:val="21"/>
                <w:szCs w:val="21"/>
              </w:rPr>
            </w:pPr>
          </w:p>
        </w:tc>
        <w:tc>
          <w:tcPr>
            <w:tcW w:w="1206" w:type="dxa"/>
            <w:noWrap/>
            <w:vAlign w:val="center"/>
          </w:tcPr>
          <w:p>
            <w:pPr>
              <w:adjustRightInd w:val="0"/>
              <w:jc w:val="center"/>
              <w:rPr>
                <w:b w:val="0"/>
                <w:bCs w:val="0"/>
                <w:sz w:val="21"/>
                <w:szCs w:val="21"/>
              </w:rPr>
            </w:pPr>
          </w:p>
        </w:tc>
        <w:tc>
          <w:tcPr>
            <w:tcW w:w="2163" w:type="dxa"/>
            <w:noWrap/>
            <w:vAlign w:val="center"/>
          </w:tcPr>
          <w:p>
            <w:pPr>
              <w:adjustRightInd w:val="0"/>
              <w:jc w:val="center"/>
              <w:rPr>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noWrap/>
            <w:vAlign w:val="center"/>
          </w:tcPr>
          <w:p>
            <w:pPr>
              <w:adjustRightInd w:val="0"/>
              <w:jc w:val="center"/>
              <w:rPr>
                <w:b w:val="0"/>
                <w:bCs w:val="0"/>
                <w:sz w:val="21"/>
                <w:szCs w:val="21"/>
              </w:rPr>
            </w:pPr>
          </w:p>
        </w:tc>
        <w:tc>
          <w:tcPr>
            <w:tcW w:w="1933" w:type="dxa"/>
            <w:noWrap/>
            <w:vAlign w:val="center"/>
          </w:tcPr>
          <w:p>
            <w:pPr>
              <w:adjustRightInd w:val="0"/>
              <w:jc w:val="center"/>
              <w:rPr>
                <w:b w:val="0"/>
                <w:bCs w:val="0"/>
                <w:sz w:val="21"/>
                <w:szCs w:val="21"/>
              </w:rPr>
            </w:pPr>
          </w:p>
        </w:tc>
        <w:tc>
          <w:tcPr>
            <w:tcW w:w="1295" w:type="dxa"/>
            <w:noWrap/>
            <w:vAlign w:val="center"/>
          </w:tcPr>
          <w:p>
            <w:pPr>
              <w:adjustRightInd w:val="0"/>
              <w:jc w:val="center"/>
              <w:rPr>
                <w:b w:val="0"/>
                <w:bCs w:val="0"/>
                <w:sz w:val="21"/>
                <w:szCs w:val="21"/>
              </w:rPr>
            </w:pPr>
          </w:p>
        </w:tc>
        <w:tc>
          <w:tcPr>
            <w:tcW w:w="1515" w:type="dxa"/>
            <w:noWrap/>
            <w:vAlign w:val="center"/>
          </w:tcPr>
          <w:p>
            <w:pPr>
              <w:adjustRightInd w:val="0"/>
              <w:jc w:val="center"/>
              <w:rPr>
                <w:b w:val="0"/>
                <w:bCs w:val="0"/>
                <w:sz w:val="21"/>
                <w:szCs w:val="21"/>
              </w:rPr>
            </w:pPr>
          </w:p>
        </w:tc>
        <w:tc>
          <w:tcPr>
            <w:tcW w:w="1206" w:type="dxa"/>
            <w:noWrap/>
            <w:vAlign w:val="center"/>
          </w:tcPr>
          <w:p>
            <w:pPr>
              <w:adjustRightInd w:val="0"/>
              <w:jc w:val="center"/>
              <w:rPr>
                <w:b w:val="0"/>
                <w:bCs w:val="0"/>
                <w:sz w:val="21"/>
                <w:szCs w:val="21"/>
              </w:rPr>
            </w:pPr>
          </w:p>
        </w:tc>
        <w:tc>
          <w:tcPr>
            <w:tcW w:w="2163" w:type="dxa"/>
            <w:noWrap/>
            <w:vAlign w:val="center"/>
          </w:tcPr>
          <w:p>
            <w:pPr>
              <w:adjustRightInd w:val="0"/>
              <w:jc w:val="center"/>
              <w:rPr>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noWrap/>
            <w:vAlign w:val="center"/>
          </w:tcPr>
          <w:p>
            <w:pPr>
              <w:adjustRightInd w:val="0"/>
              <w:jc w:val="center"/>
              <w:rPr>
                <w:b w:val="0"/>
                <w:bCs w:val="0"/>
                <w:sz w:val="21"/>
                <w:szCs w:val="21"/>
              </w:rPr>
            </w:pPr>
          </w:p>
        </w:tc>
        <w:tc>
          <w:tcPr>
            <w:tcW w:w="1933" w:type="dxa"/>
            <w:noWrap/>
            <w:vAlign w:val="center"/>
          </w:tcPr>
          <w:p>
            <w:pPr>
              <w:adjustRightInd w:val="0"/>
              <w:jc w:val="center"/>
              <w:rPr>
                <w:b w:val="0"/>
                <w:bCs w:val="0"/>
                <w:sz w:val="21"/>
                <w:szCs w:val="21"/>
              </w:rPr>
            </w:pPr>
          </w:p>
        </w:tc>
        <w:tc>
          <w:tcPr>
            <w:tcW w:w="1295" w:type="dxa"/>
            <w:noWrap/>
            <w:vAlign w:val="center"/>
          </w:tcPr>
          <w:p>
            <w:pPr>
              <w:adjustRightInd w:val="0"/>
              <w:jc w:val="center"/>
              <w:rPr>
                <w:b w:val="0"/>
                <w:bCs w:val="0"/>
                <w:sz w:val="21"/>
                <w:szCs w:val="21"/>
              </w:rPr>
            </w:pPr>
          </w:p>
        </w:tc>
        <w:tc>
          <w:tcPr>
            <w:tcW w:w="1515" w:type="dxa"/>
            <w:noWrap/>
            <w:vAlign w:val="center"/>
          </w:tcPr>
          <w:p>
            <w:pPr>
              <w:adjustRightInd w:val="0"/>
              <w:jc w:val="center"/>
              <w:rPr>
                <w:b w:val="0"/>
                <w:bCs w:val="0"/>
                <w:sz w:val="21"/>
                <w:szCs w:val="21"/>
              </w:rPr>
            </w:pPr>
          </w:p>
        </w:tc>
        <w:tc>
          <w:tcPr>
            <w:tcW w:w="1206" w:type="dxa"/>
            <w:noWrap/>
            <w:vAlign w:val="center"/>
          </w:tcPr>
          <w:p>
            <w:pPr>
              <w:adjustRightInd w:val="0"/>
              <w:jc w:val="center"/>
              <w:rPr>
                <w:b w:val="0"/>
                <w:bCs w:val="0"/>
                <w:sz w:val="21"/>
                <w:szCs w:val="21"/>
              </w:rPr>
            </w:pPr>
          </w:p>
        </w:tc>
        <w:tc>
          <w:tcPr>
            <w:tcW w:w="2163" w:type="dxa"/>
            <w:noWrap/>
            <w:vAlign w:val="center"/>
          </w:tcPr>
          <w:p>
            <w:pPr>
              <w:adjustRightInd w:val="0"/>
              <w:jc w:val="center"/>
              <w:rPr>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noWrap/>
            <w:vAlign w:val="center"/>
          </w:tcPr>
          <w:p>
            <w:pPr>
              <w:adjustRightInd w:val="0"/>
              <w:jc w:val="center"/>
              <w:rPr>
                <w:b w:val="0"/>
                <w:bCs w:val="0"/>
                <w:sz w:val="21"/>
                <w:szCs w:val="21"/>
              </w:rPr>
            </w:pPr>
          </w:p>
        </w:tc>
        <w:tc>
          <w:tcPr>
            <w:tcW w:w="1933" w:type="dxa"/>
            <w:noWrap/>
            <w:vAlign w:val="center"/>
          </w:tcPr>
          <w:p>
            <w:pPr>
              <w:adjustRightInd w:val="0"/>
              <w:jc w:val="center"/>
              <w:rPr>
                <w:b w:val="0"/>
                <w:bCs w:val="0"/>
                <w:sz w:val="21"/>
                <w:szCs w:val="21"/>
              </w:rPr>
            </w:pPr>
          </w:p>
        </w:tc>
        <w:tc>
          <w:tcPr>
            <w:tcW w:w="1295" w:type="dxa"/>
            <w:noWrap/>
            <w:vAlign w:val="center"/>
          </w:tcPr>
          <w:p>
            <w:pPr>
              <w:adjustRightInd w:val="0"/>
              <w:jc w:val="center"/>
              <w:rPr>
                <w:b w:val="0"/>
                <w:bCs w:val="0"/>
                <w:sz w:val="21"/>
                <w:szCs w:val="21"/>
              </w:rPr>
            </w:pPr>
          </w:p>
        </w:tc>
        <w:tc>
          <w:tcPr>
            <w:tcW w:w="1515" w:type="dxa"/>
            <w:noWrap/>
            <w:vAlign w:val="center"/>
          </w:tcPr>
          <w:p>
            <w:pPr>
              <w:adjustRightInd w:val="0"/>
              <w:jc w:val="center"/>
              <w:rPr>
                <w:b w:val="0"/>
                <w:bCs w:val="0"/>
                <w:sz w:val="21"/>
                <w:szCs w:val="21"/>
              </w:rPr>
            </w:pPr>
          </w:p>
        </w:tc>
        <w:tc>
          <w:tcPr>
            <w:tcW w:w="1206" w:type="dxa"/>
            <w:noWrap/>
            <w:vAlign w:val="center"/>
          </w:tcPr>
          <w:p>
            <w:pPr>
              <w:adjustRightInd w:val="0"/>
              <w:jc w:val="center"/>
              <w:rPr>
                <w:b w:val="0"/>
                <w:bCs w:val="0"/>
                <w:sz w:val="21"/>
                <w:szCs w:val="21"/>
              </w:rPr>
            </w:pPr>
          </w:p>
        </w:tc>
        <w:tc>
          <w:tcPr>
            <w:tcW w:w="2163" w:type="dxa"/>
            <w:noWrap/>
            <w:vAlign w:val="center"/>
          </w:tcPr>
          <w:p>
            <w:pPr>
              <w:adjustRightInd w:val="0"/>
              <w:jc w:val="center"/>
              <w:rPr>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bottom w:val="double" w:color="auto" w:sz="6" w:space="0"/>
            </w:tcBorders>
            <w:noWrap/>
            <w:vAlign w:val="center"/>
          </w:tcPr>
          <w:p>
            <w:pPr>
              <w:adjustRightInd w:val="0"/>
              <w:jc w:val="center"/>
              <w:rPr>
                <w:b w:val="0"/>
                <w:bCs w:val="0"/>
                <w:sz w:val="21"/>
                <w:szCs w:val="21"/>
              </w:rPr>
            </w:pPr>
          </w:p>
        </w:tc>
        <w:tc>
          <w:tcPr>
            <w:tcW w:w="1933" w:type="dxa"/>
            <w:tcBorders>
              <w:bottom w:val="double" w:color="auto" w:sz="6" w:space="0"/>
            </w:tcBorders>
            <w:noWrap/>
            <w:vAlign w:val="center"/>
          </w:tcPr>
          <w:p>
            <w:pPr>
              <w:adjustRightInd w:val="0"/>
              <w:jc w:val="center"/>
              <w:rPr>
                <w:b w:val="0"/>
                <w:bCs w:val="0"/>
                <w:sz w:val="21"/>
                <w:szCs w:val="21"/>
              </w:rPr>
            </w:pPr>
          </w:p>
        </w:tc>
        <w:tc>
          <w:tcPr>
            <w:tcW w:w="1295" w:type="dxa"/>
            <w:tcBorders>
              <w:bottom w:val="double" w:color="auto" w:sz="6" w:space="0"/>
            </w:tcBorders>
            <w:noWrap/>
            <w:vAlign w:val="center"/>
          </w:tcPr>
          <w:p>
            <w:pPr>
              <w:adjustRightInd w:val="0"/>
              <w:jc w:val="center"/>
              <w:rPr>
                <w:b w:val="0"/>
                <w:bCs w:val="0"/>
                <w:sz w:val="21"/>
                <w:szCs w:val="21"/>
              </w:rPr>
            </w:pPr>
          </w:p>
        </w:tc>
        <w:tc>
          <w:tcPr>
            <w:tcW w:w="1515" w:type="dxa"/>
            <w:tcBorders>
              <w:bottom w:val="double" w:color="auto" w:sz="6" w:space="0"/>
            </w:tcBorders>
            <w:noWrap/>
            <w:vAlign w:val="center"/>
          </w:tcPr>
          <w:p>
            <w:pPr>
              <w:adjustRightInd w:val="0"/>
              <w:jc w:val="center"/>
              <w:rPr>
                <w:b w:val="0"/>
                <w:bCs w:val="0"/>
                <w:sz w:val="21"/>
                <w:szCs w:val="21"/>
              </w:rPr>
            </w:pPr>
          </w:p>
        </w:tc>
        <w:tc>
          <w:tcPr>
            <w:tcW w:w="1206" w:type="dxa"/>
            <w:tcBorders>
              <w:bottom w:val="double" w:color="auto" w:sz="6" w:space="0"/>
            </w:tcBorders>
            <w:noWrap/>
            <w:vAlign w:val="center"/>
          </w:tcPr>
          <w:p>
            <w:pPr>
              <w:adjustRightInd w:val="0"/>
              <w:jc w:val="center"/>
              <w:rPr>
                <w:b w:val="0"/>
                <w:bCs w:val="0"/>
                <w:sz w:val="21"/>
                <w:szCs w:val="21"/>
              </w:rPr>
            </w:pPr>
          </w:p>
        </w:tc>
        <w:tc>
          <w:tcPr>
            <w:tcW w:w="2163" w:type="dxa"/>
            <w:tcBorders>
              <w:bottom w:val="double" w:color="auto" w:sz="6" w:space="0"/>
            </w:tcBorders>
            <w:noWrap/>
            <w:vAlign w:val="center"/>
          </w:tcPr>
          <w:p>
            <w:pPr>
              <w:adjustRightInd w:val="0"/>
              <w:jc w:val="center"/>
              <w:rPr>
                <w:b w:val="0"/>
                <w:bCs w:val="0"/>
                <w:sz w:val="21"/>
                <w:szCs w:val="21"/>
              </w:rPr>
            </w:pPr>
          </w:p>
        </w:tc>
      </w:tr>
    </w:tbl>
    <w:p>
      <w:pPr>
        <w:spacing w:line="360" w:lineRule="auto"/>
        <w:rPr>
          <w:b w:val="0"/>
          <w:bCs w:val="0"/>
          <w:sz w:val="24"/>
          <w:szCs w:val="24"/>
        </w:rPr>
      </w:pPr>
      <w:r>
        <w:rPr>
          <w:b w:val="0"/>
          <w:bCs w:val="0"/>
          <w:sz w:val="24"/>
          <w:szCs w:val="24"/>
        </w:rPr>
        <w:t>注：报价人递交的投标文件中与招标文件的要求有不同时，应逐条列在偏离表中，否则将认为报价人接受招标文件的要求。</w:t>
      </w:r>
    </w:p>
    <w:p>
      <w:pPr>
        <w:spacing w:line="360" w:lineRule="auto"/>
        <w:rPr>
          <w:b w:val="0"/>
          <w:bCs w:val="0"/>
          <w:sz w:val="24"/>
          <w:szCs w:val="24"/>
        </w:rPr>
      </w:pPr>
    </w:p>
    <w:p>
      <w:pPr>
        <w:spacing w:line="360" w:lineRule="auto"/>
        <w:rPr>
          <w:b w:val="0"/>
          <w:bCs w:val="0"/>
          <w:sz w:val="24"/>
          <w:szCs w:val="24"/>
        </w:rPr>
      </w:pPr>
    </w:p>
    <w:p>
      <w:pPr>
        <w:spacing w:line="360" w:lineRule="auto"/>
        <w:rPr>
          <w:b w:val="0"/>
          <w:bCs w:val="0"/>
          <w:sz w:val="24"/>
          <w:szCs w:val="24"/>
        </w:rPr>
      </w:pPr>
      <w:r>
        <w:rPr>
          <w:b w:val="0"/>
          <w:bCs w:val="0"/>
          <w:sz w:val="24"/>
          <w:szCs w:val="24"/>
        </w:rPr>
        <w:t>报价人名称（盖章）：</w:t>
      </w:r>
    </w:p>
    <w:p>
      <w:pPr>
        <w:spacing w:line="360" w:lineRule="auto"/>
        <w:rPr>
          <w:b w:val="0"/>
          <w:bCs w:val="0"/>
          <w:sz w:val="24"/>
          <w:szCs w:val="24"/>
          <w:u w:val="single"/>
        </w:rPr>
      </w:pPr>
      <w:r>
        <w:rPr>
          <w:b w:val="0"/>
          <w:bCs w:val="0"/>
          <w:sz w:val="24"/>
          <w:szCs w:val="24"/>
        </w:rPr>
        <w:t>法定代表人或授权代理人：（签字）</w:t>
      </w:r>
    </w:p>
    <w:p>
      <w:pPr>
        <w:spacing w:line="360" w:lineRule="auto"/>
        <w:rPr>
          <w:b w:val="0"/>
          <w:bCs w:val="0"/>
          <w:sz w:val="24"/>
          <w:szCs w:val="24"/>
        </w:rPr>
      </w:pPr>
    </w:p>
    <w:p/>
    <w:p/>
    <w:p/>
    <w:p/>
    <w:p>
      <w:pPr>
        <w:pStyle w:val="19"/>
        <w:jc w:val="center"/>
        <w:rPr>
          <w:sz w:val="32"/>
          <w:szCs w:val="32"/>
        </w:rPr>
      </w:pPr>
      <w:r>
        <w:br w:type="page"/>
      </w:r>
      <w:r>
        <w:rPr>
          <w:b/>
          <w:bCs/>
          <w:sz w:val="32"/>
          <w:szCs w:val="32"/>
        </w:rPr>
        <w:t>五、资格证明文件</w:t>
      </w:r>
    </w:p>
    <w:p>
      <w:pPr>
        <w:tabs>
          <w:tab w:val="left" w:pos="425"/>
        </w:tabs>
        <w:jc w:val="center"/>
        <w:rPr>
          <w:b w:val="0"/>
          <w:bCs w:val="0"/>
          <w:sz w:val="24"/>
          <w:szCs w:val="24"/>
        </w:rPr>
      </w:pPr>
      <w:r>
        <w:rPr>
          <w:b w:val="0"/>
          <w:bCs w:val="0"/>
          <w:sz w:val="24"/>
          <w:szCs w:val="24"/>
        </w:rPr>
        <w:t>（不满足*条款将被废标）</w:t>
      </w:r>
    </w:p>
    <w:p>
      <w:pPr>
        <w:adjustRightInd w:val="0"/>
        <w:snapToGrid w:val="0"/>
        <w:spacing w:line="360" w:lineRule="auto"/>
        <w:ind w:firstLine="560" w:firstLineChars="200"/>
        <w:rPr>
          <w:rFonts w:ascii="宋体" w:hAnsi="宋体" w:cs="宋体"/>
          <w:b w:val="0"/>
          <w:bCs w:val="0"/>
          <w:sz w:val="28"/>
          <w:szCs w:val="28"/>
        </w:rPr>
      </w:pPr>
      <w:r>
        <w:rPr>
          <w:rFonts w:hint="eastAsia" w:ascii="宋体" w:hAnsi="宋体" w:cs="宋体"/>
          <w:b w:val="0"/>
          <w:bCs w:val="0"/>
          <w:sz w:val="28"/>
          <w:szCs w:val="28"/>
        </w:rPr>
        <w:t>*1.投标响应人必须持有工商行政管理部门核发的营业执照并具有独立法人资格。</w:t>
      </w:r>
    </w:p>
    <w:p>
      <w:pPr>
        <w:adjustRightInd w:val="0"/>
        <w:snapToGrid w:val="0"/>
        <w:spacing w:line="360" w:lineRule="auto"/>
        <w:ind w:firstLine="560" w:firstLineChars="200"/>
        <w:rPr>
          <w:rFonts w:ascii="宋体" w:hAnsi="宋体" w:cs="宋体"/>
          <w:b w:val="0"/>
          <w:bCs w:val="0"/>
          <w:sz w:val="28"/>
          <w:szCs w:val="28"/>
        </w:rPr>
      </w:pPr>
      <w:r>
        <w:rPr>
          <w:rFonts w:hint="eastAsia" w:ascii="宋体" w:hAnsi="宋体" w:cs="宋体"/>
          <w:b w:val="0"/>
          <w:bCs w:val="0"/>
          <w:sz w:val="28"/>
          <w:szCs w:val="28"/>
        </w:rPr>
        <w:t>*2.投标响应人必须提供</w:t>
      </w:r>
      <w:r>
        <w:rPr>
          <w:rFonts w:hint="eastAsia" w:ascii="宋体" w:hAnsi="宋体" w:cs="宋体"/>
          <w:b w:val="0"/>
          <w:bCs w:val="0"/>
          <w:sz w:val="28"/>
          <w:szCs w:val="28"/>
          <w:lang w:val="en-US" w:eastAsia="zh-CN"/>
        </w:rPr>
        <w:t>2021年至今</w:t>
      </w:r>
      <w:r>
        <w:rPr>
          <w:rFonts w:hint="eastAsia" w:ascii="宋体" w:hAnsi="宋体" w:cs="宋体"/>
          <w:b w:val="0"/>
          <w:bCs w:val="0"/>
          <w:sz w:val="28"/>
          <w:szCs w:val="28"/>
        </w:rPr>
        <w:t>类似</w:t>
      </w:r>
      <w:r>
        <w:rPr>
          <w:rFonts w:hint="eastAsia" w:ascii="宋体" w:hAnsi="宋体" w:cs="宋体"/>
          <w:b w:val="0"/>
          <w:bCs w:val="0"/>
          <w:sz w:val="28"/>
          <w:szCs w:val="28"/>
          <w:lang w:val="en-US" w:eastAsia="zh-CN"/>
        </w:rPr>
        <w:t>绿化</w:t>
      </w:r>
      <w:r>
        <w:rPr>
          <w:rFonts w:hint="eastAsia" w:ascii="宋体" w:hAnsi="宋体" w:cs="宋体"/>
          <w:b w:val="0"/>
          <w:bCs w:val="0"/>
          <w:sz w:val="28"/>
          <w:szCs w:val="28"/>
        </w:rPr>
        <w:t>业绩证明</w:t>
      </w:r>
      <w:r>
        <w:rPr>
          <w:rFonts w:hint="eastAsia" w:ascii="宋体" w:hAnsi="宋体" w:cs="宋体"/>
          <w:b w:val="0"/>
          <w:bCs w:val="0"/>
          <w:sz w:val="28"/>
          <w:szCs w:val="28"/>
          <w:lang w:val="en-US" w:eastAsia="zh-CN"/>
        </w:rPr>
        <w:t>2</w:t>
      </w:r>
      <w:bookmarkStart w:id="0" w:name="_GoBack"/>
      <w:bookmarkEnd w:id="0"/>
      <w:r>
        <w:rPr>
          <w:rFonts w:hint="eastAsia" w:ascii="宋体" w:hAnsi="宋体" w:cs="宋体"/>
          <w:b w:val="0"/>
          <w:bCs w:val="0"/>
          <w:sz w:val="28"/>
          <w:szCs w:val="28"/>
        </w:rPr>
        <w:t>份</w:t>
      </w:r>
      <w:r>
        <w:rPr>
          <w:rFonts w:hint="eastAsia" w:ascii="宋体" w:hAnsi="宋体" w:cs="宋体"/>
          <w:b w:val="0"/>
          <w:bCs w:val="0"/>
          <w:sz w:val="28"/>
          <w:szCs w:val="28"/>
          <w:lang w:eastAsia="zh-CN"/>
        </w:rPr>
        <w:t>（</w:t>
      </w:r>
      <w:r>
        <w:rPr>
          <w:rFonts w:hint="eastAsia" w:ascii="宋体" w:hAnsi="宋体" w:cs="宋体"/>
          <w:b w:val="0"/>
          <w:bCs w:val="0"/>
          <w:sz w:val="28"/>
          <w:szCs w:val="28"/>
        </w:rPr>
        <w:t>以合同签订时间为准。投标响应人须提供能证明本次招标业绩要求的合同原件扫描件，合同扫描件须至少包含：合同双方盖章页、合同签订日期、服务范围等信息）。</w:t>
      </w:r>
    </w:p>
    <w:p>
      <w:pPr>
        <w:adjustRightInd w:val="0"/>
        <w:snapToGrid w:val="0"/>
        <w:spacing w:line="360" w:lineRule="auto"/>
        <w:ind w:firstLine="560" w:firstLineChars="200"/>
        <w:rPr>
          <w:rFonts w:ascii="宋体" w:hAnsi="宋体" w:cs="宋体"/>
          <w:b w:val="0"/>
          <w:bCs w:val="0"/>
          <w:sz w:val="28"/>
          <w:szCs w:val="28"/>
        </w:rPr>
      </w:pPr>
      <w:r>
        <w:rPr>
          <w:rFonts w:hint="eastAsia" w:ascii="宋体" w:hAnsi="宋体" w:cs="宋体"/>
          <w:b w:val="0"/>
          <w:bCs w:val="0"/>
          <w:sz w:val="28"/>
          <w:szCs w:val="28"/>
        </w:rPr>
        <w:t>*3.企业经营、资信状况承诺书（见下面格式）。</w:t>
      </w:r>
    </w:p>
    <w:p>
      <w:pPr>
        <w:adjustRightInd w:val="0"/>
        <w:snapToGrid w:val="0"/>
        <w:spacing w:line="360" w:lineRule="auto"/>
        <w:ind w:firstLine="560" w:firstLineChars="200"/>
        <w:rPr>
          <w:rFonts w:ascii="宋体" w:hAnsi="宋体" w:cs="宋体"/>
          <w:b w:val="0"/>
          <w:bCs w:val="0"/>
          <w:sz w:val="28"/>
          <w:szCs w:val="28"/>
        </w:rPr>
      </w:pPr>
      <w:r>
        <w:rPr>
          <w:rFonts w:hint="eastAsia" w:ascii="宋体" w:hAnsi="宋体" w:cs="宋体"/>
          <w:b w:val="0"/>
          <w:bCs w:val="0"/>
          <w:sz w:val="28"/>
          <w:szCs w:val="28"/>
        </w:rPr>
        <w:t>*4.供应商廉洁承诺书（见下面格式）。</w:t>
      </w:r>
    </w:p>
    <w:p>
      <w:pPr>
        <w:adjustRightInd w:val="0"/>
        <w:snapToGrid w:val="0"/>
        <w:spacing w:line="360" w:lineRule="auto"/>
        <w:ind w:firstLine="560" w:firstLineChars="200"/>
        <w:rPr>
          <w:rFonts w:ascii="宋体" w:hAnsi="宋体" w:cs="宋体"/>
          <w:b w:val="0"/>
          <w:bCs w:val="0"/>
          <w:sz w:val="28"/>
          <w:szCs w:val="28"/>
        </w:rPr>
      </w:pPr>
      <w:r>
        <w:rPr>
          <w:rFonts w:hint="eastAsia" w:ascii="宋体" w:hAnsi="宋体" w:cs="宋体"/>
          <w:b w:val="0"/>
          <w:bCs w:val="0"/>
          <w:sz w:val="28"/>
          <w:szCs w:val="28"/>
        </w:rPr>
        <w:t>*5.供应商履约承诺书（见下面格式）。</w:t>
      </w:r>
    </w:p>
    <w:p>
      <w:pPr>
        <w:adjustRightInd w:val="0"/>
        <w:snapToGrid w:val="0"/>
        <w:spacing w:line="360" w:lineRule="auto"/>
        <w:ind w:firstLine="560" w:firstLineChars="200"/>
        <w:rPr>
          <w:rFonts w:ascii="宋体" w:hAnsi="宋体" w:cs="宋体"/>
          <w:b w:val="0"/>
          <w:bCs w:val="0"/>
          <w:sz w:val="28"/>
          <w:szCs w:val="28"/>
        </w:rPr>
      </w:pPr>
      <w:r>
        <w:rPr>
          <w:rFonts w:hint="eastAsia" w:ascii="宋体" w:hAnsi="宋体" w:cs="宋体"/>
          <w:b w:val="0"/>
          <w:bCs w:val="0"/>
          <w:sz w:val="28"/>
          <w:szCs w:val="28"/>
        </w:rPr>
        <w:t>*6.提供未被信用中国网站（www.creditchina.gov.cn）列入重点关注名单和黑名单的截图。</w:t>
      </w:r>
    </w:p>
    <w:p>
      <w:pPr>
        <w:pageBreakBefore/>
        <w:jc w:val="center"/>
        <w:rPr>
          <w:color w:val="000000"/>
        </w:rPr>
      </w:pPr>
      <w:r>
        <w:rPr>
          <w:color w:val="000000"/>
        </w:rPr>
        <w:t>法定代表人授权书（格式）</w:t>
      </w:r>
    </w:p>
    <w:p>
      <w:pPr>
        <w:spacing w:line="360" w:lineRule="auto"/>
        <w:ind w:firstLine="480" w:firstLineChars="200"/>
        <w:rPr>
          <w:b w:val="0"/>
          <w:bCs w:val="0"/>
          <w:sz w:val="24"/>
          <w:szCs w:val="24"/>
        </w:rPr>
      </w:pPr>
      <w:r>
        <w:rPr>
          <w:b w:val="0"/>
          <w:bCs w:val="0"/>
          <w:sz w:val="24"/>
          <w:szCs w:val="24"/>
        </w:rPr>
        <w:t>本授权书声明：我单位的</w:t>
      </w:r>
      <w:r>
        <w:rPr>
          <w:b w:val="0"/>
          <w:bCs w:val="0"/>
          <w:sz w:val="24"/>
          <w:szCs w:val="24"/>
          <w:u w:val="single"/>
        </w:rPr>
        <w:t>（法定代表人姓名、身份证、职务）</w:t>
      </w:r>
      <w:r>
        <w:rPr>
          <w:b w:val="0"/>
          <w:bCs w:val="0"/>
          <w:sz w:val="24"/>
          <w:szCs w:val="24"/>
        </w:rPr>
        <w:t>代表本单位授权</w:t>
      </w:r>
      <w:r>
        <w:rPr>
          <w:b w:val="0"/>
          <w:bCs w:val="0"/>
          <w:sz w:val="24"/>
          <w:szCs w:val="24"/>
          <w:u w:val="single"/>
        </w:rPr>
        <w:t>(被授权人的姓名、身份证、职务)</w:t>
      </w:r>
      <w:r>
        <w:rPr>
          <w:b w:val="0"/>
          <w:bCs w:val="0"/>
          <w:sz w:val="24"/>
          <w:szCs w:val="24"/>
        </w:rPr>
        <w:t>为本单位的合法代理人,就</w:t>
      </w:r>
      <w:r>
        <w:rPr>
          <w:b w:val="0"/>
          <w:bCs w:val="0"/>
          <w:sz w:val="24"/>
          <w:szCs w:val="24"/>
          <w:u w:val="single"/>
        </w:rPr>
        <w:t>（询价公告项目 ）</w:t>
      </w:r>
      <w:r>
        <w:rPr>
          <w:b w:val="0"/>
          <w:bCs w:val="0"/>
          <w:sz w:val="24"/>
          <w:szCs w:val="24"/>
        </w:rPr>
        <w:t>项目的合同递交及合同的执行、完成,以本单位的名义处理一切与之有关的事务。</w:t>
      </w:r>
    </w:p>
    <w:p>
      <w:pPr>
        <w:spacing w:line="360" w:lineRule="auto"/>
        <w:ind w:firstLine="480" w:firstLineChars="200"/>
        <w:rPr>
          <w:b w:val="0"/>
          <w:bCs w:val="0"/>
          <w:sz w:val="24"/>
          <w:szCs w:val="24"/>
        </w:rPr>
      </w:pPr>
      <w:r>
        <w:rPr>
          <w:b w:val="0"/>
          <w:bCs w:val="0"/>
          <w:sz w:val="24"/>
          <w:szCs w:val="24"/>
        </w:rPr>
        <w:t>本授权书于  年  月  日签字生效,特此声明。</w:t>
      </w:r>
    </w:p>
    <w:p>
      <w:pPr>
        <w:spacing w:line="360" w:lineRule="auto"/>
        <w:rPr>
          <w:b w:val="0"/>
          <w:bCs w:val="0"/>
          <w:sz w:val="24"/>
          <w:szCs w:val="24"/>
        </w:rPr>
      </w:pPr>
    </w:p>
    <w:p>
      <w:pPr>
        <w:spacing w:line="360" w:lineRule="auto"/>
        <w:rPr>
          <w:b w:val="0"/>
          <w:bCs w:val="0"/>
          <w:sz w:val="24"/>
          <w:szCs w:val="24"/>
        </w:rPr>
      </w:pPr>
      <w:r>
        <w:rPr>
          <w:b w:val="0"/>
          <w:bCs w:val="0"/>
          <w:sz w:val="24"/>
          <w:szCs w:val="24"/>
        </w:rPr>
        <w:t>授权人代表签字：</w:t>
      </w:r>
    </w:p>
    <w:p>
      <w:pPr>
        <w:spacing w:line="360" w:lineRule="auto"/>
        <w:rPr>
          <w:sz w:val="24"/>
          <w:szCs w:val="24"/>
          <w:u w:val="single"/>
        </w:rPr>
      </w:pPr>
      <w:r>
        <w:rPr>
          <w:b w:val="0"/>
          <w:bCs w:val="0"/>
          <w:sz w:val="24"/>
          <w:szCs w:val="24"/>
        </w:rPr>
        <w:t xml:space="preserve">代理人(被授权人)签字： </w:t>
      </w:r>
    </w:p>
    <w:p>
      <w:pPr>
        <w:spacing w:line="360" w:lineRule="auto"/>
        <w:rPr>
          <w:b w:val="0"/>
          <w:bCs w:val="0"/>
          <w:sz w:val="24"/>
          <w:szCs w:val="24"/>
          <w:u w:val="single"/>
        </w:rPr>
      </w:pPr>
      <w:r>
        <w:rPr>
          <w:b w:val="0"/>
          <w:bCs w:val="0"/>
          <w:sz w:val="24"/>
          <w:szCs w:val="24"/>
        </w:rPr>
        <w:t xml:space="preserve">单位名称（盖章）： </w:t>
      </w:r>
    </w:p>
    <w:p>
      <w:pPr>
        <w:spacing w:line="360" w:lineRule="auto"/>
        <w:rPr>
          <w:b w:val="0"/>
          <w:bCs w:val="0"/>
          <w:sz w:val="24"/>
          <w:szCs w:val="24"/>
        </w:rPr>
      </w:pPr>
    </w:p>
    <w:p>
      <w:pPr>
        <w:spacing w:line="360" w:lineRule="auto"/>
        <w:rPr>
          <w:b w:val="0"/>
          <w:bCs w:val="0"/>
          <w:sz w:val="24"/>
          <w:szCs w:val="24"/>
        </w:rPr>
      </w:pPr>
    </w:p>
    <w:p>
      <w:pPr>
        <w:spacing w:line="360" w:lineRule="auto"/>
        <w:rPr>
          <w:b w:val="0"/>
          <w:bCs w:val="0"/>
          <w:sz w:val="24"/>
          <w:szCs w:val="24"/>
        </w:rPr>
      </w:pPr>
    </w:p>
    <w:p>
      <w:pPr>
        <w:spacing w:line="360" w:lineRule="auto"/>
        <w:rPr>
          <w:b w:val="0"/>
          <w:bCs w:val="0"/>
          <w:sz w:val="24"/>
          <w:szCs w:val="24"/>
        </w:rPr>
      </w:pPr>
    </w:p>
    <w:p>
      <w:pPr>
        <w:spacing w:line="360" w:lineRule="auto"/>
        <w:rPr>
          <w:b w:val="0"/>
          <w:bCs w:val="0"/>
          <w:sz w:val="24"/>
          <w:szCs w:val="24"/>
        </w:rPr>
      </w:pPr>
      <w:r>
        <w:rPr>
          <w:b w:val="0"/>
          <w:bCs w:val="0"/>
          <w:sz w:val="24"/>
          <w:szCs w:val="24"/>
        </w:rPr>
        <w:t>附双方的身份证件。</w:t>
      </w:r>
    </w:p>
    <w:p>
      <w:pPr>
        <w:spacing w:line="360" w:lineRule="auto"/>
        <w:rPr>
          <w:b w:val="0"/>
          <w:bCs w:val="0"/>
          <w:sz w:val="24"/>
          <w:szCs w:val="24"/>
        </w:rPr>
      </w:pPr>
    </w:p>
    <w:p>
      <w:pPr>
        <w:spacing w:line="360" w:lineRule="auto"/>
        <w:rPr>
          <w:b w:val="0"/>
          <w:bCs w:val="0"/>
          <w:sz w:val="24"/>
          <w:szCs w:val="24"/>
        </w:rPr>
      </w:pPr>
    </w:p>
    <w:p>
      <w:pPr>
        <w:spacing w:line="360" w:lineRule="auto"/>
        <w:rPr>
          <w:b w:val="0"/>
          <w:bCs w:val="0"/>
          <w:sz w:val="24"/>
          <w:szCs w:val="24"/>
        </w:rPr>
      </w:pPr>
    </w:p>
    <w:p>
      <w:pPr>
        <w:spacing w:line="360" w:lineRule="auto"/>
        <w:rPr>
          <w:b w:val="0"/>
          <w:bCs w:val="0"/>
          <w:sz w:val="24"/>
          <w:szCs w:val="24"/>
        </w:rPr>
      </w:pPr>
    </w:p>
    <w:p>
      <w:pPr>
        <w:spacing w:line="360" w:lineRule="auto"/>
        <w:rPr>
          <w:b w:val="0"/>
          <w:bCs w:val="0"/>
          <w:sz w:val="24"/>
          <w:szCs w:val="24"/>
        </w:rPr>
      </w:pPr>
    </w:p>
    <w:p>
      <w:pPr>
        <w:pageBreakBefore/>
        <w:ind w:left="1049" w:hanging="1049"/>
        <w:jc w:val="center"/>
        <w:rPr>
          <w:color w:val="000000"/>
        </w:rPr>
      </w:pPr>
      <w:r>
        <w:rPr>
          <w:color w:val="000000"/>
        </w:rPr>
        <w:t>业绩（格式）</w:t>
      </w:r>
    </w:p>
    <w:p>
      <w:pPr>
        <w:ind w:left="1260" w:hanging="1050"/>
        <w:jc w:val="center"/>
        <w:rPr>
          <w:b w:val="0"/>
          <w:bCs w:val="0"/>
          <w:sz w:val="32"/>
          <w:szCs w:val="32"/>
        </w:rPr>
      </w:pPr>
    </w:p>
    <w:p>
      <w:pPr>
        <w:rPr>
          <w:color w:val="000000"/>
          <w:sz w:val="24"/>
          <w:szCs w:val="24"/>
        </w:rPr>
      </w:pPr>
      <w:r>
        <w:rPr>
          <w:sz w:val="24"/>
          <w:szCs w:val="24"/>
        </w:rPr>
        <w:t>注：1、</w:t>
      </w:r>
      <w:r>
        <w:rPr>
          <w:color w:val="000000"/>
          <w:sz w:val="24"/>
          <w:szCs w:val="24"/>
        </w:rPr>
        <w:t>应附此次项目的同类型业绩。</w:t>
      </w:r>
    </w:p>
    <w:p>
      <w:pPr>
        <w:pStyle w:val="154"/>
        <w:ind w:left="540" w:firstLine="0" w:firstLineChars="0"/>
        <w:rPr>
          <w:sz w:val="24"/>
          <w:szCs w:val="24"/>
        </w:rPr>
      </w:pPr>
      <w:r>
        <w:rPr>
          <w:sz w:val="24"/>
          <w:szCs w:val="24"/>
        </w:rPr>
        <w:t>2、所附业绩要真实准确，如发现弄虚作假将不予推荐成交。</w:t>
      </w:r>
    </w:p>
    <w:p>
      <w:pPr>
        <w:pStyle w:val="154"/>
        <w:ind w:left="540" w:firstLine="0" w:firstLineChars="0"/>
        <w:rPr>
          <w:sz w:val="24"/>
          <w:szCs w:val="24"/>
        </w:rPr>
      </w:pPr>
      <w:r>
        <w:rPr>
          <w:sz w:val="24"/>
          <w:szCs w:val="24"/>
        </w:rPr>
        <w:t>3、后附业绩扫描件。</w:t>
      </w:r>
    </w:p>
    <w:p>
      <w:pPr>
        <w:ind w:left="1260" w:hanging="1365"/>
        <w:rPr>
          <w:b w:val="0"/>
          <w:bCs w:val="0"/>
          <w:sz w:val="28"/>
          <w:szCs w:val="28"/>
        </w:rPr>
      </w:pPr>
      <w:r>
        <w:rPr>
          <w:b w:val="0"/>
          <w:bCs w:val="0"/>
          <w:sz w:val="28"/>
          <w:szCs w:val="28"/>
        </w:rPr>
        <w:t>报价单位名称：    询价书编号：</w:t>
      </w:r>
    </w:p>
    <w:tbl>
      <w:tblPr>
        <w:tblStyle w:val="47"/>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738" w:type="dxa"/>
            <w:noWrap/>
            <w:vAlign w:val="center"/>
          </w:tcPr>
          <w:p>
            <w:pPr>
              <w:jc w:val="center"/>
              <w:rPr>
                <w:sz w:val="24"/>
                <w:szCs w:val="24"/>
              </w:rPr>
            </w:pPr>
            <w:r>
              <w:rPr>
                <w:sz w:val="24"/>
                <w:szCs w:val="24"/>
              </w:rPr>
              <w:t>序号</w:t>
            </w:r>
          </w:p>
        </w:tc>
        <w:tc>
          <w:tcPr>
            <w:tcW w:w="1575" w:type="dxa"/>
            <w:noWrap/>
            <w:vAlign w:val="center"/>
          </w:tcPr>
          <w:p>
            <w:pPr>
              <w:jc w:val="center"/>
              <w:rPr>
                <w:sz w:val="24"/>
                <w:szCs w:val="24"/>
              </w:rPr>
            </w:pPr>
            <w:r>
              <w:rPr>
                <w:sz w:val="24"/>
                <w:szCs w:val="24"/>
              </w:rPr>
              <w:t>项目名称</w:t>
            </w:r>
          </w:p>
        </w:tc>
        <w:tc>
          <w:tcPr>
            <w:tcW w:w="1785" w:type="dxa"/>
            <w:noWrap/>
            <w:vAlign w:val="center"/>
          </w:tcPr>
          <w:p>
            <w:pPr>
              <w:jc w:val="center"/>
              <w:rPr>
                <w:sz w:val="24"/>
                <w:szCs w:val="24"/>
              </w:rPr>
            </w:pPr>
            <w:r>
              <w:rPr>
                <w:sz w:val="24"/>
                <w:szCs w:val="24"/>
              </w:rPr>
              <w:t>主要项目内容</w:t>
            </w:r>
          </w:p>
        </w:tc>
        <w:tc>
          <w:tcPr>
            <w:tcW w:w="1050" w:type="dxa"/>
            <w:noWrap/>
            <w:vAlign w:val="center"/>
          </w:tcPr>
          <w:p>
            <w:pPr>
              <w:jc w:val="center"/>
              <w:rPr>
                <w:sz w:val="24"/>
                <w:szCs w:val="24"/>
              </w:rPr>
            </w:pPr>
            <w:r>
              <w:rPr>
                <w:sz w:val="24"/>
                <w:szCs w:val="24"/>
              </w:rPr>
              <w:t>服务日期</w:t>
            </w:r>
          </w:p>
        </w:tc>
        <w:tc>
          <w:tcPr>
            <w:tcW w:w="1620" w:type="dxa"/>
            <w:noWrap/>
            <w:vAlign w:val="center"/>
          </w:tcPr>
          <w:p>
            <w:pPr>
              <w:jc w:val="center"/>
              <w:rPr>
                <w:sz w:val="24"/>
                <w:szCs w:val="24"/>
              </w:rPr>
            </w:pPr>
            <w:r>
              <w:rPr>
                <w:sz w:val="24"/>
                <w:szCs w:val="24"/>
              </w:rPr>
              <w:t>客户名称</w:t>
            </w:r>
          </w:p>
        </w:tc>
        <w:tc>
          <w:tcPr>
            <w:tcW w:w="1698" w:type="dxa"/>
            <w:noWrap/>
            <w:vAlign w:val="center"/>
          </w:tcPr>
          <w:p>
            <w:pPr>
              <w:jc w:val="center"/>
              <w:rPr>
                <w:sz w:val="24"/>
                <w:szCs w:val="24"/>
              </w:rPr>
            </w:pPr>
            <w:r>
              <w:rPr>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38" w:type="dxa"/>
            <w:noWrap/>
          </w:tcPr>
          <w:p>
            <w:pPr>
              <w:jc w:val="center"/>
              <w:rPr>
                <w:b w:val="0"/>
                <w:bCs w:val="0"/>
                <w:sz w:val="32"/>
                <w:szCs w:val="32"/>
              </w:rPr>
            </w:pPr>
          </w:p>
        </w:tc>
        <w:tc>
          <w:tcPr>
            <w:tcW w:w="1575" w:type="dxa"/>
            <w:noWrap/>
          </w:tcPr>
          <w:p>
            <w:pPr>
              <w:jc w:val="center"/>
              <w:rPr>
                <w:b w:val="0"/>
                <w:bCs w:val="0"/>
                <w:sz w:val="32"/>
                <w:szCs w:val="32"/>
              </w:rPr>
            </w:pPr>
          </w:p>
        </w:tc>
        <w:tc>
          <w:tcPr>
            <w:tcW w:w="1785" w:type="dxa"/>
            <w:noWrap/>
          </w:tcPr>
          <w:p>
            <w:pPr>
              <w:jc w:val="center"/>
              <w:rPr>
                <w:b w:val="0"/>
                <w:bCs w:val="0"/>
                <w:sz w:val="32"/>
                <w:szCs w:val="32"/>
              </w:rPr>
            </w:pPr>
          </w:p>
        </w:tc>
        <w:tc>
          <w:tcPr>
            <w:tcW w:w="1050" w:type="dxa"/>
            <w:noWrap/>
          </w:tcPr>
          <w:p>
            <w:pPr>
              <w:jc w:val="center"/>
              <w:rPr>
                <w:b w:val="0"/>
                <w:bCs w:val="0"/>
                <w:sz w:val="32"/>
                <w:szCs w:val="32"/>
              </w:rPr>
            </w:pPr>
          </w:p>
        </w:tc>
        <w:tc>
          <w:tcPr>
            <w:tcW w:w="1620" w:type="dxa"/>
            <w:noWrap/>
          </w:tcPr>
          <w:p>
            <w:pPr>
              <w:jc w:val="center"/>
              <w:rPr>
                <w:b w:val="0"/>
                <w:bCs w:val="0"/>
                <w:sz w:val="32"/>
                <w:szCs w:val="32"/>
              </w:rPr>
            </w:pPr>
          </w:p>
        </w:tc>
        <w:tc>
          <w:tcPr>
            <w:tcW w:w="1698" w:type="dxa"/>
            <w:noWrap/>
          </w:tcPr>
          <w:p>
            <w:pPr>
              <w:jc w:val="center"/>
              <w:rPr>
                <w:b w:val="0"/>
                <w:bCs w:val="0"/>
                <w:sz w:val="32"/>
                <w:szCs w:val="32"/>
              </w:rPr>
            </w:pPr>
          </w:p>
        </w:tc>
      </w:tr>
    </w:tbl>
    <w:p>
      <w:pPr>
        <w:ind w:left="1260" w:hanging="1050"/>
        <w:rPr>
          <w:b w:val="0"/>
          <w:bCs w:val="0"/>
        </w:rPr>
      </w:pPr>
    </w:p>
    <w:p>
      <w:pPr>
        <w:spacing w:line="360" w:lineRule="auto"/>
        <w:rPr>
          <w:b w:val="0"/>
          <w:bCs w:val="0"/>
          <w:sz w:val="24"/>
          <w:szCs w:val="24"/>
        </w:rPr>
      </w:pPr>
      <w:r>
        <w:rPr>
          <w:b w:val="0"/>
          <w:bCs w:val="0"/>
          <w:sz w:val="24"/>
          <w:szCs w:val="24"/>
        </w:rPr>
        <w:t>报价人名称（盖章）：</w:t>
      </w:r>
    </w:p>
    <w:p>
      <w:pPr>
        <w:rPr>
          <w:b w:val="0"/>
          <w:bCs w:val="0"/>
          <w:sz w:val="24"/>
          <w:szCs w:val="24"/>
        </w:rPr>
      </w:pPr>
      <w:r>
        <w:rPr>
          <w:b w:val="0"/>
          <w:bCs w:val="0"/>
          <w:sz w:val="24"/>
          <w:szCs w:val="24"/>
        </w:rPr>
        <w:t>法定代表人或授权代理人：（签字）</w:t>
      </w:r>
    </w:p>
    <w:p>
      <w:pPr>
        <w:rPr>
          <w:b w:val="0"/>
          <w:bCs w:val="0"/>
          <w:sz w:val="24"/>
          <w:szCs w:val="24"/>
        </w:rPr>
      </w:pPr>
    </w:p>
    <w:p>
      <w:r>
        <w:br w:type="page"/>
      </w:r>
    </w:p>
    <w:p>
      <w:pPr>
        <w:pStyle w:val="19"/>
        <w:spacing w:line="360" w:lineRule="auto"/>
        <w:jc w:val="center"/>
        <w:rPr>
          <w:bCs/>
          <w:sz w:val="30"/>
          <w:szCs w:val="30"/>
        </w:rPr>
      </w:pPr>
      <w:r>
        <w:rPr>
          <w:bCs/>
          <w:sz w:val="30"/>
          <w:szCs w:val="30"/>
        </w:rPr>
        <w:t>企业经营、资信状况承诺书（格式）</w:t>
      </w:r>
    </w:p>
    <w:p>
      <w:pPr>
        <w:pStyle w:val="19"/>
        <w:spacing w:line="360" w:lineRule="auto"/>
        <w:jc w:val="left"/>
        <w:rPr>
          <w:bCs/>
          <w:sz w:val="30"/>
          <w:szCs w:val="30"/>
        </w:rPr>
      </w:pPr>
      <w:r>
        <w:rPr>
          <w:bCs/>
          <w:sz w:val="30"/>
          <w:szCs w:val="30"/>
        </w:rPr>
        <w:t>我公司承诺：</w:t>
      </w:r>
    </w:p>
    <w:p>
      <w:pPr>
        <w:pStyle w:val="19"/>
        <w:spacing w:line="360" w:lineRule="auto"/>
        <w:ind w:firstLine="602"/>
        <w:jc w:val="left"/>
        <w:rPr>
          <w:bCs/>
          <w:sz w:val="30"/>
          <w:szCs w:val="30"/>
        </w:rPr>
      </w:pPr>
      <w:r>
        <w:rPr>
          <w:bCs/>
          <w:sz w:val="30"/>
          <w:szCs w:val="30"/>
        </w:rPr>
        <w:t>本企业经营、资信状况良好，无不良经营业绩，具有良好的银行资信和商业信誉，没处于被责令停业、财产被接管、冻结、破产的状态，并在最近三年内没有骗取比价合约和严重违约等重大问题。如有虚假，一切后果由报价人全部承担。</w:t>
      </w:r>
    </w:p>
    <w:p>
      <w:pPr>
        <w:pStyle w:val="19"/>
        <w:spacing w:line="360" w:lineRule="auto"/>
        <w:ind w:firstLine="602"/>
        <w:jc w:val="left"/>
        <w:rPr>
          <w:bCs/>
          <w:sz w:val="30"/>
          <w:szCs w:val="30"/>
        </w:rPr>
      </w:pPr>
    </w:p>
    <w:p>
      <w:pPr>
        <w:pStyle w:val="19"/>
        <w:spacing w:line="360" w:lineRule="auto"/>
        <w:ind w:firstLine="602"/>
        <w:jc w:val="left"/>
        <w:rPr>
          <w:bCs/>
          <w:sz w:val="30"/>
          <w:szCs w:val="30"/>
        </w:rPr>
      </w:pPr>
    </w:p>
    <w:p>
      <w:pPr>
        <w:pStyle w:val="19"/>
        <w:spacing w:line="360" w:lineRule="auto"/>
        <w:jc w:val="left"/>
        <w:rPr>
          <w:bCs/>
          <w:sz w:val="30"/>
          <w:szCs w:val="30"/>
        </w:rPr>
      </w:pPr>
      <w:r>
        <w:rPr>
          <w:bCs/>
          <w:sz w:val="30"/>
          <w:szCs w:val="30"/>
        </w:rPr>
        <w:t>法定代表人或授权代理人：（签字）</w:t>
      </w:r>
    </w:p>
    <w:p>
      <w:pPr>
        <w:pStyle w:val="19"/>
        <w:spacing w:line="360" w:lineRule="auto"/>
        <w:jc w:val="left"/>
        <w:rPr>
          <w:bCs/>
          <w:sz w:val="30"/>
          <w:szCs w:val="30"/>
        </w:rPr>
      </w:pPr>
      <w:r>
        <w:rPr>
          <w:bCs/>
          <w:sz w:val="30"/>
          <w:szCs w:val="30"/>
        </w:rPr>
        <w:t>公司名称：</w:t>
      </w:r>
    </w:p>
    <w:p>
      <w:pPr>
        <w:pStyle w:val="19"/>
        <w:spacing w:line="360" w:lineRule="auto"/>
        <w:jc w:val="left"/>
        <w:rPr>
          <w:bCs/>
          <w:sz w:val="30"/>
          <w:szCs w:val="30"/>
        </w:rPr>
      </w:pPr>
      <w:r>
        <w:rPr>
          <w:bCs/>
          <w:sz w:val="30"/>
          <w:szCs w:val="30"/>
        </w:rPr>
        <w:t>（盖章）</w:t>
      </w:r>
    </w:p>
    <w:p>
      <w:pPr>
        <w:pStyle w:val="19"/>
        <w:spacing w:line="360" w:lineRule="auto"/>
        <w:jc w:val="left"/>
        <w:rPr>
          <w:bCs/>
          <w:sz w:val="30"/>
          <w:szCs w:val="30"/>
        </w:rPr>
      </w:pPr>
    </w:p>
    <w:p>
      <w:pPr>
        <w:pStyle w:val="19"/>
        <w:spacing w:line="360" w:lineRule="auto"/>
        <w:jc w:val="left"/>
        <w:rPr>
          <w:bCs/>
          <w:sz w:val="30"/>
          <w:szCs w:val="30"/>
        </w:rPr>
      </w:pPr>
      <w:r>
        <w:rPr>
          <w:bCs/>
          <w:sz w:val="30"/>
          <w:szCs w:val="30"/>
        </w:rPr>
        <w:t xml:space="preserve">                                        年   月   日</w:t>
      </w:r>
    </w:p>
    <w:p>
      <w:pPr>
        <w:pStyle w:val="19"/>
        <w:spacing w:line="360" w:lineRule="auto"/>
        <w:rPr>
          <w:bCs/>
        </w:rPr>
      </w:pPr>
    </w:p>
    <w:p>
      <w:pPr>
        <w:rPr>
          <w:b w:val="0"/>
        </w:rPr>
      </w:pPr>
    </w:p>
    <w:p>
      <w:pPr>
        <w:rPr>
          <w:b w:val="0"/>
        </w:rPr>
      </w:pPr>
    </w:p>
    <w:p>
      <w:pPr>
        <w:rPr>
          <w:b w:val="0"/>
        </w:rPr>
      </w:pPr>
    </w:p>
    <w:p>
      <w:pPr>
        <w:rPr>
          <w:b w:val="0"/>
        </w:rPr>
      </w:pPr>
    </w:p>
    <w:p>
      <w:pPr>
        <w:rPr>
          <w:b w:val="0"/>
        </w:rPr>
      </w:pPr>
    </w:p>
    <w:p>
      <w:pPr>
        <w:widowControl/>
        <w:jc w:val="center"/>
        <w:rPr>
          <w:b w:val="0"/>
        </w:rPr>
        <w:sectPr>
          <w:headerReference r:id="rId13" w:type="default"/>
          <w:footerReference r:id="rId14" w:type="default"/>
          <w:pgSz w:w="11906" w:h="16838"/>
          <w:pgMar w:top="1083" w:right="1440" w:bottom="1083" w:left="1440" w:header="851" w:footer="992" w:gutter="0"/>
          <w:pgNumType w:fmt="numberInDash"/>
          <w:cols w:space="720" w:num="1"/>
          <w:docGrid w:type="lines" w:linePitch="429" w:charSpace="0"/>
        </w:sectPr>
      </w:pPr>
    </w:p>
    <w:p>
      <w:pPr>
        <w:widowControl/>
        <w:spacing w:line="400" w:lineRule="exact"/>
        <w:jc w:val="center"/>
        <w:rPr>
          <w:b w:val="0"/>
        </w:rPr>
      </w:pPr>
      <w:r>
        <w:rPr>
          <w:b w:val="0"/>
        </w:rPr>
        <w:t>供应商廉洁承诺书（格式）</w:t>
      </w:r>
    </w:p>
    <w:p>
      <w:pPr>
        <w:widowControl/>
        <w:tabs>
          <w:tab w:val="left" w:pos="420"/>
        </w:tabs>
        <w:spacing w:line="400" w:lineRule="exact"/>
        <w:ind w:firstLine="480" w:firstLineChars="200"/>
        <w:jc w:val="left"/>
        <w:rPr>
          <w:b w:val="0"/>
          <w:sz w:val="24"/>
          <w:szCs w:val="24"/>
        </w:rPr>
      </w:pPr>
      <w:r>
        <w:rPr>
          <w:b w:val="0"/>
          <w:sz w:val="24"/>
          <w:szCs w:val="24"/>
        </w:rPr>
        <w:t>为维护公平竞争的市场秩序，我方自愿在参与贵方组织的商业往来活动中，加强有关人员廉清从业管理，恪守商业道德，从源头预防和遏制违法、违规，违纪行为发生，特作以下承诺：</w:t>
      </w:r>
    </w:p>
    <w:p>
      <w:pPr>
        <w:widowControl/>
        <w:tabs>
          <w:tab w:val="left" w:pos="420"/>
        </w:tabs>
        <w:spacing w:line="400" w:lineRule="exact"/>
        <w:ind w:firstLine="480" w:firstLineChars="200"/>
        <w:jc w:val="left"/>
        <w:rPr>
          <w:b w:val="0"/>
          <w:sz w:val="24"/>
          <w:szCs w:val="24"/>
        </w:rPr>
      </w:pPr>
      <w:r>
        <w:rPr>
          <w:b w:val="0"/>
          <w:sz w:val="24"/>
          <w:szCs w:val="24"/>
        </w:rPr>
        <w:t>一、严格遵守国家有关法律法规，坚持诚实守信原则，恪守商业道德，规范商务人员廉洁从业行为。</w:t>
      </w:r>
    </w:p>
    <w:p>
      <w:pPr>
        <w:widowControl/>
        <w:tabs>
          <w:tab w:val="left" w:pos="420"/>
        </w:tabs>
        <w:spacing w:line="400" w:lineRule="exact"/>
        <w:ind w:firstLine="480" w:firstLineChars="200"/>
        <w:jc w:val="left"/>
        <w:rPr>
          <w:b w:val="0"/>
          <w:sz w:val="24"/>
          <w:szCs w:val="24"/>
        </w:rPr>
      </w:pPr>
      <w:r>
        <w:rPr>
          <w:b w:val="0"/>
          <w:sz w:val="24"/>
          <w:szCs w:val="24"/>
        </w:rPr>
        <w:t>二、不伙同他人串标、围标或非法排挤竞争对手，不在商业活动中提供虚假资料，损害贵方合法权益。</w:t>
      </w:r>
    </w:p>
    <w:p>
      <w:pPr>
        <w:widowControl/>
        <w:tabs>
          <w:tab w:val="left" w:pos="420"/>
        </w:tabs>
        <w:spacing w:line="400" w:lineRule="exact"/>
        <w:ind w:firstLine="480" w:firstLineChars="200"/>
        <w:jc w:val="left"/>
        <w:rPr>
          <w:b w:val="0"/>
          <w:sz w:val="24"/>
          <w:szCs w:val="24"/>
        </w:rPr>
      </w:pPr>
      <w:r>
        <w:rPr>
          <w:b w:val="0"/>
          <w:sz w:val="24"/>
          <w:szCs w:val="24"/>
        </w:rPr>
        <w:t>三、不为贵方工作人员提供回扣、礼金、有价证券、贵重物品和报销个人费用。</w:t>
      </w:r>
    </w:p>
    <w:p>
      <w:pPr>
        <w:widowControl/>
        <w:tabs>
          <w:tab w:val="left" w:pos="420"/>
        </w:tabs>
        <w:spacing w:line="400" w:lineRule="exact"/>
        <w:ind w:firstLine="480" w:firstLineChars="200"/>
        <w:jc w:val="left"/>
        <w:rPr>
          <w:b w:val="0"/>
          <w:sz w:val="24"/>
          <w:szCs w:val="24"/>
        </w:rPr>
      </w:pPr>
      <w:r>
        <w:rPr>
          <w:b w:val="0"/>
          <w:sz w:val="24"/>
          <w:szCs w:val="24"/>
        </w:rPr>
        <w:t>四、不为贵方工作人员安排有可能影响公平、公正交易的宴请、健身、娱乐等活动。</w:t>
      </w:r>
    </w:p>
    <w:p>
      <w:pPr>
        <w:widowControl/>
        <w:tabs>
          <w:tab w:val="left" w:pos="420"/>
        </w:tabs>
        <w:spacing w:line="400" w:lineRule="exact"/>
        <w:ind w:firstLine="480" w:firstLineChars="200"/>
        <w:jc w:val="left"/>
        <w:rPr>
          <w:b w:val="0"/>
          <w:sz w:val="24"/>
          <w:szCs w:val="24"/>
        </w:rPr>
      </w:pPr>
      <w:r>
        <w:rPr>
          <w:b w:val="0"/>
          <w:sz w:val="24"/>
          <w:szCs w:val="24"/>
        </w:rPr>
        <w:t>五、不为贵方工作人员投资入股、个人借款或买卖股票、债券等提供方便。</w:t>
      </w:r>
    </w:p>
    <w:p>
      <w:pPr>
        <w:widowControl/>
        <w:tabs>
          <w:tab w:val="left" w:pos="420"/>
        </w:tabs>
        <w:spacing w:line="400" w:lineRule="exact"/>
        <w:ind w:firstLine="480" w:firstLineChars="200"/>
        <w:jc w:val="left"/>
        <w:rPr>
          <w:b w:val="0"/>
          <w:sz w:val="24"/>
          <w:szCs w:val="24"/>
        </w:rPr>
      </w:pPr>
      <w:r>
        <w:rPr>
          <w:b w:val="0"/>
          <w:sz w:val="24"/>
          <w:szCs w:val="24"/>
        </w:rPr>
        <w:t>六、不为贵方工作人员购买或装修住房、婚丧嫁娶、配偶子女上学或工作安排以及出国出境、旅游等提供方便。</w:t>
      </w:r>
    </w:p>
    <w:p>
      <w:pPr>
        <w:widowControl/>
        <w:tabs>
          <w:tab w:val="left" w:pos="420"/>
        </w:tabs>
        <w:spacing w:line="400" w:lineRule="exact"/>
        <w:ind w:firstLine="480" w:firstLineChars="200"/>
        <w:jc w:val="left"/>
        <w:rPr>
          <w:b w:val="0"/>
          <w:sz w:val="24"/>
          <w:szCs w:val="24"/>
        </w:rPr>
      </w:pPr>
      <w:r>
        <w:rPr>
          <w:b w:val="0"/>
          <w:sz w:val="24"/>
          <w:szCs w:val="24"/>
        </w:rPr>
        <w:t>七、不违反规定为贵方工作人员在我方相关企业挂名兼职、合伙经营、介绍承揽业务等提供方便，</w:t>
      </w:r>
    </w:p>
    <w:p>
      <w:pPr>
        <w:widowControl/>
        <w:tabs>
          <w:tab w:val="left" w:pos="420"/>
        </w:tabs>
        <w:spacing w:line="400" w:lineRule="exact"/>
        <w:ind w:firstLine="480" w:firstLineChars="200"/>
        <w:jc w:val="left"/>
        <w:rPr>
          <w:b w:val="0"/>
          <w:sz w:val="24"/>
          <w:szCs w:val="24"/>
        </w:rPr>
      </w:pPr>
      <w:r>
        <w:rPr>
          <w:b w:val="0"/>
          <w:sz w:val="24"/>
          <w:szCs w:val="24"/>
        </w:rPr>
        <w:t>八、不利用非法手段向贵方工作人员打探有关涉及贵方的商业秘密、业务渠道等。</w:t>
      </w:r>
    </w:p>
    <w:p>
      <w:pPr>
        <w:widowControl/>
        <w:tabs>
          <w:tab w:val="left" w:pos="420"/>
        </w:tabs>
        <w:spacing w:line="400" w:lineRule="exact"/>
        <w:ind w:firstLine="480" w:firstLineChars="200"/>
        <w:jc w:val="left"/>
        <w:rPr>
          <w:b w:val="0"/>
          <w:sz w:val="24"/>
          <w:szCs w:val="24"/>
        </w:rPr>
      </w:pPr>
      <w:r>
        <w:rPr>
          <w:b w:val="0"/>
          <w:sz w:val="24"/>
          <w:szCs w:val="24"/>
        </w:rPr>
        <w:t>九、贵方对涉嫌不廉洁的商业行为进行调查时，我方有配合提供证据、作证的义务。</w:t>
      </w:r>
    </w:p>
    <w:p>
      <w:pPr>
        <w:widowControl/>
        <w:tabs>
          <w:tab w:val="left" w:pos="420"/>
        </w:tabs>
        <w:spacing w:line="400" w:lineRule="exact"/>
        <w:ind w:firstLine="480" w:firstLineChars="200"/>
        <w:jc w:val="left"/>
        <w:rPr>
          <w:b w:val="0"/>
          <w:sz w:val="24"/>
          <w:szCs w:val="24"/>
        </w:rPr>
      </w:pPr>
      <w:r>
        <w:rPr>
          <w:b w:val="0"/>
          <w:sz w:val="24"/>
          <w:szCs w:val="24"/>
        </w:rPr>
        <w:t>十、未经贵方同意，我方不向任何新闻媒体、第三人述及有关贵方工作人员恪守商业道德方面的评价、信息。</w:t>
      </w:r>
    </w:p>
    <w:p>
      <w:pPr>
        <w:widowControl/>
        <w:tabs>
          <w:tab w:val="left" w:pos="420"/>
        </w:tabs>
        <w:spacing w:line="400" w:lineRule="exact"/>
        <w:ind w:firstLine="480" w:firstLineChars="200"/>
        <w:jc w:val="left"/>
        <w:rPr>
          <w:b w:val="0"/>
          <w:sz w:val="24"/>
          <w:szCs w:val="24"/>
        </w:rPr>
      </w:pPr>
      <w:r>
        <w:rPr>
          <w:b w:val="0"/>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widowControl/>
        <w:tabs>
          <w:tab w:val="left" w:pos="300"/>
        </w:tabs>
        <w:spacing w:line="400" w:lineRule="exact"/>
        <w:ind w:firstLine="4560" w:firstLineChars="1900"/>
        <w:jc w:val="left"/>
        <w:rPr>
          <w:b w:val="0"/>
          <w:sz w:val="24"/>
          <w:szCs w:val="24"/>
        </w:rPr>
      </w:pPr>
      <w:r>
        <w:rPr>
          <w:b w:val="0"/>
          <w:sz w:val="24"/>
          <w:szCs w:val="24"/>
        </w:rPr>
        <w:t xml:space="preserve">承诺方：（盖章）  </w:t>
      </w:r>
    </w:p>
    <w:p>
      <w:pPr>
        <w:widowControl/>
        <w:spacing w:line="400" w:lineRule="exact"/>
        <w:ind w:firstLine="4560" w:firstLineChars="1900"/>
        <w:jc w:val="left"/>
        <w:rPr>
          <w:b w:val="0"/>
          <w:sz w:val="24"/>
          <w:szCs w:val="24"/>
        </w:rPr>
      </w:pPr>
      <w:r>
        <w:rPr>
          <w:b w:val="0"/>
          <w:sz w:val="24"/>
          <w:szCs w:val="24"/>
        </w:rPr>
        <w:t>法定代表人或授权代理人：（签字）</w:t>
      </w:r>
    </w:p>
    <w:p>
      <w:pPr>
        <w:widowControl/>
        <w:spacing w:line="400" w:lineRule="exact"/>
        <w:ind w:firstLine="4560" w:firstLineChars="1900"/>
        <w:jc w:val="left"/>
        <w:rPr>
          <w:b w:val="0"/>
          <w:sz w:val="24"/>
          <w:szCs w:val="24"/>
        </w:rPr>
      </w:pPr>
      <w:r>
        <w:rPr>
          <w:b w:val="0"/>
          <w:sz w:val="24"/>
          <w:szCs w:val="24"/>
        </w:rPr>
        <w:t>电话：</w:t>
      </w:r>
    </w:p>
    <w:p>
      <w:pPr>
        <w:widowControl/>
        <w:spacing w:line="400" w:lineRule="exact"/>
        <w:ind w:firstLine="5040" w:firstLineChars="2100"/>
        <w:rPr>
          <w:rFonts w:ascii="宋体" w:hAnsi="宋体" w:cs="宋体"/>
          <w:b w:val="0"/>
        </w:rPr>
        <w:sectPr>
          <w:headerReference r:id="rId15" w:type="default"/>
          <w:footerReference r:id="rId16" w:type="default"/>
          <w:pgSz w:w="11906" w:h="16838"/>
          <w:pgMar w:top="1083" w:right="1440" w:bottom="1083" w:left="1440" w:header="851" w:footer="992" w:gutter="0"/>
          <w:cols w:space="0" w:num="1"/>
          <w:docGrid w:type="lines" w:linePitch="429" w:charSpace="0"/>
        </w:sectPr>
      </w:pPr>
      <w:r>
        <w:rPr>
          <w:b w:val="0"/>
          <w:sz w:val="24"/>
          <w:szCs w:val="24"/>
        </w:rPr>
        <w:t xml:space="preserve">年    月   </w:t>
      </w:r>
      <w:r>
        <w:rPr>
          <w:rFonts w:hint="eastAsia"/>
          <w:b w:val="0"/>
          <w:sz w:val="24"/>
          <w:szCs w:val="24"/>
        </w:rPr>
        <w:t>日</w:t>
      </w:r>
    </w:p>
    <w:p>
      <w:pPr>
        <w:pStyle w:val="3"/>
        <w:rPr>
          <w:sz w:val="36"/>
          <w:szCs w:val="36"/>
        </w:rPr>
      </w:pPr>
      <w:r>
        <w:rPr>
          <w:rFonts w:hint="eastAsia"/>
          <w:sz w:val="36"/>
          <w:szCs w:val="36"/>
        </w:rPr>
        <w:t>履约承诺书（格式）</w:t>
      </w:r>
    </w:p>
    <w:p>
      <w:pPr>
        <w:widowControl/>
        <w:jc w:val="left"/>
        <w:rPr>
          <w:rFonts w:asciiTheme="minorEastAsia" w:hAnsiTheme="minorEastAsia" w:eastAsiaTheme="minorEastAsia" w:cstheme="minorEastAsia"/>
          <w:b w:val="0"/>
        </w:rPr>
      </w:pPr>
      <w:r>
        <w:rPr>
          <w:rFonts w:hint="eastAsia" w:asciiTheme="minorEastAsia" w:hAnsiTheme="minorEastAsia" w:eastAsiaTheme="minorEastAsia" w:cstheme="minorEastAsia"/>
          <w:b w:val="0"/>
        </w:rPr>
        <w:t>为确保贵公司绿化服务项目顺利开展，我公司郑重承诺：</w:t>
      </w:r>
    </w:p>
    <w:p>
      <w:pPr>
        <w:widowControl/>
        <w:ind w:firstLine="600" w:firstLineChars="200"/>
        <w:jc w:val="left"/>
        <w:rPr>
          <w:rFonts w:asciiTheme="minorEastAsia" w:hAnsiTheme="minorEastAsia" w:eastAsiaTheme="minorEastAsia" w:cstheme="minorEastAsia"/>
          <w:b w:val="0"/>
        </w:rPr>
      </w:pPr>
      <w:r>
        <w:rPr>
          <w:rFonts w:hint="eastAsia" w:asciiTheme="minorEastAsia" w:hAnsiTheme="minorEastAsia" w:eastAsiaTheme="minorEastAsia" w:cstheme="minorEastAsia"/>
          <w:b w:val="0"/>
        </w:rPr>
        <w:t>一旦中标，我公司将承担合同约定的全部责任和义务，配备专职人员为贵公司提供专业周到的服务。在合同服务过程中，我方人员一定能严格遵守贵公司现场有关规章制度，并按规范要求进行作业。若因我方原因未达到贵公司绿化要求，按照合同约定，承担所有的违约责任。</w:t>
      </w:r>
    </w:p>
    <w:p>
      <w:pPr>
        <w:pStyle w:val="220"/>
        <w:rPr>
          <w:rFonts w:asciiTheme="minorEastAsia" w:hAnsiTheme="minorEastAsia" w:eastAsiaTheme="minorEastAsia" w:cstheme="minorEastAsia"/>
          <w:sz w:val="30"/>
          <w:szCs w:val="30"/>
          <w:u w:val="single"/>
        </w:rPr>
      </w:pPr>
    </w:p>
    <w:p>
      <w:pPr>
        <w:pStyle w:val="220"/>
        <w:rPr>
          <w:rFonts w:asciiTheme="minorEastAsia" w:hAnsiTheme="minorEastAsia" w:eastAsiaTheme="minorEastAsia" w:cstheme="minorEastAsia"/>
          <w:sz w:val="30"/>
          <w:szCs w:val="30"/>
          <w:u w:val="single"/>
        </w:rPr>
      </w:pPr>
    </w:p>
    <w:p>
      <w:pPr>
        <w:widowControl/>
        <w:ind w:firstLine="4800" w:firstLineChars="1600"/>
        <w:jc w:val="left"/>
        <w:rPr>
          <w:rFonts w:asciiTheme="minorEastAsia" w:hAnsiTheme="minorEastAsia" w:eastAsiaTheme="minorEastAsia" w:cstheme="minorEastAsia"/>
          <w:b w:val="0"/>
        </w:rPr>
      </w:pPr>
      <w:r>
        <w:rPr>
          <w:rFonts w:hint="eastAsia" w:asciiTheme="minorEastAsia" w:hAnsiTheme="minorEastAsia" w:eastAsiaTheme="minorEastAsia" w:cstheme="minorEastAsia"/>
          <w:b w:val="0"/>
        </w:rPr>
        <w:t xml:space="preserve">承诺方：（盖章）  </w:t>
      </w:r>
    </w:p>
    <w:p>
      <w:pPr>
        <w:widowControl/>
        <w:ind w:firstLine="4500" w:firstLineChars="1500"/>
        <w:jc w:val="left"/>
        <w:rPr>
          <w:rFonts w:asciiTheme="minorEastAsia" w:hAnsiTheme="minorEastAsia" w:eastAsiaTheme="minorEastAsia" w:cstheme="minorEastAsia"/>
          <w:b w:val="0"/>
        </w:rPr>
      </w:pPr>
      <w:r>
        <w:rPr>
          <w:rFonts w:hint="eastAsia" w:asciiTheme="minorEastAsia" w:hAnsiTheme="minorEastAsia" w:eastAsiaTheme="minorEastAsia" w:cstheme="minorEastAsia"/>
          <w:b w:val="0"/>
        </w:rPr>
        <w:t>法定代表人或授权代理人：（签字）</w:t>
      </w:r>
    </w:p>
    <w:p>
      <w:pPr>
        <w:widowControl/>
        <w:ind w:firstLine="5100" w:firstLineChars="1700"/>
        <w:jc w:val="left"/>
        <w:rPr>
          <w:rFonts w:asciiTheme="minorEastAsia" w:hAnsiTheme="minorEastAsia" w:eastAsiaTheme="minorEastAsia" w:cstheme="minorEastAsia"/>
          <w:b w:val="0"/>
        </w:rPr>
      </w:pPr>
      <w:r>
        <w:rPr>
          <w:rFonts w:hint="eastAsia" w:asciiTheme="minorEastAsia" w:hAnsiTheme="minorEastAsia" w:eastAsiaTheme="minorEastAsia" w:cstheme="minorEastAsia"/>
          <w:b w:val="0"/>
        </w:rPr>
        <w:t>电话：</w:t>
      </w:r>
    </w:p>
    <w:p>
      <w:pPr>
        <w:pStyle w:val="220"/>
        <w:ind w:firstLine="6900" w:firstLineChars="2300"/>
        <w:rPr>
          <w:rFonts w:asciiTheme="minorEastAsia" w:hAnsiTheme="minorEastAsia" w:eastAsiaTheme="minorEastAsia" w:cstheme="minorEastAsia"/>
          <w:sz w:val="30"/>
          <w:szCs w:val="30"/>
        </w:rPr>
      </w:pPr>
    </w:p>
    <w:p>
      <w:pPr>
        <w:pStyle w:val="220"/>
        <w:ind w:firstLine="5700" w:firstLineChars="1900"/>
        <w:rPr>
          <w:rFonts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年    月   日</w:t>
      </w:r>
    </w:p>
    <w:p>
      <w:pPr>
        <w:ind w:firstLine="562" w:firstLineChars="200"/>
        <w:rPr>
          <w:sz w:val="28"/>
          <w:szCs w:val="28"/>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rFonts w:eastAsia="黑体"/>
          <w:b w:val="0"/>
          <w:bCs w:val="0"/>
          <w:smallCaps/>
          <w:spacing w:val="14"/>
          <w:kern w:val="20"/>
        </w:rPr>
      </w:pPr>
    </w:p>
    <w:p>
      <w:pPr>
        <w:autoSpaceDE w:val="0"/>
        <w:spacing w:line="400" w:lineRule="exact"/>
        <w:rPr>
          <w:rFonts w:hint="default" w:ascii="宋体" w:hAnsi="宋体" w:eastAsia="宋体" w:cs="Sylfaen"/>
          <w:b/>
          <w:bCs/>
          <w:sz w:val="24"/>
          <w:szCs w:val="24"/>
          <w:lang w:val="en-US" w:eastAsia="zh-CN"/>
        </w:rPr>
      </w:pPr>
      <w:r>
        <w:rPr>
          <w:rFonts w:hint="eastAsia" w:ascii="宋体" w:hAnsi="宋体" w:cs="Sylfaen"/>
          <w:b/>
          <w:bCs/>
          <w:sz w:val="24"/>
          <w:szCs w:val="24"/>
          <w:lang w:val="en-US" w:eastAsia="zh-CN"/>
        </w:rPr>
        <w:t xml:space="preserve">                     </w:t>
      </w:r>
      <w:r>
        <w:rPr>
          <w:rFonts w:hint="eastAsia" w:eastAsia="黑体"/>
          <w:b w:val="0"/>
          <w:bCs w:val="0"/>
          <w:smallCaps/>
          <w:spacing w:val="14"/>
          <w:kern w:val="20"/>
          <w:lang w:val="en-US" w:eastAsia="zh-CN"/>
        </w:rPr>
        <w:t xml:space="preserve"> 第五章  技术规格及要求</w:t>
      </w:r>
    </w:p>
    <w:p>
      <w:pPr>
        <w:ind w:firstLine="1800" w:firstLineChars="500"/>
        <w:rPr>
          <w:b w:val="0"/>
          <w:bCs w:val="0"/>
          <w:sz w:val="36"/>
          <w:szCs w:val="36"/>
        </w:rPr>
      </w:pPr>
      <w:r>
        <w:rPr>
          <w:rFonts w:hint="eastAsia"/>
          <w:b w:val="0"/>
          <w:bCs w:val="0"/>
          <w:sz w:val="36"/>
          <w:szCs w:val="36"/>
        </w:rPr>
        <w:t>绿化修剪及清理杂草服务技术规格及要求</w:t>
      </w:r>
    </w:p>
    <w:p>
      <w:pPr>
        <w:numPr>
          <w:ilvl w:val="0"/>
          <w:numId w:val="9"/>
        </w:numPr>
        <w:spacing w:line="440" w:lineRule="exact"/>
        <w:rPr>
          <w:rFonts w:ascii="宋体" w:hAnsi="宋体" w:cs="宋体"/>
          <w:b w:val="0"/>
          <w:bCs w:val="0"/>
          <w:sz w:val="24"/>
          <w:szCs w:val="24"/>
        </w:rPr>
      </w:pPr>
      <w:r>
        <w:rPr>
          <w:rFonts w:hint="eastAsia" w:ascii="宋体" w:hAnsi="宋体" w:cs="宋体"/>
          <w:b w:val="0"/>
          <w:bCs w:val="0"/>
          <w:sz w:val="24"/>
          <w:szCs w:val="24"/>
        </w:rPr>
        <w:t>项目概况</w:t>
      </w:r>
    </w:p>
    <w:p>
      <w:pPr>
        <w:numPr>
          <w:ilvl w:val="0"/>
          <w:numId w:val="10"/>
        </w:numPr>
        <w:spacing w:line="440" w:lineRule="exact"/>
        <w:rPr>
          <w:rFonts w:ascii="宋体" w:hAnsi="宋体" w:cs="宋体"/>
          <w:b w:val="0"/>
          <w:bCs w:val="0"/>
          <w:sz w:val="28"/>
          <w:szCs w:val="28"/>
        </w:rPr>
      </w:pPr>
      <w:r>
        <w:rPr>
          <w:rFonts w:hint="eastAsia" w:ascii="宋体" w:hAnsi="宋体" w:cs="宋体"/>
          <w:b w:val="0"/>
          <w:bCs w:val="0"/>
          <w:sz w:val="28"/>
          <w:szCs w:val="28"/>
        </w:rPr>
        <w:t>对东坡矿区范围内绿化带、树木进行修剪，待入秋后清理杂草、枯叶。</w:t>
      </w:r>
    </w:p>
    <w:p>
      <w:pPr>
        <w:numPr>
          <w:ilvl w:val="0"/>
          <w:numId w:val="10"/>
        </w:numPr>
        <w:spacing w:line="440" w:lineRule="exact"/>
        <w:rPr>
          <w:rFonts w:ascii="宋体" w:hAnsi="宋体" w:cs="宋体"/>
          <w:b w:val="0"/>
          <w:bCs w:val="0"/>
          <w:sz w:val="28"/>
          <w:szCs w:val="28"/>
        </w:rPr>
      </w:pPr>
      <w:r>
        <w:rPr>
          <w:rFonts w:hint="eastAsia" w:ascii="宋体" w:hAnsi="宋体" w:cs="宋体"/>
          <w:b w:val="0"/>
          <w:bCs w:val="0"/>
          <w:sz w:val="28"/>
          <w:szCs w:val="28"/>
        </w:rPr>
        <w:t>对</w:t>
      </w:r>
      <w:r>
        <w:rPr>
          <w:rFonts w:hint="eastAsia" w:ascii="宋体" w:hAnsi="宋体" w:cs="宋体"/>
          <w:b w:val="0"/>
          <w:bCs w:val="0"/>
          <w:sz w:val="28"/>
          <w:szCs w:val="28"/>
          <w:lang w:val="en-US" w:eastAsia="zh-CN"/>
        </w:rPr>
        <w:t>矿区</w:t>
      </w:r>
      <w:r>
        <w:rPr>
          <w:rFonts w:hint="eastAsia" w:ascii="宋体" w:hAnsi="宋体" w:cs="宋体"/>
          <w:b w:val="0"/>
          <w:bCs w:val="0"/>
          <w:sz w:val="28"/>
          <w:szCs w:val="28"/>
        </w:rPr>
        <w:t>办公楼、玻璃走廊两侧、平安桥、平安石等花池进行花卉种植。</w:t>
      </w:r>
    </w:p>
    <w:p>
      <w:pPr>
        <w:numPr>
          <w:ilvl w:val="0"/>
          <w:numId w:val="9"/>
        </w:numPr>
        <w:spacing w:line="440" w:lineRule="exact"/>
        <w:rPr>
          <w:rFonts w:ascii="宋体" w:hAnsi="宋体" w:cs="宋体"/>
          <w:b w:val="0"/>
          <w:bCs w:val="0"/>
          <w:sz w:val="28"/>
          <w:szCs w:val="28"/>
        </w:rPr>
      </w:pPr>
      <w:r>
        <w:rPr>
          <w:rFonts w:hint="eastAsia" w:ascii="宋体" w:hAnsi="宋体" w:cs="宋体"/>
          <w:b w:val="0"/>
          <w:bCs w:val="0"/>
          <w:sz w:val="28"/>
          <w:szCs w:val="28"/>
        </w:rPr>
        <w:t>服务内容</w:t>
      </w:r>
    </w:p>
    <w:p>
      <w:pPr>
        <w:numPr>
          <w:ilvl w:val="0"/>
          <w:numId w:val="11"/>
        </w:numPr>
        <w:spacing w:line="440" w:lineRule="exact"/>
        <w:ind w:firstLine="280" w:firstLineChars="100"/>
        <w:rPr>
          <w:rFonts w:ascii="宋体" w:hAnsi="宋体" w:cs="宋体"/>
          <w:b w:val="0"/>
          <w:bCs w:val="0"/>
          <w:sz w:val="28"/>
          <w:szCs w:val="28"/>
        </w:rPr>
      </w:pPr>
      <w:r>
        <w:rPr>
          <w:rFonts w:hint="eastAsia" w:ascii="宋体" w:hAnsi="宋体" w:cs="宋体"/>
          <w:b w:val="0"/>
          <w:bCs w:val="0"/>
          <w:sz w:val="28"/>
          <w:szCs w:val="28"/>
        </w:rPr>
        <w:t>绿化带</w:t>
      </w:r>
      <w:r>
        <w:rPr>
          <w:rFonts w:hint="eastAsia" w:ascii="宋体" w:hAnsi="宋体" w:cs="宋体"/>
          <w:b w:val="0"/>
          <w:bCs w:val="0"/>
          <w:sz w:val="28"/>
          <w:szCs w:val="28"/>
          <w:lang w:val="en-US" w:eastAsia="zh-CN"/>
        </w:rPr>
        <w:t>浇水、</w:t>
      </w:r>
      <w:r>
        <w:rPr>
          <w:rFonts w:hint="eastAsia" w:ascii="宋体" w:hAnsi="宋体" w:cs="宋体"/>
          <w:b w:val="0"/>
          <w:bCs w:val="0"/>
          <w:sz w:val="28"/>
          <w:szCs w:val="28"/>
        </w:rPr>
        <w:t>修剪</w:t>
      </w:r>
      <w:r>
        <w:rPr>
          <w:rFonts w:hint="eastAsia" w:ascii="宋体" w:hAnsi="宋体" w:cs="宋体"/>
          <w:b w:val="0"/>
          <w:bCs w:val="0"/>
          <w:sz w:val="28"/>
          <w:szCs w:val="28"/>
          <w:lang w:val="en-US" w:eastAsia="zh-CN"/>
        </w:rPr>
        <w:t>及清运</w:t>
      </w:r>
      <w:r>
        <w:rPr>
          <w:rFonts w:hint="eastAsia" w:ascii="宋体" w:hAnsi="宋体" w:cs="宋体"/>
          <w:b w:val="0"/>
          <w:bCs w:val="0"/>
          <w:sz w:val="28"/>
          <w:szCs w:val="28"/>
        </w:rPr>
        <w:t>2920.5㎡、树木修剪313棵(杨树、龙爪槐、柳树、花色景观树、槐树）。</w:t>
      </w:r>
    </w:p>
    <w:p>
      <w:pPr>
        <w:numPr>
          <w:ilvl w:val="0"/>
          <w:numId w:val="11"/>
        </w:numPr>
        <w:spacing w:line="440" w:lineRule="exact"/>
        <w:ind w:firstLine="280" w:firstLineChars="100"/>
        <w:rPr>
          <w:rFonts w:ascii="宋体" w:hAnsi="宋体" w:cs="宋体"/>
          <w:b w:val="0"/>
          <w:bCs w:val="0"/>
          <w:sz w:val="28"/>
          <w:szCs w:val="28"/>
        </w:rPr>
      </w:pPr>
      <w:r>
        <w:rPr>
          <w:rFonts w:hint="eastAsia" w:ascii="宋体" w:hAnsi="宋体" w:cs="宋体"/>
          <w:b w:val="0"/>
          <w:bCs w:val="0"/>
          <w:sz w:val="28"/>
          <w:szCs w:val="28"/>
        </w:rPr>
        <w:t>秋季杂草、枯叶清理</w:t>
      </w:r>
      <w:r>
        <w:rPr>
          <w:rFonts w:hint="eastAsia" w:ascii="宋体" w:hAnsi="宋体" w:cs="宋体"/>
          <w:b w:val="0"/>
          <w:bCs w:val="0"/>
          <w:sz w:val="28"/>
          <w:szCs w:val="28"/>
          <w:lang w:val="en-US" w:eastAsia="zh-CN"/>
        </w:rPr>
        <w:t>及清运</w:t>
      </w:r>
      <w:r>
        <w:rPr>
          <w:rFonts w:hint="eastAsia" w:ascii="宋体" w:hAnsi="宋体" w:cs="宋体"/>
          <w:b w:val="0"/>
          <w:bCs w:val="0"/>
          <w:sz w:val="28"/>
          <w:szCs w:val="28"/>
        </w:rPr>
        <w:t>：办公楼南侧绿化护坡面积约250m*18m=4500㎡、130m*18m/2=1170㎡，小计5670㎡；运煤道路南北两侧面积约1140㎡；水处理厂南护坡-主井机房西侧护坡-综合楼东、北侧护坡面积约250m*5m=1250㎡；矿区北围墙护坡面积约260m*20m=5200㎡；三平台停车场护坡面积约58m*9m=522㎡。</w:t>
      </w:r>
    </w:p>
    <w:p>
      <w:pPr>
        <w:spacing w:line="440" w:lineRule="exact"/>
        <w:ind w:firstLine="280" w:firstLineChars="100"/>
        <w:rPr>
          <w:rFonts w:ascii="宋体" w:hAnsi="宋体" w:cs="宋体"/>
          <w:b w:val="0"/>
          <w:bCs w:val="0"/>
          <w:sz w:val="28"/>
          <w:szCs w:val="28"/>
        </w:rPr>
      </w:pPr>
      <w:r>
        <w:rPr>
          <w:rFonts w:hint="eastAsia" w:ascii="宋体" w:hAnsi="宋体" w:cs="宋体"/>
          <w:b w:val="0"/>
          <w:bCs w:val="0"/>
          <w:sz w:val="28"/>
          <w:szCs w:val="28"/>
        </w:rPr>
        <w:t>3、花卉种植</w:t>
      </w:r>
      <w:r>
        <w:rPr>
          <w:rFonts w:hint="eastAsia" w:ascii="宋体" w:hAnsi="宋体" w:cs="宋体"/>
          <w:b w:val="0"/>
          <w:bCs w:val="0"/>
          <w:sz w:val="28"/>
          <w:szCs w:val="28"/>
          <w:lang w:val="en-US" w:eastAsia="zh-CN"/>
        </w:rPr>
        <w:t>及养护</w:t>
      </w:r>
      <w:r>
        <w:rPr>
          <w:rFonts w:hint="eastAsia" w:ascii="宋体" w:hAnsi="宋体" w:cs="宋体"/>
          <w:b w:val="0"/>
          <w:bCs w:val="0"/>
          <w:sz w:val="28"/>
          <w:szCs w:val="28"/>
        </w:rPr>
        <w:t>：办公楼</w:t>
      </w:r>
      <w:r>
        <w:rPr>
          <w:rFonts w:hint="eastAsia" w:ascii="宋体" w:hAnsi="宋体" w:cs="宋体"/>
          <w:b w:val="0"/>
          <w:bCs w:val="0"/>
          <w:sz w:val="28"/>
          <w:szCs w:val="28"/>
          <w:lang w:val="en-US" w:eastAsia="zh-CN"/>
        </w:rPr>
        <w:t>前种植月季花</w:t>
      </w:r>
      <w:r>
        <w:rPr>
          <w:rFonts w:hint="eastAsia" w:ascii="宋体" w:hAnsi="宋体" w:cs="宋体"/>
          <w:b w:val="0"/>
          <w:bCs w:val="0"/>
          <w:sz w:val="28"/>
          <w:szCs w:val="28"/>
          <w:lang w:eastAsia="zh-CN"/>
        </w:rPr>
        <w:t>，</w:t>
      </w:r>
      <w:r>
        <w:rPr>
          <w:rFonts w:hint="eastAsia" w:ascii="宋体" w:hAnsi="宋体" w:cs="宋体"/>
          <w:b w:val="0"/>
          <w:bCs w:val="0"/>
          <w:sz w:val="28"/>
          <w:szCs w:val="28"/>
        </w:rPr>
        <w:t>玻璃走廊两侧、平安桥花池、平安石花池种植</w:t>
      </w:r>
      <w:r>
        <w:rPr>
          <w:rFonts w:hint="eastAsia" w:ascii="宋体" w:hAnsi="宋体" w:cs="宋体"/>
          <w:b w:val="0"/>
          <w:bCs w:val="0"/>
          <w:sz w:val="28"/>
          <w:szCs w:val="28"/>
          <w:lang w:val="en-US" w:eastAsia="zh-CN"/>
        </w:rPr>
        <w:t>牵牛花、串串红、洋绣球、小丽花等花草（株距与行距约为30cm-40cm),种植</w:t>
      </w:r>
      <w:r>
        <w:rPr>
          <w:rFonts w:hint="eastAsia" w:ascii="宋体" w:hAnsi="宋体" w:cs="宋体"/>
          <w:b w:val="0"/>
          <w:bCs w:val="0"/>
          <w:sz w:val="28"/>
          <w:szCs w:val="28"/>
        </w:rPr>
        <w:t>面积约300㎡。</w:t>
      </w:r>
    </w:p>
    <w:p>
      <w:pPr>
        <w:numPr>
          <w:ilvl w:val="0"/>
          <w:numId w:val="9"/>
        </w:numPr>
        <w:spacing w:line="440" w:lineRule="exact"/>
        <w:rPr>
          <w:rFonts w:ascii="宋体" w:hAnsi="宋体" w:cs="宋体"/>
          <w:b w:val="0"/>
          <w:bCs w:val="0"/>
          <w:sz w:val="28"/>
          <w:szCs w:val="28"/>
        </w:rPr>
      </w:pPr>
      <w:r>
        <w:rPr>
          <w:rFonts w:hint="eastAsia" w:ascii="宋体" w:hAnsi="宋体" w:cs="宋体"/>
          <w:b w:val="0"/>
          <w:bCs w:val="0"/>
          <w:sz w:val="28"/>
          <w:szCs w:val="28"/>
        </w:rPr>
        <w:t>技术要求</w:t>
      </w:r>
    </w:p>
    <w:p>
      <w:pPr>
        <w:spacing w:line="440" w:lineRule="exact"/>
        <w:ind w:firstLine="280" w:firstLineChars="100"/>
        <w:rPr>
          <w:rFonts w:ascii="宋体" w:hAnsi="宋体" w:cs="宋体"/>
          <w:b w:val="0"/>
          <w:bCs w:val="0"/>
          <w:sz w:val="28"/>
          <w:szCs w:val="28"/>
        </w:rPr>
      </w:pPr>
      <w:r>
        <w:rPr>
          <w:rFonts w:hint="eastAsia" w:ascii="宋体" w:hAnsi="宋体" w:cs="宋体"/>
          <w:b w:val="0"/>
          <w:bCs w:val="0"/>
          <w:sz w:val="28"/>
          <w:szCs w:val="28"/>
        </w:rPr>
        <w:t>1、服务期内,乙方需</w:t>
      </w:r>
      <w:r>
        <w:rPr>
          <w:rFonts w:hint="eastAsia" w:ascii="宋体" w:hAnsi="宋体" w:cs="宋体"/>
          <w:b w:val="0"/>
          <w:bCs w:val="0"/>
          <w:sz w:val="28"/>
          <w:szCs w:val="28"/>
          <w:lang w:val="en-US" w:eastAsia="zh-CN"/>
        </w:rPr>
        <w:t>派</w:t>
      </w:r>
      <w:r>
        <w:rPr>
          <w:rFonts w:hint="eastAsia" w:ascii="宋体" w:hAnsi="宋体" w:cs="宋体"/>
          <w:b w:val="0"/>
          <w:bCs w:val="0"/>
          <w:sz w:val="28"/>
          <w:szCs w:val="28"/>
        </w:rPr>
        <w:t>专职人员驻矿负责甲方矿区内的绿化带、树木、花草进行日常修剪与养护工作</w:t>
      </w: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并服从甲方监督管理</w:t>
      </w:r>
      <w:r>
        <w:rPr>
          <w:rFonts w:hint="eastAsia" w:ascii="宋体" w:hAnsi="宋体" w:cs="宋体"/>
          <w:b w:val="0"/>
          <w:bCs w:val="0"/>
          <w:color w:val="auto"/>
          <w:sz w:val="28"/>
          <w:szCs w:val="28"/>
        </w:rPr>
        <w:t>。</w:t>
      </w:r>
    </w:p>
    <w:p>
      <w:pPr>
        <w:spacing w:line="440" w:lineRule="exact"/>
        <w:ind w:left="210"/>
        <w:rPr>
          <w:rFonts w:ascii="宋体" w:hAnsi="宋体" w:cs="宋体"/>
          <w:b w:val="0"/>
          <w:bCs w:val="0"/>
          <w:sz w:val="28"/>
          <w:szCs w:val="28"/>
        </w:rPr>
      </w:pPr>
      <w:r>
        <w:rPr>
          <w:rFonts w:hint="eastAsia" w:ascii="宋体" w:hAnsi="宋体" w:cs="宋体"/>
          <w:b w:val="0"/>
          <w:bCs w:val="0"/>
          <w:sz w:val="28"/>
          <w:szCs w:val="28"/>
        </w:rPr>
        <w:t>2、按甲方要求，不定期对矿区内绿化带、树木进行修剪、浇水和清除杂草、枯叶，并把所产生的垃圾全部清理外运，达到美观整洁。（乙方自备所需用的器具、车辆等工具）。</w:t>
      </w:r>
    </w:p>
    <w:p>
      <w:pPr>
        <w:spacing w:line="440" w:lineRule="exact"/>
        <w:ind w:left="210"/>
        <w:rPr>
          <w:rFonts w:ascii="宋体" w:hAnsi="宋体" w:cs="宋体"/>
          <w:b w:val="0"/>
          <w:bCs w:val="0"/>
          <w:sz w:val="28"/>
          <w:szCs w:val="28"/>
        </w:rPr>
      </w:pPr>
      <w:r>
        <w:rPr>
          <w:rFonts w:hint="eastAsia" w:ascii="宋体" w:hAnsi="宋体" w:cs="宋体"/>
          <w:b w:val="0"/>
          <w:bCs w:val="0"/>
          <w:sz w:val="28"/>
          <w:szCs w:val="28"/>
        </w:rPr>
        <w:t>3、花卉种植必须枝叶健壮、无枯叶、残枝，确保枝繁叶茂。</w:t>
      </w:r>
    </w:p>
    <w:p>
      <w:pPr>
        <w:spacing w:line="440" w:lineRule="exact"/>
        <w:ind w:left="210"/>
        <w:rPr>
          <w:rFonts w:ascii="宋体" w:hAnsi="宋体" w:cs="宋体"/>
          <w:b w:val="0"/>
          <w:bCs w:val="0"/>
          <w:sz w:val="28"/>
          <w:szCs w:val="28"/>
        </w:rPr>
      </w:pPr>
      <w:r>
        <w:rPr>
          <w:rFonts w:hint="eastAsia" w:ascii="宋体" w:hAnsi="宋体" w:cs="宋体"/>
          <w:b w:val="0"/>
          <w:bCs w:val="0"/>
          <w:sz w:val="28"/>
          <w:szCs w:val="28"/>
        </w:rPr>
        <w:t>4、花草必须合理松土、施肥、适时洒水、除草。</w:t>
      </w:r>
    </w:p>
    <w:p>
      <w:pPr>
        <w:spacing w:line="440" w:lineRule="exact"/>
        <w:ind w:firstLine="280" w:firstLineChars="100"/>
        <w:rPr>
          <w:rFonts w:hint="eastAsia" w:ascii="宋体" w:hAnsi="宋体" w:cs="宋体"/>
          <w:b w:val="0"/>
          <w:bCs w:val="0"/>
          <w:kern w:val="2"/>
          <w:sz w:val="28"/>
          <w:szCs w:val="28"/>
          <w:lang w:val="en-US" w:eastAsia="zh-CN" w:bidi="ar-SA"/>
        </w:rPr>
      </w:pPr>
      <w:r>
        <w:rPr>
          <w:rFonts w:hint="eastAsia" w:ascii="宋体" w:hAnsi="宋体" w:cs="宋体"/>
          <w:b w:val="0"/>
          <w:bCs w:val="0"/>
          <w:sz w:val="28"/>
          <w:szCs w:val="28"/>
        </w:rPr>
        <w:t>5、在服务期间，对上述绿化和花草服务内容要做好病虫害的防治工作，确保枝繁叶茂、无枯枝残叶。</w:t>
      </w:r>
    </w:p>
    <w:p>
      <w:pPr>
        <w:ind w:firstLine="280" w:firstLineChars="100"/>
        <w:rPr>
          <w:rFonts w:hint="default"/>
          <w:lang w:val="en-US" w:eastAsia="zh-CN"/>
        </w:rPr>
      </w:pPr>
      <w:r>
        <w:rPr>
          <w:rFonts w:hint="eastAsia" w:ascii="宋体" w:hAnsi="宋体" w:cs="宋体"/>
          <w:b w:val="0"/>
          <w:bCs w:val="0"/>
          <w:kern w:val="2"/>
          <w:sz w:val="28"/>
          <w:szCs w:val="28"/>
          <w:lang w:val="en-US" w:eastAsia="zh-CN" w:bidi="ar-SA"/>
        </w:rPr>
        <w:t>6、秋末冬初，需集中处理矿区内落叶、枯草及枯树，消除火灾隐患，确保安全无事故。</w:t>
      </w:r>
    </w:p>
    <w:p>
      <w:pPr>
        <w:numPr>
          <w:ilvl w:val="0"/>
          <w:numId w:val="0"/>
        </w:numPr>
        <w:spacing w:line="440" w:lineRule="exact"/>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四、服务期限为一年</w:t>
      </w:r>
    </w:p>
    <w:sectPr>
      <w:pgSz w:w="11906" w:h="16838"/>
      <w:pgMar w:top="1083" w:right="1440" w:bottom="1083" w:left="1440" w:header="851" w:footer="992" w:gutter="0"/>
      <w:cols w:space="0" w:num="1"/>
      <w:docGrid w:type="lines" w:linePitch="4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ì.">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Sylfaen">
    <w:panose1 w:val="010A0502050306030303"/>
    <w:charset w:val="00"/>
    <w:family w:val="roman"/>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w:rPr>
        <w:rStyle w:val="52"/>
        <w:rFonts w:cs="仿宋_GB2312"/>
      </w:rPr>
      <w:fldChar w:fldCharType="begin"/>
    </w:r>
    <w:r>
      <w:rPr>
        <w:rStyle w:val="52"/>
        <w:rFonts w:cs="仿宋_GB2312"/>
      </w:rPr>
      <w:instrText xml:space="preserve"> PAGE </w:instrText>
    </w:r>
    <w:r>
      <w:rPr>
        <w:rStyle w:val="52"/>
        <w:rFonts w:cs="仿宋_GB2312"/>
      </w:rPr>
      <w:fldChar w:fldCharType="separate"/>
    </w:r>
    <w:r>
      <w:rPr>
        <w:rStyle w:val="52"/>
        <w:rFonts w:cs="仿宋_GB2312"/>
      </w:rPr>
      <w:t>2</w:t>
    </w:r>
    <w:r>
      <w:rPr>
        <w:rStyle w:val="52"/>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w:pict>
        <v:shape id="_x0000_s4098"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2"/>
                  <w:jc w:val="center"/>
                </w:pPr>
                <w:r>
                  <w:fldChar w:fldCharType="begin"/>
                </w:r>
                <w:r>
                  <w:rPr>
                    <w:rStyle w:val="52"/>
                    <w:rFonts w:cs="仿宋_GB2312"/>
                  </w:rPr>
                  <w:instrText xml:space="preserve"> PAGE </w:instrText>
                </w:r>
                <w:r>
                  <w:fldChar w:fldCharType="separate"/>
                </w:r>
                <w:r>
                  <w:rPr>
                    <w:rStyle w:val="52"/>
                    <w:rFonts w:cs="仿宋_GB2312"/>
                  </w:rPr>
                  <w:t>- 15 -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cs="Times New Roman"/>
      </w:rPr>
    </w:pPr>
    <w: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2"/>
                </w:pPr>
                <w:r>
                  <w:fldChar w:fldCharType="begin"/>
                </w:r>
                <w:r>
                  <w:instrText xml:space="preserve"> PAGE  \* MERGEFORMAT </w:instrText>
                </w:r>
                <w:r>
                  <w:fldChar w:fldCharType="separate"/>
                </w:r>
                <w:r>
                  <w:t>- 1 -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w:rPr>
        <w:rStyle w:val="52"/>
        <w:rFonts w:cs="仿宋_GB2312"/>
      </w:rPr>
      <w:fldChar w:fldCharType="begin"/>
    </w:r>
    <w:r>
      <w:rPr>
        <w:rStyle w:val="52"/>
        <w:rFonts w:cs="仿宋_GB2312"/>
      </w:rPr>
      <w:instrText xml:space="preserve"> PAGE </w:instrText>
    </w:r>
    <w:r>
      <w:rPr>
        <w:rStyle w:val="52"/>
        <w:rFonts w:cs="仿宋_GB2312"/>
      </w:rPr>
      <w:fldChar w:fldCharType="separate"/>
    </w:r>
    <w:r>
      <w:rPr>
        <w:rStyle w:val="52"/>
        <w:rFonts w:cs="仿宋_GB2312"/>
      </w:rPr>
      <w:t>18</w:t>
    </w:r>
    <w:r>
      <w:rPr>
        <w:rStyle w:val="52"/>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2"/>
                  <w:jc w:val="center"/>
                </w:pPr>
                <w:r>
                  <w:fldChar w:fldCharType="begin"/>
                </w:r>
                <w:r>
                  <w:rPr>
                    <w:rStyle w:val="52"/>
                    <w:rFonts w:cs="仿宋_GB2312"/>
                  </w:rPr>
                  <w:instrText xml:space="preserve"> PAGE </w:instrText>
                </w:r>
                <w:r>
                  <w:fldChar w:fldCharType="separate"/>
                </w:r>
                <w:r>
                  <w:rPr>
                    <w:rStyle w:val="52"/>
                    <w:rFonts w:cs="仿宋_GB2312"/>
                  </w:rPr>
                  <w:t>- 19 -</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2"/>
                  <w:jc w:val="center"/>
                </w:pPr>
                <w:r>
                  <w:fldChar w:fldCharType="begin"/>
                </w:r>
                <w:r>
                  <w:rPr>
                    <w:rStyle w:val="52"/>
                    <w:rFonts w:cs="仿宋_GB2312"/>
                  </w:rPr>
                  <w:instrText xml:space="preserve"> PAGE </w:instrText>
                </w:r>
                <w:r>
                  <w:fldChar w:fldCharType="separate"/>
                </w:r>
                <w:r>
                  <w:rPr>
                    <w:rStyle w:val="52"/>
                    <w:rFonts w:cs="仿宋_GB2312"/>
                  </w:rPr>
                  <w:t>- 24 -</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w:rPr>
        <w:rStyle w:val="52"/>
        <w:rFonts w:cs="仿宋_GB2312"/>
      </w:rPr>
      <w:fldChar w:fldCharType="begin"/>
    </w:r>
    <w:r>
      <w:rPr>
        <w:rStyle w:val="52"/>
        <w:rFonts w:cs="仿宋_GB2312"/>
      </w:rPr>
      <w:instrText xml:space="preserve"> PAGE </w:instrText>
    </w:r>
    <w:r>
      <w:rPr>
        <w:rStyle w:val="52"/>
        <w:rFonts w:cs="仿宋_GB2312"/>
      </w:rPr>
      <w:fldChar w:fldCharType="separate"/>
    </w:r>
    <w:r>
      <w:rPr>
        <w:rStyle w:val="52"/>
        <w:rFonts w:cs="仿宋_GB2312"/>
      </w:rPr>
      <w:t>26</w:t>
    </w:r>
    <w:r>
      <w:rPr>
        <w:rStyle w:val="52"/>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ind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71CFB"/>
    <w:multiLevelType w:val="singleLevel"/>
    <w:tmpl w:val="DFB71CFB"/>
    <w:lvl w:ilvl="0" w:tentative="0">
      <w:start w:val="1"/>
      <w:numFmt w:val="decimal"/>
      <w:suff w:val="nothing"/>
      <w:lvlText w:val="%1、"/>
      <w:lvlJc w:val="left"/>
    </w:lvl>
  </w:abstractNum>
  <w:abstractNum w:abstractNumId="1">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2">
    <w:nsid w:val="0CD8F1FF"/>
    <w:multiLevelType w:val="singleLevel"/>
    <w:tmpl w:val="0CD8F1FF"/>
    <w:lvl w:ilvl="0" w:tentative="0">
      <w:start w:val="1"/>
      <w:numFmt w:val="chineseCounting"/>
      <w:suff w:val="space"/>
      <w:lvlText w:val="第%1章"/>
      <w:lvlJc w:val="left"/>
      <w:rPr>
        <w:rFonts w:hint="eastAsia"/>
      </w:rPr>
    </w:lvl>
  </w:abstractNum>
  <w:abstractNum w:abstractNumId="3">
    <w:nsid w:val="0FFFFF81"/>
    <w:multiLevelType w:val="singleLevel"/>
    <w:tmpl w:val="0FFFFF81"/>
    <w:lvl w:ilvl="0" w:tentative="0">
      <w:start w:val="1"/>
      <w:numFmt w:val="bullet"/>
      <w:pStyle w:val="202"/>
      <w:lvlText w:val=""/>
      <w:lvlJc w:val="left"/>
      <w:pPr>
        <w:tabs>
          <w:tab w:val="left" w:pos="1620"/>
        </w:tabs>
        <w:ind w:left="1620" w:hanging="360"/>
      </w:pPr>
      <w:rPr>
        <w:rFonts w:hint="default" w:ascii="Wingdings" w:hAnsi="Wingdings"/>
      </w:rPr>
    </w:lvl>
  </w:abstractNum>
  <w:abstractNum w:abstractNumId="4">
    <w:nsid w:val="0FFFFF88"/>
    <w:multiLevelType w:val="singleLevel"/>
    <w:tmpl w:val="0FFFFF88"/>
    <w:lvl w:ilvl="0" w:tentative="0">
      <w:start w:val="1"/>
      <w:numFmt w:val="decimal"/>
      <w:pStyle w:val="197"/>
      <w:lvlText w:val="%1."/>
      <w:lvlJc w:val="left"/>
      <w:pPr>
        <w:tabs>
          <w:tab w:val="left" w:pos="360"/>
        </w:tabs>
        <w:ind w:left="360" w:hanging="360"/>
      </w:pPr>
      <w:rPr>
        <w:rFonts w:cs="Times New Roman"/>
      </w:rPr>
    </w:lvl>
  </w:abstractNum>
  <w:abstractNum w:abstractNumId="5">
    <w:nsid w:val="2B517C4E"/>
    <w:multiLevelType w:val="multilevel"/>
    <w:tmpl w:val="2B517C4E"/>
    <w:lvl w:ilvl="0" w:tentative="0">
      <w:start w:val="1"/>
      <w:numFmt w:val="decimal"/>
      <w:pStyle w:val="44"/>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5532B5B6"/>
    <w:multiLevelType w:val="singleLevel"/>
    <w:tmpl w:val="5532B5B6"/>
    <w:lvl w:ilvl="0" w:tentative="0">
      <w:start w:val="1"/>
      <w:numFmt w:val="decimal"/>
      <w:suff w:val="space"/>
      <w:lvlText w:val="%1."/>
      <w:lvlJc w:val="left"/>
      <w:pPr>
        <w:ind w:left="105" w:firstLine="0"/>
      </w:pPr>
    </w:lvl>
  </w:abstractNum>
  <w:abstractNum w:abstractNumId="7">
    <w:nsid w:val="583739CD"/>
    <w:multiLevelType w:val="singleLevel"/>
    <w:tmpl w:val="583739CD"/>
    <w:lvl w:ilvl="0" w:tentative="0">
      <w:start w:val="1"/>
      <w:numFmt w:val="decimal"/>
      <w:pStyle w:val="23"/>
      <w:lvlText w:val="%1."/>
      <w:lvlJc w:val="left"/>
      <w:pPr>
        <w:tabs>
          <w:tab w:val="left" w:pos="2040"/>
        </w:tabs>
        <w:ind w:left="2040" w:hanging="360"/>
      </w:pPr>
    </w:lvl>
  </w:abstractNum>
  <w:abstractNum w:abstractNumId="8">
    <w:nsid w:val="5C9B0628"/>
    <w:multiLevelType w:val="singleLevel"/>
    <w:tmpl w:val="5C9B0628"/>
    <w:lvl w:ilvl="0" w:tentative="0">
      <w:start w:val="1"/>
      <w:numFmt w:val="chineseCounting"/>
      <w:suff w:val="space"/>
      <w:lvlText w:val="第%1章"/>
      <w:lvlJc w:val="left"/>
      <w:rPr>
        <w:rFonts w:hint="eastAsia"/>
      </w:rPr>
    </w:lvl>
  </w:abstractNum>
  <w:abstractNum w:abstractNumId="9">
    <w:nsid w:val="60A6CBB9"/>
    <w:multiLevelType w:val="singleLevel"/>
    <w:tmpl w:val="60A6CBB9"/>
    <w:lvl w:ilvl="0" w:tentative="0">
      <w:start w:val="1"/>
      <w:numFmt w:val="chineseCounting"/>
      <w:suff w:val="nothing"/>
      <w:lvlText w:val="%1、"/>
      <w:lvlJc w:val="left"/>
      <w:rPr>
        <w:rFonts w:hint="eastAsia"/>
      </w:rPr>
    </w:lvl>
  </w:abstractNum>
  <w:num w:numId="1">
    <w:abstractNumId w:val="7"/>
  </w:num>
  <w:num w:numId="2">
    <w:abstractNumId w:val="5"/>
  </w:num>
  <w:num w:numId="3">
    <w:abstractNumId w:val="4"/>
  </w:num>
  <w:num w:numId="4">
    <w:abstractNumId w:val="3"/>
  </w:num>
  <w:num w:numId="5">
    <w:abstractNumId w:val="2"/>
  </w:num>
  <w:num w:numId="6">
    <w:abstractNumId w:val="8"/>
  </w:num>
  <w:num w:numId="7">
    <w:abstractNumId w:val="1"/>
  </w:num>
  <w:num w:numId="8">
    <w:abstractNumId w:val="1"/>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oNotHyphenateCaps/>
  <w:drawingGridHorizontalSpacing w:val="301"/>
  <w:drawingGridVerticalSpacing w:val="215"/>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2"/>
  </w:compat>
  <w:rsids>
    <w:rsidRoot w:val="00430FC7"/>
    <w:rsid w:val="00001597"/>
    <w:rsid w:val="000015B4"/>
    <w:rsid w:val="00001CBE"/>
    <w:rsid w:val="000028E8"/>
    <w:rsid w:val="0000311D"/>
    <w:rsid w:val="00003C03"/>
    <w:rsid w:val="00004BE5"/>
    <w:rsid w:val="00004F43"/>
    <w:rsid w:val="00005550"/>
    <w:rsid w:val="00006627"/>
    <w:rsid w:val="000072F6"/>
    <w:rsid w:val="0000737B"/>
    <w:rsid w:val="0001044B"/>
    <w:rsid w:val="00010D75"/>
    <w:rsid w:val="00011C14"/>
    <w:rsid w:val="000168B4"/>
    <w:rsid w:val="00016F98"/>
    <w:rsid w:val="000211B2"/>
    <w:rsid w:val="000228DD"/>
    <w:rsid w:val="00022EF0"/>
    <w:rsid w:val="00022F0D"/>
    <w:rsid w:val="00023292"/>
    <w:rsid w:val="000278A6"/>
    <w:rsid w:val="00030B65"/>
    <w:rsid w:val="00033F30"/>
    <w:rsid w:val="0003498A"/>
    <w:rsid w:val="00034B78"/>
    <w:rsid w:val="0003507B"/>
    <w:rsid w:val="00035159"/>
    <w:rsid w:val="000352E2"/>
    <w:rsid w:val="00036B15"/>
    <w:rsid w:val="00042507"/>
    <w:rsid w:val="000431E6"/>
    <w:rsid w:val="000436C6"/>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702"/>
    <w:rsid w:val="00085BA5"/>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E785E"/>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FBF"/>
    <w:rsid w:val="0011328A"/>
    <w:rsid w:val="0011475D"/>
    <w:rsid w:val="00114F83"/>
    <w:rsid w:val="00115BDC"/>
    <w:rsid w:val="00120548"/>
    <w:rsid w:val="001211C1"/>
    <w:rsid w:val="00121F81"/>
    <w:rsid w:val="001221A1"/>
    <w:rsid w:val="001225ED"/>
    <w:rsid w:val="0012287C"/>
    <w:rsid w:val="0012300E"/>
    <w:rsid w:val="00125B5F"/>
    <w:rsid w:val="00125B96"/>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75FD"/>
    <w:rsid w:val="001477CC"/>
    <w:rsid w:val="0015228F"/>
    <w:rsid w:val="00153EC1"/>
    <w:rsid w:val="00154187"/>
    <w:rsid w:val="0015606D"/>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87E20"/>
    <w:rsid w:val="00190672"/>
    <w:rsid w:val="00191815"/>
    <w:rsid w:val="00193DA6"/>
    <w:rsid w:val="00195170"/>
    <w:rsid w:val="0019528D"/>
    <w:rsid w:val="0019622C"/>
    <w:rsid w:val="001963B6"/>
    <w:rsid w:val="00196471"/>
    <w:rsid w:val="00197645"/>
    <w:rsid w:val="001A155C"/>
    <w:rsid w:val="001A1939"/>
    <w:rsid w:val="001A2D1E"/>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0DF7"/>
    <w:rsid w:val="001C1697"/>
    <w:rsid w:val="001C1837"/>
    <w:rsid w:val="001C1AF0"/>
    <w:rsid w:val="001C1D91"/>
    <w:rsid w:val="001C24B2"/>
    <w:rsid w:val="001C2783"/>
    <w:rsid w:val="001C3B8A"/>
    <w:rsid w:val="001C3FCB"/>
    <w:rsid w:val="001C3FFA"/>
    <w:rsid w:val="001C45B7"/>
    <w:rsid w:val="001C585D"/>
    <w:rsid w:val="001C7412"/>
    <w:rsid w:val="001D0361"/>
    <w:rsid w:val="001D03BC"/>
    <w:rsid w:val="001D0A75"/>
    <w:rsid w:val="001D0E07"/>
    <w:rsid w:val="001D202A"/>
    <w:rsid w:val="001D207E"/>
    <w:rsid w:val="001D2308"/>
    <w:rsid w:val="001D3622"/>
    <w:rsid w:val="001D3D4A"/>
    <w:rsid w:val="001D4C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4E7A"/>
    <w:rsid w:val="002A5864"/>
    <w:rsid w:val="002A5E65"/>
    <w:rsid w:val="002A77A0"/>
    <w:rsid w:val="002A7A0C"/>
    <w:rsid w:val="002A7B61"/>
    <w:rsid w:val="002B06C4"/>
    <w:rsid w:val="002B16D4"/>
    <w:rsid w:val="002B2A16"/>
    <w:rsid w:val="002B338D"/>
    <w:rsid w:val="002B554A"/>
    <w:rsid w:val="002B6F38"/>
    <w:rsid w:val="002B746F"/>
    <w:rsid w:val="002B74FE"/>
    <w:rsid w:val="002C0721"/>
    <w:rsid w:val="002C210F"/>
    <w:rsid w:val="002C4CE4"/>
    <w:rsid w:val="002C5D10"/>
    <w:rsid w:val="002C696C"/>
    <w:rsid w:val="002C6F18"/>
    <w:rsid w:val="002C7C0A"/>
    <w:rsid w:val="002D2A3F"/>
    <w:rsid w:val="002D30DC"/>
    <w:rsid w:val="002D3727"/>
    <w:rsid w:val="002D7555"/>
    <w:rsid w:val="002D7911"/>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033F"/>
    <w:rsid w:val="003424CA"/>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1996"/>
    <w:rsid w:val="00371DC8"/>
    <w:rsid w:val="00372C04"/>
    <w:rsid w:val="00373E44"/>
    <w:rsid w:val="00375B57"/>
    <w:rsid w:val="0038117E"/>
    <w:rsid w:val="00382AD6"/>
    <w:rsid w:val="00382D7A"/>
    <w:rsid w:val="003853B2"/>
    <w:rsid w:val="00385588"/>
    <w:rsid w:val="00385BFA"/>
    <w:rsid w:val="003860A7"/>
    <w:rsid w:val="003866B5"/>
    <w:rsid w:val="003919C3"/>
    <w:rsid w:val="00392519"/>
    <w:rsid w:val="0039297D"/>
    <w:rsid w:val="00392CB9"/>
    <w:rsid w:val="00393765"/>
    <w:rsid w:val="003945D1"/>
    <w:rsid w:val="003952CF"/>
    <w:rsid w:val="0039643A"/>
    <w:rsid w:val="003A0B32"/>
    <w:rsid w:val="003A3457"/>
    <w:rsid w:val="003B024D"/>
    <w:rsid w:val="003B0F77"/>
    <w:rsid w:val="003B194F"/>
    <w:rsid w:val="003B1D30"/>
    <w:rsid w:val="003B264A"/>
    <w:rsid w:val="003B3687"/>
    <w:rsid w:val="003B3C95"/>
    <w:rsid w:val="003B40ED"/>
    <w:rsid w:val="003B50EF"/>
    <w:rsid w:val="003B7504"/>
    <w:rsid w:val="003B77CC"/>
    <w:rsid w:val="003C09E1"/>
    <w:rsid w:val="003C1857"/>
    <w:rsid w:val="003C1D88"/>
    <w:rsid w:val="003C2BA1"/>
    <w:rsid w:val="003C43B2"/>
    <w:rsid w:val="003C47C3"/>
    <w:rsid w:val="003C49C2"/>
    <w:rsid w:val="003C68B0"/>
    <w:rsid w:val="003D0992"/>
    <w:rsid w:val="003D0C49"/>
    <w:rsid w:val="003D1387"/>
    <w:rsid w:val="003D21B6"/>
    <w:rsid w:val="003D3287"/>
    <w:rsid w:val="003D721D"/>
    <w:rsid w:val="003E0882"/>
    <w:rsid w:val="003E0A11"/>
    <w:rsid w:val="003E225B"/>
    <w:rsid w:val="003E2D62"/>
    <w:rsid w:val="003E2FC1"/>
    <w:rsid w:val="003E3E30"/>
    <w:rsid w:val="003E3EA6"/>
    <w:rsid w:val="003E458B"/>
    <w:rsid w:val="003E4826"/>
    <w:rsid w:val="003E519A"/>
    <w:rsid w:val="003E5205"/>
    <w:rsid w:val="003F0CF5"/>
    <w:rsid w:val="003F1947"/>
    <w:rsid w:val="003F1AF4"/>
    <w:rsid w:val="003F1C22"/>
    <w:rsid w:val="003F2B59"/>
    <w:rsid w:val="003F3C5E"/>
    <w:rsid w:val="003F3F6E"/>
    <w:rsid w:val="003F4180"/>
    <w:rsid w:val="003F41EA"/>
    <w:rsid w:val="003F4820"/>
    <w:rsid w:val="003F48E9"/>
    <w:rsid w:val="003F5FCD"/>
    <w:rsid w:val="003F6DA9"/>
    <w:rsid w:val="003F7412"/>
    <w:rsid w:val="003F7DB4"/>
    <w:rsid w:val="00400B48"/>
    <w:rsid w:val="004015F5"/>
    <w:rsid w:val="00402154"/>
    <w:rsid w:val="0040249E"/>
    <w:rsid w:val="00403426"/>
    <w:rsid w:val="004039B6"/>
    <w:rsid w:val="004069B8"/>
    <w:rsid w:val="00407F0F"/>
    <w:rsid w:val="0041123B"/>
    <w:rsid w:val="00413E24"/>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40309"/>
    <w:rsid w:val="00440EF9"/>
    <w:rsid w:val="00441ED6"/>
    <w:rsid w:val="00442538"/>
    <w:rsid w:val="00442550"/>
    <w:rsid w:val="00442DE7"/>
    <w:rsid w:val="00442E55"/>
    <w:rsid w:val="00442E8E"/>
    <w:rsid w:val="00442FCB"/>
    <w:rsid w:val="00445234"/>
    <w:rsid w:val="00445E32"/>
    <w:rsid w:val="00446202"/>
    <w:rsid w:val="00447363"/>
    <w:rsid w:val="00447493"/>
    <w:rsid w:val="00447B7B"/>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80621"/>
    <w:rsid w:val="00481BF1"/>
    <w:rsid w:val="004823F3"/>
    <w:rsid w:val="00484064"/>
    <w:rsid w:val="0048469C"/>
    <w:rsid w:val="00485286"/>
    <w:rsid w:val="00487665"/>
    <w:rsid w:val="00487681"/>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4F88"/>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2223"/>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767"/>
    <w:rsid w:val="005543B8"/>
    <w:rsid w:val="00554C49"/>
    <w:rsid w:val="00554F3E"/>
    <w:rsid w:val="00555AB4"/>
    <w:rsid w:val="00556BA1"/>
    <w:rsid w:val="00556DE8"/>
    <w:rsid w:val="00557872"/>
    <w:rsid w:val="00560CBB"/>
    <w:rsid w:val="0056476B"/>
    <w:rsid w:val="00564E1B"/>
    <w:rsid w:val="00564FAA"/>
    <w:rsid w:val="0056644F"/>
    <w:rsid w:val="005720A2"/>
    <w:rsid w:val="00572992"/>
    <w:rsid w:val="00573B53"/>
    <w:rsid w:val="00574C48"/>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4"/>
    <w:rsid w:val="00613F86"/>
    <w:rsid w:val="006168F3"/>
    <w:rsid w:val="0061709E"/>
    <w:rsid w:val="006176D8"/>
    <w:rsid w:val="00620228"/>
    <w:rsid w:val="00620C1C"/>
    <w:rsid w:val="00620F6F"/>
    <w:rsid w:val="00621D06"/>
    <w:rsid w:val="0062380A"/>
    <w:rsid w:val="00624C1B"/>
    <w:rsid w:val="00625D20"/>
    <w:rsid w:val="006309F7"/>
    <w:rsid w:val="00630D37"/>
    <w:rsid w:val="006319EF"/>
    <w:rsid w:val="006324E3"/>
    <w:rsid w:val="00633D28"/>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769"/>
    <w:rsid w:val="006A7E16"/>
    <w:rsid w:val="006B0266"/>
    <w:rsid w:val="006B0448"/>
    <w:rsid w:val="006B1C60"/>
    <w:rsid w:val="006B59C3"/>
    <w:rsid w:val="006B6ECA"/>
    <w:rsid w:val="006C1431"/>
    <w:rsid w:val="006C246E"/>
    <w:rsid w:val="006C376D"/>
    <w:rsid w:val="006C561C"/>
    <w:rsid w:val="006C6AC8"/>
    <w:rsid w:val="006D0918"/>
    <w:rsid w:val="006D2590"/>
    <w:rsid w:val="006D29F1"/>
    <w:rsid w:val="006D2D1D"/>
    <w:rsid w:val="006D42CA"/>
    <w:rsid w:val="006D44B0"/>
    <w:rsid w:val="006D4C56"/>
    <w:rsid w:val="006D4FE4"/>
    <w:rsid w:val="006D7B38"/>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B5C04"/>
    <w:rsid w:val="007C06BA"/>
    <w:rsid w:val="007C1A08"/>
    <w:rsid w:val="007C1ED1"/>
    <w:rsid w:val="007C2597"/>
    <w:rsid w:val="007C31DE"/>
    <w:rsid w:val="007C3BD2"/>
    <w:rsid w:val="007C474A"/>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3440"/>
    <w:rsid w:val="007F3444"/>
    <w:rsid w:val="007F3740"/>
    <w:rsid w:val="007F53B7"/>
    <w:rsid w:val="007F6233"/>
    <w:rsid w:val="007F6E61"/>
    <w:rsid w:val="007F7D9C"/>
    <w:rsid w:val="0080204F"/>
    <w:rsid w:val="008020B7"/>
    <w:rsid w:val="00804DC7"/>
    <w:rsid w:val="008057AC"/>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2359"/>
    <w:rsid w:val="00823A1E"/>
    <w:rsid w:val="00824950"/>
    <w:rsid w:val="00825140"/>
    <w:rsid w:val="00825EE6"/>
    <w:rsid w:val="008268D4"/>
    <w:rsid w:val="00831CAF"/>
    <w:rsid w:val="008321AE"/>
    <w:rsid w:val="008323B8"/>
    <w:rsid w:val="008325D4"/>
    <w:rsid w:val="008335AE"/>
    <w:rsid w:val="008337BB"/>
    <w:rsid w:val="00833C00"/>
    <w:rsid w:val="00833CBA"/>
    <w:rsid w:val="008349C1"/>
    <w:rsid w:val="00834DE5"/>
    <w:rsid w:val="008371E6"/>
    <w:rsid w:val="008412A5"/>
    <w:rsid w:val="00842A1F"/>
    <w:rsid w:val="00843AC4"/>
    <w:rsid w:val="00844012"/>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0B5"/>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E95"/>
    <w:rsid w:val="008F030E"/>
    <w:rsid w:val="008F08AE"/>
    <w:rsid w:val="008F0DE7"/>
    <w:rsid w:val="008F396B"/>
    <w:rsid w:val="008F3D39"/>
    <w:rsid w:val="008F4F92"/>
    <w:rsid w:val="008F6209"/>
    <w:rsid w:val="008F62B3"/>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5B7"/>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2BAE"/>
    <w:rsid w:val="009443CF"/>
    <w:rsid w:val="0094728E"/>
    <w:rsid w:val="00947F41"/>
    <w:rsid w:val="009506F7"/>
    <w:rsid w:val="00951AFC"/>
    <w:rsid w:val="00952276"/>
    <w:rsid w:val="00952F74"/>
    <w:rsid w:val="00953A49"/>
    <w:rsid w:val="00954517"/>
    <w:rsid w:val="00954B08"/>
    <w:rsid w:val="00955774"/>
    <w:rsid w:val="0095606B"/>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2A40"/>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74C74"/>
    <w:rsid w:val="00A81979"/>
    <w:rsid w:val="00A8239A"/>
    <w:rsid w:val="00A82CD7"/>
    <w:rsid w:val="00A851FC"/>
    <w:rsid w:val="00A86986"/>
    <w:rsid w:val="00A869E7"/>
    <w:rsid w:val="00A86C50"/>
    <w:rsid w:val="00A86E36"/>
    <w:rsid w:val="00A877A0"/>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D68E7"/>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332"/>
    <w:rsid w:val="00B372D8"/>
    <w:rsid w:val="00B43916"/>
    <w:rsid w:val="00B443E1"/>
    <w:rsid w:val="00B44E9E"/>
    <w:rsid w:val="00B452F2"/>
    <w:rsid w:val="00B478B3"/>
    <w:rsid w:val="00B47E12"/>
    <w:rsid w:val="00B504E4"/>
    <w:rsid w:val="00B509E2"/>
    <w:rsid w:val="00B51EF7"/>
    <w:rsid w:val="00B52018"/>
    <w:rsid w:val="00B52134"/>
    <w:rsid w:val="00B524DA"/>
    <w:rsid w:val="00B52E77"/>
    <w:rsid w:val="00B53F7F"/>
    <w:rsid w:val="00B55AA1"/>
    <w:rsid w:val="00B55AB1"/>
    <w:rsid w:val="00B55F5D"/>
    <w:rsid w:val="00B57024"/>
    <w:rsid w:val="00B57701"/>
    <w:rsid w:val="00B6137C"/>
    <w:rsid w:val="00B613FD"/>
    <w:rsid w:val="00B61420"/>
    <w:rsid w:val="00B61813"/>
    <w:rsid w:val="00B6183E"/>
    <w:rsid w:val="00B6189E"/>
    <w:rsid w:val="00B621FF"/>
    <w:rsid w:val="00B62949"/>
    <w:rsid w:val="00B63D27"/>
    <w:rsid w:val="00B65382"/>
    <w:rsid w:val="00B716F8"/>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740F"/>
    <w:rsid w:val="00BB0793"/>
    <w:rsid w:val="00BB0C41"/>
    <w:rsid w:val="00BB22D3"/>
    <w:rsid w:val="00BB2894"/>
    <w:rsid w:val="00BB33C5"/>
    <w:rsid w:val="00BB3899"/>
    <w:rsid w:val="00BB3BF3"/>
    <w:rsid w:val="00BB4664"/>
    <w:rsid w:val="00BB47F6"/>
    <w:rsid w:val="00BB4D45"/>
    <w:rsid w:val="00BB63D0"/>
    <w:rsid w:val="00BB6E33"/>
    <w:rsid w:val="00BB7D81"/>
    <w:rsid w:val="00BC144B"/>
    <w:rsid w:val="00BC31DC"/>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1748"/>
    <w:rsid w:val="00BE295E"/>
    <w:rsid w:val="00BE6260"/>
    <w:rsid w:val="00BE6D19"/>
    <w:rsid w:val="00BE72E0"/>
    <w:rsid w:val="00BE7A60"/>
    <w:rsid w:val="00BE7C3D"/>
    <w:rsid w:val="00BF458F"/>
    <w:rsid w:val="00BF603F"/>
    <w:rsid w:val="00BF65A9"/>
    <w:rsid w:val="00BF7E88"/>
    <w:rsid w:val="00C00802"/>
    <w:rsid w:val="00C017D5"/>
    <w:rsid w:val="00C0383B"/>
    <w:rsid w:val="00C049E7"/>
    <w:rsid w:val="00C07216"/>
    <w:rsid w:val="00C07F31"/>
    <w:rsid w:val="00C116A5"/>
    <w:rsid w:val="00C159BA"/>
    <w:rsid w:val="00C15EA6"/>
    <w:rsid w:val="00C16D6B"/>
    <w:rsid w:val="00C17111"/>
    <w:rsid w:val="00C17391"/>
    <w:rsid w:val="00C1798B"/>
    <w:rsid w:val="00C23286"/>
    <w:rsid w:val="00C2398B"/>
    <w:rsid w:val="00C23F91"/>
    <w:rsid w:val="00C24793"/>
    <w:rsid w:val="00C24C2E"/>
    <w:rsid w:val="00C25A9D"/>
    <w:rsid w:val="00C25B60"/>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5FFE"/>
    <w:rsid w:val="00C562C0"/>
    <w:rsid w:val="00C56741"/>
    <w:rsid w:val="00C5687B"/>
    <w:rsid w:val="00C56A97"/>
    <w:rsid w:val="00C56E4B"/>
    <w:rsid w:val="00C56F51"/>
    <w:rsid w:val="00C600A5"/>
    <w:rsid w:val="00C6356B"/>
    <w:rsid w:val="00C64067"/>
    <w:rsid w:val="00C642EB"/>
    <w:rsid w:val="00C65A13"/>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5D5C"/>
    <w:rsid w:val="00CA75AF"/>
    <w:rsid w:val="00CA76BC"/>
    <w:rsid w:val="00CB004D"/>
    <w:rsid w:val="00CB2C50"/>
    <w:rsid w:val="00CB4292"/>
    <w:rsid w:val="00CB42A5"/>
    <w:rsid w:val="00CB4B56"/>
    <w:rsid w:val="00CB5531"/>
    <w:rsid w:val="00CB5B7D"/>
    <w:rsid w:val="00CB6C48"/>
    <w:rsid w:val="00CB7020"/>
    <w:rsid w:val="00CB7C7D"/>
    <w:rsid w:val="00CC0715"/>
    <w:rsid w:val="00CC0963"/>
    <w:rsid w:val="00CC0BEF"/>
    <w:rsid w:val="00CC4BCE"/>
    <w:rsid w:val="00CC4E92"/>
    <w:rsid w:val="00CC5F25"/>
    <w:rsid w:val="00CD087D"/>
    <w:rsid w:val="00CD257B"/>
    <w:rsid w:val="00CD26EE"/>
    <w:rsid w:val="00CD3309"/>
    <w:rsid w:val="00CD5CE4"/>
    <w:rsid w:val="00CE05FD"/>
    <w:rsid w:val="00CE1B97"/>
    <w:rsid w:val="00CE2926"/>
    <w:rsid w:val="00CE2C47"/>
    <w:rsid w:val="00CE35F7"/>
    <w:rsid w:val="00CE37B8"/>
    <w:rsid w:val="00CE3EC6"/>
    <w:rsid w:val="00CE5231"/>
    <w:rsid w:val="00CE6010"/>
    <w:rsid w:val="00CE62CF"/>
    <w:rsid w:val="00CF3504"/>
    <w:rsid w:val="00CF46DC"/>
    <w:rsid w:val="00CF5102"/>
    <w:rsid w:val="00CF7308"/>
    <w:rsid w:val="00D0127D"/>
    <w:rsid w:val="00D015B1"/>
    <w:rsid w:val="00D01A25"/>
    <w:rsid w:val="00D025B1"/>
    <w:rsid w:val="00D027C7"/>
    <w:rsid w:val="00D04579"/>
    <w:rsid w:val="00D0527B"/>
    <w:rsid w:val="00D05778"/>
    <w:rsid w:val="00D07018"/>
    <w:rsid w:val="00D07394"/>
    <w:rsid w:val="00D10EFC"/>
    <w:rsid w:val="00D1269D"/>
    <w:rsid w:val="00D14809"/>
    <w:rsid w:val="00D1622B"/>
    <w:rsid w:val="00D16AF7"/>
    <w:rsid w:val="00D205CB"/>
    <w:rsid w:val="00D209CE"/>
    <w:rsid w:val="00D211E4"/>
    <w:rsid w:val="00D21D62"/>
    <w:rsid w:val="00D22134"/>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4084"/>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671D2"/>
    <w:rsid w:val="00E70269"/>
    <w:rsid w:val="00E7066B"/>
    <w:rsid w:val="00E70F64"/>
    <w:rsid w:val="00E721D3"/>
    <w:rsid w:val="00E76C4E"/>
    <w:rsid w:val="00E7752D"/>
    <w:rsid w:val="00E77ADD"/>
    <w:rsid w:val="00E80D7A"/>
    <w:rsid w:val="00E81F22"/>
    <w:rsid w:val="00E8298C"/>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87"/>
    <w:rsid w:val="00EA492A"/>
    <w:rsid w:val="00EA52FF"/>
    <w:rsid w:val="00EA5AD6"/>
    <w:rsid w:val="00EB14C8"/>
    <w:rsid w:val="00EB14DB"/>
    <w:rsid w:val="00EB29E8"/>
    <w:rsid w:val="00EB3123"/>
    <w:rsid w:val="00EB484A"/>
    <w:rsid w:val="00EB5215"/>
    <w:rsid w:val="00EB6100"/>
    <w:rsid w:val="00EB6A6F"/>
    <w:rsid w:val="00EB6BD8"/>
    <w:rsid w:val="00EB6CB8"/>
    <w:rsid w:val="00EC1DA6"/>
    <w:rsid w:val="00EC20C5"/>
    <w:rsid w:val="00EC3914"/>
    <w:rsid w:val="00EC40FE"/>
    <w:rsid w:val="00EC62E1"/>
    <w:rsid w:val="00EC64C3"/>
    <w:rsid w:val="00EC7E0C"/>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587E"/>
    <w:rsid w:val="00EF7DE0"/>
    <w:rsid w:val="00F007D5"/>
    <w:rsid w:val="00F01186"/>
    <w:rsid w:val="00F0246A"/>
    <w:rsid w:val="00F02AE5"/>
    <w:rsid w:val="00F02D01"/>
    <w:rsid w:val="00F02D2A"/>
    <w:rsid w:val="00F02E51"/>
    <w:rsid w:val="00F04A21"/>
    <w:rsid w:val="00F0578D"/>
    <w:rsid w:val="00F05D38"/>
    <w:rsid w:val="00F07BBB"/>
    <w:rsid w:val="00F07E59"/>
    <w:rsid w:val="00F10F13"/>
    <w:rsid w:val="00F10F95"/>
    <w:rsid w:val="00F1160C"/>
    <w:rsid w:val="00F12025"/>
    <w:rsid w:val="00F1389E"/>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5EF1"/>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1CF6"/>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14A4"/>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67E91"/>
    <w:rsid w:val="01494CA0"/>
    <w:rsid w:val="018405DD"/>
    <w:rsid w:val="020900A8"/>
    <w:rsid w:val="020C675B"/>
    <w:rsid w:val="022272C7"/>
    <w:rsid w:val="02BB3520"/>
    <w:rsid w:val="02BB6A3C"/>
    <w:rsid w:val="02BD2098"/>
    <w:rsid w:val="02F641C7"/>
    <w:rsid w:val="030C630A"/>
    <w:rsid w:val="031C6E32"/>
    <w:rsid w:val="03D96FC6"/>
    <w:rsid w:val="040E7649"/>
    <w:rsid w:val="04325199"/>
    <w:rsid w:val="04377DA6"/>
    <w:rsid w:val="044F1ED5"/>
    <w:rsid w:val="04775652"/>
    <w:rsid w:val="049107D6"/>
    <w:rsid w:val="04A922FE"/>
    <w:rsid w:val="04FF5B3B"/>
    <w:rsid w:val="0513046E"/>
    <w:rsid w:val="058257CB"/>
    <w:rsid w:val="05846182"/>
    <w:rsid w:val="05C20C38"/>
    <w:rsid w:val="060108DB"/>
    <w:rsid w:val="063A27A8"/>
    <w:rsid w:val="069B1EE4"/>
    <w:rsid w:val="06D55516"/>
    <w:rsid w:val="06EA0DA8"/>
    <w:rsid w:val="06FA750D"/>
    <w:rsid w:val="07790C21"/>
    <w:rsid w:val="07D07542"/>
    <w:rsid w:val="07DC2DF1"/>
    <w:rsid w:val="08A8480D"/>
    <w:rsid w:val="08F700C6"/>
    <w:rsid w:val="09352049"/>
    <w:rsid w:val="09354F69"/>
    <w:rsid w:val="096264F3"/>
    <w:rsid w:val="09645BE4"/>
    <w:rsid w:val="097438E7"/>
    <w:rsid w:val="09B97433"/>
    <w:rsid w:val="09CF609A"/>
    <w:rsid w:val="0A8F4428"/>
    <w:rsid w:val="0B5A3AD9"/>
    <w:rsid w:val="0BAB4D20"/>
    <w:rsid w:val="0BD04369"/>
    <w:rsid w:val="0BF508B4"/>
    <w:rsid w:val="0C297F82"/>
    <w:rsid w:val="0C837ECB"/>
    <w:rsid w:val="0CBF3D62"/>
    <w:rsid w:val="0CCE3B5E"/>
    <w:rsid w:val="0CD76944"/>
    <w:rsid w:val="0DB02493"/>
    <w:rsid w:val="0DE54A1E"/>
    <w:rsid w:val="0E0D6E12"/>
    <w:rsid w:val="0E2E097A"/>
    <w:rsid w:val="0E3D6F05"/>
    <w:rsid w:val="0E564111"/>
    <w:rsid w:val="0EA36457"/>
    <w:rsid w:val="0EB10CC2"/>
    <w:rsid w:val="0EB30D0D"/>
    <w:rsid w:val="0ED12D2C"/>
    <w:rsid w:val="0F0817DC"/>
    <w:rsid w:val="0F091013"/>
    <w:rsid w:val="0F445DE8"/>
    <w:rsid w:val="0F665300"/>
    <w:rsid w:val="0FA03417"/>
    <w:rsid w:val="0FA273DE"/>
    <w:rsid w:val="0FFE2944"/>
    <w:rsid w:val="10BA1C6C"/>
    <w:rsid w:val="11026497"/>
    <w:rsid w:val="116C0DF9"/>
    <w:rsid w:val="119C2B16"/>
    <w:rsid w:val="11BB4A7E"/>
    <w:rsid w:val="11C93DF8"/>
    <w:rsid w:val="123A6B73"/>
    <w:rsid w:val="123D0BAE"/>
    <w:rsid w:val="13082CE6"/>
    <w:rsid w:val="130D5D28"/>
    <w:rsid w:val="13682136"/>
    <w:rsid w:val="13755E04"/>
    <w:rsid w:val="13A22AFB"/>
    <w:rsid w:val="13D27127"/>
    <w:rsid w:val="13D60078"/>
    <w:rsid w:val="13D958F5"/>
    <w:rsid w:val="140C3A5C"/>
    <w:rsid w:val="140D2B33"/>
    <w:rsid w:val="141E3A13"/>
    <w:rsid w:val="1444740D"/>
    <w:rsid w:val="145A4263"/>
    <w:rsid w:val="14773DB3"/>
    <w:rsid w:val="1477734B"/>
    <w:rsid w:val="14BE6E21"/>
    <w:rsid w:val="14E07BD8"/>
    <w:rsid w:val="153C1EC1"/>
    <w:rsid w:val="15A0710E"/>
    <w:rsid w:val="15DD45D2"/>
    <w:rsid w:val="15F75A73"/>
    <w:rsid w:val="160150C9"/>
    <w:rsid w:val="16157370"/>
    <w:rsid w:val="164C4D50"/>
    <w:rsid w:val="16823536"/>
    <w:rsid w:val="168606BF"/>
    <w:rsid w:val="169964AB"/>
    <w:rsid w:val="16A93CBB"/>
    <w:rsid w:val="16D0477A"/>
    <w:rsid w:val="16F91AE3"/>
    <w:rsid w:val="17BA2405"/>
    <w:rsid w:val="17C100F2"/>
    <w:rsid w:val="17CB60CA"/>
    <w:rsid w:val="17CF2CC0"/>
    <w:rsid w:val="17FB3931"/>
    <w:rsid w:val="184F2E7A"/>
    <w:rsid w:val="188B58D8"/>
    <w:rsid w:val="188D4102"/>
    <w:rsid w:val="18CD6CFE"/>
    <w:rsid w:val="18E42747"/>
    <w:rsid w:val="18FD5AF5"/>
    <w:rsid w:val="19363E1E"/>
    <w:rsid w:val="19764B78"/>
    <w:rsid w:val="197908DE"/>
    <w:rsid w:val="19AD0B28"/>
    <w:rsid w:val="19AF44FD"/>
    <w:rsid w:val="19FC5530"/>
    <w:rsid w:val="1A365B9B"/>
    <w:rsid w:val="1A63698E"/>
    <w:rsid w:val="1A8539F2"/>
    <w:rsid w:val="1ADE4579"/>
    <w:rsid w:val="1B4604A1"/>
    <w:rsid w:val="1B635DC8"/>
    <w:rsid w:val="1B6878C9"/>
    <w:rsid w:val="1B972AF7"/>
    <w:rsid w:val="1BA3188A"/>
    <w:rsid w:val="1BE84AC3"/>
    <w:rsid w:val="1C361862"/>
    <w:rsid w:val="1C364FE4"/>
    <w:rsid w:val="1C766FEE"/>
    <w:rsid w:val="1CA74F72"/>
    <w:rsid w:val="1CC731C6"/>
    <w:rsid w:val="1CD21B07"/>
    <w:rsid w:val="1CD8267C"/>
    <w:rsid w:val="1CDF235A"/>
    <w:rsid w:val="1D3E3425"/>
    <w:rsid w:val="1D944498"/>
    <w:rsid w:val="1D9D040F"/>
    <w:rsid w:val="1D9E2878"/>
    <w:rsid w:val="1DBC5A07"/>
    <w:rsid w:val="1DC50D0C"/>
    <w:rsid w:val="1DE4564E"/>
    <w:rsid w:val="1E016AA1"/>
    <w:rsid w:val="1E3F098A"/>
    <w:rsid w:val="1E7A5E02"/>
    <w:rsid w:val="1EED519B"/>
    <w:rsid w:val="1F1F718F"/>
    <w:rsid w:val="1F261D90"/>
    <w:rsid w:val="1F360E25"/>
    <w:rsid w:val="1F51120F"/>
    <w:rsid w:val="1F540BD2"/>
    <w:rsid w:val="1F6F06ED"/>
    <w:rsid w:val="1F6F22E5"/>
    <w:rsid w:val="207F36B9"/>
    <w:rsid w:val="20DF0FFB"/>
    <w:rsid w:val="21232666"/>
    <w:rsid w:val="218A4D59"/>
    <w:rsid w:val="219527C6"/>
    <w:rsid w:val="21A46517"/>
    <w:rsid w:val="21D77CDE"/>
    <w:rsid w:val="21E74281"/>
    <w:rsid w:val="21FA1FB0"/>
    <w:rsid w:val="225151C4"/>
    <w:rsid w:val="230B288A"/>
    <w:rsid w:val="234B2850"/>
    <w:rsid w:val="23846338"/>
    <w:rsid w:val="239348CF"/>
    <w:rsid w:val="239D1C69"/>
    <w:rsid w:val="24294325"/>
    <w:rsid w:val="243840F3"/>
    <w:rsid w:val="244A2A4B"/>
    <w:rsid w:val="24574230"/>
    <w:rsid w:val="24E730E7"/>
    <w:rsid w:val="25260B9F"/>
    <w:rsid w:val="25653DDF"/>
    <w:rsid w:val="25953EE0"/>
    <w:rsid w:val="25AB571D"/>
    <w:rsid w:val="25E66F9C"/>
    <w:rsid w:val="26785DDE"/>
    <w:rsid w:val="270818D4"/>
    <w:rsid w:val="27424DE3"/>
    <w:rsid w:val="27C53158"/>
    <w:rsid w:val="27D65589"/>
    <w:rsid w:val="27FC2219"/>
    <w:rsid w:val="280E7427"/>
    <w:rsid w:val="28630939"/>
    <w:rsid w:val="28703966"/>
    <w:rsid w:val="2878694B"/>
    <w:rsid w:val="28835C82"/>
    <w:rsid w:val="2885643D"/>
    <w:rsid w:val="29C51FC0"/>
    <w:rsid w:val="29F1156B"/>
    <w:rsid w:val="2AC06F9C"/>
    <w:rsid w:val="2B01007D"/>
    <w:rsid w:val="2B1A02A0"/>
    <w:rsid w:val="2BB12A90"/>
    <w:rsid w:val="2BB23D6F"/>
    <w:rsid w:val="2BD7373B"/>
    <w:rsid w:val="2BE67068"/>
    <w:rsid w:val="2BED7120"/>
    <w:rsid w:val="2C225DC8"/>
    <w:rsid w:val="2C460769"/>
    <w:rsid w:val="2C6852C0"/>
    <w:rsid w:val="2CE342D5"/>
    <w:rsid w:val="2D5D2A09"/>
    <w:rsid w:val="2D906A42"/>
    <w:rsid w:val="2DD618D4"/>
    <w:rsid w:val="2DF749F0"/>
    <w:rsid w:val="2DF94D70"/>
    <w:rsid w:val="2DFE7DA5"/>
    <w:rsid w:val="2E2F574E"/>
    <w:rsid w:val="2E381263"/>
    <w:rsid w:val="2E4573A7"/>
    <w:rsid w:val="2EB51C5E"/>
    <w:rsid w:val="2ED9444A"/>
    <w:rsid w:val="2EE816C4"/>
    <w:rsid w:val="2EEF2071"/>
    <w:rsid w:val="2EFD5D30"/>
    <w:rsid w:val="2FA32141"/>
    <w:rsid w:val="2FED77B6"/>
    <w:rsid w:val="2FF56584"/>
    <w:rsid w:val="2FF74F52"/>
    <w:rsid w:val="30580197"/>
    <w:rsid w:val="305A4534"/>
    <w:rsid w:val="306B247C"/>
    <w:rsid w:val="30782F7E"/>
    <w:rsid w:val="30855D91"/>
    <w:rsid w:val="310556DF"/>
    <w:rsid w:val="310C4253"/>
    <w:rsid w:val="311E5CBB"/>
    <w:rsid w:val="312E59BB"/>
    <w:rsid w:val="31362138"/>
    <w:rsid w:val="313C2459"/>
    <w:rsid w:val="31634B26"/>
    <w:rsid w:val="31796C95"/>
    <w:rsid w:val="31AD7A31"/>
    <w:rsid w:val="31DF6249"/>
    <w:rsid w:val="321260A3"/>
    <w:rsid w:val="32433236"/>
    <w:rsid w:val="32890F14"/>
    <w:rsid w:val="329F3C2B"/>
    <w:rsid w:val="332A457E"/>
    <w:rsid w:val="33495C4C"/>
    <w:rsid w:val="334C6D3F"/>
    <w:rsid w:val="33573CB3"/>
    <w:rsid w:val="33856D50"/>
    <w:rsid w:val="33A564E6"/>
    <w:rsid w:val="33F20FC8"/>
    <w:rsid w:val="34126E2C"/>
    <w:rsid w:val="345663DA"/>
    <w:rsid w:val="34C55014"/>
    <w:rsid w:val="34DE0DFC"/>
    <w:rsid w:val="34E7787B"/>
    <w:rsid w:val="34FD1EFB"/>
    <w:rsid w:val="350D06C7"/>
    <w:rsid w:val="35344B5F"/>
    <w:rsid w:val="35731F31"/>
    <w:rsid w:val="357A57D2"/>
    <w:rsid w:val="357F2ED7"/>
    <w:rsid w:val="35D84E48"/>
    <w:rsid w:val="36BA11E5"/>
    <w:rsid w:val="377511CB"/>
    <w:rsid w:val="380E4849"/>
    <w:rsid w:val="381823AF"/>
    <w:rsid w:val="38805D0C"/>
    <w:rsid w:val="38FE4EEA"/>
    <w:rsid w:val="39101B67"/>
    <w:rsid w:val="39155F66"/>
    <w:rsid w:val="393744E7"/>
    <w:rsid w:val="393B2471"/>
    <w:rsid w:val="39654649"/>
    <w:rsid w:val="3967221B"/>
    <w:rsid w:val="396A04B0"/>
    <w:rsid w:val="398B0D75"/>
    <w:rsid w:val="39A429AF"/>
    <w:rsid w:val="39F04960"/>
    <w:rsid w:val="3A0F496A"/>
    <w:rsid w:val="3A442DE6"/>
    <w:rsid w:val="3B4156FF"/>
    <w:rsid w:val="3B6E7691"/>
    <w:rsid w:val="3C0C4DA2"/>
    <w:rsid w:val="3C3D07DF"/>
    <w:rsid w:val="3C5D5D32"/>
    <w:rsid w:val="3C997258"/>
    <w:rsid w:val="3CC01670"/>
    <w:rsid w:val="3CEF0EC9"/>
    <w:rsid w:val="3CFD7ECE"/>
    <w:rsid w:val="3D206487"/>
    <w:rsid w:val="3D784A31"/>
    <w:rsid w:val="3D7B4342"/>
    <w:rsid w:val="3DB362C5"/>
    <w:rsid w:val="3DBF568C"/>
    <w:rsid w:val="3DCD223E"/>
    <w:rsid w:val="3DE647D7"/>
    <w:rsid w:val="3E13657A"/>
    <w:rsid w:val="3E4E000C"/>
    <w:rsid w:val="3E5A68A5"/>
    <w:rsid w:val="3EAF3106"/>
    <w:rsid w:val="3EE65CBF"/>
    <w:rsid w:val="3EE8006F"/>
    <w:rsid w:val="3F5D43BA"/>
    <w:rsid w:val="3F6B02A7"/>
    <w:rsid w:val="3F997E75"/>
    <w:rsid w:val="3FB47B86"/>
    <w:rsid w:val="3FCF1FBF"/>
    <w:rsid w:val="3FDF25BE"/>
    <w:rsid w:val="3FDF6807"/>
    <w:rsid w:val="3FFC1D3A"/>
    <w:rsid w:val="3FFE67F3"/>
    <w:rsid w:val="40072003"/>
    <w:rsid w:val="404B48DC"/>
    <w:rsid w:val="40617FCF"/>
    <w:rsid w:val="4074380A"/>
    <w:rsid w:val="41836990"/>
    <w:rsid w:val="420B20B2"/>
    <w:rsid w:val="421053CC"/>
    <w:rsid w:val="42610019"/>
    <w:rsid w:val="42744B04"/>
    <w:rsid w:val="428E152E"/>
    <w:rsid w:val="42BA317D"/>
    <w:rsid w:val="43301FDA"/>
    <w:rsid w:val="43A4171E"/>
    <w:rsid w:val="440672AF"/>
    <w:rsid w:val="445106B7"/>
    <w:rsid w:val="446379AC"/>
    <w:rsid w:val="4473261A"/>
    <w:rsid w:val="44DE4F77"/>
    <w:rsid w:val="44E2754E"/>
    <w:rsid w:val="455913FB"/>
    <w:rsid w:val="455A71D6"/>
    <w:rsid w:val="45895D80"/>
    <w:rsid w:val="462766DB"/>
    <w:rsid w:val="46303CA0"/>
    <w:rsid w:val="463300C2"/>
    <w:rsid w:val="464016F5"/>
    <w:rsid w:val="465F2986"/>
    <w:rsid w:val="465F362C"/>
    <w:rsid w:val="466B486A"/>
    <w:rsid w:val="46B83B2F"/>
    <w:rsid w:val="471C76D7"/>
    <w:rsid w:val="475C3249"/>
    <w:rsid w:val="476326E8"/>
    <w:rsid w:val="477562B5"/>
    <w:rsid w:val="477633D2"/>
    <w:rsid w:val="478C589F"/>
    <w:rsid w:val="47E31767"/>
    <w:rsid w:val="47F37CE0"/>
    <w:rsid w:val="480021F8"/>
    <w:rsid w:val="48136576"/>
    <w:rsid w:val="484676DB"/>
    <w:rsid w:val="489735EE"/>
    <w:rsid w:val="48A87F7B"/>
    <w:rsid w:val="48B75E43"/>
    <w:rsid w:val="48E12493"/>
    <w:rsid w:val="49110082"/>
    <w:rsid w:val="49301698"/>
    <w:rsid w:val="493C032A"/>
    <w:rsid w:val="49441A41"/>
    <w:rsid w:val="495165D1"/>
    <w:rsid w:val="495C2428"/>
    <w:rsid w:val="49E67E0A"/>
    <w:rsid w:val="49ED4F62"/>
    <w:rsid w:val="4A0F7BD7"/>
    <w:rsid w:val="4A8E046C"/>
    <w:rsid w:val="4A9F3E54"/>
    <w:rsid w:val="4ACA1D10"/>
    <w:rsid w:val="4B15281C"/>
    <w:rsid w:val="4B1640CA"/>
    <w:rsid w:val="4B7474DA"/>
    <w:rsid w:val="4BAA4BAA"/>
    <w:rsid w:val="4BCE19E3"/>
    <w:rsid w:val="4BD62CEF"/>
    <w:rsid w:val="4C067859"/>
    <w:rsid w:val="4C1D2BED"/>
    <w:rsid w:val="4C5D37E9"/>
    <w:rsid w:val="4C726002"/>
    <w:rsid w:val="4C9356E7"/>
    <w:rsid w:val="4C9A24C2"/>
    <w:rsid w:val="4CBB5258"/>
    <w:rsid w:val="4CE6339D"/>
    <w:rsid w:val="4D0132D1"/>
    <w:rsid w:val="4D3A2111"/>
    <w:rsid w:val="4D6E38A6"/>
    <w:rsid w:val="4DC42AB3"/>
    <w:rsid w:val="4DCD1D21"/>
    <w:rsid w:val="4E146D39"/>
    <w:rsid w:val="4E1A163F"/>
    <w:rsid w:val="4E221773"/>
    <w:rsid w:val="4E773DA3"/>
    <w:rsid w:val="4EAA0695"/>
    <w:rsid w:val="4EDA37B4"/>
    <w:rsid w:val="4F1D5C79"/>
    <w:rsid w:val="4F5B37DC"/>
    <w:rsid w:val="4FCC493D"/>
    <w:rsid w:val="4FE47B87"/>
    <w:rsid w:val="4FED650B"/>
    <w:rsid w:val="501830EF"/>
    <w:rsid w:val="50205232"/>
    <w:rsid w:val="503838B2"/>
    <w:rsid w:val="50544515"/>
    <w:rsid w:val="50996CB1"/>
    <w:rsid w:val="50E166C9"/>
    <w:rsid w:val="513A36AA"/>
    <w:rsid w:val="515054D9"/>
    <w:rsid w:val="516034C5"/>
    <w:rsid w:val="518761C5"/>
    <w:rsid w:val="51B1371A"/>
    <w:rsid w:val="51D96FC1"/>
    <w:rsid w:val="52076CD2"/>
    <w:rsid w:val="521D425C"/>
    <w:rsid w:val="524A1D12"/>
    <w:rsid w:val="525C08EC"/>
    <w:rsid w:val="52683FAD"/>
    <w:rsid w:val="528B0E17"/>
    <w:rsid w:val="52B3438F"/>
    <w:rsid w:val="52FA264F"/>
    <w:rsid w:val="5300271F"/>
    <w:rsid w:val="53481C2E"/>
    <w:rsid w:val="53575367"/>
    <w:rsid w:val="535E5A78"/>
    <w:rsid w:val="5373326E"/>
    <w:rsid w:val="540715D0"/>
    <w:rsid w:val="542B3EFB"/>
    <w:rsid w:val="547B638D"/>
    <w:rsid w:val="547C5C81"/>
    <w:rsid w:val="548202EE"/>
    <w:rsid w:val="54840114"/>
    <w:rsid w:val="54AF00F9"/>
    <w:rsid w:val="54EA3C55"/>
    <w:rsid w:val="55630A4E"/>
    <w:rsid w:val="5570226D"/>
    <w:rsid w:val="557737BB"/>
    <w:rsid w:val="56060929"/>
    <w:rsid w:val="562C37FD"/>
    <w:rsid w:val="56366F6D"/>
    <w:rsid w:val="565C396B"/>
    <w:rsid w:val="56BC5739"/>
    <w:rsid w:val="56F77B1E"/>
    <w:rsid w:val="56FE5BFF"/>
    <w:rsid w:val="57652943"/>
    <w:rsid w:val="57702397"/>
    <w:rsid w:val="57B20AAC"/>
    <w:rsid w:val="586008AC"/>
    <w:rsid w:val="588558A6"/>
    <w:rsid w:val="59111EFF"/>
    <w:rsid w:val="593C1BF8"/>
    <w:rsid w:val="597921D9"/>
    <w:rsid w:val="59C8320B"/>
    <w:rsid w:val="59D244D6"/>
    <w:rsid w:val="5A1A6A76"/>
    <w:rsid w:val="5A541052"/>
    <w:rsid w:val="5A6C0783"/>
    <w:rsid w:val="5A955591"/>
    <w:rsid w:val="5AA9404F"/>
    <w:rsid w:val="5AC37352"/>
    <w:rsid w:val="5B090AD4"/>
    <w:rsid w:val="5B117071"/>
    <w:rsid w:val="5B3204AE"/>
    <w:rsid w:val="5B407C18"/>
    <w:rsid w:val="5B4669ED"/>
    <w:rsid w:val="5B620E84"/>
    <w:rsid w:val="5BAD7DF7"/>
    <w:rsid w:val="5C296411"/>
    <w:rsid w:val="5C35210E"/>
    <w:rsid w:val="5C7D38CA"/>
    <w:rsid w:val="5D226F13"/>
    <w:rsid w:val="5D2C3076"/>
    <w:rsid w:val="5D5B577D"/>
    <w:rsid w:val="5D841D90"/>
    <w:rsid w:val="5DAF0C85"/>
    <w:rsid w:val="5DB7082B"/>
    <w:rsid w:val="5DBF2875"/>
    <w:rsid w:val="5DF5739A"/>
    <w:rsid w:val="5E23203E"/>
    <w:rsid w:val="5E604118"/>
    <w:rsid w:val="5E71221B"/>
    <w:rsid w:val="5E7D57A6"/>
    <w:rsid w:val="5F011275"/>
    <w:rsid w:val="5F0F081D"/>
    <w:rsid w:val="5F170D3A"/>
    <w:rsid w:val="5F3229A1"/>
    <w:rsid w:val="5F33678C"/>
    <w:rsid w:val="5FB312DF"/>
    <w:rsid w:val="5FCB1D46"/>
    <w:rsid w:val="60163071"/>
    <w:rsid w:val="60421C7F"/>
    <w:rsid w:val="604713F5"/>
    <w:rsid w:val="606632E5"/>
    <w:rsid w:val="60870A2D"/>
    <w:rsid w:val="609449CF"/>
    <w:rsid w:val="60E90006"/>
    <w:rsid w:val="60EF445E"/>
    <w:rsid w:val="6145539A"/>
    <w:rsid w:val="61731877"/>
    <w:rsid w:val="61F722B1"/>
    <w:rsid w:val="626D79BF"/>
    <w:rsid w:val="626E398D"/>
    <w:rsid w:val="627038E1"/>
    <w:rsid w:val="62755CD1"/>
    <w:rsid w:val="62D93E68"/>
    <w:rsid w:val="62DD6991"/>
    <w:rsid w:val="62EA17DD"/>
    <w:rsid w:val="62EC4BAC"/>
    <w:rsid w:val="62FF5D54"/>
    <w:rsid w:val="6327375A"/>
    <w:rsid w:val="63710868"/>
    <w:rsid w:val="63A80A77"/>
    <w:rsid w:val="63AC2F92"/>
    <w:rsid w:val="63C43BE5"/>
    <w:rsid w:val="63D73098"/>
    <w:rsid w:val="63E23B73"/>
    <w:rsid w:val="63F13C8A"/>
    <w:rsid w:val="642C39B3"/>
    <w:rsid w:val="643F13CF"/>
    <w:rsid w:val="6483321E"/>
    <w:rsid w:val="648E6ED7"/>
    <w:rsid w:val="64A612FA"/>
    <w:rsid w:val="64C20B6E"/>
    <w:rsid w:val="64C50123"/>
    <w:rsid w:val="64C93AAC"/>
    <w:rsid w:val="64D534A6"/>
    <w:rsid w:val="65244228"/>
    <w:rsid w:val="657101A2"/>
    <w:rsid w:val="65D82BC2"/>
    <w:rsid w:val="65F85CC4"/>
    <w:rsid w:val="663566B2"/>
    <w:rsid w:val="6681718C"/>
    <w:rsid w:val="6691557D"/>
    <w:rsid w:val="669872FF"/>
    <w:rsid w:val="67431B96"/>
    <w:rsid w:val="68767A8D"/>
    <w:rsid w:val="68B138FE"/>
    <w:rsid w:val="68E726CD"/>
    <w:rsid w:val="68F4010F"/>
    <w:rsid w:val="68FC11F6"/>
    <w:rsid w:val="692E0A4B"/>
    <w:rsid w:val="695B15B2"/>
    <w:rsid w:val="696809F1"/>
    <w:rsid w:val="69CE664B"/>
    <w:rsid w:val="69F24CB5"/>
    <w:rsid w:val="6A176797"/>
    <w:rsid w:val="6A47491C"/>
    <w:rsid w:val="6A6D31C0"/>
    <w:rsid w:val="6A8858AD"/>
    <w:rsid w:val="6AA36C78"/>
    <w:rsid w:val="6ADD1BAA"/>
    <w:rsid w:val="6B153E18"/>
    <w:rsid w:val="6B6465D5"/>
    <w:rsid w:val="6BEE57B3"/>
    <w:rsid w:val="6C033464"/>
    <w:rsid w:val="6C195ECD"/>
    <w:rsid w:val="6C3F4991"/>
    <w:rsid w:val="6C592950"/>
    <w:rsid w:val="6C632419"/>
    <w:rsid w:val="6C960FAB"/>
    <w:rsid w:val="6CAD59EF"/>
    <w:rsid w:val="6CC82350"/>
    <w:rsid w:val="6D0966D7"/>
    <w:rsid w:val="6D1734C9"/>
    <w:rsid w:val="6D1E6068"/>
    <w:rsid w:val="6D1F5565"/>
    <w:rsid w:val="6D532E67"/>
    <w:rsid w:val="6DE320F8"/>
    <w:rsid w:val="6DEA3D34"/>
    <w:rsid w:val="6DFD1F29"/>
    <w:rsid w:val="6E25206C"/>
    <w:rsid w:val="6E6025B0"/>
    <w:rsid w:val="6E666356"/>
    <w:rsid w:val="6ED81B92"/>
    <w:rsid w:val="6EFA4FD8"/>
    <w:rsid w:val="6F2738EE"/>
    <w:rsid w:val="6F3921DE"/>
    <w:rsid w:val="6F430FCA"/>
    <w:rsid w:val="6F570D38"/>
    <w:rsid w:val="6FD10D4C"/>
    <w:rsid w:val="702B570A"/>
    <w:rsid w:val="70572E9C"/>
    <w:rsid w:val="705C4018"/>
    <w:rsid w:val="707A690F"/>
    <w:rsid w:val="709666D8"/>
    <w:rsid w:val="70DA5A71"/>
    <w:rsid w:val="71452984"/>
    <w:rsid w:val="714746FE"/>
    <w:rsid w:val="717E306D"/>
    <w:rsid w:val="71831F52"/>
    <w:rsid w:val="719F5306"/>
    <w:rsid w:val="71E00420"/>
    <w:rsid w:val="720343EE"/>
    <w:rsid w:val="720F0EDE"/>
    <w:rsid w:val="72A92AFC"/>
    <w:rsid w:val="72AA5F3A"/>
    <w:rsid w:val="72B10F39"/>
    <w:rsid w:val="72BC416E"/>
    <w:rsid w:val="72E135CD"/>
    <w:rsid w:val="73341068"/>
    <w:rsid w:val="73BD08B4"/>
    <w:rsid w:val="73D319D7"/>
    <w:rsid w:val="73E34711"/>
    <w:rsid w:val="741B3481"/>
    <w:rsid w:val="746F5456"/>
    <w:rsid w:val="749314D6"/>
    <w:rsid w:val="74A919E6"/>
    <w:rsid w:val="74F32AF4"/>
    <w:rsid w:val="75143760"/>
    <w:rsid w:val="752B5225"/>
    <w:rsid w:val="752D0CC3"/>
    <w:rsid w:val="754E7AA8"/>
    <w:rsid w:val="75F72D98"/>
    <w:rsid w:val="75F85D5A"/>
    <w:rsid w:val="76167136"/>
    <w:rsid w:val="761C1888"/>
    <w:rsid w:val="766B1039"/>
    <w:rsid w:val="7691428C"/>
    <w:rsid w:val="76951361"/>
    <w:rsid w:val="773C0385"/>
    <w:rsid w:val="774B4CB1"/>
    <w:rsid w:val="775E1C48"/>
    <w:rsid w:val="776C7851"/>
    <w:rsid w:val="77BF0CC2"/>
    <w:rsid w:val="78061394"/>
    <w:rsid w:val="78100551"/>
    <w:rsid w:val="78877AD1"/>
    <w:rsid w:val="78A15C96"/>
    <w:rsid w:val="78FF00F4"/>
    <w:rsid w:val="79160B0A"/>
    <w:rsid w:val="7938436A"/>
    <w:rsid w:val="799166CB"/>
    <w:rsid w:val="79BA6950"/>
    <w:rsid w:val="79F32A90"/>
    <w:rsid w:val="79FA56BE"/>
    <w:rsid w:val="7A380A89"/>
    <w:rsid w:val="7ABE1DA4"/>
    <w:rsid w:val="7AF45187"/>
    <w:rsid w:val="7B520143"/>
    <w:rsid w:val="7BB752C3"/>
    <w:rsid w:val="7BD90BB5"/>
    <w:rsid w:val="7C0B2B9F"/>
    <w:rsid w:val="7C467002"/>
    <w:rsid w:val="7C61037D"/>
    <w:rsid w:val="7C757935"/>
    <w:rsid w:val="7CB17418"/>
    <w:rsid w:val="7CCF21B9"/>
    <w:rsid w:val="7CD71515"/>
    <w:rsid w:val="7CE014CB"/>
    <w:rsid w:val="7D417969"/>
    <w:rsid w:val="7D63377B"/>
    <w:rsid w:val="7D771518"/>
    <w:rsid w:val="7E104538"/>
    <w:rsid w:val="7E3360F2"/>
    <w:rsid w:val="7E7C6B9D"/>
    <w:rsid w:val="7E7F6419"/>
    <w:rsid w:val="7ED35B86"/>
    <w:rsid w:val="7ED60F42"/>
    <w:rsid w:val="7F136C29"/>
    <w:rsid w:val="7F232DBB"/>
    <w:rsid w:val="7FB64946"/>
    <w:rsid w:val="7FC13169"/>
    <w:rsid w:val="7FCE02A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qFormat="1"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1"/>
    <w:link w:val="58"/>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4">
    <w:name w:val="heading 2"/>
    <w:basedOn w:val="1"/>
    <w:next w:val="1"/>
    <w:link w:val="59"/>
    <w:qFormat/>
    <w:uiPriority w:val="99"/>
    <w:pPr>
      <w:keepNext/>
      <w:keepLines/>
      <w:adjustRightInd w:val="0"/>
      <w:snapToGrid w:val="0"/>
      <w:spacing w:line="336" w:lineRule="auto"/>
      <w:ind w:firstLine="601"/>
      <w:outlineLvl w:val="1"/>
    </w:pPr>
    <w:rPr>
      <w:rFonts w:eastAsia="仿宋_GB2312"/>
      <w:kern w:val="0"/>
    </w:rPr>
  </w:style>
  <w:style w:type="paragraph" w:styleId="5">
    <w:name w:val="heading 3"/>
    <w:basedOn w:val="1"/>
    <w:next w:val="1"/>
    <w:link w:val="60"/>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6">
    <w:name w:val="heading 4"/>
    <w:basedOn w:val="1"/>
    <w:next w:val="1"/>
    <w:link w:val="61"/>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7">
    <w:name w:val="heading 5"/>
    <w:basedOn w:val="1"/>
    <w:next w:val="1"/>
    <w:link w:val="62"/>
    <w:qFormat/>
    <w:uiPriority w:val="99"/>
    <w:pPr>
      <w:keepNext/>
      <w:keepLines/>
      <w:tabs>
        <w:tab w:val="left" w:pos="1008"/>
      </w:tabs>
      <w:spacing w:before="280" w:after="290" w:line="376" w:lineRule="auto"/>
      <w:ind w:left="1008" w:hanging="1008"/>
      <w:outlineLvl w:val="4"/>
    </w:pPr>
    <w:rPr>
      <w:sz w:val="28"/>
      <w:szCs w:val="28"/>
    </w:rPr>
  </w:style>
  <w:style w:type="paragraph" w:styleId="8">
    <w:name w:val="heading 6"/>
    <w:basedOn w:val="1"/>
    <w:next w:val="1"/>
    <w:link w:val="63"/>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9">
    <w:name w:val="heading 7"/>
    <w:basedOn w:val="1"/>
    <w:next w:val="1"/>
    <w:link w:val="64"/>
    <w:qFormat/>
    <w:uiPriority w:val="99"/>
    <w:pPr>
      <w:keepNext/>
      <w:keepLines/>
      <w:tabs>
        <w:tab w:val="left" w:pos="1296"/>
      </w:tabs>
      <w:spacing w:before="240" w:after="64" w:line="320" w:lineRule="auto"/>
      <w:ind w:left="1296" w:hanging="1296"/>
      <w:outlineLvl w:val="6"/>
    </w:pPr>
    <w:rPr>
      <w:sz w:val="24"/>
      <w:szCs w:val="24"/>
    </w:rPr>
  </w:style>
  <w:style w:type="paragraph" w:styleId="10">
    <w:name w:val="heading 8"/>
    <w:basedOn w:val="1"/>
    <w:next w:val="1"/>
    <w:link w:val="65"/>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1">
    <w:name w:val="heading 9"/>
    <w:basedOn w:val="1"/>
    <w:next w:val="1"/>
    <w:link w:val="66"/>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50">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b w:val="0"/>
      <w:bCs w:val="0"/>
      <w:sz w:val="21"/>
      <w:szCs w:val="21"/>
    </w:rPr>
  </w:style>
  <w:style w:type="paragraph" w:styleId="12">
    <w:name w:val="List 3"/>
    <w:basedOn w:val="1"/>
    <w:qFormat/>
    <w:uiPriority w:val="99"/>
    <w:pPr>
      <w:ind w:left="100" w:leftChars="400" w:hanging="200" w:hangingChars="200"/>
    </w:pPr>
    <w:rPr>
      <w:b w:val="0"/>
      <w:bCs w:val="0"/>
      <w:sz w:val="21"/>
      <w:szCs w:val="21"/>
    </w:rPr>
  </w:style>
  <w:style w:type="paragraph" w:styleId="13">
    <w:name w:val="toc 7"/>
    <w:basedOn w:val="1"/>
    <w:next w:val="1"/>
    <w:link w:val="215"/>
    <w:semiHidden/>
    <w:qFormat/>
    <w:uiPriority w:val="99"/>
    <w:pPr>
      <w:ind w:left="1260" w:firstLine="200" w:firstLineChars="200"/>
      <w:jc w:val="left"/>
    </w:pPr>
    <w:rPr>
      <w:b w:val="0"/>
      <w:bCs w:val="0"/>
      <w:sz w:val="18"/>
      <w:szCs w:val="18"/>
    </w:rPr>
  </w:style>
  <w:style w:type="paragraph" w:styleId="14">
    <w:name w:val="caption"/>
    <w:basedOn w:val="1"/>
    <w:next w:val="1"/>
    <w:qFormat/>
    <w:uiPriority w:val="99"/>
    <w:rPr>
      <w:rFonts w:ascii="Arial" w:hAnsi="Arial" w:eastAsia="黑体" w:cs="Arial"/>
      <w:b w:val="0"/>
      <w:bCs w:val="0"/>
      <w:sz w:val="20"/>
      <w:szCs w:val="20"/>
    </w:rPr>
  </w:style>
  <w:style w:type="paragraph" w:styleId="15">
    <w:name w:val="Document Map"/>
    <w:basedOn w:val="1"/>
    <w:link w:val="72"/>
    <w:semiHidden/>
    <w:qFormat/>
    <w:uiPriority w:val="99"/>
    <w:pPr>
      <w:shd w:val="clear" w:color="auto" w:fill="000080"/>
    </w:pPr>
  </w:style>
  <w:style w:type="paragraph" w:styleId="16">
    <w:name w:val="toa heading"/>
    <w:basedOn w:val="1"/>
    <w:next w:val="1"/>
    <w:qFormat/>
    <w:locked/>
    <w:uiPriority w:val="0"/>
    <w:rPr>
      <w:rFonts w:ascii="Arial" w:hAnsi="Arial"/>
    </w:rPr>
  </w:style>
  <w:style w:type="paragraph" w:styleId="17">
    <w:name w:val="annotation text"/>
    <w:basedOn w:val="1"/>
    <w:link w:val="68"/>
    <w:semiHidden/>
    <w:qFormat/>
    <w:uiPriority w:val="99"/>
    <w:pPr>
      <w:adjustRightInd w:val="0"/>
      <w:spacing w:line="360" w:lineRule="atLeast"/>
      <w:jc w:val="left"/>
      <w:textAlignment w:val="baseline"/>
    </w:pPr>
    <w:rPr>
      <w:b w:val="0"/>
      <w:bCs w:val="0"/>
      <w:kern w:val="0"/>
      <w:sz w:val="24"/>
      <w:szCs w:val="24"/>
    </w:rPr>
  </w:style>
  <w:style w:type="paragraph" w:styleId="18">
    <w:name w:val="Body Text 3"/>
    <w:basedOn w:val="1"/>
    <w:link w:val="73"/>
    <w:qFormat/>
    <w:uiPriority w:val="99"/>
    <w:pPr>
      <w:spacing w:after="120"/>
    </w:pPr>
    <w:rPr>
      <w:sz w:val="16"/>
      <w:szCs w:val="16"/>
    </w:rPr>
  </w:style>
  <w:style w:type="paragraph" w:styleId="19">
    <w:name w:val="Body Text"/>
    <w:basedOn w:val="1"/>
    <w:next w:val="20"/>
    <w:link w:val="67"/>
    <w:qFormat/>
    <w:uiPriority w:val="99"/>
    <w:pPr>
      <w:spacing w:after="120"/>
    </w:pPr>
    <w:rPr>
      <w:b w:val="0"/>
      <w:bCs w:val="0"/>
      <w:sz w:val="21"/>
      <w:szCs w:val="21"/>
    </w:rPr>
  </w:style>
  <w:style w:type="paragraph" w:styleId="20">
    <w:name w:val="Body Text First Indent 2"/>
    <w:basedOn w:val="21"/>
    <w:next w:val="22"/>
    <w:unhideWhenUsed/>
    <w:qFormat/>
    <w:locked/>
    <w:uiPriority w:val="0"/>
    <w:pPr>
      <w:spacing w:line="360" w:lineRule="auto"/>
      <w:ind w:firstLine="420" w:firstLineChars="200"/>
    </w:pPr>
    <w:rPr>
      <w:rFonts w:hint="eastAsia" w:ascii="宋体" w:hAnsi="宋体" w:cs="Times New Roman"/>
    </w:rPr>
  </w:style>
  <w:style w:type="paragraph" w:styleId="21">
    <w:name w:val="Body Text Indent"/>
    <w:basedOn w:val="1"/>
    <w:next w:val="19"/>
    <w:link w:val="74"/>
    <w:qFormat/>
    <w:uiPriority w:val="99"/>
    <w:pPr>
      <w:ind w:firstLine="555"/>
    </w:pPr>
    <w:rPr>
      <w:rFonts w:ascii="仿宋_GB2312" w:eastAsia="仿宋_GB2312" w:cs="仿宋_GB2312"/>
      <w:b w:val="0"/>
      <w:bCs w:val="0"/>
      <w:sz w:val="28"/>
      <w:szCs w:val="28"/>
    </w:rPr>
  </w:style>
  <w:style w:type="paragraph" w:styleId="22">
    <w:name w:val="Plain Text"/>
    <w:basedOn w:val="1"/>
    <w:next w:val="23"/>
    <w:link w:val="75"/>
    <w:qFormat/>
    <w:uiPriority w:val="99"/>
    <w:rPr>
      <w:rFonts w:ascii="宋体" w:hAnsi="Courier New" w:cs="宋体"/>
      <w:b w:val="0"/>
      <w:bCs w:val="0"/>
      <w:sz w:val="24"/>
      <w:szCs w:val="24"/>
    </w:rPr>
  </w:style>
  <w:style w:type="paragraph" w:styleId="23">
    <w:name w:val="List Number 5"/>
    <w:basedOn w:val="1"/>
    <w:semiHidden/>
    <w:unhideWhenUsed/>
    <w:qFormat/>
    <w:locked/>
    <w:uiPriority w:val="99"/>
    <w:pPr>
      <w:numPr>
        <w:ilvl w:val="0"/>
        <w:numId w:val="1"/>
      </w:numPr>
    </w:pPr>
  </w:style>
  <w:style w:type="paragraph" w:styleId="24">
    <w:name w:val="List 2"/>
    <w:basedOn w:val="1"/>
    <w:qFormat/>
    <w:uiPriority w:val="99"/>
    <w:pPr>
      <w:ind w:left="100" w:leftChars="200" w:hanging="200" w:hangingChars="200"/>
    </w:pPr>
    <w:rPr>
      <w:b w:val="0"/>
      <w:bCs w:val="0"/>
      <w:sz w:val="21"/>
      <w:szCs w:val="21"/>
    </w:rPr>
  </w:style>
  <w:style w:type="paragraph" w:styleId="25">
    <w:name w:val="Block Text"/>
    <w:basedOn w:val="1"/>
    <w:qFormat/>
    <w:locked/>
    <w:uiPriority w:val="0"/>
    <w:pPr>
      <w:ind w:left="1440" w:leftChars="700" w:right="700" w:rightChars="700"/>
    </w:pPr>
    <w:rPr>
      <w:sz w:val="21"/>
      <w:szCs w:val="24"/>
    </w:rPr>
  </w:style>
  <w:style w:type="paragraph" w:styleId="26">
    <w:name w:val="toc 5"/>
    <w:basedOn w:val="1"/>
    <w:next w:val="1"/>
    <w:semiHidden/>
    <w:qFormat/>
    <w:uiPriority w:val="99"/>
    <w:pPr>
      <w:ind w:left="840" w:firstLine="200" w:firstLineChars="200"/>
      <w:jc w:val="left"/>
    </w:pPr>
    <w:rPr>
      <w:b w:val="0"/>
      <w:bCs w:val="0"/>
      <w:sz w:val="18"/>
      <w:szCs w:val="18"/>
    </w:rPr>
  </w:style>
  <w:style w:type="paragraph" w:styleId="27">
    <w:name w:val="toc 3"/>
    <w:basedOn w:val="1"/>
    <w:next w:val="1"/>
    <w:semiHidden/>
    <w:qFormat/>
    <w:uiPriority w:val="99"/>
    <w:pPr>
      <w:tabs>
        <w:tab w:val="right" w:leader="dot" w:pos="9288"/>
      </w:tabs>
      <w:ind w:left="420" w:leftChars="200"/>
    </w:pPr>
    <w:rPr>
      <w:b w:val="0"/>
      <w:bCs w:val="0"/>
      <w:sz w:val="21"/>
      <w:szCs w:val="21"/>
    </w:rPr>
  </w:style>
  <w:style w:type="paragraph" w:styleId="28">
    <w:name w:val="toc 8"/>
    <w:basedOn w:val="1"/>
    <w:next w:val="1"/>
    <w:semiHidden/>
    <w:qFormat/>
    <w:uiPriority w:val="99"/>
    <w:pPr>
      <w:ind w:left="1470" w:firstLine="200" w:firstLineChars="200"/>
      <w:jc w:val="left"/>
    </w:pPr>
    <w:rPr>
      <w:b w:val="0"/>
      <w:bCs w:val="0"/>
      <w:sz w:val="18"/>
      <w:szCs w:val="18"/>
    </w:rPr>
  </w:style>
  <w:style w:type="paragraph" w:styleId="29">
    <w:name w:val="Date"/>
    <w:basedOn w:val="1"/>
    <w:next w:val="1"/>
    <w:link w:val="76"/>
    <w:qFormat/>
    <w:uiPriority w:val="99"/>
    <w:pPr>
      <w:adjustRightInd w:val="0"/>
      <w:spacing w:line="360" w:lineRule="atLeast"/>
      <w:textAlignment w:val="baseline"/>
    </w:pPr>
    <w:rPr>
      <w:rFonts w:ascii="宋体" w:cs="宋体"/>
      <w:color w:val="0000FF"/>
      <w:kern w:val="0"/>
      <w:sz w:val="24"/>
      <w:szCs w:val="24"/>
    </w:rPr>
  </w:style>
  <w:style w:type="paragraph" w:styleId="30">
    <w:name w:val="Body Text Indent 2"/>
    <w:basedOn w:val="1"/>
    <w:link w:val="77"/>
    <w:qFormat/>
    <w:uiPriority w:val="99"/>
    <w:pPr>
      <w:spacing w:after="120" w:line="480" w:lineRule="auto"/>
      <w:ind w:left="420" w:leftChars="200"/>
    </w:pPr>
  </w:style>
  <w:style w:type="paragraph" w:styleId="31">
    <w:name w:val="Balloon Text"/>
    <w:basedOn w:val="1"/>
    <w:link w:val="78"/>
    <w:semiHidden/>
    <w:qFormat/>
    <w:uiPriority w:val="99"/>
    <w:rPr>
      <w:rFonts w:ascii="Calibri" w:hAnsi="Calibri" w:cs="Calibri"/>
      <w:b w:val="0"/>
      <w:bCs w:val="0"/>
      <w:sz w:val="18"/>
      <w:szCs w:val="18"/>
    </w:rPr>
  </w:style>
  <w:style w:type="paragraph" w:styleId="32">
    <w:name w:val="footer"/>
    <w:basedOn w:val="1"/>
    <w:link w:val="79"/>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3">
    <w:name w:val="header"/>
    <w:basedOn w:val="1"/>
    <w:link w:val="80"/>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4">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5">
    <w:name w:val="toc 4"/>
    <w:basedOn w:val="1"/>
    <w:next w:val="1"/>
    <w:semiHidden/>
    <w:qFormat/>
    <w:uiPriority w:val="99"/>
    <w:pPr>
      <w:ind w:left="1260" w:leftChars="600"/>
    </w:pPr>
    <w:rPr>
      <w:b w:val="0"/>
      <w:bCs w:val="0"/>
      <w:sz w:val="21"/>
      <w:szCs w:val="21"/>
    </w:rPr>
  </w:style>
  <w:style w:type="paragraph" w:styleId="36">
    <w:name w:val="List"/>
    <w:basedOn w:val="1"/>
    <w:qFormat/>
    <w:uiPriority w:val="99"/>
    <w:pPr>
      <w:ind w:left="200" w:hanging="200" w:hangingChars="200"/>
    </w:pPr>
    <w:rPr>
      <w:b w:val="0"/>
      <w:bCs w:val="0"/>
      <w:sz w:val="21"/>
      <w:szCs w:val="21"/>
    </w:rPr>
  </w:style>
  <w:style w:type="paragraph" w:styleId="37">
    <w:name w:val="toc 6"/>
    <w:basedOn w:val="1"/>
    <w:next w:val="1"/>
    <w:semiHidden/>
    <w:qFormat/>
    <w:uiPriority w:val="99"/>
    <w:pPr>
      <w:ind w:left="1050" w:firstLine="200" w:firstLineChars="200"/>
      <w:jc w:val="left"/>
    </w:pPr>
    <w:rPr>
      <w:b w:val="0"/>
      <w:bCs w:val="0"/>
      <w:sz w:val="18"/>
      <w:szCs w:val="18"/>
    </w:rPr>
  </w:style>
  <w:style w:type="paragraph" w:styleId="38">
    <w:name w:val="Body Text Indent 3"/>
    <w:basedOn w:val="1"/>
    <w:link w:val="81"/>
    <w:qFormat/>
    <w:uiPriority w:val="99"/>
    <w:pPr>
      <w:spacing w:after="120"/>
      <w:ind w:left="420" w:leftChars="200"/>
    </w:pPr>
    <w:rPr>
      <w:sz w:val="16"/>
      <w:szCs w:val="16"/>
    </w:rPr>
  </w:style>
  <w:style w:type="paragraph" w:styleId="39">
    <w:name w:val="toc 2"/>
    <w:basedOn w:val="1"/>
    <w:next w:val="1"/>
    <w:semiHidden/>
    <w:qFormat/>
    <w:uiPriority w:val="99"/>
    <w:pPr>
      <w:ind w:left="420" w:leftChars="200"/>
    </w:pPr>
    <w:rPr>
      <w:b w:val="0"/>
      <w:bCs w:val="0"/>
      <w:sz w:val="21"/>
      <w:szCs w:val="21"/>
    </w:rPr>
  </w:style>
  <w:style w:type="paragraph" w:styleId="40">
    <w:name w:val="toc 9"/>
    <w:basedOn w:val="1"/>
    <w:next w:val="1"/>
    <w:semiHidden/>
    <w:qFormat/>
    <w:uiPriority w:val="99"/>
    <w:pPr>
      <w:ind w:left="1680" w:firstLine="200" w:firstLineChars="200"/>
      <w:jc w:val="left"/>
    </w:pPr>
    <w:rPr>
      <w:b w:val="0"/>
      <w:bCs w:val="0"/>
      <w:sz w:val="18"/>
      <w:szCs w:val="18"/>
    </w:rPr>
  </w:style>
  <w:style w:type="paragraph" w:styleId="41">
    <w:name w:val="Body Text 2"/>
    <w:basedOn w:val="1"/>
    <w:link w:val="82"/>
    <w:qFormat/>
    <w:uiPriority w:val="99"/>
    <w:rPr>
      <w:rFonts w:ascii="仿宋_GB2312" w:hAnsi="宋体" w:eastAsia="仿宋_GB2312" w:cs="仿宋_GB2312"/>
      <w:b w:val="0"/>
      <w:bCs w:val="0"/>
      <w:sz w:val="28"/>
      <w:szCs w:val="28"/>
    </w:rPr>
  </w:style>
  <w:style w:type="paragraph" w:styleId="42">
    <w:name w:val="HTML Preformatted"/>
    <w:basedOn w:val="1"/>
    <w:link w:val="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3">
    <w:name w:val="Normal (Web)"/>
    <w:basedOn w:val="1"/>
    <w:qFormat/>
    <w:uiPriority w:val="99"/>
    <w:rPr>
      <w:b w:val="0"/>
      <w:bCs w:val="0"/>
      <w:sz w:val="24"/>
      <w:szCs w:val="24"/>
    </w:rPr>
  </w:style>
  <w:style w:type="paragraph" w:styleId="44">
    <w:name w:val="Title"/>
    <w:basedOn w:val="1"/>
    <w:next w:val="1"/>
    <w:link w:val="84"/>
    <w:qFormat/>
    <w:uiPriority w:val="99"/>
    <w:pPr>
      <w:numPr>
        <w:ilvl w:val="0"/>
        <w:numId w:val="2"/>
      </w:numPr>
      <w:spacing w:before="160" w:after="40" w:line="240" w:lineRule="atLeast"/>
      <w:jc w:val="left"/>
      <w:outlineLvl w:val="0"/>
    </w:pPr>
    <w:rPr>
      <w:rFonts w:ascii="Arial" w:hAnsi="Arial" w:cs="Arial"/>
      <w:sz w:val="32"/>
      <w:szCs w:val="32"/>
    </w:rPr>
  </w:style>
  <w:style w:type="paragraph" w:styleId="45">
    <w:name w:val="annotation subject"/>
    <w:basedOn w:val="17"/>
    <w:next w:val="17"/>
    <w:link w:val="168"/>
    <w:semiHidden/>
    <w:qFormat/>
    <w:uiPriority w:val="99"/>
    <w:pPr>
      <w:adjustRightInd/>
      <w:spacing w:line="240" w:lineRule="auto"/>
      <w:textAlignment w:val="auto"/>
    </w:pPr>
    <w:rPr>
      <w:b/>
      <w:bCs/>
      <w:kern w:val="2"/>
      <w:sz w:val="21"/>
      <w:szCs w:val="21"/>
    </w:rPr>
  </w:style>
  <w:style w:type="paragraph" w:styleId="46">
    <w:name w:val="Body Text First Indent"/>
    <w:basedOn w:val="19"/>
    <w:link w:val="70"/>
    <w:qFormat/>
    <w:uiPriority w:val="99"/>
    <w:pPr>
      <w:ind w:firstLine="420"/>
    </w:pPr>
  </w:style>
  <w:style w:type="table" w:styleId="48">
    <w:name w:val="Table Grid"/>
    <w:basedOn w:val="4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Elegant"/>
    <w:basedOn w:val="47"/>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styleId="51">
    <w:name w:val="Strong"/>
    <w:basedOn w:val="50"/>
    <w:qFormat/>
    <w:uiPriority w:val="99"/>
    <w:rPr>
      <w:rFonts w:cs="Times New Roman"/>
      <w:b/>
      <w:bCs/>
    </w:rPr>
  </w:style>
  <w:style w:type="character" w:styleId="52">
    <w:name w:val="page number"/>
    <w:basedOn w:val="50"/>
    <w:qFormat/>
    <w:uiPriority w:val="99"/>
    <w:rPr>
      <w:rFonts w:cs="Times New Roman"/>
    </w:rPr>
  </w:style>
  <w:style w:type="character" w:styleId="53">
    <w:name w:val="FollowedHyperlink"/>
    <w:basedOn w:val="50"/>
    <w:qFormat/>
    <w:uiPriority w:val="99"/>
    <w:rPr>
      <w:rFonts w:cs="Times New Roman"/>
      <w:color w:val="800080"/>
      <w:u w:val="single"/>
    </w:rPr>
  </w:style>
  <w:style w:type="character" w:styleId="54">
    <w:name w:val="Emphasis"/>
    <w:basedOn w:val="50"/>
    <w:qFormat/>
    <w:uiPriority w:val="99"/>
    <w:rPr>
      <w:rFonts w:cs="Times New Roman"/>
      <w:i/>
      <w:iCs/>
    </w:rPr>
  </w:style>
  <w:style w:type="character" w:styleId="55">
    <w:name w:val="Hyperlink"/>
    <w:basedOn w:val="50"/>
    <w:qFormat/>
    <w:uiPriority w:val="99"/>
    <w:rPr>
      <w:rFonts w:cs="Times New Roman"/>
      <w:color w:val="0000FF"/>
      <w:u w:val="single"/>
    </w:rPr>
  </w:style>
  <w:style w:type="character" w:styleId="56">
    <w:name w:val="annotation reference"/>
    <w:basedOn w:val="50"/>
    <w:semiHidden/>
    <w:qFormat/>
    <w:uiPriority w:val="99"/>
    <w:rPr>
      <w:rFonts w:cs="Times New Roman"/>
      <w:sz w:val="21"/>
      <w:szCs w:val="21"/>
    </w:rPr>
  </w:style>
  <w:style w:type="paragraph" w:customStyle="1" w:styleId="57">
    <w:name w:val="文档正文"/>
    <w:basedOn w:val="1"/>
    <w:qFormat/>
    <w:uiPriority w:val="0"/>
    <w:pPr>
      <w:adjustRightInd w:val="0"/>
      <w:spacing w:line="480" w:lineRule="atLeast"/>
      <w:textAlignment w:val="baseline"/>
    </w:pPr>
    <w:rPr>
      <w:rFonts w:hAnsi="Arial"/>
      <w:kern w:val="0"/>
      <w:sz w:val="21"/>
      <w:szCs w:val="20"/>
    </w:rPr>
  </w:style>
  <w:style w:type="character" w:customStyle="1" w:styleId="58">
    <w:name w:val="标题 1 Char1"/>
    <w:basedOn w:val="50"/>
    <w:link w:val="3"/>
    <w:qFormat/>
    <w:locked/>
    <w:uiPriority w:val="99"/>
    <w:rPr>
      <w:rFonts w:ascii="Garamond" w:hAnsi="Garamond" w:eastAsia="宋体" w:cs="Garamond"/>
      <w:smallCaps/>
      <w:spacing w:val="14"/>
      <w:kern w:val="20"/>
      <w:sz w:val="23"/>
      <w:szCs w:val="23"/>
      <w:lang w:val="en-US" w:eastAsia="zh-CN"/>
    </w:rPr>
  </w:style>
  <w:style w:type="character" w:customStyle="1" w:styleId="59">
    <w:name w:val="标题 2 Char"/>
    <w:basedOn w:val="50"/>
    <w:link w:val="4"/>
    <w:qFormat/>
    <w:locked/>
    <w:uiPriority w:val="99"/>
    <w:rPr>
      <w:rFonts w:eastAsia="仿宋_GB2312" w:cs="Times New Roman"/>
      <w:b/>
      <w:bCs/>
      <w:sz w:val="30"/>
      <w:szCs w:val="30"/>
      <w:lang w:val="en-US" w:eastAsia="zh-CN"/>
    </w:rPr>
  </w:style>
  <w:style w:type="character" w:customStyle="1" w:styleId="60">
    <w:name w:val="标题 3 Char"/>
    <w:basedOn w:val="50"/>
    <w:link w:val="5"/>
    <w:semiHidden/>
    <w:qFormat/>
    <w:locked/>
    <w:uiPriority w:val="99"/>
    <w:rPr>
      <w:rFonts w:cs="Times New Roman"/>
      <w:b/>
      <w:bCs/>
      <w:sz w:val="32"/>
      <w:szCs w:val="32"/>
    </w:rPr>
  </w:style>
  <w:style w:type="character" w:customStyle="1" w:styleId="61">
    <w:name w:val="标题 4 Char"/>
    <w:basedOn w:val="50"/>
    <w:link w:val="6"/>
    <w:qFormat/>
    <w:locked/>
    <w:uiPriority w:val="99"/>
    <w:rPr>
      <w:rFonts w:ascii="Arial" w:hAnsi="Arial" w:eastAsia="黑体" w:cs="Arial"/>
      <w:b/>
      <w:bCs/>
      <w:kern w:val="2"/>
      <w:sz w:val="28"/>
      <w:szCs w:val="28"/>
      <w:lang w:val="en-US" w:eastAsia="zh-CN"/>
    </w:rPr>
  </w:style>
  <w:style w:type="character" w:customStyle="1" w:styleId="62">
    <w:name w:val="标题 5 Char"/>
    <w:basedOn w:val="50"/>
    <w:link w:val="7"/>
    <w:qFormat/>
    <w:locked/>
    <w:uiPriority w:val="99"/>
    <w:rPr>
      <w:rFonts w:eastAsia="宋体" w:cs="Times New Roman"/>
      <w:b/>
      <w:bCs/>
      <w:kern w:val="2"/>
      <w:sz w:val="28"/>
      <w:szCs w:val="28"/>
      <w:lang w:val="en-US" w:eastAsia="zh-CN"/>
    </w:rPr>
  </w:style>
  <w:style w:type="character" w:customStyle="1" w:styleId="63">
    <w:name w:val="标题 6 Char"/>
    <w:basedOn w:val="50"/>
    <w:link w:val="8"/>
    <w:qFormat/>
    <w:locked/>
    <w:uiPriority w:val="99"/>
    <w:rPr>
      <w:rFonts w:ascii="Arial" w:hAnsi="Arial" w:eastAsia="黑体" w:cs="Arial"/>
      <w:b/>
      <w:bCs/>
      <w:kern w:val="2"/>
      <w:sz w:val="24"/>
      <w:szCs w:val="24"/>
      <w:lang w:val="en-US" w:eastAsia="zh-CN"/>
    </w:rPr>
  </w:style>
  <w:style w:type="character" w:customStyle="1" w:styleId="64">
    <w:name w:val="标题 7 Char"/>
    <w:basedOn w:val="50"/>
    <w:link w:val="9"/>
    <w:qFormat/>
    <w:locked/>
    <w:uiPriority w:val="99"/>
    <w:rPr>
      <w:rFonts w:eastAsia="宋体" w:cs="Times New Roman"/>
      <w:b/>
      <w:bCs/>
      <w:kern w:val="2"/>
      <w:sz w:val="24"/>
      <w:szCs w:val="24"/>
      <w:lang w:val="en-US" w:eastAsia="zh-CN"/>
    </w:rPr>
  </w:style>
  <w:style w:type="character" w:customStyle="1" w:styleId="65">
    <w:name w:val="标题 8 Char"/>
    <w:basedOn w:val="50"/>
    <w:link w:val="10"/>
    <w:qFormat/>
    <w:locked/>
    <w:uiPriority w:val="99"/>
    <w:rPr>
      <w:rFonts w:ascii="Arial" w:hAnsi="Arial" w:eastAsia="黑体" w:cs="Arial"/>
      <w:kern w:val="2"/>
      <w:sz w:val="24"/>
      <w:szCs w:val="24"/>
      <w:lang w:val="en-US" w:eastAsia="zh-CN"/>
    </w:rPr>
  </w:style>
  <w:style w:type="character" w:customStyle="1" w:styleId="66">
    <w:name w:val="标题 9 Char"/>
    <w:basedOn w:val="50"/>
    <w:link w:val="11"/>
    <w:qFormat/>
    <w:locked/>
    <w:uiPriority w:val="99"/>
    <w:rPr>
      <w:rFonts w:ascii="Arial" w:hAnsi="Arial" w:eastAsia="黑体" w:cs="Arial"/>
      <w:kern w:val="2"/>
      <w:sz w:val="21"/>
      <w:szCs w:val="21"/>
      <w:lang w:val="en-US" w:eastAsia="zh-CN"/>
    </w:rPr>
  </w:style>
  <w:style w:type="character" w:customStyle="1" w:styleId="67">
    <w:name w:val="正文文本 Char"/>
    <w:basedOn w:val="50"/>
    <w:link w:val="19"/>
    <w:qFormat/>
    <w:locked/>
    <w:uiPriority w:val="99"/>
    <w:rPr>
      <w:rFonts w:cs="Times New Roman"/>
      <w:kern w:val="2"/>
      <w:sz w:val="21"/>
      <w:szCs w:val="21"/>
    </w:rPr>
  </w:style>
  <w:style w:type="character" w:customStyle="1" w:styleId="68">
    <w:name w:val="批注文字 Char"/>
    <w:basedOn w:val="50"/>
    <w:link w:val="17"/>
    <w:qFormat/>
    <w:locked/>
    <w:uiPriority w:val="99"/>
    <w:rPr>
      <w:rFonts w:eastAsia="宋体" w:cs="Times New Roman"/>
      <w:sz w:val="24"/>
      <w:szCs w:val="24"/>
      <w:lang w:val="en-US" w:eastAsia="zh-CN"/>
    </w:rPr>
  </w:style>
  <w:style w:type="character" w:customStyle="1" w:styleId="69">
    <w:name w:val="Comment Subject Char"/>
    <w:basedOn w:val="68"/>
    <w:link w:val="45"/>
    <w:semiHidden/>
    <w:qFormat/>
    <w:locked/>
    <w:uiPriority w:val="99"/>
    <w:rPr>
      <w:b/>
      <w:bCs/>
      <w:sz w:val="30"/>
      <w:szCs w:val="30"/>
    </w:rPr>
  </w:style>
  <w:style w:type="character" w:customStyle="1" w:styleId="70">
    <w:name w:val="正文首行缩进 Char"/>
    <w:basedOn w:val="71"/>
    <w:link w:val="46"/>
    <w:qFormat/>
    <w:locked/>
    <w:uiPriority w:val="99"/>
  </w:style>
  <w:style w:type="character" w:customStyle="1" w:styleId="71">
    <w:name w:val="Char Char6"/>
    <w:basedOn w:val="50"/>
    <w:qFormat/>
    <w:uiPriority w:val="99"/>
    <w:rPr>
      <w:rFonts w:eastAsia="宋体" w:cs="Times New Roman"/>
      <w:kern w:val="2"/>
      <w:sz w:val="21"/>
      <w:szCs w:val="21"/>
      <w:lang w:val="en-US" w:eastAsia="zh-CN"/>
    </w:rPr>
  </w:style>
  <w:style w:type="character" w:customStyle="1" w:styleId="72">
    <w:name w:val="文档结构图 Char"/>
    <w:basedOn w:val="50"/>
    <w:link w:val="15"/>
    <w:qFormat/>
    <w:locked/>
    <w:uiPriority w:val="99"/>
    <w:rPr>
      <w:rFonts w:eastAsia="宋体" w:cs="Times New Roman"/>
      <w:b/>
      <w:bCs/>
      <w:kern w:val="2"/>
      <w:sz w:val="30"/>
      <w:szCs w:val="30"/>
      <w:lang w:val="en-US" w:eastAsia="zh-CN"/>
    </w:rPr>
  </w:style>
  <w:style w:type="character" w:customStyle="1" w:styleId="73">
    <w:name w:val="正文文本 3 Char"/>
    <w:basedOn w:val="50"/>
    <w:link w:val="18"/>
    <w:semiHidden/>
    <w:qFormat/>
    <w:locked/>
    <w:uiPriority w:val="99"/>
    <w:rPr>
      <w:rFonts w:cs="Times New Roman"/>
      <w:b/>
      <w:bCs/>
      <w:sz w:val="16"/>
      <w:szCs w:val="16"/>
    </w:rPr>
  </w:style>
  <w:style w:type="character" w:customStyle="1" w:styleId="74">
    <w:name w:val="正文文本缩进 Char"/>
    <w:basedOn w:val="50"/>
    <w:link w:val="21"/>
    <w:semiHidden/>
    <w:qFormat/>
    <w:locked/>
    <w:uiPriority w:val="99"/>
    <w:rPr>
      <w:rFonts w:cs="Times New Roman"/>
      <w:b/>
      <w:bCs/>
      <w:sz w:val="30"/>
      <w:szCs w:val="30"/>
    </w:rPr>
  </w:style>
  <w:style w:type="character" w:customStyle="1" w:styleId="75">
    <w:name w:val="纯文本 Char"/>
    <w:basedOn w:val="50"/>
    <w:link w:val="22"/>
    <w:semiHidden/>
    <w:qFormat/>
    <w:locked/>
    <w:uiPriority w:val="99"/>
    <w:rPr>
      <w:rFonts w:ascii="宋体" w:hAnsi="Courier New" w:cs="Courier New"/>
      <w:b/>
      <w:bCs/>
      <w:sz w:val="21"/>
      <w:szCs w:val="21"/>
    </w:rPr>
  </w:style>
  <w:style w:type="character" w:customStyle="1" w:styleId="76">
    <w:name w:val="日期 Char"/>
    <w:basedOn w:val="50"/>
    <w:link w:val="29"/>
    <w:semiHidden/>
    <w:qFormat/>
    <w:locked/>
    <w:uiPriority w:val="99"/>
    <w:rPr>
      <w:rFonts w:cs="Times New Roman"/>
      <w:b/>
      <w:bCs/>
      <w:sz w:val="30"/>
      <w:szCs w:val="30"/>
    </w:rPr>
  </w:style>
  <w:style w:type="character" w:customStyle="1" w:styleId="77">
    <w:name w:val="正文文本缩进 2 Char"/>
    <w:basedOn w:val="50"/>
    <w:link w:val="30"/>
    <w:semiHidden/>
    <w:qFormat/>
    <w:locked/>
    <w:uiPriority w:val="99"/>
    <w:rPr>
      <w:rFonts w:cs="Times New Roman"/>
      <w:b/>
      <w:bCs/>
      <w:sz w:val="30"/>
      <w:szCs w:val="30"/>
    </w:rPr>
  </w:style>
  <w:style w:type="character" w:customStyle="1" w:styleId="78">
    <w:name w:val="批注框文本 Char"/>
    <w:basedOn w:val="50"/>
    <w:link w:val="31"/>
    <w:semiHidden/>
    <w:qFormat/>
    <w:locked/>
    <w:uiPriority w:val="99"/>
    <w:rPr>
      <w:rFonts w:cs="Times New Roman"/>
      <w:b/>
      <w:bCs/>
      <w:sz w:val="2"/>
    </w:rPr>
  </w:style>
  <w:style w:type="character" w:customStyle="1" w:styleId="79">
    <w:name w:val="页脚 Char"/>
    <w:basedOn w:val="50"/>
    <w:link w:val="32"/>
    <w:qFormat/>
    <w:locked/>
    <w:uiPriority w:val="99"/>
    <w:rPr>
      <w:rFonts w:ascii="仿宋_GB2312" w:eastAsia="仿宋_GB2312" w:cs="仿宋_GB2312"/>
      <w:sz w:val="18"/>
      <w:szCs w:val="18"/>
    </w:rPr>
  </w:style>
  <w:style w:type="character" w:customStyle="1" w:styleId="80">
    <w:name w:val="页眉 Char"/>
    <w:basedOn w:val="50"/>
    <w:link w:val="33"/>
    <w:qFormat/>
    <w:locked/>
    <w:uiPriority w:val="99"/>
    <w:rPr>
      <w:rFonts w:ascii="仿宋_GB2312" w:eastAsia="仿宋_GB2312" w:cs="仿宋_GB2312"/>
      <w:sz w:val="18"/>
      <w:szCs w:val="18"/>
    </w:rPr>
  </w:style>
  <w:style w:type="character" w:customStyle="1" w:styleId="81">
    <w:name w:val="正文文本缩进 3 Char"/>
    <w:basedOn w:val="50"/>
    <w:link w:val="38"/>
    <w:semiHidden/>
    <w:qFormat/>
    <w:locked/>
    <w:uiPriority w:val="99"/>
    <w:rPr>
      <w:rFonts w:cs="Times New Roman"/>
      <w:b/>
      <w:bCs/>
      <w:sz w:val="16"/>
      <w:szCs w:val="16"/>
    </w:rPr>
  </w:style>
  <w:style w:type="character" w:customStyle="1" w:styleId="82">
    <w:name w:val="正文文本 2 Char"/>
    <w:basedOn w:val="50"/>
    <w:link w:val="41"/>
    <w:semiHidden/>
    <w:qFormat/>
    <w:locked/>
    <w:uiPriority w:val="99"/>
    <w:rPr>
      <w:rFonts w:cs="Times New Roman"/>
      <w:b/>
      <w:bCs/>
      <w:sz w:val="30"/>
      <w:szCs w:val="30"/>
    </w:rPr>
  </w:style>
  <w:style w:type="character" w:customStyle="1" w:styleId="83">
    <w:name w:val="HTML 预设格式 Char"/>
    <w:basedOn w:val="50"/>
    <w:link w:val="42"/>
    <w:qFormat/>
    <w:locked/>
    <w:uiPriority w:val="99"/>
    <w:rPr>
      <w:rFonts w:ascii="宋体" w:eastAsia="宋体" w:cs="宋体"/>
      <w:sz w:val="24"/>
      <w:szCs w:val="24"/>
    </w:rPr>
  </w:style>
  <w:style w:type="character" w:customStyle="1" w:styleId="84">
    <w:name w:val="标题 Char"/>
    <w:basedOn w:val="50"/>
    <w:link w:val="44"/>
    <w:qFormat/>
    <w:locked/>
    <w:uiPriority w:val="99"/>
    <w:rPr>
      <w:rFonts w:ascii="Arial" w:hAnsi="Arial" w:eastAsia="宋体" w:cs="Arial"/>
      <w:b/>
      <w:bCs/>
      <w:kern w:val="2"/>
      <w:sz w:val="32"/>
      <w:szCs w:val="32"/>
      <w:lang w:val="en-US" w:eastAsia="zh-CN"/>
    </w:rPr>
  </w:style>
  <w:style w:type="paragraph" w:customStyle="1" w:styleId="85">
    <w:name w:val="Char Char Char1"/>
    <w:basedOn w:val="1"/>
    <w:qFormat/>
    <w:uiPriority w:val="99"/>
    <w:rPr>
      <w:b w:val="0"/>
      <w:bCs w:val="0"/>
      <w:sz w:val="21"/>
      <w:szCs w:val="21"/>
    </w:rPr>
  </w:style>
  <w:style w:type="paragraph" w:customStyle="1" w:styleId="86">
    <w:name w:val="表格"/>
    <w:qFormat/>
    <w:uiPriority w:val="99"/>
    <w:pPr>
      <w:adjustRightInd w:val="0"/>
      <w:snapToGrid w:val="0"/>
      <w:spacing w:before="40" w:after="40"/>
      <w:jc w:val="center"/>
    </w:pPr>
    <w:rPr>
      <w:rFonts w:ascii="仿宋_GB2312" w:hAnsi="Times New Roman" w:eastAsia="仿宋_GB2312" w:cs="仿宋_GB2312"/>
      <w:sz w:val="24"/>
      <w:szCs w:val="24"/>
      <w:lang w:val="en-US" w:eastAsia="zh-CN" w:bidi="ar-SA"/>
    </w:rPr>
  </w:style>
  <w:style w:type="paragraph" w:customStyle="1" w:styleId="87">
    <w:name w:val="表名"/>
    <w:basedOn w:val="86"/>
    <w:qFormat/>
    <w:uiPriority w:val="99"/>
    <w:pPr>
      <w:spacing w:before="0" w:after="0" w:line="360" w:lineRule="auto"/>
    </w:pPr>
    <w:rPr>
      <w:sz w:val="28"/>
      <w:szCs w:val="28"/>
    </w:rPr>
  </w:style>
  <w:style w:type="paragraph" w:customStyle="1" w:styleId="88">
    <w:name w:val="Char Char Char"/>
    <w:basedOn w:val="1"/>
    <w:qFormat/>
    <w:uiPriority w:val="99"/>
    <w:rPr>
      <w:b w:val="0"/>
      <w:bCs w:val="0"/>
      <w:sz w:val="21"/>
      <w:szCs w:val="21"/>
    </w:rPr>
  </w:style>
  <w:style w:type="paragraph" w:customStyle="1" w:styleId="89">
    <w:name w:val="正文2"/>
    <w:basedOn w:val="90"/>
    <w:qFormat/>
    <w:uiPriority w:val="99"/>
    <w:pPr>
      <w:spacing w:line="240" w:lineRule="auto"/>
      <w:ind w:left="0" w:firstLine="0"/>
    </w:pPr>
    <w:rPr>
      <w:spacing w:val="20"/>
      <w:sz w:val="24"/>
      <w:szCs w:val="24"/>
    </w:rPr>
  </w:style>
  <w:style w:type="paragraph" w:customStyle="1" w:styleId="90">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91">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92">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93">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94">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97">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9">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0">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1">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2">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3">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4">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5">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8">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9">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10">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11">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12">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3">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4">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5">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6">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7">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8">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0">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2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2">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3">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4">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5">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6">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27">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8">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9">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0">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1">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2">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3">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4">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6">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7">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8">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9">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0">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1">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2">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3">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4">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5">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146">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47">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8">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9">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50">
    <w:name w:val="Char"/>
    <w:basedOn w:val="1"/>
    <w:qFormat/>
    <w:uiPriority w:val="99"/>
    <w:rPr>
      <w:b w:val="0"/>
      <w:bCs w:val="0"/>
      <w:sz w:val="21"/>
      <w:szCs w:val="21"/>
    </w:rPr>
  </w:style>
  <w:style w:type="paragraph" w:customStyle="1" w:styleId="151">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152">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customStyle="1" w:styleId="153">
    <w:name w:val="表头"/>
    <w:basedOn w:val="1"/>
    <w:link w:val="164"/>
    <w:qFormat/>
    <w:uiPriority w:val="99"/>
    <w:pPr>
      <w:topLinePunct/>
      <w:spacing w:before="160" w:after="60"/>
      <w:jc w:val="center"/>
    </w:pPr>
    <w:rPr>
      <w:rFonts w:eastAsia="黑体"/>
      <w:b w:val="0"/>
      <w:bCs w:val="0"/>
      <w:sz w:val="21"/>
      <w:szCs w:val="21"/>
    </w:rPr>
  </w:style>
  <w:style w:type="paragraph" w:customStyle="1" w:styleId="154">
    <w:name w:val="List Paragraph1"/>
    <w:basedOn w:val="1"/>
    <w:qFormat/>
    <w:uiPriority w:val="99"/>
    <w:pPr>
      <w:ind w:firstLine="420" w:firstLineChars="200"/>
    </w:pPr>
  </w:style>
  <w:style w:type="paragraph" w:customStyle="1" w:styleId="155">
    <w:name w:val="Char1"/>
    <w:basedOn w:val="1"/>
    <w:qFormat/>
    <w:uiPriority w:val="99"/>
    <w:rPr>
      <w:b w:val="0"/>
      <w:bCs w:val="0"/>
      <w:sz w:val="21"/>
      <w:szCs w:val="21"/>
    </w:rPr>
  </w:style>
  <w:style w:type="paragraph" w:customStyle="1" w:styleId="156">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7">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58">
    <w:name w:val="jl 三级 Char Char"/>
    <w:basedOn w:val="50"/>
    <w:link w:val="159"/>
    <w:qFormat/>
    <w:locked/>
    <w:uiPriority w:val="99"/>
    <w:rPr>
      <w:rFonts w:ascii="宋体" w:eastAsia="宋体" w:cs="宋体"/>
      <w:b/>
      <w:bCs/>
      <w:color w:val="000000"/>
      <w:kern w:val="2"/>
      <w:sz w:val="24"/>
      <w:szCs w:val="24"/>
    </w:rPr>
  </w:style>
  <w:style w:type="paragraph" w:customStyle="1" w:styleId="159">
    <w:name w:val="jl 三级 Char"/>
    <w:basedOn w:val="1"/>
    <w:link w:val="158"/>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character" w:customStyle="1" w:styleId="160">
    <w:name w:val="正文格式 Char"/>
    <w:basedOn w:val="50"/>
    <w:link w:val="161"/>
    <w:qFormat/>
    <w:locked/>
    <w:uiPriority w:val="99"/>
    <w:rPr>
      <w:rFonts w:ascii="宋体" w:eastAsia="宋体" w:cs="宋体"/>
      <w:kern w:val="2"/>
      <w:sz w:val="21"/>
      <w:szCs w:val="21"/>
    </w:rPr>
  </w:style>
  <w:style w:type="paragraph" w:customStyle="1" w:styleId="161">
    <w:name w:val="正文格式"/>
    <w:basedOn w:val="1"/>
    <w:link w:val="160"/>
    <w:qFormat/>
    <w:uiPriority w:val="99"/>
    <w:pPr>
      <w:topLinePunct/>
      <w:ind w:firstLine="420" w:firstLineChars="200"/>
    </w:pPr>
    <w:rPr>
      <w:rFonts w:ascii="宋体" w:cs="宋体"/>
      <w:b w:val="0"/>
      <w:bCs w:val="0"/>
      <w:sz w:val="21"/>
      <w:szCs w:val="21"/>
    </w:rPr>
  </w:style>
  <w:style w:type="character" w:customStyle="1" w:styleId="162">
    <w:name w:val="unnamed13"/>
    <w:basedOn w:val="50"/>
    <w:qFormat/>
    <w:uiPriority w:val="99"/>
    <w:rPr>
      <w:rFonts w:cs="Times New Roman"/>
      <w:spacing w:val="12"/>
      <w:sz w:val="20"/>
      <w:szCs w:val="20"/>
    </w:rPr>
  </w:style>
  <w:style w:type="character" w:customStyle="1" w:styleId="163">
    <w:name w:val="unnamed51"/>
    <w:basedOn w:val="50"/>
    <w:qFormat/>
    <w:uiPriority w:val="99"/>
    <w:rPr>
      <w:rFonts w:cs="Times New Roman"/>
      <w:spacing w:val="0"/>
      <w:sz w:val="20"/>
      <w:szCs w:val="20"/>
    </w:rPr>
  </w:style>
  <w:style w:type="character" w:customStyle="1" w:styleId="164">
    <w:name w:val="表头 Char"/>
    <w:basedOn w:val="50"/>
    <w:link w:val="153"/>
    <w:qFormat/>
    <w:locked/>
    <w:uiPriority w:val="99"/>
    <w:rPr>
      <w:rFonts w:eastAsia="黑体" w:cs="Times New Roman"/>
      <w:kern w:val="2"/>
      <w:sz w:val="21"/>
      <w:szCs w:val="21"/>
      <w:lang w:val="en-US" w:eastAsia="zh-CN"/>
    </w:rPr>
  </w:style>
  <w:style w:type="character" w:customStyle="1" w:styleId="165">
    <w:name w:val="Char Char2"/>
    <w:basedOn w:val="50"/>
    <w:qFormat/>
    <w:uiPriority w:val="99"/>
    <w:rPr>
      <w:rFonts w:ascii="Arial" w:hAnsi="Arial" w:eastAsia="宋体" w:cs="Arial"/>
      <w:b/>
      <w:bCs/>
      <w:kern w:val="2"/>
      <w:sz w:val="32"/>
      <w:szCs w:val="32"/>
      <w:lang w:val="en-US" w:eastAsia="zh-CN"/>
    </w:rPr>
  </w:style>
  <w:style w:type="character" w:customStyle="1" w:styleId="166">
    <w:name w:val="jl 正文 Char Char Char"/>
    <w:basedOn w:val="50"/>
    <w:link w:val="167"/>
    <w:qFormat/>
    <w:locked/>
    <w:uiPriority w:val="99"/>
    <w:rPr>
      <w:rFonts w:ascii="宋体" w:cs="宋体"/>
      <w:kern w:val="2"/>
      <w:sz w:val="24"/>
      <w:szCs w:val="24"/>
    </w:rPr>
  </w:style>
  <w:style w:type="paragraph" w:customStyle="1" w:styleId="167">
    <w:name w:val="jl 正文 Char Char"/>
    <w:basedOn w:val="1"/>
    <w:link w:val="166"/>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character" w:customStyle="1" w:styleId="168">
    <w:name w:val="批注主题 Char"/>
    <w:basedOn w:val="68"/>
    <w:link w:val="45"/>
    <w:qFormat/>
    <w:locked/>
    <w:uiPriority w:val="99"/>
    <w:rPr>
      <w:b/>
      <w:bCs/>
      <w:kern w:val="2"/>
      <w:sz w:val="21"/>
      <w:szCs w:val="21"/>
    </w:rPr>
  </w:style>
  <w:style w:type="paragraph" w:customStyle="1" w:styleId="169">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70">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71">
    <w:name w:val="Char Char Char Char"/>
    <w:basedOn w:val="1"/>
    <w:qFormat/>
    <w:uiPriority w:val="99"/>
    <w:rPr>
      <w:b w:val="0"/>
      <w:bCs w:val="0"/>
      <w:sz w:val="21"/>
      <w:szCs w:val="21"/>
    </w:rPr>
  </w:style>
  <w:style w:type="paragraph" w:customStyle="1" w:styleId="172">
    <w:name w:val="默认段落字体 Para Char Char Char Char"/>
    <w:basedOn w:val="1"/>
    <w:qFormat/>
    <w:uiPriority w:val="99"/>
    <w:rPr>
      <w:rFonts w:ascii="宋体" w:hAnsi="宋体" w:cs="宋体"/>
      <w:color w:val="000000"/>
      <w:sz w:val="24"/>
      <w:szCs w:val="24"/>
    </w:rPr>
  </w:style>
  <w:style w:type="paragraph" w:customStyle="1" w:styleId="173">
    <w:name w:val="范本使用说明"/>
    <w:basedOn w:val="1"/>
    <w:qFormat/>
    <w:uiPriority w:val="99"/>
    <w:pPr>
      <w:jc w:val="center"/>
    </w:pPr>
    <w:rPr>
      <w:rFonts w:ascii="黑体" w:eastAsia="黑体" w:cs="黑体"/>
      <w:sz w:val="32"/>
      <w:szCs w:val="32"/>
    </w:rPr>
  </w:style>
  <w:style w:type="paragraph" w:customStyle="1" w:styleId="174">
    <w:name w:val="Char Char Char Char Char Char Char"/>
    <w:basedOn w:val="1"/>
    <w:qFormat/>
    <w:uiPriority w:val="99"/>
    <w:rPr>
      <w:b w:val="0"/>
      <w:bCs w:val="0"/>
      <w:sz w:val="21"/>
      <w:szCs w:val="21"/>
    </w:rPr>
  </w:style>
  <w:style w:type="paragraph" w:customStyle="1" w:styleId="175">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character" w:customStyle="1" w:styleId="176">
    <w:name w:val="批注主题 Char1"/>
    <w:basedOn w:val="68"/>
    <w:qFormat/>
    <w:uiPriority w:val="99"/>
    <w:rPr>
      <w:b/>
      <w:bCs/>
      <w:kern w:val="2"/>
      <w:sz w:val="30"/>
      <w:szCs w:val="30"/>
    </w:rPr>
  </w:style>
  <w:style w:type="paragraph" w:customStyle="1" w:styleId="177">
    <w:name w:val="注标题"/>
    <w:basedOn w:val="1"/>
    <w:qFormat/>
    <w:uiPriority w:val="99"/>
    <w:pPr>
      <w:topLinePunct/>
    </w:pPr>
    <w:rPr>
      <w:b w:val="0"/>
      <w:bCs w:val="0"/>
      <w:sz w:val="18"/>
      <w:szCs w:val="18"/>
    </w:rPr>
  </w:style>
  <w:style w:type="paragraph" w:customStyle="1" w:styleId="178">
    <w:name w:val="样式 标题 2 + 段前: 0.5 行 段后: 0.5 行"/>
    <w:basedOn w:val="4"/>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79">
    <w:name w:val="样式 样式 标题 2 + 段前: 0.5 行 段后: 0.5 行 + 首行缩进:  2 字符 段前: 0.5 行 段后: 0..."/>
    <w:basedOn w:val="178"/>
    <w:qFormat/>
    <w:uiPriority w:val="99"/>
    <w:pPr>
      <w:spacing w:before="50" w:after="50"/>
      <w:ind w:firstLine="0" w:firstLineChars="0"/>
    </w:pPr>
  </w:style>
  <w:style w:type="paragraph" w:customStyle="1" w:styleId="180">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character" w:customStyle="1" w:styleId="181">
    <w:name w:val="标题 1 Char"/>
    <w:basedOn w:val="50"/>
    <w:qFormat/>
    <w:uiPriority w:val="99"/>
    <w:rPr>
      <w:rFonts w:eastAsia="黑体" w:cs="Times New Roman"/>
      <w:kern w:val="44"/>
      <w:sz w:val="28"/>
      <w:szCs w:val="28"/>
      <w:lang w:val="en-US" w:eastAsia="zh-CN"/>
    </w:rPr>
  </w:style>
  <w:style w:type="character" w:customStyle="1" w:styleId="182">
    <w:name w:val="样式 标题 1 + 加粗 Char"/>
    <w:basedOn w:val="181"/>
    <w:qFormat/>
    <w:uiPriority w:val="99"/>
    <w:rPr>
      <w:b/>
      <w:bCs/>
    </w:rPr>
  </w:style>
  <w:style w:type="paragraph" w:customStyle="1" w:styleId="183">
    <w:name w:val="默认段落字体 Para Char Char Char Char Char"/>
    <w:basedOn w:val="1"/>
    <w:qFormat/>
    <w:uiPriority w:val="99"/>
    <w:rPr>
      <w:rFonts w:ascii="宋体" w:hAnsi="宋体" w:cs="宋体"/>
      <w:color w:val="000000"/>
      <w:sz w:val="24"/>
      <w:szCs w:val="24"/>
    </w:rPr>
  </w:style>
  <w:style w:type="paragraph" w:customStyle="1" w:styleId="184">
    <w:name w:val="标题 3 + 小四 段前: 0 磅 段后: 0 磅 行距: 1.5 倍行距"/>
    <w:basedOn w:val="5"/>
    <w:next w:val="5"/>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85">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86">
    <w:name w:val="样式 标题 1 + 加粗1 Char"/>
    <w:basedOn w:val="181"/>
    <w:qFormat/>
    <w:uiPriority w:val="99"/>
  </w:style>
  <w:style w:type="paragraph" w:customStyle="1" w:styleId="187">
    <w:name w:val="Char Char Char Char1"/>
    <w:basedOn w:val="1"/>
    <w:qFormat/>
    <w:uiPriority w:val="99"/>
    <w:rPr>
      <w:b w:val="0"/>
      <w:bCs w:val="0"/>
      <w:sz w:val="21"/>
      <w:szCs w:val="21"/>
    </w:rPr>
  </w:style>
  <w:style w:type="paragraph" w:customStyle="1" w:styleId="188">
    <w:name w:val="样式3"/>
    <w:basedOn w:val="1"/>
    <w:qFormat/>
    <w:uiPriority w:val="99"/>
    <w:pPr>
      <w:topLinePunct/>
      <w:ind w:firstLine="420"/>
    </w:pPr>
    <w:rPr>
      <w:rFonts w:eastAsia="黑体"/>
      <w:b w:val="0"/>
      <w:bCs w:val="0"/>
      <w:sz w:val="21"/>
      <w:szCs w:val="21"/>
    </w:rPr>
  </w:style>
  <w:style w:type="paragraph" w:customStyle="1" w:styleId="189">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190">
    <w:name w:val="样式 Arial 首行缩进:  2 字符"/>
    <w:basedOn w:val="1"/>
    <w:qFormat/>
    <w:uiPriority w:val="99"/>
    <w:pPr>
      <w:ind w:firstLine="403" w:firstLineChars="200"/>
    </w:pPr>
    <w:rPr>
      <w:b w:val="0"/>
      <w:bCs w:val="0"/>
      <w:sz w:val="21"/>
      <w:szCs w:val="21"/>
    </w:rPr>
  </w:style>
  <w:style w:type="character" w:customStyle="1" w:styleId="191">
    <w:name w:val="样式 Arial"/>
    <w:basedOn w:val="50"/>
    <w:qFormat/>
    <w:uiPriority w:val="99"/>
    <w:rPr>
      <w:rFonts w:ascii="Times New Roman" w:hAnsi="Times New Roman" w:eastAsia="宋体" w:cs="Times New Roman"/>
      <w:sz w:val="21"/>
      <w:szCs w:val="21"/>
    </w:rPr>
  </w:style>
  <w:style w:type="paragraph" w:customStyle="1" w:styleId="192">
    <w:name w:val="1"/>
    <w:basedOn w:val="1"/>
    <w:qFormat/>
    <w:uiPriority w:val="99"/>
    <w:pPr>
      <w:spacing w:afterLines="50" w:line="360" w:lineRule="auto"/>
      <w:ind w:firstLine="1080" w:firstLineChars="1080"/>
    </w:pPr>
    <w:rPr>
      <w:rFonts w:ascii="宋体" w:cs="宋体"/>
      <w:sz w:val="34"/>
      <w:szCs w:val="34"/>
    </w:rPr>
  </w:style>
  <w:style w:type="paragraph" w:customStyle="1" w:styleId="193">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194">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character" w:customStyle="1" w:styleId="195">
    <w:name w:val="样式 宋体 小四 黑色 行距: 固定值 25 磅1 Char Char"/>
    <w:basedOn w:val="50"/>
    <w:qFormat/>
    <w:uiPriority w:val="99"/>
    <w:rPr>
      <w:rFonts w:ascii="宋体" w:eastAsia="宋体" w:cs="宋体"/>
      <w:color w:val="000000"/>
      <w:kern w:val="2"/>
      <w:sz w:val="24"/>
      <w:szCs w:val="24"/>
      <w:lang w:val="en-US" w:eastAsia="zh-CN"/>
    </w:rPr>
  </w:style>
  <w:style w:type="paragraph" w:customStyle="1" w:styleId="196">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97">
    <w:name w:val="普通 (Web)"/>
    <w:basedOn w:val="1"/>
    <w:qFormat/>
    <w:uiPriority w:val="99"/>
    <w:pPr>
      <w:widowControl/>
      <w:numPr>
        <w:ilvl w:val="0"/>
        <w:numId w:val="3"/>
      </w:numPr>
      <w:tabs>
        <w:tab w:val="clear" w:pos="360"/>
      </w:tabs>
      <w:spacing w:before="100" w:after="100"/>
      <w:ind w:left="0" w:firstLine="0"/>
      <w:jc w:val="left"/>
    </w:pPr>
    <w:rPr>
      <w:rFonts w:ascii="宋体" w:cs="宋体"/>
      <w:b w:val="0"/>
      <w:bCs w:val="0"/>
      <w:kern w:val="0"/>
      <w:sz w:val="24"/>
      <w:szCs w:val="24"/>
    </w:rPr>
  </w:style>
  <w:style w:type="character" w:customStyle="1" w:styleId="198">
    <w:name w:val="style41"/>
    <w:basedOn w:val="50"/>
    <w:qFormat/>
    <w:uiPriority w:val="99"/>
    <w:rPr>
      <w:rFonts w:cs="Times New Roman"/>
      <w:color w:val="000000"/>
    </w:rPr>
  </w:style>
  <w:style w:type="character" w:customStyle="1" w:styleId="199">
    <w:name w:val="style2"/>
    <w:basedOn w:val="50"/>
    <w:qFormat/>
    <w:uiPriority w:val="99"/>
    <w:rPr>
      <w:rFonts w:cs="Times New Roman"/>
    </w:rPr>
  </w:style>
  <w:style w:type="paragraph" w:customStyle="1" w:styleId="200">
    <w:name w:val="附表"/>
    <w:next w:val="38"/>
    <w:qFormat/>
    <w:uiPriority w:val="99"/>
    <w:pPr>
      <w:widowControl w:val="0"/>
      <w:autoSpaceDE w:val="0"/>
      <w:autoSpaceDN w:val="0"/>
      <w:adjustRightInd w:val="0"/>
      <w:jc w:val="both"/>
    </w:pPr>
    <w:rPr>
      <w:rFonts w:ascii="黑体" w:hAnsi="Times New Roman" w:eastAsia="黑体" w:cs="黑体"/>
      <w:sz w:val="21"/>
      <w:szCs w:val="21"/>
      <w:lang w:val="en-US" w:eastAsia="zh-CN" w:bidi="ar-SA"/>
    </w:rPr>
  </w:style>
  <w:style w:type="paragraph" w:customStyle="1" w:styleId="201">
    <w:name w:val="表正文"/>
    <w:next w:val="30"/>
    <w:qFormat/>
    <w:uiPriority w:val="99"/>
    <w:pPr>
      <w:widowControl w:val="0"/>
      <w:adjustRightInd w:val="0"/>
      <w:spacing w:before="60" w:after="60"/>
      <w:jc w:val="center"/>
      <w:textAlignment w:val="baseline"/>
    </w:pPr>
    <w:rPr>
      <w:rFonts w:ascii="宋体" w:hAnsi="Times New Roman" w:eastAsia="宋体" w:cs="宋体"/>
      <w:sz w:val="21"/>
      <w:szCs w:val="21"/>
      <w:lang w:val="en-US" w:eastAsia="zh-CN" w:bidi="ar-SA"/>
    </w:rPr>
  </w:style>
  <w:style w:type="paragraph" w:customStyle="1" w:styleId="202">
    <w:name w:val="jl 正文"/>
    <w:basedOn w:val="1"/>
    <w:qFormat/>
    <w:uiPriority w:val="99"/>
    <w:pPr>
      <w:numPr>
        <w:ilvl w:val="0"/>
        <w:numId w:val="4"/>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character" w:customStyle="1" w:styleId="203">
    <w:name w:val="jl 正文 Char"/>
    <w:basedOn w:val="50"/>
    <w:qFormat/>
    <w:uiPriority w:val="99"/>
    <w:rPr>
      <w:rFonts w:ascii="宋体" w:eastAsia="宋体" w:cs="宋体"/>
      <w:sz w:val="24"/>
      <w:szCs w:val="24"/>
      <w:lang w:val="en-US" w:eastAsia="zh-CN"/>
    </w:rPr>
  </w:style>
  <w:style w:type="character" w:customStyle="1" w:styleId="204">
    <w:name w:val="wang正文 Char"/>
    <w:basedOn w:val="50"/>
    <w:qFormat/>
    <w:uiPriority w:val="99"/>
    <w:rPr>
      <w:rFonts w:eastAsia="宋体" w:cs="Times New Roman"/>
      <w:sz w:val="24"/>
      <w:szCs w:val="24"/>
      <w:lang w:val="en-US" w:eastAsia="zh-CN"/>
    </w:rPr>
  </w:style>
  <w:style w:type="paragraph" w:customStyle="1" w:styleId="205">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206">
    <w:name w:val="表文"/>
    <w:basedOn w:val="1"/>
    <w:qFormat/>
    <w:uiPriority w:val="99"/>
    <w:pPr>
      <w:topLinePunct/>
      <w:spacing w:before="40" w:after="40"/>
    </w:pPr>
    <w:rPr>
      <w:b w:val="0"/>
      <w:bCs w:val="0"/>
      <w:sz w:val="18"/>
      <w:szCs w:val="18"/>
    </w:rPr>
  </w:style>
  <w:style w:type="paragraph" w:customStyle="1" w:styleId="207">
    <w:name w:val="1 Char Char Char Char"/>
    <w:basedOn w:val="1"/>
    <w:qFormat/>
    <w:uiPriority w:val="99"/>
    <w:rPr>
      <w:rFonts w:ascii="Tahoma" w:hAnsi="Tahoma" w:cs="Tahoma"/>
      <w:b w:val="0"/>
      <w:bCs w:val="0"/>
      <w:sz w:val="24"/>
      <w:szCs w:val="24"/>
    </w:rPr>
  </w:style>
  <w:style w:type="paragraph" w:customStyle="1" w:styleId="208">
    <w:name w:val="Char Char Char Char Char Char"/>
    <w:basedOn w:val="1"/>
    <w:qFormat/>
    <w:uiPriority w:val="99"/>
    <w:rPr>
      <w:b w:val="0"/>
      <w:bCs w:val="0"/>
      <w:sz w:val="21"/>
      <w:szCs w:val="21"/>
    </w:rPr>
  </w:style>
  <w:style w:type="character" w:customStyle="1" w:styleId="209">
    <w:name w:val="font11"/>
    <w:basedOn w:val="50"/>
    <w:qFormat/>
    <w:uiPriority w:val="99"/>
    <w:rPr>
      <w:rFonts w:ascii="宋体" w:hAnsi="宋体" w:eastAsia="宋体" w:cs="宋体"/>
      <w:color w:val="000000"/>
      <w:sz w:val="22"/>
      <w:szCs w:val="22"/>
      <w:u w:val="none"/>
    </w:rPr>
  </w:style>
  <w:style w:type="character" w:customStyle="1" w:styleId="210">
    <w:name w:val="font01"/>
    <w:basedOn w:val="50"/>
    <w:qFormat/>
    <w:uiPriority w:val="99"/>
    <w:rPr>
      <w:rFonts w:ascii="宋体" w:hAnsi="宋体" w:eastAsia="宋体" w:cs="宋体"/>
      <w:color w:val="000000"/>
      <w:sz w:val="22"/>
      <w:szCs w:val="22"/>
      <w:u w:val="none"/>
    </w:rPr>
  </w:style>
  <w:style w:type="paragraph" w:customStyle="1" w:styleId="211">
    <w:name w:val="图片"/>
    <w:basedOn w:val="1"/>
    <w:next w:val="14"/>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character" w:customStyle="1" w:styleId="212">
    <w:name w:val="font31"/>
    <w:basedOn w:val="50"/>
    <w:qFormat/>
    <w:uiPriority w:val="99"/>
    <w:rPr>
      <w:rFonts w:ascii="宋体" w:hAnsi="宋体" w:eastAsia="宋体" w:cs="宋体"/>
      <w:color w:val="000000"/>
      <w:sz w:val="24"/>
      <w:szCs w:val="24"/>
      <w:u w:val="none"/>
      <w:vertAlign w:val="superscript"/>
    </w:rPr>
  </w:style>
  <w:style w:type="character" w:customStyle="1" w:styleId="213">
    <w:name w:val="font21"/>
    <w:basedOn w:val="50"/>
    <w:qFormat/>
    <w:uiPriority w:val="99"/>
    <w:rPr>
      <w:rFonts w:ascii="宋体" w:hAnsi="宋体" w:eastAsia="宋体" w:cs="宋体"/>
      <w:color w:val="000000"/>
      <w:sz w:val="22"/>
      <w:szCs w:val="22"/>
      <w:u w:val="none"/>
      <w:vertAlign w:val="superscript"/>
    </w:rPr>
  </w:style>
  <w:style w:type="paragraph" w:customStyle="1" w:styleId="214">
    <w:name w:val="Revision1"/>
    <w:hidden/>
    <w:semiHidden/>
    <w:qFormat/>
    <w:uiPriority w:val="99"/>
    <w:rPr>
      <w:rFonts w:ascii="Times New Roman" w:hAnsi="Times New Roman" w:eastAsia="宋体" w:cs="Times New Roman"/>
      <w:b/>
      <w:bCs/>
      <w:kern w:val="2"/>
      <w:sz w:val="30"/>
      <w:szCs w:val="30"/>
      <w:lang w:val="en-US" w:eastAsia="zh-CN" w:bidi="ar-SA"/>
    </w:rPr>
  </w:style>
  <w:style w:type="character" w:customStyle="1" w:styleId="215">
    <w:name w:val="目录 7 Char"/>
    <w:link w:val="13"/>
    <w:qFormat/>
    <w:uiPriority w:val="99"/>
    <w:rPr>
      <w:sz w:val="18"/>
      <w:szCs w:val="18"/>
    </w:rPr>
  </w:style>
  <w:style w:type="paragraph" w:styleId="216">
    <w:name w:val="List Paragraph"/>
    <w:basedOn w:val="1"/>
    <w:qFormat/>
    <w:uiPriority w:val="1"/>
    <w:pPr>
      <w:ind w:left="1040" w:firstLine="479"/>
    </w:pPr>
    <w:rPr>
      <w:rFonts w:ascii="宋体" w:hAnsi="宋体" w:cs="宋体"/>
      <w:lang w:val="zh-CN" w:bidi="zh-CN"/>
    </w:rPr>
  </w:style>
  <w:style w:type="paragraph" w:customStyle="1" w:styleId="217">
    <w:name w:val="_Style 2"/>
    <w:qFormat/>
    <w:uiPriority w:val="1"/>
    <w:pPr>
      <w:widowControl w:val="0"/>
      <w:jc w:val="both"/>
    </w:pPr>
    <w:rPr>
      <w:rFonts w:ascii="宋体" w:hAnsi="宋体" w:eastAsia="Calibri" w:cs="Times New Roman"/>
      <w:kern w:val="2"/>
      <w:sz w:val="21"/>
      <w:szCs w:val="21"/>
      <w:lang w:val="en-US" w:eastAsia="zh-CN" w:bidi="ar-SA"/>
    </w:rPr>
  </w:style>
  <w:style w:type="character" w:customStyle="1" w:styleId="218">
    <w:name w:val="UserStyle_8"/>
    <w:qFormat/>
    <w:uiPriority w:val="0"/>
  </w:style>
  <w:style w:type="character" w:customStyle="1" w:styleId="219">
    <w:name w:val="NormalCharacter"/>
    <w:qFormat/>
    <w:uiPriority w:val="0"/>
  </w:style>
  <w:style w:type="paragraph" w:customStyle="1" w:styleId="220">
    <w:name w:val="Default"/>
    <w:qFormat/>
    <w:uiPriority w:val="0"/>
    <w:pPr>
      <w:widowControl w:val="0"/>
      <w:autoSpaceDE w:val="0"/>
      <w:autoSpaceDN w:val="0"/>
      <w:adjustRightInd w:val="0"/>
    </w:pPr>
    <w:rPr>
      <w:rFonts w:ascii="Calibri" w:hAnsi="Verdana" w:eastAsia="Calibri"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customShpInfo spid="_x0000_s4097"/>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87B17-B53A-4492-A7BD-264C31C4A722}">
  <ds:schemaRefs/>
</ds:datastoreItem>
</file>

<file path=docProps/app.xml><?xml version="1.0" encoding="utf-8"?>
<Properties xmlns="http://schemas.openxmlformats.org/officeDocument/2006/extended-properties" xmlns:vt="http://schemas.openxmlformats.org/officeDocument/2006/docPropsVTypes">
  <Template>Normal</Template>
  <Company>zmzb</Company>
  <Pages>28</Pages>
  <Words>1431</Words>
  <Characters>8157</Characters>
  <Lines>67</Lines>
  <Paragraphs>19</Paragraphs>
  <TotalTime>1</TotalTime>
  <ScaleCrop>false</ScaleCrop>
  <LinksUpToDate>false</LinksUpToDate>
  <CharactersWithSpaces>9569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2018-03-09T09:20:00Z</dcterms:created>
  <dc:creator>X.Y.</dc:creator>
  <cp:lastModifiedBy>Admin</cp:lastModifiedBy>
  <cp:lastPrinted>2024-02-01T02:21:00Z</cp:lastPrinted>
  <dcterms:modified xsi:type="dcterms:W3CDTF">2024-04-10T06:22:25Z</dcterms:modified>
  <dc:title>中煤招标</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A58675E6A3F941B0B89D5705B58B54D6</vt:lpwstr>
  </property>
</Properties>
</file>