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中煤集团山西华昱能源有限公司</w:t>
      </w:r>
    </w:p>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煤炭洗运分公司</w:t>
      </w:r>
    </w:p>
    <w:p>
      <w:pPr>
        <w:pStyle w:val="19"/>
        <w:jc w:val="center"/>
        <w:rPr>
          <w:rFonts w:hint="eastAsia" w:ascii="黑体" w:hAnsi="黑体" w:eastAsia="黑体" w:cs="黑体"/>
          <w:sz w:val="48"/>
          <w:szCs w:val="48"/>
          <w:highlight w:val="none"/>
          <w:lang w:val="en-US" w:eastAsia="zh-CN"/>
        </w:rPr>
      </w:pPr>
      <w:r>
        <w:rPr>
          <w:rFonts w:hint="eastAsia" w:ascii="黑体" w:hAnsi="黑体" w:eastAsia="黑体" w:cs="黑体"/>
          <w:sz w:val="48"/>
          <w:szCs w:val="48"/>
          <w:highlight w:val="none"/>
          <w:lang w:val="en-US" w:eastAsia="zh-CN"/>
        </w:rPr>
        <w:t>磅房管理系统外委维护项目</w:t>
      </w:r>
    </w:p>
    <w:p>
      <w:pPr>
        <w:pStyle w:val="19"/>
        <w:jc w:val="center"/>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pStyle w:val="19"/>
        <w:rPr>
          <w:rFonts w:ascii="黑体" w:hAnsi="黑体" w:eastAsia="黑体" w:cs="黑体"/>
          <w:sz w:val="48"/>
          <w:szCs w:val="48"/>
          <w:highlight w:val="none"/>
        </w:rPr>
      </w:pP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询</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r>
        <w:rPr>
          <w:rFonts w:hint="eastAsia" w:ascii="黑体" w:hAnsi="黑体" w:eastAsia="黑体" w:cs="黑体"/>
          <w:b w:val="0"/>
          <w:bCs w:val="0"/>
          <w:sz w:val="72"/>
          <w:szCs w:val="72"/>
          <w:highlight w:val="none"/>
        </w:rPr>
        <w:t>书</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color w:val="FF0000"/>
          <w:sz w:val="28"/>
          <w:szCs w:val="28"/>
          <w:highlight w:val="none"/>
        </w:rPr>
      </w:pPr>
    </w:p>
    <w:p>
      <w:pPr>
        <w:rPr>
          <w:rFonts w:ascii="仿宋_GB2312" w:eastAsia="仿宋_GB2312"/>
          <w:color w:val="FF0000"/>
          <w:sz w:val="28"/>
          <w:szCs w:val="28"/>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ind w:firstLine="3015" w:firstLineChars="1001"/>
        <w:rPr>
          <w:rFonts w:ascii="仿宋_GB2312" w:eastAsia="仿宋_GB2312"/>
          <w:color w:val="FF0000"/>
          <w:highlight w:val="none"/>
        </w:rPr>
      </w:pPr>
    </w:p>
    <w:p>
      <w:pPr>
        <w:pStyle w:val="2"/>
        <w:rPr>
          <w:highlight w:val="none"/>
        </w:rPr>
      </w:pPr>
    </w:p>
    <w:p>
      <w:pPr>
        <w:ind w:firstLine="3015" w:firstLineChars="1001"/>
        <w:rPr>
          <w:rFonts w:ascii="仿宋_GB2312" w:eastAsia="仿宋_GB2312"/>
          <w:color w:val="FF0000"/>
          <w:highlight w:val="none"/>
        </w:rPr>
      </w:pPr>
    </w:p>
    <w:p>
      <w:pPr>
        <w:ind w:firstLine="960" w:firstLineChars="300"/>
        <w:rPr>
          <w:rFonts w:hint="default" w:ascii="宋体" w:eastAsia="宋体" w:cs="宋体"/>
          <w:b w:val="0"/>
          <w:bCs w:val="0"/>
          <w:sz w:val="32"/>
          <w:szCs w:val="32"/>
          <w:highlight w:val="none"/>
          <w:lang w:val="en-US" w:eastAsia="zh-CN"/>
        </w:rPr>
      </w:pPr>
      <w:r>
        <w:rPr>
          <w:rFonts w:hint="eastAsia" w:ascii="宋体" w:hAnsi="宋体" w:cs="宋体"/>
          <w:b w:val="0"/>
          <w:bCs w:val="0"/>
          <w:sz w:val="32"/>
          <w:szCs w:val="32"/>
          <w:highlight w:val="none"/>
        </w:rPr>
        <w:t>询价书编号：</w:t>
      </w:r>
      <w:r>
        <w:rPr>
          <w:rFonts w:hint="eastAsia" w:ascii="宋体" w:hAnsi="宋体" w:cs="宋体"/>
          <w:b w:val="0"/>
          <w:bCs w:val="0"/>
          <w:sz w:val="32"/>
          <w:szCs w:val="32"/>
          <w:highlight w:val="none"/>
          <w:lang w:val="en-US" w:eastAsia="zh-CN"/>
        </w:rPr>
        <w:t>XJ202404HYGC089</w:t>
      </w:r>
    </w:p>
    <w:p>
      <w:pPr>
        <w:ind w:firstLine="960" w:firstLineChars="300"/>
        <w:rPr>
          <w:rFonts w:ascii="仿宋_GB2312" w:eastAsia="仿宋_GB2312"/>
          <w:b w:val="0"/>
          <w:bCs w:val="0"/>
          <w:color w:val="000000"/>
          <w:highlight w:val="none"/>
        </w:rPr>
      </w:pPr>
      <w:r>
        <w:rPr>
          <w:rFonts w:hint="eastAsia" w:ascii="宋体" w:hAnsi="宋体" w:cs="宋体"/>
          <w:b w:val="0"/>
          <w:bCs w:val="0"/>
          <w:sz w:val="32"/>
          <w:szCs w:val="32"/>
          <w:highlight w:val="none"/>
        </w:rPr>
        <w:t xml:space="preserve">采 </w:t>
      </w:r>
      <w:r>
        <w:rPr>
          <w:rFonts w:ascii="宋体" w:hAnsi="宋体" w:cs="宋体"/>
          <w:b w:val="0"/>
          <w:bCs w:val="0"/>
          <w:sz w:val="32"/>
          <w:szCs w:val="32"/>
          <w:highlight w:val="none"/>
        </w:rPr>
        <w:t xml:space="preserve"> </w:t>
      </w:r>
      <w:r>
        <w:rPr>
          <w:rFonts w:hint="eastAsia" w:ascii="宋体" w:hAnsi="宋体" w:cs="宋体"/>
          <w:b w:val="0"/>
          <w:bCs w:val="0"/>
          <w:sz w:val="32"/>
          <w:szCs w:val="32"/>
          <w:highlight w:val="none"/>
        </w:rPr>
        <w:t xml:space="preserve">购 </w:t>
      </w:r>
      <w:r>
        <w:rPr>
          <w:rFonts w:ascii="宋体" w:hAnsi="宋体" w:cs="宋体"/>
          <w:b w:val="0"/>
          <w:bCs w:val="0"/>
          <w:sz w:val="32"/>
          <w:szCs w:val="32"/>
          <w:highlight w:val="none"/>
        </w:rPr>
        <w:t xml:space="preserve"> </w:t>
      </w:r>
      <w:r>
        <w:rPr>
          <w:rFonts w:hint="eastAsia" w:ascii="宋体" w:hAnsi="宋体" w:cs="宋体"/>
          <w:b w:val="0"/>
          <w:bCs w:val="0"/>
          <w:color w:val="000000"/>
          <w:sz w:val="32"/>
          <w:szCs w:val="32"/>
          <w:highlight w:val="none"/>
        </w:rPr>
        <w:t>人</w:t>
      </w:r>
      <w:r>
        <w:rPr>
          <w:rFonts w:hint="eastAsia" w:ascii="宋体" w:hAnsi="宋体" w:cs="宋体"/>
          <w:b w:val="0"/>
          <w:bCs w:val="0"/>
          <w:sz w:val="32"/>
          <w:szCs w:val="32"/>
          <w:highlight w:val="none"/>
        </w:rPr>
        <w:t>：</w:t>
      </w:r>
      <w:r>
        <w:rPr>
          <w:rFonts w:hint="eastAsia" w:ascii="宋体" w:hAnsi="宋体" w:cs="宋体"/>
          <w:b w:val="0"/>
          <w:bCs w:val="0"/>
          <w:sz w:val="32"/>
          <w:szCs w:val="32"/>
          <w:highlight w:val="none"/>
          <w:lang w:eastAsia="zh-CN"/>
        </w:rPr>
        <w:t>中煤华昱公司</w:t>
      </w:r>
      <w:r>
        <w:rPr>
          <w:rFonts w:hint="eastAsia" w:ascii="宋体" w:hAnsi="宋体" w:cs="宋体"/>
          <w:b w:val="0"/>
          <w:bCs w:val="0"/>
          <w:sz w:val="32"/>
          <w:szCs w:val="32"/>
          <w:highlight w:val="none"/>
          <w:lang w:val="en-US" w:eastAsia="zh-CN"/>
        </w:rPr>
        <w:t>煤炭洗运分公司</w:t>
      </w:r>
    </w:p>
    <w:p>
      <w:pPr>
        <w:spacing w:line="360" w:lineRule="auto"/>
        <w:jc w:val="center"/>
        <w:rPr>
          <w:rFonts w:ascii="宋体"/>
          <w:b w:val="0"/>
          <w:bCs w:val="0"/>
          <w:color w:val="F2F2F2"/>
          <w:highlight w:val="none"/>
        </w:rPr>
      </w:pPr>
      <w:r>
        <w:rPr>
          <w:rFonts w:hint="eastAsia" w:ascii="宋体" w:hAnsi="宋体" w:cs="宋体"/>
          <w:b w:val="0"/>
          <w:bCs w:val="0"/>
          <w:color w:val="FFFFFF"/>
          <w:sz w:val="32"/>
          <w:szCs w:val="32"/>
          <w:highlight w:val="none"/>
        </w:rPr>
        <w:t>中煤招标有限责任公司</w:t>
      </w:r>
    </w:p>
    <w:p>
      <w:pPr>
        <w:spacing w:line="360" w:lineRule="auto"/>
        <w:jc w:val="center"/>
        <w:rPr>
          <w:rFonts w:ascii="宋体"/>
          <w:b w:val="0"/>
          <w:bCs w:val="0"/>
          <w:highlight w:val="none"/>
        </w:rPr>
      </w:pPr>
      <w:r>
        <w:rPr>
          <w:rFonts w:hint="eastAsia" w:ascii="宋体" w:hAnsi="宋体" w:cs="宋体"/>
          <w:b w:val="0"/>
          <w:bCs w:val="0"/>
          <w:highlight w:val="none"/>
        </w:rPr>
        <w:t>二零二</w:t>
      </w:r>
      <w:r>
        <w:rPr>
          <w:rFonts w:hint="eastAsia" w:ascii="宋体" w:hAnsi="宋体" w:cs="宋体"/>
          <w:b w:val="0"/>
          <w:bCs w:val="0"/>
          <w:highlight w:val="none"/>
          <w:lang w:eastAsia="zh-CN"/>
        </w:rPr>
        <w:t>四</w:t>
      </w:r>
      <w:r>
        <w:rPr>
          <w:rFonts w:hint="eastAsia" w:ascii="宋体" w:hAnsi="宋体" w:cs="宋体"/>
          <w:b w:val="0"/>
          <w:bCs w:val="0"/>
          <w:highlight w:val="none"/>
        </w:rPr>
        <w:t>年</w:t>
      </w:r>
      <w:r>
        <w:rPr>
          <w:rFonts w:hint="eastAsia" w:ascii="宋体" w:hAnsi="宋体" w:cs="宋体"/>
          <w:b w:val="0"/>
          <w:bCs w:val="0"/>
          <w:highlight w:val="none"/>
          <w:lang w:val="en-US" w:eastAsia="zh-CN"/>
        </w:rPr>
        <w:t>四</w:t>
      </w:r>
      <w:r>
        <w:rPr>
          <w:rFonts w:hint="eastAsia" w:ascii="宋体" w:hAnsi="宋体" w:cs="宋体"/>
          <w:b w:val="0"/>
          <w:bCs w:val="0"/>
          <w:highlight w:val="none"/>
        </w:rPr>
        <w:t>月</w:t>
      </w:r>
    </w:p>
    <w:p>
      <w:pPr>
        <w:rPr>
          <w:rFonts w:ascii="仿宋_GB2312" w:eastAsia="仿宋_GB2312"/>
          <w:highlight w:val="none"/>
        </w:rPr>
        <w:sectPr>
          <w:headerReference r:id="rId5" w:type="first"/>
          <w:footerReference r:id="rId8" w:type="first"/>
          <w:headerReference r:id="rId3" w:type="default"/>
          <w:footerReference r:id="rId6" w:type="default"/>
          <w:headerReference r:id="rId4" w:type="even"/>
          <w:footerReference r:id="rId7" w:type="even"/>
          <w:pgSz w:w="11907" w:h="16840"/>
          <w:pgMar w:top="1814" w:right="1588" w:bottom="1814" w:left="1701" w:header="851" w:footer="1644" w:gutter="0"/>
          <w:cols w:space="425" w:num="1"/>
          <w:titlePg/>
        </w:sectPr>
      </w:pPr>
    </w:p>
    <w:p>
      <w:pPr>
        <w:jc w:val="center"/>
        <w:rPr>
          <w:rFonts w:ascii="仿宋_GB2312" w:eastAsia="仿宋_GB2312"/>
          <w:b w:val="0"/>
          <w:bCs w:val="0"/>
          <w:sz w:val="36"/>
          <w:szCs w:val="36"/>
          <w:highlight w:val="none"/>
        </w:rPr>
      </w:pPr>
    </w:p>
    <w:p>
      <w:pPr>
        <w:jc w:val="center"/>
        <w:rPr>
          <w:rFonts w:ascii="黑体" w:hAnsi="黑体" w:eastAsia="黑体"/>
          <w:b w:val="0"/>
          <w:bCs w:val="0"/>
          <w:sz w:val="44"/>
          <w:szCs w:val="44"/>
          <w:highlight w:val="none"/>
        </w:rPr>
      </w:pPr>
      <w:r>
        <w:rPr>
          <w:rFonts w:hint="eastAsia" w:ascii="黑体" w:hAnsi="黑体" w:eastAsia="黑体" w:cs="黑体"/>
          <w:b w:val="0"/>
          <w:bCs w:val="0"/>
          <w:sz w:val="44"/>
          <w:szCs w:val="44"/>
          <w:highlight w:val="none"/>
        </w:rPr>
        <w:t>总</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目</w:t>
      </w:r>
      <w:r>
        <w:rPr>
          <w:rFonts w:ascii="黑体" w:hAnsi="黑体" w:eastAsia="黑体" w:cs="黑体"/>
          <w:b w:val="0"/>
          <w:bCs w:val="0"/>
          <w:sz w:val="44"/>
          <w:szCs w:val="44"/>
          <w:highlight w:val="none"/>
        </w:rPr>
        <w:t xml:space="preserve">  </w:t>
      </w:r>
      <w:r>
        <w:rPr>
          <w:rFonts w:hint="eastAsia" w:ascii="黑体" w:hAnsi="黑体" w:eastAsia="黑体" w:cs="黑体"/>
          <w:b w:val="0"/>
          <w:bCs w:val="0"/>
          <w:sz w:val="44"/>
          <w:szCs w:val="44"/>
          <w:highlight w:val="none"/>
        </w:rPr>
        <w:t>录</w:t>
      </w:r>
    </w:p>
    <w:p>
      <w:pPr>
        <w:jc w:val="center"/>
        <w:rPr>
          <w:rFonts w:ascii="仿宋_GB2312" w:eastAsia="仿宋_GB2312"/>
          <w:b w:val="0"/>
          <w:bCs w:val="0"/>
          <w:sz w:val="36"/>
          <w:szCs w:val="36"/>
          <w:highlight w:val="none"/>
        </w:rPr>
      </w:pPr>
    </w:p>
    <w:p>
      <w:pPr>
        <w:jc w:val="center"/>
        <w:rPr>
          <w:rFonts w:ascii="仿宋_GB2312" w:eastAsia="仿宋_GB2312"/>
          <w:b w:val="0"/>
          <w:bCs w:val="0"/>
          <w:sz w:val="32"/>
          <w:szCs w:val="32"/>
          <w:highlight w:val="none"/>
        </w:rPr>
      </w:pPr>
    </w:p>
    <w:p>
      <w:pPr>
        <w:spacing w:line="360" w:lineRule="auto"/>
        <w:rPr>
          <w:rFonts w:ascii="宋体"/>
          <w:b w:val="0"/>
          <w:bCs w:val="0"/>
          <w:color w:val="000000"/>
          <w:sz w:val="32"/>
          <w:szCs w:val="32"/>
          <w:highlight w:val="none"/>
        </w:rPr>
      </w:pPr>
      <w:r>
        <w:rPr>
          <w:rFonts w:hint="eastAsia" w:ascii="宋体" w:hAnsi="宋体" w:cs="宋体"/>
          <w:b w:val="0"/>
          <w:bCs w:val="0"/>
          <w:color w:val="000000"/>
          <w:sz w:val="32"/>
          <w:szCs w:val="32"/>
          <w:highlight w:val="none"/>
        </w:rPr>
        <w:t>第一章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询价公告</w:t>
      </w:r>
    </w:p>
    <w:p>
      <w:pPr>
        <w:spacing w:line="360" w:lineRule="auto"/>
        <w:rPr>
          <w:rFonts w:hint="eastAsia" w:ascii="宋体" w:hAnsi="宋体" w:cs="宋体"/>
          <w:b w:val="0"/>
          <w:bCs w:val="0"/>
          <w:color w:val="000000"/>
          <w:sz w:val="32"/>
          <w:szCs w:val="32"/>
          <w:highlight w:val="none"/>
        </w:rPr>
      </w:pPr>
      <w:r>
        <w:rPr>
          <w:rFonts w:hint="eastAsia" w:ascii="宋体" w:hAnsi="宋体" w:cs="宋体"/>
          <w:b w:val="0"/>
          <w:bCs w:val="0"/>
          <w:color w:val="000000"/>
          <w:sz w:val="32"/>
          <w:szCs w:val="32"/>
          <w:highlight w:val="none"/>
        </w:rPr>
        <w:t>第二章</w:t>
      </w:r>
      <w:r>
        <w:rPr>
          <w:rFonts w:ascii="宋体" w:hAnsi="宋体" w:cs="宋体"/>
          <w:b w:val="0"/>
          <w:bCs w:val="0"/>
          <w:color w:val="000000"/>
          <w:sz w:val="32"/>
          <w:szCs w:val="32"/>
          <w:highlight w:val="none"/>
        </w:rPr>
        <w:t xml:space="preserve">  </w:t>
      </w:r>
      <w:r>
        <w:rPr>
          <w:rFonts w:hint="eastAsia" w:ascii="宋体" w:hAnsi="宋体" w:cs="宋体"/>
          <w:b w:val="0"/>
          <w:bCs w:val="0"/>
          <w:color w:val="000000"/>
          <w:sz w:val="32"/>
          <w:szCs w:val="32"/>
          <w:highlight w:val="none"/>
        </w:rPr>
        <w:t>报价须知</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eastAsia="zh-CN"/>
        </w:rPr>
        <w:t>第三章</w:t>
      </w:r>
      <w:r>
        <w:rPr>
          <w:rFonts w:hint="eastAsia" w:ascii="宋体" w:hAnsi="宋体" w:eastAsia="宋体" w:cs="宋体"/>
          <w:b w:val="0"/>
          <w:bCs w:val="0"/>
          <w:color w:val="000000"/>
          <w:sz w:val="32"/>
          <w:szCs w:val="32"/>
          <w:highlight w:val="none"/>
          <w:lang w:val="en-US" w:eastAsia="zh-CN"/>
        </w:rPr>
        <w:t xml:space="preserve">  合同样本（关键条款）</w:t>
      </w:r>
    </w:p>
    <w:p>
      <w:pPr>
        <w:spacing w:line="360" w:lineRule="auto"/>
        <w:rPr>
          <w:rFonts w:hint="eastAsia"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第四章  技术规格及要求</w:t>
      </w:r>
    </w:p>
    <w:p>
      <w:pPr>
        <w:spacing w:line="360" w:lineRule="auto"/>
        <w:rPr>
          <w:rFonts w:hint="default" w:ascii="宋体" w:hAnsi="宋体" w:eastAsia="宋体" w:cs="宋体"/>
          <w:b w:val="0"/>
          <w:bCs w:val="0"/>
          <w:color w:val="000000"/>
          <w:sz w:val="32"/>
          <w:szCs w:val="32"/>
          <w:highlight w:val="none"/>
          <w:lang w:val="en-US" w:eastAsia="zh-CN"/>
        </w:rPr>
      </w:pPr>
      <w:r>
        <w:rPr>
          <w:rFonts w:hint="eastAsia" w:ascii="宋体" w:hAnsi="宋体" w:eastAsia="宋体" w:cs="宋体"/>
          <w:b w:val="0"/>
          <w:bCs w:val="0"/>
          <w:color w:val="000000"/>
          <w:sz w:val="32"/>
          <w:szCs w:val="32"/>
          <w:highlight w:val="none"/>
          <w:lang w:val="en-US" w:eastAsia="zh-CN"/>
        </w:rPr>
        <w:t xml:space="preserve">第五章  </w:t>
      </w:r>
      <w:r>
        <w:rPr>
          <w:rFonts w:hint="default" w:ascii="宋体" w:hAnsi="宋体" w:eastAsia="宋体" w:cs="宋体"/>
          <w:b w:val="0"/>
          <w:bCs w:val="0"/>
          <w:color w:val="000000"/>
          <w:sz w:val="32"/>
          <w:szCs w:val="32"/>
          <w:highlight w:val="none"/>
          <w:lang w:val="en-US" w:eastAsia="zh-CN"/>
        </w:rPr>
        <w:t>报价书相关格式</w:t>
      </w:r>
    </w:p>
    <w:p>
      <w:pPr>
        <w:pStyle w:val="2"/>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spacing w:line="360" w:lineRule="auto"/>
        <w:rPr>
          <w:rFonts w:ascii="宋体" w:hAnsi="宋体" w:eastAsia="黑体" w:cs="宋体"/>
          <w:b w:val="0"/>
          <w:bCs w:val="0"/>
          <w:sz w:val="32"/>
          <w:szCs w:val="32"/>
          <w:highlight w:val="none"/>
        </w:rPr>
      </w:pPr>
    </w:p>
    <w:p>
      <w:pPr>
        <w:pStyle w:val="2"/>
        <w:rPr>
          <w:rFonts w:ascii="宋体" w:hAnsi="宋体" w:eastAsia="黑体" w:cs="宋体"/>
          <w:b w:val="0"/>
          <w:bCs w:val="0"/>
          <w:sz w:val="32"/>
          <w:szCs w:val="32"/>
          <w:highlight w:val="none"/>
        </w:rPr>
      </w:pPr>
    </w:p>
    <w:p>
      <w:pPr>
        <w:rPr>
          <w:highlight w:val="none"/>
        </w:rPr>
      </w:pPr>
    </w:p>
    <w:p>
      <w:pPr>
        <w:pStyle w:val="19"/>
        <w:rPr>
          <w:highlight w:val="none"/>
        </w:rPr>
      </w:pPr>
    </w:p>
    <w:p>
      <w:pPr>
        <w:numPr>
          <w:ilvl w:val="0"/>
          <w:numId w:val="5"/>
        </w:numPr>
        <w:spacing w:line="360" w:lineRule="auto"/>
        <w:jc w:val="center"/>
        <w:rPr>
          <w:rFonts w:ascii="宋体" w:hAnsi="宋体" w:eastAsia="黑体" w:cs="宋体"/>
          <w:b w:val="0"/>
          <w:bCs w:val="0"/>
          <w:sz w:val="32"/>
          <w:szCs w:val="32"/>
          <w:highlight w:val="none"/>
        </w:rPr>
      </w:pPr>
      <w:r>
        <w:rPr>
          <w:rFonts w:hint="eastAsia" w:ascii="宋体" w:hAnsi="宋体" w:eastAsia="黑体" w:cs="宋体"/>
          <w:b w:val="0"/>
          <w:bCs w:val="0"/>
          <w:sz w:val="32"/>
          <w:szCs w:val="32"/>
          <w:highlight w:val="none"/>
        </w:rPr>
        <w:t>询价公告</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项目名称:</w:t>
      </w:r>
      <w:r>
        <w:rPr>
          <w:rFonts w:hint="eastAsia" w:ascii="宋体" w:hAnsi="宋体" w:cs="宋体"/>
          <w:b w:val="0"/>
          <w:bCs w:val="0"/>
          <w:sz w:val="24"/>
          <w:szCs w:val="24"/>
          <w:highlight w:val="none"/>
          <w:lang w:val="en-US" w:eastAsia="zh-CN"/>
        </w:rPr>
        <w:t>中煤集团山西华昱能源有限公司煤炭洗运分公司磅房管理系统外委维护项目</w:t>
      </w:r>
    </w:p>
    <w:p>
      <w:pPr>
        <w:spacing w:line="360" w:lineRule="auto"/>
        <w:ind w:firstLine="480" w:firstLineChars="200"/>
        <w:rPr>
          <w:rFonts w:hint="eastAsia"/>
          <w:highlight w:val="none"/>
          <w:lang w:eastAsia="zh-CN"/>
        </w:rPr>
      </w:pPr>
      <w:r>
        <w:rPr>
          <w:rFonts w:hint="eastAsia" w:ascii="宋体" w:hAnsi="宋体" w:cs="宋体"/>
          <w:b w:val="0"/>
          <w:bCs w:val="0"/>
          <w:sz w:val="24"/>
          <w:szCs w:val="24"/>
          <w:highlight w:val="none"/>
        </w:rPr>
        <w:t>询价</w:t>
      </w:r>
      <w:r>
        <w:rPr>
          <w:rFonts w:hint="eastAsia" w:ascii="宋体" w:hAnsi="宋体" w:cs="宋体"/>
          <w:b w:val="0"/>
          <w:bCs w:val="0"/>
          <w:sz w:val="24"/>
          <w:szCs w:val="24"/>
          <w:highlight w:val="none"/>
          <w:lang w:eastAsia="zh-CN"/>
        </w:rPr>
        <w:t>方式</w:t>
      </w:r>
      <w:r>
        <w:rPr>
          <w:rFonts w:hint="eastAsia" w:ascii="宋体" w:hAnsi="宋体" w:cs="宋体"/>
          <w:b w:val="0"/>
          <w:bCs w:val="0"/>
          <w:sz w:val="24"/>
          <w:szCs w:val="24"/>
          <w:highlight w:val="none"/>
        </w:rPr>
        <w:t>:</w:t>
      </w:r>
      <w:r>
        <w:rPr>
          <w:rFonts w:hint="eastAsia" w:ascii="宋体" w:hAnsi="宋体" w:cs="宋体"/>
          <w:b w:val="0"/>
          <w:bCs w:val="0"/>
          <w:sz w:val="24"/>
          <w:szCs w:val="24"/>
          <w:highlight w:val="none"/>
          <w:lang w:eastAsia="zh-CN"/>
        </w:rPr>
        <w:t>公开询比</w:t>
      </w:r>
    </w:p>
    <w:p>
      <w:pPr>
        <w:pStyle w:val="2"/>
        <w:rPr>
          <w:rFonts w:hint="default" w:eastAsia="宋体"/>
          <w:highlight w:val="none"/>
          <w:lang w:val="en-US" w:eastAsia="zh-CN"/>
        </w:rPr>
      </w:pPr>
      <w:r>
        <w:rPr>
          <w:rFonts w:hint="eastAsia" w:ascii="宋体" w:hAnsi="宋体" w:cs="宋体"/>
          <w:b w:val="0"/>
          <w:bCs w:val="0"/>
          <w:sz w:val="24"/>
          <w:szCs w:val="24"/>
          <w:highlight w:val="none"/>
          <w:lang w:val="en-US" w:eastAsia="zh-CN"/>
        </w:rPr>
        <w:t xml:space="preserve">    评审方式：最低评审价格法</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 xml:space="preserve">发布公告日期: 2024年4月10日    </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报名截止日期：2024年4月17日  07:40</w:t>
      </w:r>
      <w:bookmarkStart w:id="1" w:name="_GoBack"/>
      <w:bookmarkEnd w:id="1"/>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报价截止时间：2024年4月17日  07:50</w:t>
      </w:r>
    </w:p>
    <w:p>
      <w:pPr>
        <w:spacing w:line="360" w:lineRule="auto"/>
        <w:ind w:firstLine="480" w:firstLineChars="200"/>
        <w:rPr>
          <w:rFonts w:hint="default"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报价揭价时间：2024年4月17日  08:00</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发布公告媒介：中煤易购采购一体化平台（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一、</w:t>
      </w:r>
      <w:r>
        <w:rPr>
          <w:rFonts w:hint="eastAsia" w:ascii="宋体" w:hAnsi="宋体" w:cs="宋体"/>
          <w:b w:val="0"/>
          <w:bCs w:val="0"/>
          <w:sz w:val="24"/>
          <w:szCs w:val="24"/>
          <w:highlight w:val="none"/>
        </w:rPr>
        <w:t>项目概况及技术要求：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项目概况：中煤集团山西华昱能源有限公司煤炭洗运分公司现有磅房管理系统为2021年建设，现已过质保期。且现在使用过程中频繁出现运行慢、卡顿、死机等现象，为了确保计量管理系统能正常使用，需委托第三方对煤炭洗运分公司磅房管理系统进行维保服务，现就本项目进行国内公开询比价。</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2.资金来源：企业自筹。</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3.工期（服务期）：一年。</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4.服务地点：</w:t>
      </w:r>
      <w:r>
        <w:rPr>
          <w:rFonts w:hint="eastAsia" w:ascii="宋体" w:hAnsi="宋体" w:eastAsia="宋体" w:cs="宋体"/>
          <w:b w:val="0"/>
          <w:bCs w:val="0"/>
          <w:sz w:val="24"/>
          <w:szCs w:val="24"/>
          <w:highlight w:val="none"/>
          <w:lang w:val="en-US" w:eastAsia="zh-CN"/>
        </w:rPr>
        <w:t>中煤集团山西华昱能源有限公司煤炭洗运分公司</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5.报价方式：固定总价···元（含税,税率6%）</w:t>
      </w:r>
    </w:p>
    <w:p>
      <w:pPr>
        <w:spacing w:line="360" w:lineRule="auto"/>
        <w:ind w:firstLine="480" w:firstLineChars="200"/>
        <w:rPr>
          <w:rFonts w:hint="eastAsia" w:ascii="宋体" w:hAnsi="宋体" w:cs="宋体"/>
          <w:b w:val="0"/>
          <w:bCs w:val="0"/>
          <w:sz w:val="24"/>
          <w:szCs w:val="24"/>
          <w:highlight w:val="red"/>
          <w:lang w:val="en-US" w:eastAsia="zh-CN"/>
        </w:rPr>
      </w:pPr>
      <w:r>
        <w:rPr>
          <w:rFonts w:hint="eastAsia" w:ascii="宋体" w:hAnsi="宋体" w:cs="宋体"/>
          <w:b w:val="0"/>
          <w:bCs w:val="0"/>
          <w:sz w:val="24"/>
          <w:szCs w:val="24"/>
          <w:highlight w:val="none"/>
          <w:lang w:val="en-US" w:eastAsia="zh-CN"/>
        </w:rPr>
        <w:t>6.报价人在提交报价文件时需附《供应商廉洁承诺书》。</w:t>
      </w:r>
    </w:p>
    <w:p>
      <w:pPr>
        <w:spacing w:line="360" w:lineRule="auto"/>
        <w:ind w:firstLine="482" w:firstLineChars="200"/>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eastAsia="zh-CN"/>
        </w:rPr>
        <w:t>二、</w:t>
      </w:r>
      <w:r>
        <w:rPr>
          <w:rFonts w:hint="eastAsia" w:ascii="宋体" w:hAnsi="宋体" w:cs="宋体"/>
          <w:b/>
          <w:bCs/>
          <w:sz w:val="24"/>
          <w:szCs w:val="24"/>
          <w:highlight w:val="none"/>
          <w:lang w:val="en-US" w:eastAsia="zh-CN"/>
        </w:rPr>
        <w:t>资质要求</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1.报价人应具有中华人民共和国境内注册的独立法人资格。</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2.报价人须遵守国家法律、行政法规、具有履行合同的能力和良好的履约记录、经营状况良好（附“信用中国”网站www.creditchina.gov.cn截图）。</w:t>
      </w:r>
    </w:p>
    <w:p>
      <w:pPr>
        <w:spacing w:line="360" w:lineRule="auto"/>
        <w:ind w:firstLine="480" w:firstLineChars="200"/>
        <w:rPr>
          <w:rFonts w:hint="default"/>
          <w:lang w:val="en-US" w:eastAsia="zh-CN"/>
        </w:rPr>
      </w:pPr>
      <w:r>
        <w:rPr>
          <w:rFonts w:hint="eastAsia" w:ascii="宋体" w:hAnsi="宋体" w:cs="宋体"/>
          <w:b w:val="0"/>
          <w:bCs w:val="0"/>
          <w:sz w:val="24"/>
          <w:szCs w:val="24"/>
          <w:highlight w:val="none"/>
          <w:lang w:val="en-US" w:eastAsia="zh-CN"/>
        </w:rPr>
        <w:t>3</w:t>
      </w:r>
      <w:r>
        <w:rPr>
          <w:rFonts w:hint="eastAsia" w:ascii="宋体" w:hAnsi="宋体" w:eastAsia="宋体" w:cs="宋体"/>
          <w:b w:val="0"/>
          <w:bCs w:val="0"/>
          <w:sz w:val="24"/>
          <w:szCs w:val="24"/>
          <w:highlight w:val="none"/>
          <w:lang w:val="en-US" w:eastAsia="zh-CN"/>
        </w:rPr>
        <w:t>.报价人须提供近3年（2021年至今）至少3例类似项目业绩（</w:t>
      </w:r>
      <w:r>
        <w:rPr>
          <w:rFonts w:hint="eastAsia" w:ascii="宋体" w:hAnsi="宋体" w:cs="宋体"/>
          <w:b w:val="0"/>
          <w:bCs w:val="0"/>
          <w:sz w:val="24"/>
          <w:szCs w:val="24"/>
          <w:highlight w:val="none"/>
          <w:lang w:val="en-US" w:eastAsia="zh-CN"/>
        </w:rPr>
        <w:t>附</w:t>
      </w:r>
      <w:r>
        <w:rPr>
          <w:rFonts w:hint="eastAsia" w:ascii="宋体" w:hAnsi="宋体" w:eastAsia="宋体" w:cs="宋体"/>
          <w:b w:val="0"/>
          <w:bCs w:val="0"/>
          <w:sz w:val="24"/>
          <w:szCs w:val="24"/>
          <w:highlight w:val="none"/>
          <w:lang w:val="en-US" w:eastAsia="zh-CN"/>
        </w:rPr>
        <w:t>合同关键页）</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lang w:val="en-US" w:eastAsia="zh-CN"/>
        </w:rPr>
        <w:t>4.本次询价不接受联合体报价。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三、</w:t>
      </w:r>
      <w:r>
        <w:rPr>
          <w:rFonts w:hint="eastAsia" w:ascii="宋体" w:hAnsi="宋体" w:cs="宋体"/>
          <w:b w:val="0"/>
          <w:bCs w:val="0"/>
          <w:sz w:val="24"/>
          <w:szCs w:val="24"/>
          <w:highlight w:val="none"/>
        </w:rPr>
        <w:t>报名</w:t>
      </w:r>
    </w:p>
    <w:p>
      <w:pPr>
        <w:spacing w:line="360" w:lineRule="auto"/>
        <w:ind w:firstLine="480" w:firstLineChars="200"/>
        <w:rPr>
          <w:rFonts w:hint="eastAsia" w:ascii="宋体" w:hAnsi="宋体" w:cs="宋体"/>
          <w:b w:val="0"/>
          <w:bCs w:val="0"/>
          <w:sz w:val="24"/>
          <w:szCs w:val="24"/>
          <w:highlight w:val="none"/>
          <w:lang w:eastAsia="zh-CN"/>
        </w:rPr>
      </w:pPr>
      <w:r>
        <w:rPr>
          <w:rFonts w:hint="eastAsia" w:ascii="宋体" w:hAnsi="宋体" w:cs="宋体"/>
          <w:b w:val="0"/>
          <w:bCs w:val="0"/>
          <w:sz w:val="24"/>
          <w:szCs w:val="24"/>
          <w:highlight w:val="none"/>
        </w:rPr>
        <w:t>参与公开询价业务的报价单位，请登录或注册中煤易购采购一体化平台（</w:t>
      </w:r>
      <w:r>
        <w:rPr>
          <w:rFonts w:hint="eastAsia" w:ascii="宋体" w:hAnsi="宋体" w:cs="宋体"/>
          <w:b w:val="0"/>
          <w:bCs w:val="0"/>
          <w:sz w:val="24"/>
          <w:szCs w:val="24"/>
          <w:highlight w:val="none"/>
        </w:rPr>
        <w:fldChar w:fldCharType="begin"/>
      </w:r>
      <w:r>
        <w:rPr>
          <w:rFonts w:hint="eastAsia" w:ascii="宋体" w:hAnsi="宋体" w:cs="宋体"/>
          <w:b w:val="0"/>
          <w:bCs w:val="0"/>
          <w:sz w:val="24"/>
          <w:szCs w:val="24"/>
          <w:highlight w:val="none"/>
        </w:rPr>
        <w:instrText xml:space="preserve"> HYPERLINK "http://wzcg.chinacoal.com/" </w:instrText>
      </w:r>
      <w:r>
        <w:rPr>
          <w:rFonts w:hint="eastAsia" w:ascii="宋体" w:hAnsi="宋体" w:cs="宋体"/>
          <w:b w:val="0"/>
          <w:bCs w:val="0"/>
          <w:sz w:val="24"/>
          <w:szCs w:val="24"/>
          <w:highlight w:val="none"/>
        </w:rPr>
        <w:fldChar w:fldCharType="separate"/>
      </w:r>
      <w:r>
        <w:rPr>
          <w:rFonts w:hint="eastAsia" w:ascii="宋体" w:hAnsi="宋体" w:cs="宋体"/>
          <w:b w:val="0"/>
          <w:bCs w:val="0"/>
          <w:sz w:val="24"/>
          <w:szCs w:val="24"/>
          <w:highlight w:val="none"/>
        </w:rPr>
        <w:t>http://ego.chinacoal.com</w:t>
      </w:r>
      <w:r>
        <w:rPr>
          <w:rFonts w:hint="eastAsia" w:ascii="宋体" w:hAnsi="宋体" w:cs="宋体"/>
          <w:b w:val="0"/>
          <w:bCs w:val="0"/>
          <w:sz w:val="24"/>
          <w:szCs w:val="24"/>
          <w:highlight w:val="none"/>
        </w:rPr>
        <w:fldChar w:fldCharType="end"/>
      </w:r>
      <w:r>
        <w:rPr>
          <w:rFonts w:hint="eastAsia" w:ascii="宋体" w:hAnsi="宋体" w:cs="宋体"/>
          <w:b w:val="0"/>
          <w:bCs w:val="0"/>
          <w:sz w:val="24"/>
          <w:szCs w:val="24"/>
          <w:highlight w:val="none"/>
        </w:rPr>
        <w:t>）后，进行在线报名</w:t>
      </w:r>
      <w:r>
        <w:rPr>
          <w:rFonts w:hint="eastAsia" w:ascii="宋体" w:hAnsi="宋体" w:cs="宋体"/>
          <w:b w:val="0"/>
          <w:bCs w:val="0"/>
          <w:sz w:val="24"/>
          <w:szCs w:val="24"/>
          <w:highlight w:val="none"/>
          <w:lang w:eastAsia="zh-CN"/>
        </w:rPr>
        <w:t>、报价。</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eastAsia="zh-CN"/>
        </w:rPr>
        <w:t>四、</w:t>
      </w:r>
      <w:r>
        <w:rPr>
          <w:rFonts w:hint="eastAsia" w:ascii="宋体" w:hAnsi="宋体" w:cs="宋体"/>
          <w:b w:val="0"/>
          <w:bCs w:val="0"/>
          <w:sz w:val="24"/>
          <w:szCs w:val="24"/>
          <w:highlight w:val="none"/>
        </w:rPr>
        <w:t>联系方式</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联系人：</w:t>
      </w:r>
      <w:r>
        <w:rPr>
          <w:rFonts w:hint="eastAsia" w:ascii="宋体" w:hAnsi="宋体" w:cs="宋体"/>
          <w:b w:val="0"/>
          <w:bCs w:val="0"/>
          <w:sz w:val="24"/>
          <w:szCs w:val="24"/>
          <w:highlight w:val="none"/>
          <w:lang w:val="en-US" w:eastAsia="zh-CN"/>
        </w:rPr>
        <w:t>祝日东：13994905396  郑大鹏：13834403480</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地址：</w:t>
      </w:r>
      <w:r>
        <w:rPr>
          <w:rFonts w:hint="eastAsia" w:ascii="宋体" w:hAnsi="宋体" w:cs="宋体"/>
          <w:b w:val="0"/>
          <w:bCs w:val="0"/>
          <w:sz w:val="24"/>
          <w:szCs w:val="24"/>
          <w:highlight w:val="none"/>
          <w:lang w:val="en-US" w:eastAsia="zh-CN"/>
        </w:rPr>
        <w:t>中煤集团山西华昱能源有限公司煤炭洗运分公司计量队</w:t>
      </w:r>
    </w:p>
    <w:p>
      <w:pPr>
        <w:spacing w:line="360" w:lineRule="auto"/>
        <w:jc w:val="center"/>
        <w:rPr>
          <w:rFonts w:hint="eastAsia" w:ascii="宋体" w:hAnsi="宋体" w:eastAsia="黑体" w:cs="宋体"/>
          <w:b w:val="0"/>
          <w:bCs w:val="0"/>
          <w:sz w:val="32"/>
          <w:szCs w:val="32"/>
          <w:highlight w:val="none"/>
        </w:rPr>
      </w:pPr>
    </w:p>
    <w:p>
      <w:pPr>
        <w:spacing w:line="360" w:lineRule="auto"/>
        <w:jc w:val="center"/>
        <w:rPr>
          <w:rFonts w:ascii="黑体" w:hAnsi="黑体" w:eastAsia="黑体"/>
          <w:smallCaps/>
          <w:spacing w:val="14"/>
          <w:kern w:val="20"/>
          <w:highlight w:val="none"/>
        </w:rPr>
      </w:pPr>
      <w:r>
        <w:rPr>
          <w:rFonts w:hint="eastAsia" w:ascii="宋体" w:hAnsi="宋体" w:eastAsia="黑体" w:cs="宋体"/>
          <w:b w:val="0"/>
          <w:bCs w:val="0"/>
          <w:sz w:val="32"/>
          <w:szCs w:val="32"/>
          <w:highlight w:val="none"/>
        </w:rPr>
        <w:t>第二章</w:t>
      </w:r>
      <w:r>
        <w:rPr>
          <w:rFonts w:ascii="黑体" w:hAnsi="黑体" w:eastAsia="黑体" w:cs="黑体"/>
          <w:smallCaps/>
          <w:spacing w:val="14"/>
          <w:kern w:val="20"/>
          <w:highlight w:val="none"/>
        </w:rPr>
        <w:t xml:space="preserve"> </w:t>
      </w:r>
      <w:r>
        <w:rPr>
          <w:rFonts w:hint="eastAsia" w:ascii="宋体" w:hAnsi="宋体" w:eastAsia="黑体" w:cs="宋体"/>
          <w:b w:val="0"/>
          <w:bCs w:val="0"/>
          <w:sz w:val="32"/>
          <w:szCs w:val="32"/>
          <w:highlight w:val="none"/>
        </w:rPr>
        <w:t>报价须知</w:t>
      </w:r>
    </w:p>
    <w:p>
      <w:pPr>
        <w:jc w:val="center"/>
        <w:rPr>
          <w:rFonts w:ascii="宋体"/>
          <w:sz w:val="28"/>
          <w:szCs w:val="28"/>
          <w:highlight w:val="none"/>
        </w:rPr>
      </w:pPr>
      <w:r>
        <w:rPr>
          <w:rFonts w:hint="eastAsia" w:ascii="宋体" w:hAnsi="宋体" w:cs="宋体"/>
          <w:sz w:val="28"/>
          <w:szCs w:val="28"/>
          <w:highlight w:val="none"/>
        </w:rPr>
        <w:t>一、总则</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适用范围</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本询价书仅适用于询价公告中所述项目的服务</w:t>
      </w:r>
      <w:r>
        <w:rPr>
          <w:rFonts w:hint="eastAsia" w:ascii="宋体" w:hAnsi="宋体" w:cs="宋体"/>
          <w:b w:val="0"/>
          <w:bCs w:val="0"/>
          <w:sz w:val="24"/>
          <w:szCs w:val="24"/>
          <w:highlight w:val="none"/>
          <w:lang w:val="en-US" w:eastAsia="zh-CN"/>
        </w:rPr>
        <w:t>/工程</w:t>
      </w:r>
      <w:r>
        <w:rPr>
          <w:rFonts w:hint="eastAsia" w:ascii="宋体" w:hAnsi="宋体" w:cs="宋体"/>
          <w:b w:val="0"/>
          <w:bCs w:val="0"/>
          <w:sz w:val="24"/>
          <w:szCs w:val="24"/>
          <w:highlight w:val="none"/>
        </w:rPr>
        <w:t>。</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询价费用</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报价方应承担所有与编写和提交报价书有关的费用，不论结果如何，询价方在任何情况下均无义务和责任承担上述费用。</w:t>
      </w:r>
    </w:p>
    <w:p>
      <w:pPr>
        <w:jc w:val="center"/>
        <w:rPr>
          <w:rFonts w:hint="eastAsia" w:ascii="宋体" w:hAnsi="宋体" w:cs="宋体"/>
          <w:sz w:val="28"/>
          <w:szCs w:val="28"/>
          <w:highlight w:val="none"/>
        </w:rPr>
      </w:pPr>
    </w:p>
    <w:p>
      <w:pPr>
        <w:jc w:val="center"/>
        <w:rPr>
          <w:rFonts w:ascii="宋体"/>
          <w:sz w:val="28"/>
          <w:szCs w:val="28"/>
          <w:highlight w:val="none"/>
        </w:rPr>
      </w:pPr>
      <w:r>
        <w:rPr>
          <w:rFonts w:hint="eastAsia" w:ascii="宋体" w:hAnsi="宋体" w:cs="宋体"/>
          <w:sz w:val="28"/>
          <w:szCs w:val="28"/>
          <w:highlight w:val="none"/>
        </w:rPr>
        <w:t>二、询价书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询价书构成</w:t>
      </w:r>
    </w:p>
    <w:p>
      <w:pPr>
        <w:spacing w:line="360" w:lineRule="auto"/>
        <w:rPr>
          <w:rFonts w:ascii="宋体" w:hAnsi="宋体" w:cs="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询价公告</w:t>
      </w:r>
    </w:p>
    <w:p>
      <w:pPr>
        <w:spacing w:line="360" w:lineRule="auto"/>
        <w:rPr>
          <w:rFonts w:hint="eastAsia" w:ascii="宋体" w:hAnsi="宋体" w:cs="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报价须知</w:t>
      </w:r>
    </w:p>
    <w:p>
      <w:pPr>
        <w:spacing w:line="360" w:lineRule="auto"/>
        <w:rPr>
          <w:rFonts w:hint="default" w:ascii="宋体" w:hAnsi="宋体" w:cs="宋体"/>
          <w:b w:val="0"/>
          <w:bCs w:val="0"/>
          <w:sz w:val="24"/>
          <w:szCs w:val="24"/>
          <w:highlight w:val="none"/>
          <w:lang w:val="en-US" w:eastAsia="zh-CN"/>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3</w:t>
      </w: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 xml:space="preserve"> 合同条款</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w:t>
      </w:r>
      <w:r>
        <w:rPr>
          <w:rFonts w:hint="eastAsia" w:ascii="宋体" w:hAnsi="宋体" w:cs="宋体"/>
          <w:b w:val="0"/>
          <w:bCs w:val="0"/>
          <w:sz w:val="24"/>
          <w:szCs w:val="24"/>
          <w:highlight w:val="none"/>
          <w:lang w:val="en-US" w:eastAsia="zh-CN"/>
        </w:rPr>
        <w:t>4</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技术规格及要求</w:t>
      </w:r>
    </w:p>
    <w:p>
      <w:pPr>
        <w:spacing w:line="360" w:lineRule="auto"/>
        <w:rPr>
          <w:rFonts w:ascii="宋体"/>
          <w:b w:val="0"/>
          <w:bCs w:val="0"/>
          <w:sz w:val="24"/>
          <w:szCs w:val="24"/>
          <w:highlight w:val="none"/>
        </w:rPr>
      </w:pPr>
      <w:r>
        <w:rPr>
          <w:rFonts w:ascii="宋体" w:hAnsi="宋体" w:cs="宋体"/>
          <w:b w:val="0"/>
          <w:bCs w:val="0"/>
          <w:color w:val="000000"/>
          <w:sz w:val="24"/>
          <w:szCs w:val="24"/>
          <w:highlight w:val="none"/>
        </w:rPr>
        <w:t>(</w:t>
      </w:r>
      <w:r>
        <w:rPr>
          <w:rFonts w:hint="eastAsia" w:ascii="宋体" w:hAnsi="宋体" w:cs="宋体"/>
          <w:b w:val="0"/>
          <w:bCs w:val="0"/>
          <w:color w:val="000000"/>
          <w:sz w:val="24"/>
          <w:szCs w:val="24"/>
          <w:highlight w:val="none"/>
          <w:lang w:val="en-US" w:eastAsia="zh-CN"/>
        </w:rPr>
        <w:t>5</w:t>
      </w:r>
      <w:r>
        <w:rPr>
          <w:rFonts w:ascii="宋体" w:hAnsi="宋体" w:cs="宋体"/>
          <w:b w:val="0"/>
          <w:bCs w:val="0"/>
          <w:color w:val="000000"/>
          <w:sz w:val="24"/>
          <w:szCs w:val="24"/>
          <w:highlight w:val="none"/>
        </w:rPr>
        <w:t xml:space="preserve">) </w:t>
      </w:r>
      <w:r>
        <w:rPr>
          <w:rFonts w:hint="eastAsia" w:ascii="宋体" w:hAnsi="宋体" w:cs="宋体"/>
          <w:b w:val="0"/>
          <w:bCs w:val="0"/>
          <w:sz w:val="24"/>
          <w:szCs w:val="24"/>
          <w:highlight w:val="none"/>
        </w:rPr>
        <w:t>报价书相关格式</w:t>
      </w:r>
    </w:p>
    <w:p>
      <w:pPr>
        <w:spacing w:line="360" w:lineRule="auto"/>
        <w:rPr>
          <w:rFonts w:ascii="宋体"/>
          <w:b w:val="0"/>
          <w:bCs w:val="0"/>
          <w:sz w:val="24"/>
          <w:szCs w:val="24"/>
          <w:highlight w:val="none"/>
        </w:rPr>
      </w:pPr>
    </w:p>
    <w:p>
      <w:pPr>
        <w:jc w:val="center"/>
        <w:rPr>
          <w:rFonts w:ascii="宋体"/>
          <w:sz w:val="28"/>
          <w:szCs w:val="28"/>
          <w:highlight w:val="none"/>
        </w:rPr>
      </w:pPr>
      <w:r>
        <w:rPr>
          <w:rFonts w:hint="eastAsia" w:ascii="宋体" w:hAnsi="宋体" w:cs="宋体"/>
          <w:sz w:val="28"/>
          <w:szCs w:val="28"/>
          <w:highlight w:val="none"/>
        </w:rPr>
        <w:t>三、报价书的编制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报价书的组成</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按询价书要求填报完整的报价函、报价一览表、分项报价表；</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ascii="宋体" w:hAnsi="宋体" w:cs="宋体"/>
          <w:b w:val="0"/>
          <w:bCs w:val="0"/>
          <w:color w:val="000000"/>
          <w:sz w:val="24"/>
          <w:szCs w:val="24"/>
          <w:highlight w:val="none"/>
        </w:rPr>
        <w:t xml:space="preserve"> </w:t>
      </w:r>
      <w:r>
        <w:rPr>
          <w:rFonts w:hint="eastAsia" w:ascii="宋体" w:hAnsi="宋体" w:cs="宋体"/>
          <w:b w:val="0"/>
          <w:bCs w:val="0"/>
          <w:color w:val="000000"/>
          <w:sz w:val="24"/>
          <w:szCs w:val="24"/>
          <w:highlight w:val="none"/>
        </w:rPr>
        <w:t>技术规格及商务规格偏离表；</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color w:val="000000"/>
          <w:sz w:val="24"/>
          <w:szCs w:val="24"/>
          <w:highlight w:val="none"/>
        </w:rPr>
        <w:t>服务/工程技术规格说明书；</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按要求出具的资格证明文件；</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(5) </w:t>
      </w:r>
      <w:r>
        <w:rPr>
          <w:rFonts w:hint="eastAsia" w:ascii="宋体" w:hAnsi="宋体" w:cs="宋体"/>
          <w:b w:val="0"/>
          <w:bCs w:val="0"/>
          <w:sz w:val="24"/>
          <w:szCs w:val="24"/>
          <w:highlight w:val="none"/>
        </w:rPr>
        <w:t>其它需要说明的事项。</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报价要求</w:t>
      </w:r>
    </w:p>
    <w:p>
      <w:pPr>
        <w:spacing w:line="360" w:lineRule="auto"/>
        <w:rPr>
          <w:rFonts w:hint="eastAsia" w:ascii="宋体" w:eastAsia="宋体"/>
          <w:b w:val="0"/>
          <w:bCs w:val="0"/>
          <w:color w:val="000000"/>
          <w:sz w:val="24"/>
          <w:szCs w:val="24"/>
          <w:highlight w:val="none"/>
          <w:lang w:eastAsia="zh-CN"/>
        </w:rPr>
      </w:pPr>
      <w:r>
        <w:rPr>
          <w:rFonts w:ascii="宋体" w:hAnsi="宋体" w:cs="宋体"/>
          <w:b w:val="0"/>
          <w:bCs w:val="0"/>
          <w:sz w:val="24"/>
          <w:szCs w:val="24"/>
          <w:highlight w:val="none"/>
        </w:rPr>
        <w:t>(1)</w:t>
      </w:r>
      <w:r>
        <w:rPr>
          <w:rFonts w:hint="eastAsia" w:ascii="宋体" w:hAnsi="宋体" w:cs="宋体"/>
          <w:color w:val="000000"/>
          <w:sz w:val="24"/>
          <w:szCs w:val="24"/>
          <w:highlight w:val="none"/>
        </w:rPr>
        <w:t>报价为含税价（注明税率）。</w:t>
      </w:r>
    </w:p>
    <w:p>
      <w:pPr>
        <w:spacing w:line="360" w:lineRule="auto"/>
        <w:rPr>
          <w:rFonts w:hint="eastAsia" w:ascii="宋体" w:hAnsi="宋体" w:cs="宋体"/>
          <w:b w:val="0"/>
          <w:bCs w:val="0"/>
          <w:color w:val="000000"/>
          <w:sz w:val="24"/>
          <w:szCs w:val="24"/>
          <w:highlight w:val="none"/>
        </w:rPr>
      </w:pPr>
      <w:r>
        <w:rPr>
          <w:rFonts w:ascii="宋体" w:hAnsi="宋体" w:cs="宋体"/>
          <w:b w:val="0"/>
          <w:bCs w:val="0"/>
          <w:color w:val="000000"/>
          <w:sz w:val="24"/>
          <w:szCs w:val="24"/>
          <w:highlight w:val="none"/>
        </w:rPr>
        <w:t>(2)</w:t>
      </w:r>
      <w:r>
        <w:rPr>
          <w:rFonts w:hint="eastAsia" w:ascii="宋体" w:hAnsi="宋体" w:cs="宋体"/>
          <w:b w:val="0"/>
          <w:bCs w:val="0"/>
          <w:color w:val="000000"/>
          <w:sz w:val="24"/>
          <w:szCs w:val="24"/>
          <w:highlight w:val="none"/>
        </w:rPr>
        <w:t>单价与总价有出入，以单价为准。工程类应列明工程报价。</w:t>
      </w:r>
    </w:p>
    <w:p>
      <w:pPr>
        <w:pStyle w:val="20"/>
        <w:spacing w:line="360" w:lineRule="auto"/>
        <w:ind w:firstLine="0"/>
        <w:rPr>
          <w:rFonts w:ascii="宋体" w:hAnsi="宋体" w:eastAsia="宋体" w:cs="Times New Roman"/>
          <w:sz w:val="24"/>
          <w:szCs w:val="24"/>
          <w:highlight w:val="none"/>
        </w:rPr>
      </w:pPr>
      <w:r>
        <w:rPr>
          <w:rFonts w:ascii="宋体" w:hAnsi="宋体" w:cs="宋体"/>
          <w:sz w:val="24"/>
          <w:szCs w:val="24"/>
          <w:highlight w:val="none"/>
        </w:rPr>
        <w:t>(3)</w:t>
      </w:r>
      <w:r>
        <w:rPr>
          <w:rFonts w:hint="eastAsia" w:ascii="宋体" w:hAnsi="宋体" w:eastAsia="宋体" w:cs="宋体"/>
          <w:sz w:val="24"/>
          <w:szCs w:val="24"/>
          <w:highlight w:val="none"/>
        </w:rPr>
        <w:t>在填报报价时，</w:t>
      </w:r>
      <w:r>
        <w:rPr>
          <w:rFonts w:hint="eastAsia" w:ascii="宋体" w:hAnsi="宋体" w:eastAsia="宋体" w:cs="宋体"/>
          <w:color w:val="000000" w:themeColor="text1"/>
          <w:sz w:val="24"/>
          <w:szCs w:val="24"/>
          <w:highlight w:val="none"/>
          <w14:textFill>
            <w14:solidFill>
              <w14:schemeClr w14:val="tx1"/>
            </w14:solidFill>
          </w14:textFill>
        </w:rPr>
        <w:t>要列明价格的各组成部分。</w:t>
      </w:r>
    </w:p>
    <w:p>
      <w:pPr>
        <w:spacing w:line="360" w:lineRule="auto"/>
        <w:rPr>
          <w:rFonts w:ascii="宋体"/>
          <w:b w:val="0"/>
          <w:bCs w:val="0"/>
          <w:strike/>
          <w:color w:val="000000"/>
          <w:sz w:val="24"/>
          <w:szCs w:val="24"/>
          <w:highlight w:val="none"/>
        </w:rPr>
      </w:pPr>
      <w:r>
        <w:rPr>
          <w:rFonts w:ascii="宋体" w:hAnsi="宋体" w:cs="宋体"/>
          <w:b w:val="0"/>
          <w:bCs w:val="0"/>
          <w:sz w:val="24"/>
          <w:szCs w:val="24"/>
          <w:highlight w:val="none"/>
        </w:rPr>
        <w:t xml:space="preserve">3. </w:t>
      </w:r>
      <w:r>
        <w:rPr>
          <w:rFonts w:hint="eastAsia" w:ascii="宋体" w:hAnsi="宋体" w:cs="宋体"/>
          <w:b w:val="0"/>
          <w:bCs w:val="0"/>
          <w:sz w:val="24"/>
          <w:szCs w:val="24"/>
          <w:highlight w:val="none"/>
        </w:rPr>
        <w:t>报价书的式样和签署</w:t>
      </w:r>
    </w:p>
    <w:p>
      <w:pPr>
        <w:spacing w:line="360" w:lineRule="auto"/>
        <w:ind w:left="0" w:leftChars="0"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lang w:val="en-US" w:eastAsia="zh-CN"/>
        </w:rPr>
        <w:t>3.1</w:t>
      </w:r>
      <w:r>
        <w:rPr>
          <w:rFonts w:hint="eastAsia" w:ascii="宋体" w:hAnsi="宋体" w:cs="宋体"/>
          <w:b w:val="0"/>
          <w:bCs w:val="0"/>
          <w:sz w:val="24"/>
          <w:szCs w:val="24"/>
          <w:highlight w:val="none"/>
        </w:rPr>
        <w:t>电子版命名格式“项目名称+公司名称”。</w:t>
      </w:r>
    </w:p>
    <w:p>
      <w:pPr>
        <w:pStyle w:val="19"/>
        <w:numPr>
          <w:ilvl w:val="0"/>
          <w:numId w:val="0"/>
        </w:num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val="en-US" w:eastAsia="zh-CN"/>
        </w:rPr>
        <w:t>3.2在制作报价书时，需要法人签字的地方，签字或签章均有效，若有代理人，需要代理人签字的地方，必须签字才有效。</w:t>
      </w:r>
    </w:p>
    <w:p>
      <w:pPr>
        <w:numPr>
          <w:ilvl w:val="0"/>
          <w:numId w:val="6"/>
        </w:numPr>
        <w:jc w:val="center"/>
        <w:rPr>
          <w:rFonts w:hint="eastAsia" w:ascii="宋体" w:hAnsi="宋体" w:cs="宋体"/>
          <w:sz w:val="28"/>
          <w:szCs w:val="28"/>
          <w:highlight w:val="none"/>
        </w:rPr>
      </w:pPr>
      <w:r>
        <w:rPr>
          <w:rFonts w:hint="eastAsia" w:ascii="宋体" w:hAnsi="宋体" w:cs="宋体"/>
          <w:sz w:val="28"/>
          <w:szCs w:val="28"/>
          <w:highlight w:val="none"/>
        </w:rPr>
        <w:t>报价书的递交</w:t>
      </w:r>
    </w:p>
    <w:p>
      <w:pPr>
        <w:pStyle w:val="2"/>
        <w:numPr>
          <w:ilvl w:val="0"/>
          <w:numId w:val="0"/>
        </w:numPr>
      </w:pP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提交报价书的时间不得迟于询价公告中规定的截止时间。</w:t>
      </w:r>
    </w:p>
    <w:p>
      <w:pPr>
        <w:spacing w:line="360" w:lineRule="auto"/>
        <w:ind w:firstLine="480" w:firstLineChars="200"/>
        <w:rPr>
          <w:rFonts w:ascii="宋体"/>
          <w:b w:val="0"/>
          <w:bCs w:val="0"/>
          <w:sz w:val="24"/>
          <w:szCs w:val="24"/>
          <w:highlight w:val="none"/>
        </w:rPr>
      </w:pPr>
    </w:p>
    <w:p>
      <w:pPr>
        <w:numPr>
          <w:ilvl w:val="0"/>
          <w:numId w:val="6"/>
        </w:numPr>
        <w:ind w:left="0" w:leftChars="0" w:firstLine="0" w:firstLineChars="0"/>
        <w:jc w:val="center"/>
        <w:rPr>
          <w:rFonts w:hint="eastAsia" w:ascii="宋体" w:hAnsi="宋体" w:cs="宋体"/>
          <w:sz w:val="28"/>
          <w:szCs w:val="28"/>
          <w:highlight w:val="none"/>
        </w:rPr>
      </w:pPr>
      <w:r>
        <w:rPr>
          <w:rFonts w:hint="eastAsia" w:ascii="宋体" w:hAnsi="宋体" w:cs="宋体"/>
          <w:sz w:val="28"/>
          <w:szCs w:val="28"/>
          <w:highlight w:val="none"/>
        </w:rPr>
        <w:t>询价揭示及评审</w:t>
      </w:r>
    </w:p>
    <w:p>
      <w:pPr>
        <w:pStyle w:val="2"/>
        <w:numPr>
          <w:ilvl w:val="0"/>
          <w:numId w:val="0"/>
        </w:numPr>
        <w:ind w:leftChars="0"/>
      </w:pP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询价方将</w:t>
      </w:r>
      <w:r>
        <w:rPr>
          <w:rFonts w:hint="eastAsia" w:ascii="宋体" w:hAnsi="宋体" w:cs="宋体"/>
          <w:b w:val="0"/>
          <w:bCs w:val="0"/>
          <w:sz w:val="24"/>
          <w:szCs w:val="24"/>
          <w:highlight w:val="none"/>
          <w:lang w:eastAsia="zh-CN"/>
        </w:rPr>
        <w:t>根据公告规定揭价时间在</w:t>
      </w:r>
      <w:r>
        <w:rPr>
          <w:rFonts w:hint="eastAsia" w:ascii="宋体" w:hAnsi="宋体" w:cs="宋体"/>
          <w:b w:val="0"/>
          <w:bCs w:val="0"/>
          <w:sz w:val="24"/>
          <w:szCs w:val="24"/>
          <w:highlight w:val="none"/>
        </w:rPr>
        <w:t>中煤易购采购一体化平台进行</w:t>
      </w:r>
      <w:r>
        <w:rPr>
          <w:rFonts w:hint="eastAsia" w:ascii="宋体" w:hAnsi="宋体" w:cs="宋体"/>
          <w:b w:val="0"/>
          <w:bCs w:val="0"/>
          <w:sz w:val="24"/>
          <w:szCs w:val="24"/>
          <w:highlight w:val="none"/>
          <w:lang w:eastAsia="zh-CN"/>
        </w:rPr>
        <w:t>线上</w:t>
      </w:r>
      <w:r>
        <w:rPr>
          <w:rFonts w:hint="eastAsia" w:ascii="宋体" w:hAnsi="宋体" w:cs="宋体"/>
          <w:b w:val="0"/>
          <w:bCs w:val="0"/>
          <w:sz w:val="24"/>
          <w:szCs w:val="24"/>
          <w:highlight w:val="none"/>
        </w:rPr>
        <w:t>报价揭示。</w:t>
      </w:r>
    </w:p>
    <w:p>
      <w:pPr>
        <w:spacing w:line="360" w:lineRule="auto"/>
        <w:rPr>
          <w:rFonts w:hint="eastAsia" w:ascii="宋体" w:hAnsi="宋体" w:cs="宋体"/>
          <w:b w:val="0"/>
          <w:bCs w:val="0"/>
          <w:sz w:val="24"/>
          <w:szCs w:val="24"/>
          <w:highlight w:val="none"/>
          <w:lang w:val="en-US" w:eastAsia="zh-CN"/>
        </w:rPr>
      </w:pPr>
      <w:r>
        <w:rPr>
          <w:rFonts w:ascii="宋体" w:hAnsi="宋体" w:cs="宋体"/>
          <w:b w:val="0"/>
          <w:bCs w:val="0"/>
          <w:sz w:val="24"/>
          <w:szCs w:val="24"/>
          <w:highlight w:val="none"/>
        </w:rPr>
        <w:t xml:space="preserve">2. </w:t>
      </w:r>
      <w:r>
        <w:rPr>
          <w:rFonts w:hint="eastAsia" w:ascii="宋体" w:hAnsi="宋体" w:cs="宋体"/>
          <w:b w:val="0"/>
          <w:bCs w:val="0"/>
          <w:sz w:val="24"/>
          <w:szCs w:val="24"/>
          <w:highlight w:val="none"/>
        </w:rPr>
        <w:t>询价方评审小组</w:t>
      </w:r>
      <w:r>
        <w:rPr>
          <w:rFonts w:hint="eastAsia" w:ascii="宋体" w:hAnsi="宋体" w:cs="宋体"/>
          <w:b w:val="0"/>
          <w:bCs w:val="0"/>
          <w:sz w:val="24"/>
          <w:szCs w:val="24"/>
          <w:highlight w:val="none"/>
          <w:lang w:val="en-US" w:eastAsia="zh-CN"/>
        </w:rPr>
        <w:t>/谈判小组</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由询价方相关部门人员组成。</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从报价截止日起</w:t>
      </w:r>
      <w:r>
        <w:rPr>
          <w:rFonts w:ascii="宋体" w:cs="宋体"/>
          <w:b w:val="0"/>
          <w:bCs w:val="0"/>
          <w:sz w:val="24"/>
          <w:szCs w:val="24"/>
          <w:highlight w:val="none"/>
        </w:rPr>
        <w:t>,</w:t>
      </w:r>
      <w:r>
        <w:rPr>
          <w:rFonts w:hint="eastAsia" w:ascii="宋体" w:hAnsi="宋体" w:cs="宋体"/>
          <w:b w:val="0"/>
          <w:bCs w:val="0"/>
          <w:sz w:val="24"/>
          <w:szCs w:val="24"/>
          <w:highlight w:val="none"/>
        </w:rPr>
        <w:t>直到向成交方授予合同时止，凡与审查、澄清、评价和确定成交有关的保密资料，均不得向与评审无关的其他人透露。</w:t>
      </w:r>
    </w:p>
    <w:p>
      <w:pPr>
        <w:spacing w:line="360" w:lineRule="auto"/>
        <w:rPr>
          <w:rFonts w:ascii="宋体"/>
          <w:b w:val="0"/>
          <w:bCs w:val="0"/>
          <w:color w:val="00000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报价截止后，将审查报价书是否完整、有无计算上的错误，文件签署是否合格，报价书是否大体编排有序。</w:t>
      </w:r>
      <w:r>
        <w:rPr>
          <w:rFonts w:hint="eastAsia" w:ascii="宋体" w:hAnsi="宋体" w:cs="宋体"/>
          <w:color w:val="000000"/>
          <w:sz w:val="24"/>
          <w:szCs w:val="24"/>
          <w:highlight w:val="none"/>
        </w:rPr>
        <w:t>如计算和累加算术错误，修正错误的原则如下：</w:t>
      </w:r>
    </w:p>
    <w:p>
      <w:pPr>
        <w:spacing w:line="360" w:lineRule="auto"/>
        <w:rPr>
          <w:rFonts w:ascii="宋体"/>
          <w:color w:val="000000"/>
          <w:sz w:val="24"/>
          <w:szCs w:val="24"/>
          <w:highlight w:val="none"/>
        </w:rPr>
      </w:pPr>
      <w:r>
        <w:rPr>
          <w:rFonts w:ascii="宋体" w:hAnsi="宋体" w:cs="宋体"/>
          <w:color w:val="000000"/>
          <w:sz w:val="24"/>
          <w:szCs w:val="24"/>
          <w:highlight w:val="none"/>
        </w:rPr>
        <w:t xml:space="preserve">A. </w:t>
      </w:r>
      <w:r>
        <w:rPr>
          <w:rFonts w:hint="eastAsia" w:ascii="宋体" w:hAnsi="宋体" w:cs="宋体"/>
          <w:color w:val="000000"/>
          <w:sz w:val="24"/>
          <w:szCs w:val="24"/>
          <w:highlight w:val="none"/>
        </w:rPr>
        <w:t>如果以数字表示的金额和用文字表示的金额不一致时，应以文字表述的金额为准；</w:t>
      </w:r>
    </w:p>
    <w:p>
      <w:pPr>
        <w:spacing w:line="360" w:lineRule="auto"/>
        <w:rPr>
          <w:rFonts w:ascii="宋体"/>
          <w:color w:val="FF0000"/>
          <w:sz w:val="24"/>
          <w:szCs w:val="24"/>
          <w:highlight w:val="none"/>
        </w:rPr>
      </w:pPr>
      <w:r>
        <w:rPr>
          <w:rFonts w:ascii="宋体" w:hAnsi="宋体" w:cs="宋体"/>
          <w:color w:val="000000"/>
          <w:sz w:val="24"/>
          <w:szCs w:val="24"/>
          <w:highlight w:val="none"/>
        </w:rPr>
        <w:t xml:space="preserve">B. </w:t>
      </w:r>
      <w:r>
        <w:rPr>
          <w:rFonts w:hint="eastAsia" w:ascii="宋体" w:hAnsi="宋体" w:cs="宋体"/>
          <w:color w:val="000000"/>
          <w:sz w:val="24"/>
          <w:szCs w:val="24"/>
          <w:highlight w:val="none"/>
        </w:rPr>
        <w:t>当单价与数量的乘积和总价不一致时，以单价为准，修正总价及报价总价。</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(4) </w:t>
      </w:r>
      <w:r>
        <w:rPr>
          <w:rFonts w:hint="eastAsia" w:ascii="宋体" w:hAnsi="宋体" w:cs="宋体"/>
          <w:b w:val="0"/>
          <w:bCs w:val="0"/>
          <w:sz w:val="24"/>
          <w:szCs w:val="24"/>
          <w:highlight w:val="none"/>
        </w:rPr>
        <w:t>评审期间评审小组可分别要求报价方对其报价书进行澄清或答疑，有关澄清或答疑要求的答复应以书面形式提交。</w:t>
      </w:r>
    </w:p>
    <w:p>
      <w:pPr>
        <w:spacing w:line="360" w:lineRule="auto"/>
        <w:rPr>
          <w:rFonts w:hint="eastAsia" w:ascii="宋体" w:hAnsi="宋体" w:eastAsia="宋体" w:cs="宋体"/>
          <w:b w:val="0"/>
          <w:bCs w:val="0"/>
          <w:sz w:val="24"/>
          <w:szCs w:val="24"/>
          <w:highlight w:val="none"/>
          <w:lang w:eastAsia="zh-CN"/>
        </w:rPr>
      </w:pPr>
      <w:r>
        <w:rPr>
          <w:rFonts w:ascii="宋体" w:hAnsi="宋体" w:cs="宋体"/>
          <w:b w:val="0"/>
          <w:bCs w:val="0"/>
          <w:sz w:val="24"/>
          <w:szCs w:val="24"/>
          <w:highlight w:val="none"/>
        </w:rPr>
        <w:t xml:space="preserve">3. </w:t>
      </w:r>
      <w:r>
        <w:rPr>
          <w:rFonts w:hint="eastAsia" w:ascii="宋体" w:hAnsi="宋体" w:cs="宋体"/>
          <w:sz w:val="24"/>
          <w:szCs w:val="24"/>
          <w:highlight w:val="none"/>
        </w:rPr>
        <w:t>评审办法</w:t>
      </w:r>
    </w:p>
    <w:p>
      <w:pPr>
        <w:spacing w:line="360" w:lineRule="auto"/>
        <w:ind w:firstLine="480" w:firstLineChars="200"/>
        <w:rPr>
          <w:rFonts w:hint="eastAsia" w:ascii="宋体" w:hAnsi="宋体" w:cs="宋体"/>
          <w:b w:val="0"/>
          <w:bCs w:val="0"/>
          <w:sz w:val="24"/>
          <w:szCs w:val="24"/>
          <w:highlight w:val="none"/>
          <w:lang w:val="en-US" w:eastAsia="zh-CN"/>
        </w:rPr>
      </w:pPr>
      <w:r>
        <w:rPr>
          <w:rFonts w:hint="eastAsia" w:ascii="宋体" w:hAnsi="宋体" w:cs="宋体"/>
          <w:b w:val="0"/>
          <w:bCs w:val="0"/>
          <w:sz w:val="24"/>
          <w:szCs w:val="24"/>
          <w:highlight w:val="none"/>
        </w:rPr>
        <w:t>本次询价内容依据以下评审原则进行</w:t>
      </w:r>
      <w:r>
        <w:rPr>
          <w:rFonts w:hint="eastAsia" w:ascii="宋体" w:hAnsi="宋体" w:cs="宋体"/>
          <w:b w:val="0"/>
          <w:bCs w:val="0"/>
          <w:sz w:val="24"/>
          <w:szCs w:val="24"/>
          <w:highlight w:val="none"/>
          <w:lang w:val="en-US" w:eastAsia="zh-CN"/>
        </w:rPr>
        <w:t>最低评审价格法，评审小组对满足询价文件实质性要求的报价书，对报价文件的技术、商务评审采用定性原则，按照评审价格由低到高的顺序推荐候选成交人。</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评审原则；</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、询价文件做为评审小组关键的评审依据；在开、清、评审期间，严禁任何与询价项目相关的人员提供各种改变或者影响</w:t>
      </w:r>
      <w:r>
        <w:rPr>
          <w:rFonts w:hint="eastAsia" w:ascii="宋体" w:hAnsi="宋体" w:cs="宋体"/>
          <w:b w:val="0"/>
          <w:bCs w:val="0"/>
          <w:color w:val="002060"/>
          <w:sz w:val="24"/>
          <w:szCs w:val="24"/>
          <w:highlight w:val="none"/>
        </w:rPr>
        <w:t>评审</w:t>
      </w:r>
      <w:r>
        <w:rPr>
          <w:rFonts w:hint="eastAsia" w:ascii="宋体" w:hAnsi="宋体" w:cs="宋体"/>
          <w:b w:val="0"/>
          <w:bCs w:val="0"/>
          <w:sz w:val="24"/>
          <w:szCs w:val="24"/>
          <w:highlight w:val="none"/>
        </w:rPr>
        <w:t>结果且会发生实质性变化的资料。评审过程必须严谨、认真、仔细，做到公开、公平、公正，体现企业效益最大化。</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、不满足询价文件中</w:t>
      </w:r>
      <w:r>
        <w:rPr>
          <w:rFonts w:hint="eastAsia" w:ascii="宋体" w:hAnsi="宋体" w:cs="宋体"/>
          <w:b w:val="0"/>
          <w:bCs w:val="0"/>
          <w:color w:val="7030A0"/>
          <w:sz w:val="24"/>
          <w:szCs w:val="24"/>
          <w:highlight w:val="none"/>
        </w:rPr>
        <w:t>“</w:t>
      </w:r>
      <w:r>
        <w:rPr>
          <w:rFonts w:ascii="宋体" w:hAnsi="宋体" w:cs="宋体"/>
          <w:b w:val="0"/>
          <w:bCs w:val="0"/>
          <w:color w:val="7030A0"/>
          <w:sz w:val="24"/>
          <w:szCs w:val="24"/>
          <w:highlight w:val="none"/>
        </w:rPr>
        <w:t>*</w:t>
      </w:r>
      <w:r>
        <w:rPr>
          <w:rFonts w:hint="eastAsia" w:ascii="宋体" w:hAnsi="宋体" w:cs="宋体"/>
          <w:b w:val="0"/>
          <w:bCs w:val="0"/>
          <w:color w:val="7030A0"/>
          <w:sz w:val="24"/>
          <w:szCs w:val="24"/>
          <w:highlight w:val="none"/>
        </w:rPr>
        <w:t>”号条</w:t>
      </w:r>
      <w:r>
        <w:rPr>
          <w:rFonts w:hint="eastAsia" w:ascii="宋体" w:hAnsi="宋体" w:cs="宋体"/>
          <w:b w:val="0"/>
          <w:bCs w:val="0"/>
          <w:sz w:val="24"/>
          <w:szCs w:val="24"/>
          <w:highlight w:val="none"/>
        </w:rPr>
        <w:t>款要求的报价书经评审小组集体讨论并签字确认后将不被推荐成交。</w:t>
      </w:r>
    </w:p>
    <w:p>
      <w:pPr>
        <w:spacing w:line="360" w:lineRule="auto"/>
        <w:ind w:firstLine="480" w:firstLineChars="200"/>
        <w:rPr>
          <w:rFonts w:ascii="宋体"/>
          <w:b w:val="0"/>
          <w:bCs w:val="0"/>
          <w:sz w:val="24"/>
          <w:szCs w:val="24"/>
          <w:highlight w:val="none"/>
        </w:rPr>
      </w:pPr>
      <w:r>
        <w:rPr>
          <w:rFonts w:ascii="宋体" w:hAnsi="宋体" w:cs="宋体"/>
          <w:b w:val="0"/>
          <w:bCs w:val="0"/>
          <w:sz w:val="24"/>
          <w:szCs w:val="24"/>
          <w:highlight w:val="none"/>
        </w:rPr>
        <w:t>3)</w:t>
      </w:r>
      <w:r>
        <w:rPr>
          <w:rFonts w:hint="eastAsia" w:ascii="宋体" w:hAnsi="宋体" w:cs="宋体"/>
          <w:b w:val="0"/>
          <w:bCs w:val="0"/>
          <w:sz w:val="24"/>
          <w:szCs w:val="24"/>
          <w:highlight w:val="none"/>
        </w:rPr>
        <w:t>、本次询价项目实行按包开、清，按项评审的原则，从服务、服务质量、技术要求、资质、商务、报价、售后服务等方面进行综合评审。</w:t>
      </w:r>
    </w:p>
    <w:p>
      <w:pPr>
        <w:spacing w:line="360" w:lineRule="auto"/>
        <w:ind w:firstLine="480" w:firstLineChars="200"/>
        <w:rPr>
          <w:rFonts w:hint="eastAsia" w:ascii="宋体" w:hAnsi="宋体" w:cs="宋体"/>
          <w:b w:val="0"/>
          <w:bCs w:val="0"/>
          <w:sz w:val="24"/>
          <w:szCs w:val="24"/>
          <w:highlight w:val="none"/>
        </w:rPr>
      </w:pPr>
      <w:r>
        <w:rPr>
          <w:rFonts w:hint="eastAsia" w:ascii="宋体" w:hAnsi="宋体" w:cs="宋体"/>
          <w:b w:val="0"/>
          <w:bCs w:val="0"/>
          <w:sz w:val="24"/>
          <w:szCs w:val="24"/>
          <w:highlight w:val="none"/>
        </w:rPr>
        <w:t>4</w:t>
      </w:r>
      <w:r>
        <w:rPr>
          <w:rFonts w:ascii="宋体" w:hAnsi="宋体" w:cs="宋体"/>
          <w:b w:val="0"/>
          <w:bCs w:val="0"/>
          <w:sz w:val="24"/>
          <w:szCs w:val="24"/>
          <w:highlight w:val="none"/>
        </w:rPr>
        <w:t>)</w:t>
      </w:r>
      <w:r>
        <w:rPr>
          <w:rFonts w:hint="eastAsia" w:ascii="宋体" w:hAnsi="宋体" w:cs="宋体"/>
          <w:b w:val="0"/>
          <w:bCs w:val="0"/>
          <w:sz w:val="24"/>
          <w:szCs w:val="24"/>
          <w:highlight w:val="none"/>
        </w:rPr>
        <w:t>、所报相关服务须与其营业执照的经营范围相一致。</w:t>
      </w:r>
    </w:p>
    <w:p>
      <w:pPr>
        <w:rPr>
          <w:rFonts w:hint="default"/>
          <w:lang w:val="en-US" w:eastAsia="zh-CN"/>
        </w:rPr>
      </w:pPr>
    </w:p>
    <w:p>
      <w:pPr>
        <w:jc w:val="center"/>
        <w:rPr>
          <w:rFonts w:ascii="宋体"/>
          <w:sz w:val="28"/>
          <w:szCs w:val="28"/>
          <w:highlight w:val="none"/>
        </w:rPr>
      </w:pPr>
      <w:r>
        <w:rPr>
          <w:rFonts w:hint="eastAsia" w:ascii="宋体" w:hAnsi="宋体" w:cs="宋体"/>
          <w:sz w:val="28"/>
          <w:szCs w:val="28"/>
          <w:highlight w:val="none"/>
        </w:rPr>
        <w:t>六、确定成交人</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1. </w:t>
      </w:r>
      <w:r>
        <w:rPr>
          <w:rFonts w:hint="eastAsia" w:ascii="宋体" w:hAnsi="宋体" w:cs="宋体"/>
          <w:b w:val="0"/>
          <w:bCs w:val="0"/>
          <w:sz w:val="24"/>
          <w:szCs w:val="24"/>
          <w:highlight w:val="none"/>
        </w:rPr>
        <w:t>确定成交人准则</w:t>
      </w:r>
    </w:p>
    <w:p>
      <w:pPr>
        <w:spacing w:line="360" w:lineRule="auto"/>
        <w:rPr>
          <w:rFonts w:ascii="宋体"/>
          <w:b w:val="0"/>
          <w:bCs w:val="0"/>
          <w:sz w:val="24"/>
          <w:szCs w:val="24"/>
          <w:highlight w:val="none"/>
        </w:rPr>
      </w:pPr>
      <w:r>
        <w:rPr>
          <w:rFonts w:ascii="宋体" w:hAnsi="宋体" w:cs="宋体"/>
          <w:b w:val="0"/>
          <w:bCs w:val="0"/>
          <w:sz w:val="24"/>
          <w:szCs w:val="24"/>
          <w:highlight w:val="none"/>
        </w:rPr>
        <w:t>(1)</w:t>
      </w:r>
      <w:r>
        <w:rPr>
          <w:rFonts w:hint="eastAsia" w:ascii="宋体" w:hAnsi="宋体" w:cs="宋体"/>
          <w:b w:val="0"/>
          <w:bCs w:val="0"/>
          <w:sz w:val="24"/>
          <w:szCs w:val="24"/>
          <w:highlight w:val="none"/>
        </w:rPr>
        <w:t>合同将授予其报价实质上响应询价书的要求，能最大限度地满足询价书中规定的各项综合评价标准，并能圆满地履行合同的、对买方最为有利的报价方。</w:t>
      </w:r>
    </w:p>
    <w:p>
      <w:pPr>
        <w:spacing w:line="360" w:lineRule="auto"/>
        <w:rPr>
          <w:rFonts w:ascii="宋体"/>
          <w:b w:val="0"/>
          <w:bCs w:val="0"/>
          <w:sz w:val="24"/>
          <w:szCs w:val="24"/>
          <w:highlight w:val="none"/>
        </w:rPr>
      </w:pPr>
      <w:r>
        <w:rPr>
          <w:rFonts w:ascii="宋体" w:hAnsi="宋体" w:cs="宋体"/>
          <w:b w:val="0"/>
          <w:bCs w:val="0"/>
          <w:sz w:val="24"/>
          <w:szCs w:val="24"/>
          <w:highlight w:val="none"/>
        </w:rPr>
        <w:t>(2)</w:t>
      </w:r>
      <w:r>
        <w:rPr>
          <w:rFonts w:hint="eastAsia" w:ascii="宋体" w:hAnsi="宋体" w:cs="宋体"/>
          <w:b w:val="0"/>
          <w:bCs w:val="0"/>
          <w:sz w:val="24"/>
          <w:szCs w:val="24"/>
          <w:highlight w:val="none"/>
        </w:rPr>
        <w:t>不能保证最低报价的单位最终成交。</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lang w:val="en-US" w:eastAsia="zh-CN"/>
        </w:rPr>
        <w:t>2</w:t>
      </w:r>
      <w:r>
        <w:rPr>
          <w:rFonts w:ascii="宋体" w:hAnsi="宋体" w:cs="宋体"/>
          <w:b w:val="0"/>
          <w:bCs w:val="0"/>
          <w:sz w:val="24"/>
          <w:szCs w:val="24"/>
          <w:highlight w:val="none"/>
        </w:rPr>
        <w:t xml:space="preserve">. </w:t>
      </w:r>
      <w:r>
        <w:rPr>
          <w:rFonts w:hint="eastAsia" w:ascii="宋体" w:hAnsi="宋体" w:cs="宋体"/>
          <w:b w:val="0"/>
          <w:bCs w:val="0"/>
          <w:sz w:val="24"/>
          <w:szCs w:val="24"/>
          <w:highlight w:val="none"/>
        </w:rPr>
        <w:t>成交通知书</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在报价有效期期满之前</w:t>
      </w:r>
      <w:r>
        <w:rPr>
          <w:rFonts w:ascii="宋体" w:cs="宋体"/>
          <w:b w:val="0"/>
          <w:bCs w:val="0"/>
          <w:sz w:val="24"/>
          <w:szCs w:val="24"/>
          <w:highlight w:val="none"/>
        </w:rPr>
        <w:t>,</w:t>
      </w:r>
      <w:r>
        <w:rPr>
          <w:rFonts w:hint="eastAsia" w:ascii="宋体" w:hAnsi="宋体" w:cs="宋体"/>
          <w:b w:val="0"/>
          <w:bCs w:val="0"/>
          <w:sz w:val="24"/>
          <w:szCs w:val="24"/>
          <w:highlight w:val="none"/>
          <w:lang w:val="en-US" w:eastAsia="zh-CN"/>
        </w:rPr>
        <w:t>报价人可在系统查询成交情况或</w:t>
      </w:r>
      <w:r>
        <w:rPr>
          <w:rFonts w:hint="eastAsia" w:ascii="宋体" w:hAnsi="宋体" w:cs="宋体"/>
          <w:b w:val="0"/>
          <w:bCs w:val="0"/>
          <w:sz w:val="24"/>
          <w:szCs w:val="24"/>
          <w:highlight w:val="none"/>
        </w:rPr>
        <w:t>询价单位以书面</w:t>
      </w:r>
      <w:r>
        <w:rPr>
          <w:rFonts w:hint="eastAsia" w:ascii="宋体" w:hAnsi="宋体" w:cs="宋体"/>
          <w:b w:val="0"/>
          <w:bCs w:val="0"/>
          <w:sz w:val="24"/>
          <w:szCs w:val="24"/>
          <w:highlight w:val="none"/>
          <w:lang w:eastAsia="zh-CN"/>
        </w:rPr>
        <w:t>或</w:t>
      </w:r>
      <w:r>
        <w:rPr>
          <w:rFonts w:hint="eastAsia" w:ascii="宋体" w:hAnsi="宋体" w:cs="宋体"/>
          <w:b w:val="0"/>
          <w:bCs w:val="0"/>
          <w:sz w:val="24"/>
          <w:szCs w:val="24"/>
          <w:highlight w:val="none"/>
        </w:rPr>
        <w:t>传真形式</w:t>
      </w:r>
      <w:r>
        <w:rPr>
          <w:rFonts w:hint="eastAsia" w:ascii="宋体" w:hAnsi="宋体" w:cs="宋体"/>
          <w:b w:val="0"/>
          <w:bCs w:val="0"/>
          <w:sz w:val="24"/>
          <w:szCs w:val="24"/>
          <w:highlight w:val="none"/>
          <w:lang w:eastAsia="zh-CN"/>
        </w:rPr>
        <w:t>等方式</w:t>
      </w:r>
      <w:r>
        <w:rPr>
          <w:rFonts w:hint="eastAsia" w:ascii="宋体" w:hAnsi="宋体" w:cs="宋体"/>
          <w:b w:val="0"/>
          <w:bCs w:val="0"/>
          <w:sz w:val="24"/>
          <w:szCs w:val="24"/>
          <w:highlight w:val="none"/>
        </w:rPr>
        <w:t>通知成交人成交。收到成交通知书的日期（或传真日期）即为成交接受日。</w:t>
      </w:r>
    </w:p>
    <w:p>
      <w:pPr>
        <w:keepNext/>
        <w:keepLines/>
        <w:pageBreakBefore/>
        <w:numPr>
          <w:ilvl w:val="0"/>
          <w:numId w:val="0"/>
        </w:numPr>
        <w:spacing w:after="240" w:line="240" w:lineRule="atLeast"/>
        <w:ind w:leftChars="0"/>
        <w:jc w:val="center"/>
        <w:outlineLvl w:val="0"/>
        <w:rPr>
          <w:rFonts w:hint="eastAsia" w:ascii="黑体" w:hAnsi="黑体" w:eastAsia="黑体" w:cs="黑体"/>
          <w:b w:val="0"/>
          <w:bCs w:val="0"/>
          <w:smallCaps/>
          <w:spacing w:val="14"/>
          <w:kern w:val="20"/>
          <w:highlight w:val="none"/>
          <w:lang w:eastAsia="zh-CN"/>
        </w:rPr>
      </w:pPr>
      <w:r>
        <w:rPr>
          <w:rFonts w:hint="eastAsia" w:ascii="黑体" w:hAnsi="黑体" w:eastAsia="黑体" w:cs="黑体"/>
          <w:b w:val="0"/>
          <w:bCs w:val="0"/>
          <w:smallCaps/>
          <w:spacing w:val="14"/>
          <w:kern w:val="20"/>
          <w:highlight w:val="none"/>
          <w:lang w:eastAsia="zh-CN"/>
        </w:rPr>
        <w:t>第三章</w:t>
      </w:r>
      <w:r>
        <w:rPr>
          <w:rFonts w:ascii="黑体" w:hAnsi="黑体" w:eastAsia="黑体" w:cs="黑体"/>
          <w:b w:val="0"/>
          <w:bCs w:val="0"/>
          <w:smallCaps/>
          <w:spacing w:val="14"/>
          <w:kern w:val="20"/>
          <w:highlight w:val="none"/>
        </w:rPr>
        <w:t xml:space="preserve"> </w:t>
      </w:r>
      <w:r>
        <w:rPr>
          <w:rFonts w:hint="eastAsia" w:ascii="黑体" w:hAnsi="黑体" w:eastAsia="黑体" w:cs="黑体"/>
          <w:b w:val="0"/>
          <w:bCs w:val="0"/>
          <w:smallCaps/>
          <w:spacing w:val="14"/>
          <w:kern w:val="20"/>
          <w:highlight w:val="none"/>
          <w:lang w:eastAsia="zh-CN"/>
        </w:rPr>
        <w:t>合同样本（关键条款）</w:t>
      </w:r>
    </w:p>
    <w:p>
      <w:pPr>
        <w:spacing w:line="220" w:lineRule="atLeast"/>
        <w:jc w:val="center"/>
        <w:rPr>
          <w:rFonts w:hint="eastAsia"/>
          <w:sz w:val="44"/>
          <w:szCs w:val="44"/>
          <w:lang w:eastAsia="zh-CN"/>
        </w:rPr>
      </w:pPr>
      <w:r>
        <w:rPr>
          <w:rFonts w:hint="eastAsia"/>
          <w:lang w:val="en-US" w:eastAsia="zh-CN"/>
        </w:rPr>
        <w:t xml:space="preserve">            </w:t>
      </w:r>
      <w:r>
        <w:rPr>
          <w:rFonts w:hint="eastAsia"/>
          <w:sz w:val="44"/>
          <w:szCs w:val="44"/>
          <w:lang w:eastAsia="zh-CN"/>
        </w:rPr>
        <w:t>中煤华昱公司</w:t>
      </w:r>
    </w:p>
    <w:p>
      <w:pPr>
        <w:spacing w:line="220" w:lineRule="atLeast"/>
        <w:jc w:val="center"/>
        <w:rPr>
          <w:rFonts w:hint="eastAsia"/>
          <w:sz w:val="44"/>
          <w:szCs w:val="44"/>
          <w:lang w:eastAsia="zh-CN"/>
        </w:rPr>
      </w:pPr>
    </w:p>
    <w:p>
      <w:pPr>
        <w:spacing w:line="220" w:lineRule="atLeast"/>
        <w:jc w:val="center"/>
        <w:rPr>
          <w:rFonts w:hint="eastAsia" w:eastAsia="微软雅黑"/>
          <w:sz w:val="44"/>
          <w:szCs w:val="44"/>
          <w:lang w:eastAsia="zh-CN"/>
        </w:rPr>
      </w:pPr>
      <w:r>
        <w:rPr>
          <w:rFonts w:hint="eastAsia"/>
          <w:sz w:val="44"/>
          <w:szCs w:val="44"/>
          <w:lang w:eastAsia="zh-CN"/>
        </w:rPr>
        <w:t>煤炭洗运分公司磅房管理系统维护服务合同</w:t>
      </w:r>
    </w:p>
    <w:p>
      <w:pPr>
        <w:spacing w:line="220" w:lineRule="atLeast"/>
        <w:rPr>
          <w:rFonts w:hint="eastAsia"/>
          <w:sz w:val="32"/>
          <w:szCs w:val="32"/>
        </w:rPr>
      </w:pPr>
    </w:p>
    <w:p>
      <w:pPr>
        <w:spacing w:line="220" w:lineRule="atLeast"/>
        <w:rPr>
          <w:rFonts w:hint="eastAsia"/>
          <w:sz w:val="32"/>
          <w:szCs w:val="32"/>
        </w:rPr>
      </w:pPr>
    </w:p>
    <w:p>
      <w:pPr>
        <w:spacing w:line="220" w:lineRule="atLeast"/>
        <w:rPr>
          <w:rFonts w:hint="eastAsia"/>
          <w:sz w:val="32"/>
          <w:szCs w:val="32"/>
        </w:rPr>
      </w:pPr>
    </w:p>
    <w:p>
      <w:pPr>
        <w:pStyle w:val="2"/>
        <w:rPr>
          <w:rFonts w:hint="eastAsia"/>
          <w:sz w:val="32"/>
          <w:szCs w:val="32"/>
        </w:rPr>
      </w:pPr>
    </w:p>
    <w:p>
      <w:pPr>
        <w:rPr>
          <w:rFonts w:hint="eastAsia"/>
          <w:sz w:val="32"/>
          <w:szCs w:val="32"/>
        </w:rPr>
      </w:pPr>
    </w:p>
    <w:p>
      <w:pPr>
        <w:pStyle w:val="2"/>
        <w:rPr>
          <w:rFonts w:hint="eastAsia"/>
        </w:rPr>
      </w:pPr>
    </w:p>
    <w:p>
      <w:pPr>
        <w:pStyle w:val="2"/>
        <w:rPr>
          <w:rFonts w:hint="eastAsia"/>
          <w:sz w:val="32"/>
          <w:szCs w:val="32"/>
        </w:rPr>
      </w:pPr>
    </w:p>
    <w:p>
      <w:pPr>
        <w:rPr>
          <w:rFonts w:hint="eastAsia"/>
          <w:sz w:val="32"/>
          <w:szCs w:val="32"/>
        </w:rPr>
      </w:pPr>
    </w:p>
    <w:p>
      <w:pPr>
        <w:pStyle w:val="2"/>
        <w:rPr>
          <w:rFonts w:hint="eastAsia"/>
        </w:rPr>
      </w:pPr>
    </w:p>
    <w:p>
      <w:pPr>
        <w:spacing w:line="220" w:lineRule="atLeast"/>
        <w:rPr>
          <w:rFonts w:hint="eastAsia"/>
          <w:sz w:val="32"/>
          <w:szCs w:val="32"/>
        </w:rPr>
      </w:pPr>
    </w:p>
    <w:p>
      <w:pPr>
        <w:spacing w:line="220" w:lineRule="atLeast"/>
        <w:rPr>
          <w:rFonts w:hint="eastAsia"/>
          <w:sz w:val="32"/>
          <w:szCs w:val="32"/>
        </w:rPr>
      </w:pPr>
    </w:p>
    <w:p>
      <w:pPr>
        <w:spacing w:line="220" w:lineRule="atLeast"/>
        <w:rPr>
          <w:rFonts w:hint="eastAsia"/>
          <w:sz w:val="32"/>
          <w:szCs w:val="32"/>
        </w:rPr>
      </w:pPr>
    </w:p>
    <w:p>
      <w:pPr>
        <w:spacing w:line="220" w:lineRule="atLeast"/>
        <w:rPr>
          <w:rFonts w:hint="eastAsia"/>
          <w:sz w:val="32"/>
          <w:szCs w:val="32"/>
        </w:rPr>
      </w:pPr>
    </w:p>
    <w:p>
      <w:pPr>
        <w:spacing w:line="220" w:lineRule="atLeast"/>
        <w:ind w:firstLine="1285" w:firstLineChars="400"/>
        <w:rPr>
          <w:rFonts w:hint="eastAsia"/>
          <w:sz w:val="32"/>
          <w:szCs w:val="32"/>
          <w:u w:val="single"/>
        </w:rPr>
      </w:pPr>
      <w:r>
        <w:rPr>
          <w:rFonts w:hint="eastAsia"/>
          <w:sz w:val="32"/>
          <w:szCs w:val="32"/>
        </w:rPr>
        <w:t>甲</w:t>
      </w:r>
      <w:r>
        <w:rPr>
          <w:rFonts w:hint="eastAsia"/>
          <w:sz w:val="32"/>
          <w:szCs w:val="32"/>
          <w:lang w:val="en-US" w:eastAsia="zh-CN"/>
        </w:rPr>
        <w:t xml:space="preserve">   </w:t>
      </w:r>
      <w:r>
        <w:rPr>
          <w:rFonts w:hint="eastAsia"/>
          <w:sz w:val="32"/>
          <w:szCs w:val="32"/>
        </w:rPr>
        <w:t xml:space="preserve">方: </w:t>
      </w:r>
      <w:r>
        <w:rPr>
          <w:rFonts w:hint="eastAsia"/>
          <w:sz w:val="32"/>
          <w:szCs w:val="32"/>
          <w:lang w:val="en-US" w:eastAsia="zh-CN"/>
        </w:rPr>
        <w:t xml:space="preserve">  </w:t>
      </w:r>
      <w:r>
        <w:rPr>
          <w:rFonts w:hint="eastAsia"/>
          <w:sz w:val="32"/>
          <w:szCs w:val="32"/>
          <w:u w:val="single"/>
        </w:rPr>
        <w:t>中煤集团山西华昱能源有限公司</w:t>
      </w:r>
    </w:p>
    <w:p>
      <w:pPr>
        <w:spacing w:line="220" w:lineRule="atLeast"/>
        <w:ind w:firstLine="1285" w:firstLineChars="400"/>
        <w:rPr>
          <w:rFonts w:hint="eastAsia"/>
          <w:sz w:val="32"/>
          <w:szCs w:val="32"/>
          <w:u w:val="none"/>
          <w:lang w:val="en-US" w:eastAsia="zh-CN"/>
        </w:rPr>
      </w:pPr>
      <w:r>
        <w:rPr>
          <w:rFonts w:hint="eastAsia"/>
          <w:sz w:val="32"/>
          <w:szCs w:val="32"/>
        </w:rPr>
        <w:t>乙</w:t>
      </w:r>
      <w:r>
        <w:rPr>
          <w:rFonts w:hint="eastAsia"/>
          <w:sz w:val="32"/>
          <w:szCs w:val="32"/>
          <w:lang w:val="en-US" w:eastAsia="zh-CN"/>
        </w:rPr>
        <w:t xml:space="preserve">   </w:t>
      </w:r>
      <w:r>
        <w:rPr>
          <w:rFonts w:hint="eastAsia"/>
          <w:sz w:val="32"/>
          <w:szCs w:val="32"/>
        </w:rPr>
        <w:t xml:space="preserve">方: </w:t>
      </w:r>
      <w:r>
        <w:rPr>
          <w:rFonts w:hint="eastAsia"/>
          <w:sz w:val="32"/>
          <w:szCs w:val="32"/>
          <w:lang w:val="en-US" w:eastAsia="zh-CN"/>
        </w:rPr>
        <w:t xml:space="preserve">  </w:t>
      </w:r>
      <w:r>
        <w:rPr>
          <w:rFonts w:hint="eastAsia"/>
          <w:b w:val="0"/>
          <w:bCs w:val="0"/>
          <w:sz w:val="32"/>
          <w:szCs w:val="32"/>
          <w:u w:val="single"/>
          <w:lang w:val="en-US" w:eastAsia="zh-CN"/>
        </w:rPr>
        <w:t xml:space="preserve">                            </w:t>
      </w:r>
    </w:p>
    <w:p>
      <w:pPr>
        <w:spacing w:line="220" w:lineRule="atLeast"/>
        <w:rPr>
          <w:rFonts w:hint="eastAsia"/>
          <w:sz w:val="32"/>
          <w:szCs w:val="32"/>
          <w:u w:val="none"/>
          <w:lang w:val="en-US" w:eastAsia="zh-CN"/>
        </w:rPr>
      </w:pPr>
    </w:p>
    <w:p>
      <w:pPr>
        <w:pStyle w:val="2"/>
        <w:rPr>
          <w:rFonts w:hint="eastAsia"/>
          <w:sz w:val="32"/>
          <w:szCs w:val="32"/>
          <w:u w:val="none"/>
          <w:lang w:val="en-US" w:eastAsia="zh-CN"/>
        </w:rPr>
      </w:pPr>
    </w:p>
    <w:p>
      <w:pPr>
        <w:rPr>
          <w:rFonts w:hint="eastAsia"/>
          <w:sz w:val="32"/>
          <w:szCs w:val="32"/>
          <w:u w:val="none"/>
          <w:lang w:val="en-US" w:eastAsia="zh-CN"/>
        </w:rPr>
      </w:pPr>
    </w:p>
    <w:p>
      <w:pPr>
        <w:pStyle w:val="2"/>
        <w:rPr>
          <w:rFonts w:hint="eastAsia"/>
          <w:sz w:val="32"/>
          <w:szCs w:val="32"/>
          <w:u w:val="none"/>
          <w:lang w:val="en-US" w:eastAsia="zh-CN"/>
        </w:rPr>
      </w:pPr>
    </w:p>
    <w:p>
      <w:pPr>
        <w:rPr>
          <w:rFonts w:hint="eastAsia"/>
          <w:sz w:val="32"/>
          <w:szCs w:val="32"/>
          <w:u w:val="none"/>
          <w:lang w:val="en-US" w:eastAsia="zh-CN"/>
        </w:rPr>
      </w:pPr>
    </w:p>
    <w:p>
      <w:pPr>
        <w:pStyle w:val="2"/>
        <w:rPr>
          <w:rFonts w:hint="eastAsia"/>
          <w:sz w:val="32"/>
          <w:szCs w:val="32"/>
          <w:u w:val="none"/>
          <w:lang w:val="en-US" w:eastAsia="zh-CN"/>
        </w:rPr>
      </w:pPr>
    </w:p>
    <w:p>
      <w:pPr>
        <w:rPr>
          <w:rFonts w:hint="eastAsia"/>
          <w:sz w:val="32"/>
          <w:szCs w:val="32"/>
          <w:u w:val="none"/>
          <w:lang w:val="en-US" w:eastAsia="zh-CN"/>
        </w:rPr>
      </w:pPr>
    </w:p>
    <w:p>
      <w:pPr>
        <w:pStyle w:val="2"/>
        <w:rPr>
          <w:rFonts w:hint="eastAsia"/>
          <w:sz w:val="32"/>
          <w:szCs w:val="32"/>
          <w:u w:val="none"/>
          <w:lang w:val="en-US" w:eastAsia="zh-CN"/>
        </w:rPr>
      </w:pPr>
    </w:p>
    <w:p>
      <w:pPr>
        <w:pStyle w:val="2"/>
        <w:rPr>
          <w:rFonts w:hint="eastAsia"/>
          <w:sz w:val="32"/>
          <w:szCs w:val="32"/>
          <w:u w:val="none"/>
          <w:lang w:val="en-US" w:eastAsia="zh-CN"/>
        </w:rPr>
      </w:pPr>
    </w:p>
    <w:p>
      <w:pPr>
        <w:rPr>
          <w:rFonts w:hint="eastAsia"/>
          <w:sz w:val="32"/>
          <w:szCs w:val="32"/>
          <w:u w:val="none"/>
          <w:lang w:val="en-US" w:eastAsia="zh-CN"/>
        </w:rPr>
      </w:pPr>
    </w:p>
    <w:p>
      <w:pPr>
        <w:rPr>
          <w:rFonts w:hint="eastAsia"/>
          <w:lang w:val="en-US" w:eastAsia="zh-CN"/>
        </w:rPr>
      </w:pPr>
    </w:p>
    <w:p>
      <w:pPr>
        <w:spacing w:line="220" w:lineRule="atLeast"/>
        <w:jc w:val="center"/>
        <w:rPr>
          <w:rFonts w:hint="eastAsia"/>
          <w:sz w:val="32"/>
          <w:szCs w:val="32"/>
          <w:lang w:eastAsia="zh-CN"/>
        </w:rPr>
      </w:pPr>
    </w:p>
    <w:p>
      <w:pPr>
        <w:spacing w:line="220" w:lineRule="atLeast"/>
        <w:jc w:val="center"/>
        <w:rPr>
          <w:rFonts w:hint="eastAsia"/>
          <w:sz w:val="32"/>
          <w:szCs w:val="32"/>
          <w:lang w:eastAsia="zh-CN"/>
        </w:rPr>
      </w:pPr>
      <w:r>
        <w:rPr>
          <w:rFonts w:hint="eastAsia"/>
          <w:sz w:val="32"/>
          <w:szCs w:val="32"/>
          <w:lang w:eastAsia="zh-CN"/>
        </w:rPr>
        <w:t>二〇二四年</w:t>
      </w:r>
      <w:r>
        <w:rPr>
          <w:rFonts w:hint="eastAsia"/>
          <w:sz w:val="32"/>
          <w:szCs w:val="32"/>
          <w:lang w:val="en-US" w:eastAsia="zh-CN"/>
        </w:rPr>
        <w:t>×</w:t>
      </w:r>
      <w:r>
        <w:rPr>
          <w:rFonts w:hint="eastAsia"/>
          <w:sz w:val="32"/>
          <w:szCs w:val="32"/>
          <w:lang w:eastAsia="zh-CN"/>
        </w:rPr>
        <w:t>月</w:t>
      </w:r>
    </w:p>
    <w:p>
      <w:pPr>
        <w:spacing w:line="220" w:lineRule="atLeast"/>
        <w:rPr>
          <w:rFonts w:hint="eastAsia"/>
        </w:rPr>
      </w:pPr>
    </w:p>
    <w:p>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Theme="minorEastAsia" w:hAnsiTheme="minorEastAsia" w:eastAsiaTheme="minorEastAsia" w:cstheme="minorEastAsia"/>
          <w:sz w:val="28"/>
          <w:szCs w:val="28"/>
        </w:rPr>
        <w:sectPr>
          <w:pgSz w:w="11906" w:h="16838"/>
          <w:pgMar w:top="1440" w:right="1526" w:bottom="1440" w:left="1800" w:header="708" w:footer="708" w:gutter="0"/>
          <w:cols w:space="708" w:num="1"/>
          <w:docGrid w:linePitch="360" w:charSpace="0"/>
        </w:sect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28"/>
          <w:szCs w:val="28"/>
        </w:rPr>
      </w:pPr>
      <w:r>
        <w:rPr>
          <w:rFonts w:hint="eastAsia" w:ascii="仿宋" w:hAnsi="仿宋" w:eastAsia="仿宋" w:cs="仿宋"/>
          <w:b/>
          <w:bCs/>
          <w:sz w:val="28"/>
          <w:szCs w:val="28"/>
        </w:rPr>
        <w:t>甲方</w:t>
      </w:r>
      <w:r>
        <w:rPr>
          <w:rFonts w:hint="eastAsia" w:ascii="仿宋" w:hAnsi="仿宋" w:eastAsia="仿宋" w:cs="仿宋"/>
          <w:b/>
          <w:bCs/>
          <w:sz w:val="28"/>
          <w:szCs w:val="28"/>
          <w:lang w:eastAsia="zh-CN"/>
        </w:rPr>
        <w:t>：</w:t>
      </w:r>
      <w:r>
        <w:rPr>
          <w:rFonts w:hint="eastAsia" w:ascii="仿宋" w:hAnsi="仿宋" w:eastAsia="仿宋" w:cs="仿宋"/>
          <w:b/>
          <w:bCs/>
          <w:sz w:val="28"/>
          <w:szCs w:val="28"/>
          <w:u w:val="single"/>
        </w:rPr>
        <w:t>中煤集团山西华昱能源有限公司</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28"/>
          <w:szCs w:val="28"/>
        </w:rPr>
      </w:pPr>
      <w:r>
        <w:rPr>
          <w:rFonts w:hint="eastAsia" w:ascii="仿宋" w:hAnsi="仿宋" w:eastAsia="仿宋" w:cs="仿宋"/>
          <w:b/>
          <w:bCs/>
          <w:sz w:val="28"/>
          <w:szCs w:val="28"/>
        </w:rPr>
        <w:t>乙方</w:t>
      </w:r>
      <w:r>
        <w:rPr>
          <w:rFonts w:hint="eastAsia" w:ascii="仿宋" w:hAnsi="仿宋" w:eastAsia="仿宋" w:cs="仿宋"/>
          <w:b/>
          <w:bCs/>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val="0"/>
          <w:bCs w:val="0"/>
          <w:sz w:val="28"/>
          <w:szCs w:val="28"/>
        </w:rPr>
      </w:pP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根据《中华人民共和国民法典》及有关法律法规，</w:t>
      </w:r>
      <w:r>
        <w:rPr>
          <w:rFonts w:hint="eastAsia" w:ascii="仿宋" w:hAnsi="仿宋" w:eastAsia="仿宋" w:cs="仿宋"/>
          <w:b w:val="0"/>
          <w:bCs w:val="0"/>
          <w:sz w:val="28"/>
          <w:szCs w:val="28"/>
          <w:lang w:eastAsia="zh-CN"/>
        </w:rPr>
        <w:t>本合同</w:t>
      </w:r>
      <w:r>
        <w:rPr>
          <w:rFonts w:hint="eastAsia" w:ascii="仿宋" w:hAnsi="仿宋" w:eastAsia="仿宋" w:cs="仿宋"/>
          <w:b w:val="0"/>
          <w:bCs w:val="0"/>
          <w:sz w:val="28"/>
          <w:szCs w:val="28"/>
        </w:rPr>
        <w:t>双方遵循平等、自愿、公平和诚信的原则，就</w:t>
      </w:r>
      <w:r>
        <w:rPr>
          <w:rFonts w:hint="eastAsia" w:ascii="仿宋" w:hAnsi="仿宋" w:eastAsia="仿宋" w:cs="仿宋"/>
          <w:b w:val="0"/>
          <w:bCs w:val="0"/>
          <w:sz w:val="28"/>
          <w:szCs w:val="28"/>
          <w:u w:val="single"/>
          <w:lang w:eastAsia="zh-CN"/>
        </w:rPr>
        <w:t>乙方为甲方完成煤炭洗运分公司磅房管理系统维护服务</w:t>
      </w:r>
      <w:r>
        <w:rPr>
          <w:rFonts w:hint="eastAsia" w:ascii="仿宋" w:hAnsi="仿宋" w:eastAsia="仿宋" w:cs="仿宋"/>
          <w:b w:val="0"/>
          <w:bCs w:val="0"/>
          <w:sz w:val="28"/>
          <w:szCs w:val="28"/>
          <w:u w:val="none"/>
          <w:lang w:eastAsia="zh-CN"/>
        </w:rPr>
        <w:t>事宜</w:t>
      </w:r>
      <w:r>
        <w:rPr>
          <w:rFonts w:hint="eastAsia" w:ascii="仿宋" w:hAnsi="仿宋" w:eastAsia="仿宋" w:cs="仿宋"/>
          <w:b w:val="0"/>
          <w:bCs w:val="0"/>
          <w:sz w:val="28"/>
          <w:szCs w:val="28"/>
        </w:rPr>
        <w:t>，达成如下协议并共同遵守</w:t>
      </w:r>
      <w:r>
        <w:rPr>
          <w:rFonts w:hint="eastAsia" w:ascii="仿宋" w:hAnsi="仿宋" w:eastAsia="仿宋" w:cs="仿宋"/>
          <w:b w:val="0"/>
          <w:bCs w:val="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p>
    <w:p>
      <w:pPr>
        <w:keepNext w:val="0"/>
        <w:keepLines w:val="0"/>
        <w:pageBreakBefore w:val="0"/>
        <w:widowControl/>
        <w:numPr>
          <w:ilvl w:val="0"/>
          <w:numId w:val="7"/>
        </w:numPr>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服务</w:t>
      </w:r>
      <w:r>
        <w:rPr>
          <w:rFonts w:hint="eastAsia" w:ascii="仿宋" w:hAnsi="仿宋" w:eastAsia="仿宋" w:cs="仿宋"/>
          <w:b/>
          <w:bCs/>
          <w:sz w:val="28"/>
          <w:szCs w:val="28"/>
          <w:lang w:eastAsia="zh-CN"/>
        </w:rPr>
        <w:t>范围及</w:t>
      </w:r>
      <w:r>
        <w:rPr>
          <w:rFonts w:hint="eastAsia" w:ascii="仿宋" w:hAnsi="仿宋" w:eastAsia="仿宋" w:cs="仿宋"/>
          <w:b/>
          <w:bCs/>
          <w:sz w:val="28"/>
          <w:szCs w:val="28"/>
        </w:rPr>
        <w:t>内容</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服务范围包括</w:t>
      </w:r>
      <w:r>
        <w:rPr>
          <w:rFonts w:hint="eastAsia" w:ascii="仿宋" w:hAnsi="仿宋" w:eastAsia="仿宋" w:cs="仿宋"/>
          <w:b w:val="0"/>
          <w:bCs w:val="0"/>
          <w:sz w:val="28"/>
          <w:szCs w:val="28"/>
          <w:lang w:eastAsia="zh-CN"/>
        </w:rPr>
        <w:t>洗运分公司</w:t>
      </w:r>
      <w:r>
        <w:rPr>
          <w:rFonts w:hint="eastAsia" w:ascii="仿宋" w:hAnsi="仿宋" w:eastAsia="仿宋" w:cs="仿宋"/>
          <w:b w:val="0"/>
          <w:bCs w:val="0"/>
          <w:sz w:val="28"/>
          <w:szCs w:val="28"/>
        </w:rPr>
        <w:t>磅房管理系统设备的计量系统软件和辅助设备运维</w:t>
      </w:r>
      <w:r>
        <w:rPr>
          <w:rFonts w:hint="eastAsia" w:ascii="仿宋" w:hAnsi="仿宋" w:eastAsia="仿宋" w:cs="仿宋"/>
          <w:b w:val="0"/>
          <w:bCs w:val="0"/>
          <w:sz w:val="28"/>
          <w:szCs w:val="28"/>
          <w:lang w:eastAsia="zh-CN"/>
        </w:rPr>
        <w:t>。</w:t>
      </w:r>
    </w:p>
    <w:p>
      <w:pPr>
        <w:keepNext w:val="0"/>
        <w:keepLines w:val="0"/>
        <w:pageBreakBefore w:val="0"/>
        <w:widowControl/>
        <w:numPr>
          <w:ilvl w:val="0"/>
          <w:numId w:val="8"/>
        </w:numPr>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软件部分</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数据库维护:备份系统数据，产生用户信息表及过磅记录，并为信息表授权、观察系统运行状况，及时处理系统错误、保证系统数据安全，周期更改用户口令；</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软件维护：网络调整、数据备份应急、服务器定期巡检等。其中日常维护包括现场协助客户解决问题、用户使用问題处理、程序 BUG 修改调整、业务数据调整、系统功能完善等。网络调整后，及时修改各应用系统的相关配置；设备硬件更换后负责网络读卡器、PLC、摄像头等接入系统需要的软件配置及调试；</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功能改进：根据甲方要求对软件功能进行优化升级，包括根据现场使用要求的变更功能（不变更功能模块的基础上）；</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2、</w:t>
      </w:r>
      <w:r>
        <w:rPr>
          <w:rFonts w:hint="eastAsia" w:ascii="仿宋" w:hAnsi="仿宋" w:eastAsia="仿宋" w:cs="仿宋"/>
          <w:b/>
          <w:bCs/>
          <w:sz w:val="28"/>
          <w:szCs w:val="28"/>
          <w:lang w:eastAsia="zh-CN"/>
        </w:rPr>
        <w:t>硬件部分</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硬件部分包含：服务器、工控机、打印机、摄像头、红外、道闸及控制箱；</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硬件部分升级：负责服务器、工控机等磅房管理系统设备的升级，如随着使用时间久远无法满足现有系统需要的，免费升级或更换至满足使用要求的设备；</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硬件部维修：负责服务器、工控机、打印机、摄像头、红外、道闸及控制箱等磅房管理系统设备的维修。如维修不好不能满足现场使用要求的，免费更换设备并负责安装调试。</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二、服务期限</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eastAsia="zh-CN"/>
        </w:rPr>
        <w:t>乙方在本合同签订生效后</w:t>
      </w:r>
      <w:r>
        <w:rPr>
          <w:rFonts w:hint="eastAsia" w:ascii="仿宋" w:hAnsi="仿宋" w:eastAsia="仿宋" w:cs="仿宋"/>
          <w:b w:val="0"/>
          <w:bCs w:val="0"/>
          <w:sz w:val="28"/>
          <w:szCs w:val="28"/>
          <w:lang w:val="en-US" w:eastAsia="zh-CN"/>
        </w:rPr>
        <w:t>30日内完成合同规定的全部内容，后续维保期限为1年（自完工验收合格之日算起）。</w:t>
      </w:r>
    </w:p>
    <w:p>
      <w:pPr>
        <w:keepNext w:val="0"/>
        <w:keepLines w:val="0"/>
        <w:pageBreakBefore w:val="0"/>
        <w:widowControl/>
        <w:numPr>
          <w:ilvl w:val="0"/>
          <w:numId w:val="0"/>
        </w:numPr>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合同</w:t>
      </w:r>
      <w:r>
        <w:rPr>
          <w:rFonts w:hint="eastAsia" w:ascii="仿宋" w:hAnsi="仿宋" w:eastAsia="仿宋" w:cs="仿宋"/>
          <w:b/>
          <w:bCs/>
          <w:sz w:val="28"/>
          <w:szCs w:val="28"/>
        </w:rPr>
        <w:t>价款</w:t>
      </w:r>
      <w:r>
        <w:rPr>
          <w:rFonts w:hint="eastAsia" w:ascii="仿宋" w:hAnsi="仿宋" w:eastAsia="仿宋" w:cs="仿宋"/>
          <w:b/>
          <w:bCs/>
          <w:sz w:val="28"/>
          <w:szCs w:val="28"/>
          <w:lang w:eastAsia="zh-CN"/>
        </w:rPr>
        <w:t>及支付</w:t>
      </w:r>
      <w:r>
        <w:rPr>
          <w:rFonts w:hint="eastAsia" w:ascii="仿宋" w:hAnsi="仿宋" w:eastAsia="仿宋" w:cs="仿宋"/>
          <w:b/>
          <w:bCs/>
          <w:sz w:val="28"/>
          <w:szCs w:val="28"/>
        </w:rPr>
        <w:t>方式</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1、合同总价为</w:t>
      </w:r>
      <w:r>
        <w:rPr>
          <w:rFonts w:hint="eastAsia" w:ascii="仿宋" w:hAnsi="仿宋" w:eastAsia="仿宋" w:cs="仿宋"/>
          <w:b w:val="0"/>
          <w:bCs w:val="0"/>
          <w:sz w:val="28"/>
          <w:szCs w:val="28"/>
          <w:lang w:eastAsia="zh-CN"/>
        </w:rPr>
        <w:t>人民币</w:t>
      </w:r>
      <w:r>
        <w:rPr>
          <w:rFonts w:hint="eastAsia" w:ascii="仿宋" w:hAnsi="仿宋" w:eastAsia="仿宋" w:cs="仿宋"/>
          <w:b w:val="0"/>
          <w:bCs w:val="0"/>
          <w:sz w:val="28"/>
          <w:szCs w:val="28"/>
          <w:lang w:val="en-US" w:eastAsia="zh-CN"/>
        </w:rPr>
        <w:t xml:space="preserve">   </w:t>
      </w:r>
      <w:r>
        <w:rPr>
          <w:rFonts w:hint="eastAsia" w:ascii="仿宋" w:hAnsi="仿宋" w:eastAsia="仿宋" w:cs="仿宋"/>
          <w:b w:val="0"/>
          <w:bCs w:val="0"/>
          <w:sz w:val="28"/>
          <w:szCs w:val="28"/>
        </w:rPr>
        <w:t>万元(含6%税)，</w:t>
      </w:r>
      <w:r>
        <w:rPr>
          <w:rFonts w:hint="eastAsia" w:ascii="仿宋" w:hAnsi="仿宋" w:eastAsia="仿宋" w:cs="仿宋"/>
          <w:b w:val="0"/>
          <w:bCs w:val="0"/>
          <w:sz w:val="28"/>
          <w:szCs w:val="28"/>
          <w:lang w:eastAsia="zh-CN"/>
        </w:rPr>
        <w:t>金额大写：</w:t>
      </w:r>
      <w:r>
        <w:rPr>
          <w:rFonts w:hint="eastAsia" w:ascii="仿宋" w:hAnsi="仿宋" w:eastAsia="仿宋" w:cs="仿宋"/>
          <w:b w:val="0"/>
          <w:bCs w:val="0"/>
          <w:sz w:val="28"/>
          <w:szCs w:val="28"/>
          <w:u w:val="single"/>
          <w:lang w:val="en-US" w:eastAsia="zh-CN"/>
        </w:rPr>
        <w:t xml:space="preserve">     </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（注：结算价款依据国家税率变化而调整）</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2、在</w:t>
      </w:r>
      <w:r>
        <w:rPr>
          <w:rFonts w:hint="eastAsia" w:ascii="仿宋" w:hAnsi="仿宋" w:eastAsia="仿宋" w:cs="仿宋"/>
          <w:b w:val="0"/>
          <w:bCs w:val="0"/>
          <w:sz w:val="28"/>
          <w:szCs w:val="28"/>
          <w:lang w:eastAsia="zh-CN"/>
        </w:rPr>
        <w:t>乙方完成本合同规定的全部</w:t>
      </w:r>
      <w:r>
        <w:rPr>
          <w:rFonts w:hint="eastAsia" w:ascii="仿宋" w:hAnsi="仿宋" w:eastAsia="仿宋" w:cs="仿宋"/>
          <w:b w:val="0"/>
          <w:bCs w:val="0"/>
          <w:sz w:val="28"/>
          <w:szCs w:val="28"/>
        </w:rPr>
        <w:t>服务</w:t>
      </w:r>
      <w:r>
        <w:rPr>
          <w:rFonts w:hint="eastAsia" w:ascii="仿宋" w:hAnsi="仿宋" w:eastAsia="仿宋" w:cs="仿宋"/>
          <w:b w:val="0"/>
          <w:bCs w:val="0"/>
          <w:sz w:val="28"/>
          <w:szCs w:val="28"/>
          <w:lang w:eastAsia="zh-CN"/>
        </w:rPr>
        <w:t>内容后，并且维护服务质量经</w:t>
      </w:r>
      <w:r>
        <w:rPr>
          <w:rFonts w:hint="eastAsia" w:ascii="仿宋" w:hAnsi="仿宋" w:eastAsia="仿宋" w:cs="仿宋"/>
          <w:b w:val="0"/>
          <w:bCs w:val="0"/>
          <w:sz w:val="28"/>
          <w:szCs w:val="28"/>
        </w:rPr>
        <w:t>甲方</w:t>
      </w:r>
      <w:r>
        <w:rPr>
          <w:rFonts w:hint="eastAsia" w:ascii="仿宋" w:hAnsi="仿宋" w:eastAsia="仿宋" w:cs="仿宋"/>
          <w:b w:val="0"/>
          <w:bCs w:val="0"/>
          <w:sz w:val="28"/>
          <w:szCs w:val="28"/>
          <w:lang w:eastAsia="zh-CN"/>
        </w:rPr>
        <w:t>验收为合格</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则</w:t>
      </w:r>
      <w:r>
        <w:rPr>
          <w:rFonts w:hint="eastAsia" w:ascii="仿宋" w:hAnsi="仿宋" w:eastAsia="仿宋" w:cs="仿宋"/>
          <w:b w:val="0"/>
          <w:bCs w:val="0"/>
          <w:sz w:val="28"/>
          <w:szCs w:val="28"/>
        </w:rPr>
        <w:t>甲方向乙方支付合同总价</w:t>
      </w:r>
      <w:r>
        <w:rPr>
          <w:rFonts w:hint="eastAsia" w:ascii="仿宋" w:hAnsi="仿宋" w:eastAsia="仿宋" w:cs="仿宋"/>
          <w:b w:val="0"/>
          <w:bCs w:val="0"/>
          <w:sz w:val="28"/>
          <w:szCs w:val="28"/>
          <w:lang w:val="en-US" w:eastAsia="zh-CN"/>
        </w:rPr>
        <w:t>90</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的价款，预留</w:t>
      </w:r>
      <w:r>
        <w:rPr>
          <w:rFonts w:hint="eastAsia" w:ascii="仿宋" w:hAnsi="仿宋" w:eastAsia="仿宋" w:cs="仿宋"/>
          <w:b w:val="0"/>
          <w:bCs w:val="0"/>
          <w:sz w:val="28"/>
          <w:szCs w:val="28"/>
          <w:lang w:val="en-US" w:eastAsia="zh-CN"/>
        </w:rPr>
        <w:t>10%作为质保金；在质保维护期满后，甲方一次性无息支付乙方全部质保金（质保维护期为1年，自完工验收合格之日算起）</w:t>
      </w:r>
      <w:r>
        <w:rPr>
          <w:rFonts w:hint="eastAsia" w:ascii="仿宋" w:hAnsi="仿宋" w:eastAsia="仿宋" w:cs="仿宋"/>
          <w:b w:val="0"/>
          <w:bCs w:val="0"/>
          <w:sz w:val="28"/>
          <w:szCs w:val="28"/>
        </w:rPr>
        <w:t>。</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3、甲方付款前，乙方应按甲方财务要求提供相应的增值税专用发票，并按甲方</w:t>
      </w:r>
      <w:r>
        <w:rPr>
          <w:rFonts w:hint="eastAsia" w:ascii="仿宋" w:hAnsi="仿宋" w:eastAsia="仿宋" w:cs="仿宋"/>
          <w:b w:val="0"/>
          <w:bCs w:val="0"/>
          <w:sz w:val="28"/>
          <w:szCs w:val="28"/>
          <w:lang w:eastAsia="zh-CN"/>
        </w:rPr>
        <w:t>公司规定</w:t>
      </w:r>
      <w:r>
        <w:rPr>
          <w:rFonts w:hint="eastAsia" w:ascii="仿宋" w:hAnsi="仿宋" w:eastAsia="仿宋" w:cs="仿宋"/>
          <w:b w:val="0"/>
          <w:bCs w:val="0"/>
          <w:sz w:val="28"/>
          <w:szCs w:val="28"/>
        </w:rPr>
        <w:t>履行相应的付款审批程序，双方均认可</w:t>
      </w:r>
      <w:r>
        <w:rPr>
          <w:rFonts w:hint="eastAsia" w:ascii="仿宋" w:hAnsi="仿宋" w:eastAsia="仿宋" w:cs="仿宋"/>
          <w:b w:val="0"/>
          <w:bCs w:val="0"/>
          <w:sz w:val="28"/>
          <w:szCs w:val="28"/>
          <w:lang w:eastAsia="zh-CN"/>
        </w:rPr>
        <w:t>此</w:t>
      </w:r>
      <w:r>
        <w:rPr>
          <w:rFonts w:hint="eastAsia" w:ascii="仿宋" w:hAnsi="仿宋" w:eastAsia="仿宋" w:cs="仿宋"/>
          <w:b w:val="0"/>
          <w:bCs w:val="0"/>
          <w:sz w:val="28"/>
          <w:szCs w:val="28"/>
        </w:rPr>
        <w:t>内容为乙方</w:t>
      </w:r>
      <w:r>
        <w:rPr>
          <w:rFonts w:hint="eastAsia" w:ascii="仿宋" w:hAnsi="仿宋" w:eastAsia="仿宋" w:cs="仿宋"/>
          <w:b w:val="0"/>
          <w:bCs w:val="0"/>
          <w:sz w:val="28"/>
          <w:szCs w:val="28"/>
          <w:lang w:eastAsia="zh-CN"/>
        </w:rPr>
        <w:t>重大</w:t>
      </w:r>
      <w:r>
        <w:rPr>
          <w:rFonts w:hint="eastAsia" w:ascii="仿宋" w:hAnsi="仿宋" w:eastAsia="仿宋" w:cs="仿宋"/>
          <w:b w:val="0"/>
          <w:bCs w:val="0"/>
          <w:sz w:val="28"/>
          <w:szCs w:val="28"/>
        </w:rPr>
        <w:t>义务，</w:t>
      </w:r>
      <w:r>
        <w:rPr>
          <w:rFonts w:hint="eastAsia" w:ascii="仿宋" w:hAnsi="仿宋" w:eastAsia="仿宋" w:cs="仿宋"/>
          <w:b w:val="0"/>
          <w:bCs w:val="0"/>
          <w:sz w:val="28"/>
          <w:szCs w:val="28"/>
          <w:lang w:eastAsia="zh-CN"/>
        </w:rPr>
        <w:t>若</w:t>
      </w:r>
      <w:r>
        <w:rPr>
          <w:rFonts w:hint="eastAsia" w:ascii="仿宋" w:hAnsi="仿宋" w:eastAsia="仿宋" w:cs="仿宋"/>
          <w:b w:val="0"/>
          <w:bCs w:val="0"/>
          <w:sz w:val="28"/>
          <w:szCs w:val="28"/>
        </w:rPr>
        <w:t>乙方未能完全履行该义务</w:t>
      </w:r>
      <w:r>
        <w:rPr>
          <w:rFonts w:hint="eastAsia" w:ascii="仿宋" w:hAnsi="仿宋" w:eastAsia="仿宋" w:cs="仿宋"/>
          <w:b w:val="0"/>
          <w:bCs w:val="0"/>
          <w:sz w:val="28"/>
          <w:szCs w:val="28"/>
          <w:lang w:eastAsia="zh-CN"/>
        </w:rPr>
        <w:t>，</w:t>
      </w:r>
      <w:r>
        <w:rPr>
          <w:rFonts w:hint="eastAsia" w:ascii="仿宋" w:hAnsi="仿宋" w:eastAsia="仿宋" w:cs="仿宋"/>
          <w:b w:val="0"/>
          <w:bCs w:val="0"/>
          <w:sz w:val="28"/>
          <w:szCs w:val="28"/>
        </w:rPr>
        <w:t>则甲方有权拒付相应款项。</w:t>
      </w:r>
    </w:p>
    <w:p>
      <w:pPr>
        <w:keepNext w:val="0"/>
        <w:keepLines w:val="0"/>
        <w:pageBreakBefore w:val="0"/>
        <w:widowControl/>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四</w:t>
      </w:r>
      <w:r>
        <w:rPr>
          <w:rFonts w:hint="eastAsia" w:ascii="仿宋" w:hAnsi="仿宋" w:eastAsia="仿宋" w:cs="仿宋"/>
          <w:b/>
          <w:bCs/>
          <w:sz w:val="28"/>
          <w:szCs w:val="28"/>
        </w:rPr>
        <w:t>、服务保障</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1、合同签订</w:t>
      </w:r>
      <w:r>
        <w:rPr>
          <w:rFonts w:hint="eastAsia" w:ascii="仿宋" w:hAnsi="仿宋" w:eastAsia="仿宋" w:cs="仿宋"/>
          <w:b w:val="0"/>
          <w:bCs w:val="0"/>
          <w:sz w:val="28"/>
          <w:szCs w:val="28"/>
          <w:lang w:eastAsia="zh-CN"/>
        </w:rPr>
        <w:t>生效</w:t>
      </w:r>
      <w:r>
        <w:rPr>
          <w:rFonts w:hint="eastAsia" w:ascii="仿宋" w:hAnsi="仿宋" w:eastAsia="仿宋" w:cs="仿宋"/>
          <w:b w:val="0"/>
          <w:bCs w:val="0"/>
          <w:sz w:val="28"/>
          <w:szCs w:val="28"/>
        </w:rPr>
        <w:t>后，乙方</w:t>
      </w:r>
      <w:r>
        <w:rPr>
          <w:rFonts w:hint="eastAsia" w:ascii="仿宋" w:hAnsi="仿宋" w:eastAsia="仿宋" w:cs="仿宋"/>
          <w:b w:val="0"/>
          <w:bCs w:val="0"/>
          <w:sz w:val="28"/>
          <w:szCs w:val="28"/>
          <w:lang w:eastAsia="zh-CN"/>
        </w:rPr>
        <w:t>负责</w:t>
      </w:r>
      <w:r>
        <w:rPr>
          <w:rFonts w:hint="eastAsia" w:ascii="仿宋" w:hAnsi="仿宋" w:eastAsia="仿宋" w:cs="仿宋"/>
          <w:b w:val="0"/>
          <w:bCs w:val="0"/>
          <w:sz w:val="28"/>
          <w:szCs w:val="28"/>
        </w:rPr>
        <w:t>设备维</w:t>
      </w:r>
      <w:r>
        <w:rPr>
          <w:rFonts w:hint="eastAsia" w:ascii="仿宋" w:hAnsi="仿宋" w:eastAsia="仿宋" w:cs="仿宋"/>
          <w:b w:val="0"/>
          <w:bCs w:val="0"/>
          <w:sz w:val="28"/>
          <w:szCs w:val="28"/>
          <w:lang w:eastAsia="zh-CN"/>
        </w:rPr>
        <w:t>护，并负责对</w:t>
      </w:r>
      <w:r>
        <w:rPr>
          <w:rFonts w:hint="eastAsia" w:ascii="仿宋" w:hAnsi="仿宋" w:eastAsia="仿宋" w:cs="仿宋"/>
          <w:b w:val="0"/>
          <w:bCs w:val="0"/>
          <w:sz w:val="28"/>
          <w:szCs w:val="28"/>
        </w:rPr>
        <w:t>用户</w:t>
      </w:r>
      <w:r>
        <w:rPr>
          <w:rFonts w:hint="eastAsia" w:ascii="仿宋" w:hAnsi="仿宋" w:eastAsia="仿宋" w:cs="仿宋"/>
          <w:b w:val="0"/>
          <w:bCs w:val="0"/>
          <w:sz w:val="28"/>
          <w:szCs w:val="28"/>
          <w:lang w:eastAsia="zh-CN"/>
        </w:rPr>
        <w:t>反馈</w:t>
      </w:r>
      <w:r>
        <w:rPr>
          <w:rFonts w:hint="eastAsia" w:ascii="仿宋" w:hAnsi="仿宋" w:eastAsia="仿宋" w:cs="仿宋"/>
          <w:b w:val="0"/>
          <w:bCs w:val="0"/>
          <w:sz w:val="28"/>
          <w:szCs w:val="28"/>
        </w:rPr>
        <w:t>需求等进行沟通，</w:t>
      </w:r>
      <w:r>
        <w:rPr>
          <w:rFonts w:hint="eastAsia" w:ascii="仿宋" w:hAnsi="仿宋" w:eastAsia="仿宋" w:cs="仿宋"/>
          <w:b w:val="0"/>
          <w:bCs w:val="0"/>
          <w:sz w:val="28"/>
          <w:szCs w:val="28"/>
          <w:lang w:eastAsia="zh-CN"/>
        </w:rPr>
        <w:t>乙方</w:t>
      </w:r>
      <w:r>
        <w:rPr>
          <w:rFonts w:hint="eastAsia" w:ascii="仿宋" w:hAnsi="仿宋" w:eastAsia="仿宋" w:cs="仿宋"/>
          <w:b w:val="0"/>
          <w:bCs w:val="0"/>
          <w:sz w:val="28"/>
          <w:szCs w:val="28"/>
        </w:rPr>
        <w:t>保证</w:t>
      </w:r>
      <w:r>
        <w:rPr>
          <w:rFonts w:hint="eastAsia" w:ascii="仿宋" w:hAnsi="仿宋" w:eastAsia="仿宋" w:cs="仿宋"/>
          <w:b w:val="0"/>
          <w:bCs w:val="0"/>
          <w:sz w:val="28"/>
          <w:szCs w:val="28"/>
          <w:lang w:eastAsia="zh-CN"/>
        </w:rPr>
        <w:t>所提供系统</w:t>
      </w:r>
      <w:r>
        <w:rPr>
          <w:rFonts w:hint="eastAsia" w:ascii="仿宋" w:hAnsi="仿宋" w:eastAsia="仿宋" w:cs="仿宋"/>
          <w:b w:val="0"/>
          <w:bCs w:val="0"/>
          <w:sz w:val="28"/>
          <w:szCs w:val="28"/>
        </w:rPr>
        <w:t>设备符</w:t>
      </w:r>
      <w:r>
        <w:rPr>
          <w:rFonts w:hint="eastAsia" w:ascii="仿宋" w:hAnsi="仿宋" w:eastAsia="仿宋" w:cs="仿宋"/>
          <w:b w:val="0"/>
          <w:bCs w:val="0"/>
          <w:sz w:val="28"/>
          <w:szCs w:val="28"/>
          <w:lang w:eastAsia="zh-CN"/>
        </w:rPr>
        <w:t>合国家认证</w:t>
      </w:r>
      <w:r>
        <w:rPr>
          <w:rFonts w:hint="eastAsia" w:ascii="仿宋" w:hAnsi="仿宋" w:eastAsia="仿宋" w:cs="仿宋"/>
          <w:b w:val="0"/>
          <w:bCs w:val="0"/>
          <w:sz w:val="28"/>
          <w:szCs w:val="28"/>
          <w:lang w:val="en-US" w:eastAsia="zh-CN"/>
        </w:rPr>
        <w:t>3CCC标准，</w:t>
      </w:r>
      <w:r>
        <w:rPr>
          <w:rFonts w:hint="eastAsia" w:ascii="仿宋" w:hAnsi="仿宋" w:eastAsia="仿宋" w:cs="仿宋"/>
          <w:b w:val="0"/>
          <w:bCs w:val="0"/>
          <w:sz w:val="28"/>
          <w:szCs w:val="28"/>
        </w:rPr>
        <w:t>满足与相关设备的配套要求。</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2、从设备到</w:t>
      </w:r>
      <w:r>
        <w:rPr>
          <w:rFonts w:hint="eastAsia" w:ascii="仿宋" w:hAnsi="仿宋" w:eastAsia="仿宋" w:cs="仿宋"/>
          <w:b w:val="0"/>
          <w:bCs w:val="0"/>
          <w:sz w:val="28"/>
          <w:szCs w:val="28"/>
          <w:lang w:eastAsia="zh-CN"/>
        </w:rPr>
        <w:t>使用地点</w:t>
      </w:r>
      <w:r>
        <w:rPr>
          <w:rFonts w:hint="eastAsia" w:ascii="仿宋" w:hAnsi="仿宋" w:eastAsia="仿宋" w:cs="仿宋"/>
          <w:b w:val="0"/>
          <w:bCs w:val="0"/>
          <w:sz w:val="28"/>
          <w:szCs w:val="28"/>
        </w:rPr>
        <w:t>铺试到</w:t>
      </w:r>
      <w:r>
        <w:rPr>
          <w:rFonts w:hint="eastAsia" w:ascii="仿宋" w:hAnsi="仿宋" w:eastAsia="仿宋" w:cs="仿宋"/>
          <w:b w:val="0"/>
          <w:bCs w:val="0"/>
          <w:sz w:val="28"/>
          <w:szCs w:val="28"/>
          <w:lang w:eastAsia="zh-CN"/>
        </w:rPr>
        <w:t>维保</w:t>
      </w:r>
      <w:r>
        <w:rPr>
          <w:rFonts w:hint="eastAsia" w:ascii="仿宋" w:hAnsi="仿宋" w:eastAsia="仿宋" w:cs="仿宋"/>
          <w:b w:val="0"/>
          <w:bCs w:val="0"/>
          <w:sz w:val="28"/>
          <w:szCs w:val="28"/>
        </w:rPr>
        <w:t>期结束期间，乙方根据不同阶段的要求，</w:t>
      </w:r>
      <w:r>
        <w:rPr>
          <w:rFonts w:hint="eastAsia" w:ascii="仿宋" w:hAnsi="仿宋" w:eastAsia="仿宋" w:cs="仿宋"/>
          <w:b w:val="0"/>
          <w:bCs w:val="0"/>
          <w:sz w:val="28"/>
          <w:szCs w:val="28"/>
          <w:lang w:eastAsia="zh-CN"/>
        </w:rPr>
        <w:t>派驻</w:t>
      </w:r>
      <w:r>
        <w:rPr>
          <w:rFonts w:hint="eastAsia" w:ascii="仿宋" w:hAnsi="仿宋" w:eastAsia="仿宋" w:cs="仿宋"/>
          <w:b w:val="0"/>
          <w:bCs w:val="0"/>
          <w:sz w:val="28"/>
          <w:szCs w:val="28"/>
        </w:rPr>
        <w:t>有经验的设计工程师或服务工程师、技术服务人员(含操作技师或工人)，长期进行全过程跟踪服务。</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3、本合同范围磅房系统内的</w:t>
      </w:r>
      <w:r>
        <w:rPr>
          <w:rFonts w:hint="eastAsia" w:ascii="仿宋" w:hAnsi="仿宋" w:eastAsia="仿宋" w:cs="仿宋"/>
          <w:b w:val="0"/>
          <w:bCs w:val="0"/>
          <w:sz w:val="28"/>
          <w:szCs w:val="28"/>
        </w:rPr>
        <w:t>设备安装</w:t>
      </w:r>
      <w:r>
        <w:rPr>
          <w:rFonts w:hint="eastAsia" w:ascii="仿宋" w:hAnsi="仿宋" w:eastAsia="仿宋" w:cs="仿宋"/>
          <w:b w:val="0"/>
          <w:bCs w:val="0"/>
          <w:sz w:val="28"/>
          <w:szCs w:val="28"/>
          <w:lang w:eastAsia="zh-CN"/>
        </w:rPr>
        <w:t>、调试由</w:t>
      </w:r>
      <w:r>
        <w:rPr>
          <w:rFonts w:hint="eastAsia" w:ascii="仿宋" w:hAnsi="仿宋" w:eastAsia="仿宋" w:cs="仿宋"/>
          <w:b w:val="0"/>
          <w:bCs w:val="0"/>
          <w:sz w:val="28"/>
          <w:szCs w:val="28"/>
        </w:rPr>
        <w:t>乙方负责</w:t>
      </w:r>
      <w:r>
        <w:rPr>
          <w:rFonts w:hint="eastAsia" w:ascii="仿宋" w:hAnsi="仿宋" w:eastAsia="仿宋" w:cs="仿宋"/>
          <w:b w:val="0"/>
          <w:bCs w:val="0"/>
          <w:sz w:val="28"/>
          <w:szCs w:val="28"/>
          <w:lang w:eastAsia="zh-CN"/>
        </w:rPr>
        <w:t>完成</w:t>
      </w:r>
      <w:r>
        <w:rPr>
          <w:rFonts w:hint="eastAsia" w:ascii="仿宋" w:hAnsi="仿宋" w:eastAsia="仿宋" w:cs="仿宋"/>
          <w:b w:val="0"/>
          <w:bCs w:val="0"/>
          <w:sz w:val="28"/>
          <w:szCs w:val="28"/>
        </w:rPr>
        <w:t>，乙方协助甲方进行有关管理、调试、试运转、维修及现场培训等方面的指导服务。</w:t>
      </w:r>
      <w:r>
        <w:rPr>
          <w:rFonts w:hint="eastAsia" w:ascii="仿宋" w:hAnsi="仿宋" w:eastAsia="仿宋" w:cs="仿宋"/>
          <w:b w:val="0"/>
          <w:bCs w:val="0"/>
          <w:sz w:val="28"/>
          <w:szCs w:val="28"/>
          <w:lang w:eastAsia="zh-CN"/>
        </w:rPr>
        <w:t>若</w:t>
      </w:r>
      <w:r>
        <w:rPr>
          <w:rFonts w:hint="eastAsia" w:ascii="仿宋" w:hAnsi="仿宋" w:eastAsia="仿宋" w:cs="仿宋"/>
          <w:b w:val="0"/>
          <w:bCs w:val="0"/>
          <w:sz w:val="28"/>
          <w:szCs w:val="28"/>
        </w:rPr>
        <w:t>现场发生质量问题，乙方应在</w:t>
      </w:r>
      <w:r>
        <w:rPr>
          <w:rFonts w:hint="eastAsia" w:ascii="仿宋" w:hAnsi="仿宋" w:eastAsia="仿宋" w:cs="仿宋"/>
          <w:b w:val="0"/>
          <w:bCs w:val="0"/>
          <w:sz w:val="28"/>
          <w:szCs w:val="28"/>
          <w:lang w:eastAsia="zh-CN"/>
        </w:rPr>
        <w:t>甲方规定的时间内</w:t>
      </w:r>
      <w:r>
        <w:rPr>
          <w:rFonts w:hint="eastAsia" w:ascii="仿宋" w:hAnsi="仿宋" w:eastAsia="仿宋" w:cs="仿宋"/>
          <w:b w:val="0"/>
          <w:bCs w:val="0"/>
          <w:sz w:val="28"/>
          <w:szCs w:val="28"/>
        </w:rPr>
        <w:t>解决处理</w:t>
      </w:r>
      <w:r>
        <w:rPr>
          <w:rFonts w:hint="eastAsia" w:ascii="仿宋" w:hAnsi="仿宋" w:eastAsia="仿宋" w:cs="仿宋"/>
          <w:b w:val="0"/>
          <w:bCs w:val="0"/>
          <w:sz w:val="28"/>
          <w:szCs w:val="28"/>
          <w:lang w:eastAsia="zh-CN"/>
        </w:rPr>
        <w:t>完成，不得影响甲方生产运行</w:t>
      </w:r>
      <w:r>
        <w:rPr>
          <w:rFonts w:hint="eastAsia" w:ascii="仿宋" w:hAnsi="仿宋" w:eastAsia="仿宋" w:cs="仿宋"/>
          <w:b w:val="0"/>
          <w:bCs w:val="0"/>
          <w:sz w:val="28"/>
          <w:szCs w:val="28"/>
        </w:rPr>
        <w:t>。</w:t>
      </w:r>
    </w:p>
    <w:p>
      <w:pPr>
        <w:keepNext w:val="0"/>
        <w:keepLines w:val="0"/>
        <w:pageBreakBefore w:val="0"/>
        <w:widowControl/>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eastAsia="zh-CN"/>
        </w:rPr>
        <w:t>五</w:t>
      </w:r>
      <w:r>
        <w:rPr>
          <w:rFonts w:hint="eastAsia" w:ascii="仿宋" w:hAnsi="仿宋" w:eastAsia="仿宋" w:cs="仿宋"/>
          <w:b/>
          <w:bCs/>
          <w:sz w:val="28"/>
          <w:szCs w:val="28"/>
        </w:rPr>
        <w:t>、违约责任</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1、合同双方的任何一方不履行或不完全履行合同中规定的义务均构成违约。</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2、</w:t>
      </w:r>
      <w:r>
        <w:rPr>
          <w:rFonts w:hint="eastAsia" w:ascii="仿宋" w:hAnsi="仿宋" w:eastAsia="仿宋" w:cs="仿宋"/>
          <w:b w:val="0"/>
          <w:bCs w:val="0"/>
          <w:sz w:val="28"/>
          <w:szCs w:val="28"/>
        </w:rPr>
        <w:t>若乙方超过合同约定的期限10日，仍无法完成本合同的全部</w:t>
      </w:r>
      <w:r>
        <w:rPr>
          <w:rFonts w:hint="eastAsia" w:ascii="仿宋" w:hAnsi="仿宋" w:eastAsia="仿宋" w:cs="仿宋"/>
          <w:b w:val="0"/>
          <w:bCs w:val="0"/>
          <w:sz w:val="28"/>
          <w:szCs w:val="28"/>
          <w:lang w:eastAsia="zh-CN"/>
        </w:rPr>
        <w:t>内容</w:t>
      </w:r>
      <w:r>
        <w:rPr>
          <w:rFonts w:hint="eastAsia" w:ascii="仿宋" w:hAnsi="仿宋" w:eastAsia="仿宋" w:cs="仿宋"/>
          <w:b w:val="0"/>
          <w:bCs w:val="0"/>
          <w:sz w:val="28"/>
          <w:szCs w:val="28"/>
        </w:rPr>
        <w:t>,</w:t>
      </w:r>
      <w:r>
        <w:rPr>
          <w:rFonts w:hint="eastAsia" w:ascii="仿宋" w:hAnsi="仿宋" w:eastAsia="仿宋" w:cs="仿宋"/>
          <w:b w:val="0"/>
          <w:bCs w:val="0"/>
          <w:sz w:val="28"/>
          <w:szCs w:val="28"/>
          <w:lang w:eastAsia="zh-CN"/>
        </w:rPr>
        <w:t>则</w:t>
      </w:r>
      <w:r>
        <w:rPr>
          <w:rFonts w:hint="eastAsia" w:ascii="仿宋" w:hAnsi="仿宋" w:eastAsia="仿宋" w:cs="仿宋"/>
          <w:b w:val="0"/>
          <w:bCs w:val="0"/>
          <w:sz w:val="28"/>
          <w:szCs w:val="28"/>
        </w:rPr>
        <w:t>甲方</w:t>
      </w:r>
      <w:r>
        <w:rPr>
          <w:rFonts w:hint="eastAsia" w:ascii="仿宋" w:hAnsi="仿宋" w:eastAsia="仿宋" w:cs="仿宋"/>
          <w:b w:val="0"/>
          <w:bCs w:val="0"/>
          <w:sz w:val="28"/>
          <w:szCs w:val="28"/>
          <w:lang w:eastAsia="zh-CN"/>
        </w:rPr>
        <w:t>有权</w:t>
      </w:r>
      <w:r>
        <w:rPr>
          <w:rFonts w:hint="eastAsia" w:ascii="仿宋" w:hAnsi="仿宋" w:eastAsia="仿宋" w:cs="仿宋"/>
          <w:b w:val="0"/>
          <w:bCs w:val="0"/>
          <w:sz w:val="28"/>
          <w:szCs w:val="28"/>
        </w:rPr>
        <w:t>委托其他第三方进行</w:t>
      </w:r>
      <w:r>
        <w:rPr>
          <w:rFonts w:hint="eastAsia" w:ascii="仿宋" w:hAnsi="仿宋" w:eastAsia="仿宋" w:cs="仿宋"/>
          <w:b w:val="0"/>
          <w:bCs w:val="0"/>
          <w:sz w:val="28"/>
          <w:szCs w:val="28"/>
          <w:lang w:eastAsia="zh-CN"/>
        </w:rPr>
        <w:t>维护</w:t>
      </w:r>
      <w:r>
        <w:rPr>
          <w:rFonts w:hint="eastAsia" w:ascii="仿宋" w:hAnsi="仿宋" w:eastAsia="仿宋" w:cs="仿宋"/>
          <w:b w:val="0"/>
          <w:bCs w:val="0"/>
          <w:sz w:val="28"/>
          <w:szCs w:val="28"/>
        </w:rPr>
        <w:t>,而乙方除应承担迟延履行合同的违约责任外还应承担甲方委托第三方产生的所有的费用。</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在货物质量保证期内，如非甲方责任，设备不能正常运行，甲方可根据具体情况,要求乙方按照下列方式解决</w:t>
      </w:r>
      <w:r>
        <w:rPr>
          <w:rFonts w:hint="eastAsia" w:ascii="仿宋" w:hAnsi="仿宋" w:eastAsia="仿宋" w:cs="仿宋"/>
          <w:b w:val="0"/>
          <w:bCs w:val="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color w:val="auto"/>
          <w:sz w:val="28"/>
          <w:szCs w:val="28"/>
          <w:lang w:eastAsia="zh-CN"/>
        </w:rPr>
      </w:pPr>
      <w:r>
        <w:rPr>
          <w:rFonts w:hint="eastAsia" w:ascii="仿宋" w:hAnsi="仿宋" w:eastAsia="仿宋" w:cs="仿宋"/>
          <w:b w:val="0"/>
          <w:bCs w:val="0"/>
          <w:color w:val="auto"/>
          <w:sz w:val="28"/>
          <w:szCs w:val="28"/>
        </w:rPr>
        <w:t>(1)</w:t>
      </w:r>
      <w:r>
        <w:rPr>
          <w:rFonts w:hint="eastAsia" w:ascii="仿宋" w:hAnsi="仿宋" w:eastAsia="仿宋" w:cs="仿宋"/>
          <w:b w:val="0"/>
          <w:bCs w:val="0"/>
          <w:color w:val="auto"/>
          <w:sz w:val="28"/>
          <w:szCs w:val="28"/>
          <w:lang w:eastAsia="zh-CN"/>
        </w:rPr>
        <w:t>在系统使用过程中</w:t>
      </w:r>
      <w:r>
        <w:rPr>
          <w:rFonts w:hint="eastAsia" w:ascii="仿宋" w:hAnsi="仿宋" w:eastAsia="仿宋" w:cs="仿宋"/>
          <w:b w:val="0"/>
          <w:bCs w:val="0"/>
          <w:color w:val="auto"/>
          <w:sz w:val="28"/>
          <w:szCs w:val="28"/>
        </w:rPr>
        <w:t>发生问题</w:t>
      </w:r>
      <w:r>
        <w:rPr>
          <w:rFonts w:hint="eastAsia" w:ascii="仿宋" w:hAnsi="仿宋" w:eastAsia="仿宋" w:cs="仿宋"/>
          <w:b w:val="0"/>
          <w:bCs w:val="0"/>
          <w:color w:val="auto"/>
          <w:sz w:val="28"/>
          <w:szCs w:val="28"/>
          <w:lang w:eastAsia="zh-CN"/>
        </w:rPr>
        <w:t>、故障</w:t>
      </w:r>
      <w:r>
        <w:rPr>
          <w:rFonts w:hint="eastAsia" w:ascii="仿宋" w:hAnsi="仿宋" w:eastAsia="仿宋" w:cs="仿宋"/>
          <w:b w:val="0"/>
          <w:bCs w:val="0"/>
          <w:color w:val="auto"/>
          <w:sz w:val="28"/>
          <w:szCs w:val="28"/>
        </w:rPr>
        <w:t>，甲方应及时通知乙方，乙方</w:t>
      </w:r>
      <w:r>
        <w:rPr>
          <w:rFonts w:hint="eastAsia" w:ascii="仿宋" w:hAnsi="仿宋" w:eastAsia="仿宋" w:cs="仿宋"/>
          <w:b w:val="0"/>
          <w:bCs w:val="0"/>
          <w:color w:val="auto"/>
          <w:sz w:val="28"/>
          <w:szCs w:val="28"/>
          <w:lang w:eastAsia="zh-CN"/>
        </w:rPr>
        <w:t>应及时处理问题，不得迟于</w:t>
      </w:r>
      <w:r>
        <w:rPr>
          <w:rFonts w:hint="eastAsia" w:ascii="仿宋" w:hAnsi="仿宋" w:eastAsia="仿宋" w:cs="仿宋"/>
          <w:b w:val="0"/>
          <w:bCs w:val="0"/>
          <w:color w:val="auto"/>
          <w:sz w:val="28"/>
          <w:szCs w:val="28"/>
        </w:rPr>
        <w:t>2小时到达现场</w:t>
      </w:r>
      <w:r>
        <w:rPr>
          <w:rFonts w:hint="eastAsia" w:ascii="仿宋" w:hAnsi="仿宋" w:eastAsia="仿宋" w:cs="仿宋"/>
          <w:b w:val="0"/>
          <w:bCs w:val="0"/>
          <w:color w:val="auto"/>
          <w:sz w:val="28"/>
          <w:szCs w:val="28"/>
          <w:lang w:eastAsia="zh-CN"/>
        </w:rPr>
        <w:t>，乙方</w:t>
      </w:r>
      <w:r>
        <w:rPr>
          <w:rFonts w:hint="eastAsia" w:ascii="仿宋" w:hAnsi="仿宋" w:eastAsia="仿宋" w:cs="仿宋"/>
          <w:b w:val="0"/>
          <w:bCs w:val="0"/>
          <w:color w:val="auto"/>
          <w:sz w:val="28"/>
          <w:szCs w:val="28"/>
        </w:rPr>
        <w:t>每</w:t>
      </w:r>
      <w:r>
        <w:rPr>
          <w:rFonts w:hint="eastAsia" w:ascii="仿宋" w:hAnsi="仿宋" w:eastAsia="仿宋" w:cs="仿宋"/>
          <w:b w:val="0"/>
          <w:bCs w:val="0"/>
          <w:color w:val="auto"/>
          <w:sz w:val="28"/>
          <w:szCs w:val="28"/>
          <w:lang w:eastAsia="zh-CN"/>
        </w:rPr>
        <w:t>延误</w:t>
      </w:r>
      <w:r>
        <w:rPr>
          <w:rFonts w:hint="eastAsia" w:ascii="仿宋" w:hAnsi="仿宋" w:eastAsia="仿宋" w:cs="仿宋"/>
          <w:b w:val="0"/>
          <w:bCs w:val="0"/>
          <w:color w:val="auto"/>
          <w:sz w:val="28"/>
          <w:szCs w:val="28"/>
        </w:rPr>
        <w:t>1小时</w:t>
      </w:r>
      <w:r>
        <w:rPr>
          <w:rFonts w:hint="eastAsia" w:ascii="仿宋" w:hAnsi="仿宋" w:eastAsia="仿宋" w:cs="仿宋"/>
          <w:b w:val="0"/>
          <w:bCs w:val="0"/>
          <w:color w:val="auto"/>
          <w:sz w:val="28"/>
          <w:szCs w:val="28"/>
          <w:lang w:eastAsia="zh-CN"/>
        </w:rPr>
        <w:t>向甲方支付</w:t>
      </w:r>
      <w:r>
        <w:rPr>
          <w:rFonts w:hint="eastAsia" w:ascii="仿宋" w:hAnsi="仿宋" w:eastAsia="仿宋" w:cs="仿宋"/>
          <w:b w:val="0"/>
          <w:bCs w:val="0"/>
          <w:color w:val="auto"/>
          <w:sz w:val="28"/>
          <w:szCs w:val="28"/>
        </w:rPr>
        <w:t>合同</w:t>
      </w:r>
      <w:r>
        <w:rPr>
          <w:rFonts w:hint="eastAsia" w:ascii="仿宋" w:hAnsi="仿宋" w:eastAsia="仿宋" w:cs="仿宋"/>
          <w:b w:val="0"/>
          <w:bCs w:val="0"/>
          <w:color w:val="auto"/>
          <w:sz w:val="28"/>
          <w:szCs w:val="28"/>
          <w:lang w:eastAsia="zh-CN"/>
        </w:rPr>
        <w:t>总</w:t>
      </w:r>
      <w:r>
        <w:rPr>
          <w:rFonts w:hint="eastAsia" w:ascii="仿宋" w:hAnsi="仿宋" w:eastAsia="仿宋" w:cs="仿宋"/>
          <w:b w:val="0"/>
          <w:bCs w:val="0"/>
          <w:color w:val="auto"/>
          <w:sz w:val="28"/>
          <w:szCs w:val="28"/>
        </w:rPr>
        <w:t>价款1%</w:t>
      </w:r>
      <w:r>
        <w:rPr>
          <w:rFonts w:hint="eastAsia" w:ascii="仿宋" w:hAnsi="仿宋" w:eastAsia="仿宋" w:cs="仿宋"/>
          <w:b w:val="0"/>
          <w:bCs w:val="0"/>
          <w:color w:val="auto"/>
          <w:sz w:val="28"/>
          <w:szCs w:val="28"/>
          <w:lang w:eastAsia="zh-CN"/>
        </w:rPr>
        <w:t>的违约金</w:t>
      </w:r>
      <w:r>
        <w:rPr>
          <w:rFonts w:hint="eastAsia" w:ascii="仿宋" w:hAnsi="仿宋" w:eastAsia="仿宋" w:cs="仿宋"/>
          <w:b w:val="0"/>
          <w:bCs w:val="0"/>
          <w:color w:val="auto"/>
          <w:sz w:val="28"/>
          <w:szCs w:val="28"/>
        </w:rPr>
        <w:t>，违约金从</w:t>
      </w:r>
      <w:r>
        <w:rPr>
          <w:rFonts w:hint="eastAsia" w:ascii="仿宋" w:hAnsi="仿宋" w:eastAsia="仿宋" w:cs="仿宋"/>
          <w:b w:val="0"/>
          <w:bCs w:val="0"/>
          <w:color w:val="auto"/>
          <w:sz w:val="28"/>
          <w:szCs w:val="28"/>
          <w:lang w:eastAsia="zh-CN"/>
        </w:rPr>
        <w:t>结算</w:t>
      </w:r>
      <w:r>
        <w:rPr>
          <w:rFonts w:hint="eastAsia" w:ascii="仿宋" w:hAnsi="仿宋" w:eastAsia="仿宋" w:cs="仿宋"/>
          <w:b w:val="0"/>
          <w:bCs w:val="0"/>
          <w:color w:val="auto"/>
          <w:sz w:val="28"/>
          <w:szCs w:val="28"/>
        </w:rPr>
        <w:t>价款中扣除</w:t>
      </w:r>
      <w:r>
        <w:rPr>
          <w:rFonts w:hint="eastAsia" w:ascii="仿宋" w:hAnsi="仿宋" w:eastAsia="仿宋" w:cs="仿宋"/>
          <w:b w:val="0"/>
          <w:bCs w:val="0"/>
          <w:color w:val="auto"/>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color w:val="auto"/>
          <w:sz w:val="28"/>
          <w:szCs w:val="28"/>
        </w:rPr>
      </w:pPr>
      <w:r>
        <w:rPr>
          <w:rFonts w:hint="eastAsia" w:ascii="仿宋" w:hAnsi="仿宋" w:eastAsia="仿宋" w:cs="仿宋"/>
          <w:b w:val="0"/>
          <w:bCs w:val="0"/>
          <w:color w:val="auto"/>
          <w:sz w:val="28"/>
          <w:szCs w:val="28"/>
        </w:rPr>
        <w:t>(2)</w:t>
      </w:r>
      <w:r>
        <w:rPr>
          <w:rFonts w:hint="eastAsia" w:ascii="仿宋" w:hAnsi="仿宋" w:eastAsia="仿宋" w:cs="仿宋"/>
          <w:b w:val="0"/>
          <w:bCs w:val="0"/>
          <w:color w:val="auto"/>
          <w:sz w:val="28"/>
          <w:szCs w:val="28"/>
          <w:lang w:eastAsia="zh-CN"/>
        </w:rPr>
        <w:t>乙方服务质量无法保证磅房管理系统正常运行，影响甲方或第三方过磅管理工作的，甲方可扣除乙方全部结算价款作为乙方违约金。</w:t>
      </w:r>
    </w:p>
    <w:p>
      <w:pPr>
        <w:keepNext w:val="0"/>
        <w:keepLines w:val="0"/>
        <w:pageBreakBefore w:val="0"/>
        <w:widowControl/>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六、不可抗力</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eastAsia="zh-CN"/>
        </w:rPr>
        <w:t>合同</w:t>
      </w:r>
      <w:r>
        <w:rPr>
          <w:rFonts w:hint="eastAsia" w:ascii="仿宋" w:hAnsi="仿宋" w:eastAsia="仿宋" w:cs="仿宋"/>
          <w:b w:val="0"/>
          <w:bCs w:val="0"/>
          <w:sz w:val="28"/>
          <w:szCs w:val="28"/>
        </w:rPr>
        <w:t>双方的任何一方由于不可抗力</w:t>
      </w:r>
      <w:r>
        <w:rPr>
          <w:rFonts w:hint="eastAsia" w:ascii="仿宋" w:hAnsi="仿宋" w:eastAsia="仿宋" w:cs="仿宋"/>
          <w:b w:val="0"/>
          <w:bCs w:val="0"/>
          <w:sz w:val="28"/>
          <w:szCs w:val="28"/>
          <w:lang w:eastAsia="zh-CN"/>
        </w:rPr>
        <w:t>，如遇地震、泥石流等自然灾害或</w:t>
      </w:r>
      <w:r>
        <w:rPr>
          <w:rFonts w:hint="eastAsia" w:ascii="仿宋" w:hAnsi="仿宋" w:eastAsia="仿宋" w:cs="仿宋"/>
          <w:b w:val="0"/>
          <w:bCs w:val="0"/>
          <w:sz w:val="28"/>
          <w:szCs w:val="28"/>
        </w:rPr>
        <w:t>不可预见、不可避免、不可克服的客观原因，应及时向对方通报不能履行合同或不能完全履行合同的理由，并根据</w:t>
      </w:r>
      <w:r>
        <w:rPr>
          <w:rFonts w:hint="eastAsia" w:ascii="仿宋" w:hAnsi="仿宋" w:eastAsia="仿宋" w:cs="仿宋"/>
          <w:b w:val="0"/>
          <w:bCs w:val="0"/>
          <w:sz w:val="28"/>
          <w:szCs w:val="28"/>
          <w:lang w:eastAsia="zh-CN"/>
        </w:rPr>
        <w:t>实际</w:t>
      </w:r>
      <w:r>
        <w:rPr>
          <w:rFonts w:hint="eastAsia" w:ascii="仿宋" w:hAnsi="仿宋" w:eastAsia="仿宋" w:cs="仿宋"/>
          <w:b w:val="0"/>
          <w:bCs w:val="0"/>
          <w:sz w:val="28"/>
          <w:szCs w:val="28"/>
        </w:rPr>
        <w:t>情况免予承担违约责任。</w:t>
      </w:r>
    </w:p>
    <w:p>
      <w:pPr>
        <w:keepNext w:val="0"/>
        <w:keepLines w:val="0"/>
        <w:pageBreakBefore w:val="0"/>
        <w:widowControl/>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七、合同的生效与终止</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1、本合同自双方法定代表人或</w:t>
      </w:r>
      <w:r>
        <w:rPr>
          <w:rFonts w:hint="eastAsia" w:ascii="仿宋" w:hAnsi="仿宋" w:eastAsia="仿宋" w:cs="仿宋"/>
          <w:b w:val="0"/>
          <w:bCs w:val="0"/>
          <w:sz w:val="28"/>
          <w:szCs w:val="28"/>
          <w:lang w:eastAsia="zh-CN"/>
        </w:rPr>
        <w:t>其</w:t>
      </w:r>
      <w:r>
        <w:rPr>
          <w:rFonts w:hint="eastAsia" w:ascii="仿宋" w:hAnsi="仿宋" w:eastAsia="仿宋" w:cs="仿宋"/>
          <w:b w:val="0"/>
          <w:bCs w:val="0"/>
          <w:sz w:val="28"/>
          <w:szCs w:val="28"/>
        </w:rPr>
        <w:t>授权</w:t>
      </w:r>
      <w:r>
        <w:rPr>
          <w:rFonts w:hint="eastAsia" w:ascii="仿宋" w:hAnsi="仿宋" w:eastAsia="仿宋" w:cs="仿宋"/>
          <w:b w:val="0"/>
          <w:bCs w:val="0"/>
          <w:sz w:val="28"/>
          <w:szCs w:val="28"/>
          <w:lang w:eastAsia="zh-CN"/>
        </w:rPr>
        <w:t>代表</w:t>
      </w:r>
      <w:r>
        <w:rPr>
          <w:rFonts w:hint="eastAsia" w:ascii="仿宋" w:hAnsi="仿宋" w:eastAsia="仿宋" w:cs="仿宋"/>
          <w:b w:val="0"/>
          <w:bCs w:val="0"/>
          <w:sz w:val="28"/>
          <w:szCs w:val="28"/>
        </w:rPr>
        <w:t>签字盖章</w:t>
      </w:r>
      <w:r>
        <w:rPr>
          <w:rFonts w:hint="eastAsia" w:ascii="仿宋" w:hAnsi="仿宋" w:eastAsia="仿宋" w:cs="仿宋"/>
          <w:b w:val="0"/>
          <w:bCs w:val="0"/>
          <w:sz w:val="28"/>
          <w:szCs w:val="28"/>
          <w:lang w:eastAsia="zh-CN"/>
        </w:rPr>
        <w:t>后</w:t>
      </w:r>
      <w:r>
        <w:rPr>
          <w:rFonts w:hint="eastAsia" w:ascii="仿宋" w:hAnsi="仿宋" w:eastAsia="仿宋" w:cs="仿宋"/>
          <w:b w:val="0"/>
          <w:bCs w:val="0"/>
          <w:sz w:val="28"/>
          <w:szCs w:val="28"/>
        </w:rPr>
        <w:t>生效</w:t>
      </w:r>
      <w:r>
        <w:rPr>
          <w:rFonts w:hint="eastAsia" w:ascii="仿宋" w:hAnsi="仿宋" w:eastAsia="仿宋" w:cs="仿宋"/>
          <w:b w:val="0"/>
          <w:bCs w:val="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w:t>
      </w:r>
      <w:r>
        <w:rPr>
          <w:rFonts w:hint="eastAsia" w:ascii="仿宋" w:hAnsi="仿宋" w:eastAsia="仿宋" w:cs="仿宋"/>
          <w:b w:val="0"/>
          <w:bCs w:val="0"/>
          <w:sz w:val="28"/>
          <w:szCs w:val="28"/>
          <w:lang w:eastAsia="zh-CN"/>
        </w:rPr>
        <w:t>若</w:t>
      </w:r>
      <w:r>
        <w:rPr>
          <w:rFonts w:hint="eastAsia" w:ascii="仿宋" w:hAnsi="仿宋" w:eastAsia="仿宋" w:cs="仿宋"/>
          <w:b w:val="0"/>
          <w:bCs w:val="0"/>
          <w:sz w:val="28"/>
          <w:szCs w:val="28"/>
        </w:rPr>
        <w:t>乙方未能履行合同中规定的义务，并在收到甲方发出的告知函后</w:t>
      </w:r>
      <w:r>
        <w:rPr>
          <w:rFonts w:hint="eastAsia" w:ascii="仿宋" w:hAnsi="仿宋" w:eastAsia="仿宋" w:cs="仿宋"/>
          <w:b w:val="0"/>
          <w:bCs w:val="0"/>
          <w:sz w:val="28"/>
          <w:szCs w:val="28"/>
          <w:lang w:val="en-US" w:eastAsia="zh-CN"/>
        </w:rPr>
        <w:t>1</w:t>
      </w:r>
      <w:r>
        <w:rPr>
          <w:rFonts w:hint="eastAsia" w:ascii="仿宋" w:hAnsi="仿宋" w:eastAsia="仿宋" w:cs="仿宋"/>
          <w:b w:val="0"/>
          <w:bCs w:val="0"/>
          <w:sz w:val="28"/>
          <w:szCs w:val="28"/>
        </w:rPr>
        <w:t>0</w:t>
      </w:r>
      <w:r>
        <w:rPr>
          <w:rFonts w:hint="eastAsia" w:ascii="仿宋" w:hAnsi="仿宋" w:eastAsia="仿宋" w:cs="仿宋"/>
          <w:b w:val="0"/>
          <w:bCs w:val="0"/>
          <w:sz w:val="28"/>
          <w:szCs w:val="28"/>
          <w:lang w:eastAsia="zh-CN"/>
        </w:rPr>
        <w:t>日</w:t>
      </w:r>
      <w:r>
        <w:rPr>
          <w:rFonts w:hint="eastAsia" w:ascii="仿宋" w:hAnsi="仿宋" w:eastAsia="仿宋" w:cs="仿宋"/>
          <w:b w:val="0"/>
          <w:bCs w:val="0"/>
          <w:sz w:val="28"/>
          <w:szCs w:val="28"/>
        </w:rPr>
        <w:t>内</w:t>
      </w:r>
      <w:r>
        <w:rPr>
          <w:rFonts w:hint="eastAsia" w:ascii="仿宋" w:hAnsi="仿宋" w:eastAsia="仿宋" w:cs="仿宋"/>
          <w:b w:val="0"/>
          <w:bCs w:val="0"/>
          <w:sz w:val="28"/>
          <w:szCs w:val="28"/>
          <w:lang w:eastAsia="zh-CN"/>
        </w:rPr>
        <w:t>仍未</w:t>
      </w:r>
      <w:r>
        <w:rPr>
          <w:rFonts w:hint="eastAsia" w:ascii="仿宋" w:hAnsi="仿宋" w:eastAsia="仿宋" w:cs="仿宋"/>
          <w:b w:val="0"/>
          <w:bCs w:val="0"/>
          <w:sz w:val="28"/>
          <w:szCs w:val="28"/>
        </w:rPr>
        <w:t>采取补救措施，</w:t>
      </w:r>
      <w:r>
        <w:rPr>
          <w:rFonts w:hint="eastAsia" w:ascii="仿宋" w:hAnsi="仿宋" w:eastAsia="仿宋" w:cs="仿宋"/>
          <w:b w:val="0"/>
          <w:bCs w:val="0"/>
          <w:sz w:val="28"/>
          <w:szCs w:val="28"/>
          <w:lang w:eastAsia="zh-CN"/>
        </w:rPr>
        <w:t>则</w:t>
      </w:r>
      <w:r>
        <w:rPr>
          <w:rFonts w:hint="eastAsia" w:ascii="仿宋" w:hAnsi="仿宋" w:eastAsia="仿宋" w:cs="仿宋"/>
          <w:b w:val="0"/>
          <w:bCs w:val="0"/>
          <w:sz w:val="28"/>
          <w:szCs w:val="28"/>
        </w:rPr>
        <w:t>甲方</w:t>
      </w:r>
      <w:r>
        <w:rPr>
          <w:rFonts w:hint="eastAsia" w:ascii="仿宋" w:hAnsi="仿宋" w:eastAsia="仿宋" w:cs="仿宋"/>
          <w:b w:val="0"/>
          <w:bCs w:val="0"/>
          <w:sz w:val="28"/>
          <w:szCs w:val="28"/>
          <w:lang w:eastAsia="zh-CN"/>
        </w:rPr>
        <w:t>有权解除</w:t>
      </w:r>
      <w:r>
        <w:rPr>
          <w:rFonts w:hint="eastAsia" w:ascii="仿宋" w:hAnsi="仿宋" w:eastAsia="仿宋" w:cs="仿宋"/>
          <w:b w:val="0"/>
          <w:bCs w:val="0"/>
          <w:sz w:val="28"/>
          <w:szCs w:val="28"/>
        </w:rPr>
        <w:t>合同。</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3</w:t>
      </w:r>
      <w:r>
        <w:rPr>
          <w:rFonts w:hint="eastAsia" w:ascii="仿宋" w:hAnsi="仿宋" w:eastAsia="仿宋" w:cs="仿宋"/>
          <w:b w:val="0"/>
          <w:bCs w:val="0"/>
          <w:sz w:val="28"/>
          <w:szCs w:val="28"/>
        </w:rPr>
        <w:t>、在合同执行期间，</w:t>
      </w:r>
      <w:r>
        <w:rPr>
          <w:rFonts w:hint="eastAsia" w:ascii="仿宋" w:hAnsi="仿宋" w:eastAsia="仿宋" w:cs="仿宋"/>
          <w:b w:val="0"/>
          <w:bCs w:val="0"/>
          <w:sz w:val="28"/>
          <w:szCs w:val="28"/>
          <w:lang w:eastAsia="zh-CN"/>
        </w:rPr>
        <w:t>若</w:t>
      </w:r>
      <w:r>
        <w:rPr>
          <w:rFonts w:hint="eastAsia" w:ascii="仿宋" w:hAnsi="仿宋" w:eastAsia="仿宋" w:cs="仿宋"/>
          <w:b w:val="0"/>
          <w:bCs w:val="0"/>
          <w:sz w:val="28"/>
          <w:szCs w:val="28"/>
        </w:rPr>
        <w:t>乙方发生产权转移,乙方应提前通知甲方。甲方有权要求乙方产权继承人承担起乙方的全部责任和义务。若甲方认为乙方产权继承人没有能力履行合同,甲方有权立即终止合同,由此发生的一切损失和费用由乙方承担。</w:t>
      </w:r>
    </w:p>
    <w:p>
      <w:pPr>
        <w:keepNext w:val="0"/>
        <w:keepLines w:val="0"/>
        <w:pageBreakBefore w:val="0"/>
        <w:widowControl/>
        <w:kinsoku/>
        <w:wordWrap/>
        <w:overflowPunct/>
        <w:topLinePunct w:val="0"/>
        <w:autoSpaceDE/>
        <w:autoSpaceDN/>
        <w:bidi w:val="0"/>
        <w:adjustRightInd w:val="0"/>
        <w:snapToGrid w:val="0"/>
        <w:spacing w:line="240" w:lineRule="atLeas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rPr>
        <w:t>八</w:t>
      </w:r>
      <w:r>
        <w:rPr>
          <w:rFonts w:hint="eastAsia" w:ascii="仿宋" w:hAnsi="仿宋" w:eastAsia="仿宋" w:cs="仿宋"/>
          <w:b/>
          <w:bCs/>
          <w:sz w:val="28"/>
          <w:szCs w:val="28"/>
          <w:lang w:eastAsia="zh-CN"/>
        </w:rPr>
        <w:t>、</w:t>
      </w:r>
      <w:r>
        <w:rPr>
          <w:rFonts w:hint="eastAsia" w:ascii="仿宋" w:hAnsi="仿宋" w:eastAsia="仿宋" w:cs="仿宋"/>
          <w:b/>
          <w:bCs/>
          <w:sz w:val="28"/>
          <w:szCs w:val="28"/>
        </w:rPr>
        <w:t>附则</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1、乙方应保证甲方在使用</w:t>
      </w:r>
      <w:r>
        <w:rPr>
          <w:rFonts w:hint="eastAsia" w:ascii="仿宋" w:hAnsi="仿宋" w:eastAsia="仿宋" w:cs="仿宋"/>
          <w:b w:val="0"/>
          <w:bCs w:val="0"/>
          <w:sz w:val="28"/>
          <w:szCs w:val="28"/>
          <w:lang w:eastAsia="zh-CN"/>
        </w:rPr>
        <w:t>系统</w:t>
      </w:r>
      <w:r>
        <w:rPr>
          <w:rFonts w:hint="eastAsia" w:ascii="仿宋" w:hAnsi="仿宋" w:eastAsia="仿宋" w:cs="仿宋"/>
          <w:b w:val="0"/>
          <w:bCs w:val="0"/>
          <w:sz w:val="28"/>
          <w:szCs w:val="28"/>
        </w:rPr>
        <w:t>设备或其任何-部分时不受到任何第三方提出的侵犯其专利权、商标权和工业设计权的要求。任何第三方如果提出侵权指控，乙方须与第三方交涉，并承担可能发生的一切法律责任和费用。</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2、乙方不得转让合同规定的全部或部分义务。如经过甲方的书面同意，乙方可向第三方授予分包合同，但并不因此解除乙方履行合同的任何责任和义务;如未经甲方书面同意,乙方向第三方授予分包合同,甲方可随时终止本合同。因此造成的一切损失由乙方承担。</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3、乙方在未经过甲方书面同意的情况下，不得将本合同项下的任何权利、义务转让给第三方，包括乙方到期债权的请求权。</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rPr>
        <w:t>4、乙方在未经过甲方书面同意并加盖公章或合同专用章的情况下不得以任何形式变更本合同约定的内容，包括但不限于管辖权的确定</w:t>
      </w:r>
      <w:r>
        <w:rPr>
          <w:rFonts w:hint="eastAsia" w:ascii="仿宋" w:hAnsi="仿宋" w:eastAsia="仿宋" w:cs="仿宋"/>
          <w:b w:val="0"/>
          <w:bCs w:val="0"/>
          <w:sz w:val="28"/>
          <w:szCs w:val="28"/>
          <w:lang w:eastAsia="zh-CN"/>
        </w:rPr>
        <w:t>。</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5、甲方对合同履行过程中存在的具体问题有内部管理规定的，双方同意依照甲方的具体管理规定处理相关问题及纠纷。</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6、乙方应按照国家和甲方的规定与其自有的工作人员签订书面劳动合同，并按国家有关规定为其工作人员缴纳各项社会保险，若因乙方未与其工作人员签订书面劳动合同或缴纳各项社会保险而引起的各种争议，由乙方负责解决并承担全部责任和费用。</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7、本合同</w:t>
      </w:r>
      <w:r>
        <w:rPr>
          <w:rFonts w:hint="eastAsia" w:ascii="仿宋" w:hAnsi="仿宋" w:eastAsia="仿宋" w:cs="仿宋"/>
          <w:b w:val="0"/>
          <w:bCs w:val="0"/>
          <w:sz w:val="28"/>
          <w:szCs w:val="28"/>
        </w:rPr>
        <w:t>双方</w:t>
      </w:r>
      <w:r>
        <w:rPr>
          <w:rFonts w:hint="eastAsia" w:ascii="仿宋" w:hAnsi="仿宋" w:eastAsia="仿宋" w:cs="仿宋"/>
          <w:b w:val="0"/>
          <w:bCs w:val="0"/>
          <w:sz w:val="28"/>
          <w:szCs w:val="28"/>
          <w:lang w:eastAsia="zh-CN"/>
        </w:rPr>
        <w:t>若</w:t>
      </w:r>
      <w:r>
        <w:rPr>
          <w:rFonts w:hint="eastAsia" w:ascii="仿宋" w:hAnsi="仿宋" w:eastAsia="仿宋" w:cs="仿宋"/>
          <w:b w:val="0"/>
          <w:bCs w:val="0"/>
          <w:sz w:val="28"/>
          <w:szCs w:val="28"/>
        </w:rPr>
        <w:t>发生争议，应通过友好协商进行解决，协商不成或不愿协商的，双方均</w:t>
      </w:r>
      <w:r>
        <w:rPr>
          <w:rFonts w:hint="eastAsia" w:ascii="仿宋" w:hAnsi="仿宋" w:eastAsia="仿宋" w:cs="仿宋"/>
          <w:b w:val="0"/>
          <w:bCs w:val="0"/>
          <w:sz w:val="28"/>
          <w:szCs w:val="28"/>
          <w:lang w:eastAsia="zh-CN"/>
        </w:rPr>
        <w:t>有权向</w:t>
      </w:r>
      <w:r>
        <w:rPr>
          <w:rFonts w:hint="eastAsia" w:ascii="仿宋" w:hAnsi="仿宋" w:eastAsia="仿宋" w:cs="仿宋"/>
          <w:b w:val="0"/>
          <w:bCs w:val="0"/>
          <w:sz w:val="28"/>
          <w:szCs w:val="28"/>
        </w:rPr>
        <w:t>甲方所在地人民法院</w:t>
      </w:r>
      <w:r>
        <w:rPr>
          <w:rFonts w:hint="eastAsia" w:ascii="仿宋" w:hAnsi="仿宋" w:eastAsia="仿宋" w:cs="仿宋"/>
          <w:b w:val="0"/>
          <w:bCs w:val="0"/>
          <w:sz w:val="28"/>
          <w:szCs w:val="28"/>
          <w:lang w:eastAsia="zh-CN"/>
        </w:rPr>
        <w:t>提起诉讼</w:t>
      </w:r>
      <w:r>
        <w:rPr>
          <w:rFonts w:hint="eastAsia" w:ascii="仿宋" w:hAnsi="仿宋" w:eastAsia="仿宋" w:cs="仿宋"/>
          <w:b w:val="0"/>
          <w:bCs w:val="0"/>
          <w:sz w:val="28"/>
          <w:szCs w:val="28"/>
        </w:rPr>
        <w:t>。</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rPr>
        <w:t>8、本合同未尽事宜，双方可</w:t>
      </w:r>
      <w:r>
        <w:rPr>
          <w:rFonts w:hint="eastAsia" w:ascii="仿宋" w:hAnsi="仿宋" w:eastAsia="仿宋" w:cs="仿宋"/>
          <w:b w:val="0"/>
          <w:bCs w:val="0"/>
          <w:sz w:val="28"/>
          <w:szCs w:val="28"/>
          <w:lang w:eastAsia="zh-CN"/>
        </w:rPr>
        <w:t>经平等协商后</w:t>
      </w:r>
      <w:r>
        <w:rPr>
          <w:rFonts w:hint="eastAsia" w:ascii="仿宋" w:hAnsi="仿宋" w:eastAsia="仿宋" w:cs="仿宋"/>
          <w:b w:val="0"/>
          <w:bCs w:val="0"/>
          <w:sz w:val="28"/>
          <w:szCs w:val="28"/>
        </w:rPr>
        <w:t>签订补充协议，补充协议</w:t>
      </w:r>
      <w:r>
        <w:rPr>
          <w:rFonts w:hint="eastAsia" w:ascii="仿宋" w:hAnsi="仿宋" w:eastAsia="仿宋" w:cs="仿宋"/>
          <w:b w:val="0"/>
          <w:bCs w:val="0"/>
          <w:sz w:val="28"/>
          <w:szCs w:val="28"/>
          <w:lang w:eastAsia="zh-CN"/>
        </w:rPr>
        <w:t>是</w:t>
      </w:r>
      <w:r>
        <w:rPr>
          <w:rFonts w:hint="eastAsia" w:ascii="仿宋" w:hAnsi="仿宋" w:eastAsia="仿宋" w:cs="仿宋"/>
          <w:b w:val="0"/>
          <w:bCs w:val="0"/>
          <w:sz w:val="28"/>
          <w:szCs w:val="28"/>
        </w:rPr>
        <w:t>本合同</w:t>
      </w:r>
      <w:r>
        <w:rPr>
          <w:rFonts w:hint="eastAsia" w:ascii="仿宋" w:hAnsi="仿宋" w:eastAsia="仿宋" w:cs="仿宋"/>
          <w:b w:val="0"/>
          <w:bCs w:val="0"/>
          <w:sz w:val="28"/>
          <w:szCs w:val="28"/>
          <w:lang w:eastAsia="zh-CN"/>
        </w:rPr>
        <w:t>的重要组成部分</w:t>
      </w:r>
      <w:r>
        <w:rPr>
          <w:rFonts w:hint="eastAsia" w:ascii="仿宋" w:hAnsi="仿宋" w:eastAsia="仿宋" w:cs="仿宋"/>
          <w:b w:val="0"/>
          <w:bCs w:val="0"/>
          <w:sz w:val="28"/>
          <w:szCs w:val="28"/>
        </w:rPr>
        <w:t>。</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rPr>
      </w:pPr>
      <w:r>
        <w:rPr>
          <w:rFonts w:hint="eastAsia" w:ascii="仿宋" w:hAnsi="仿宋" w:eastAsia="仿宋" w:cs="仿宋"/>
          <w:b w:val="0"/>
          <w:bCs w:val="0"/>
          <w:sz w:val="28"/>
          <w:szCs w:val="28"/>
          <w:lang w:val="en-US" w:eastAsia="zh-CN"/>
        </w:rPr>
        <w:t>9</w:t>
      </w:r>
      <w:r>
        <w:rPr>
          <w:rFonts w:hint="eastAsia" w:ascii="仿宋" w:hAnsi="仿宋" w:eastAsia="仿宋" w:cs="仿宋"/>
          <w:b w:val="0"/>
          <w:bCs w:val="0"/>
          <w:sz w:val="28"/>
          <w:szCs w:val="28"/>
        </w:rPr>
        <w:t>、本合同</w:t>
      </w:r>
      <w:r>
        <w:rPr>
          <w:rFonts w:hint="eastAsia" w:ascii="仿宋" w:hAnsi="仿宋" w:eastAsia="仿宋" w:cs="仿宋"/>
          <w:b w:val="0"/>
          <w:bCs w:val="0"/>
          <w:sz w:val="28"/>
          <w:szCs w:val="28"/>
          <w:lang w:eastAsia="zh-CN"/>
        </w:rPr>
        <w:t>一式六份，双方各执三份</w:t>
      </w:r>
      <w:r>
        <w:rPr>
          <w:rFonts w:hint="eastAsia" w:ascii="仿宋" w:hAnsi="仿宋" w:eastAsia="仿宋" w:cs="仿宋"/>
          <w:b w:val="0"/>
          <w:bCs w:val="0"/>
          <w:sz w:val="28"/>
          <w:szCs w:val="28"/>
        </w:rPr>
        <w:t>。</w:t>
      </w: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p>
    <w:p>
      <w:pPr>
        <w:keepNext w:val="0"/>
        <w:keepLines w:val="0"/>
        <w:pageBreakBefore w:val="0"/>
        <w:widowControl/>
        <w:kinsoku/>
        <w:wordWrap/>
        <w:overflowPunct/>
        <w:topLinePunct w:val="0"/>
        <w:autoSpaceDE/>
        <w:autoSpaceDN/>
        <w:bidi w:val="0"/>
        <w:adjustRightInd w:val="0"/>
        <w:snapToGrid w:val="0"/>
        <w:spacing w:line="240" w:lineRule="atLeast"/>
        <w:ind w:firstLine="560" w:firstLineChars="200"/>
        <w:textAlignment w:val="auto"/>
        <w:rPr>
          <w:rFonts w:hint="eastAsia" w:ascii="仿宋" w:hAnsi="仿宋" w:eastAsia="仿宋" w:cs="仿宋"/>
          <w:b w:val="0"/>
          <w:bCs w:val="0"/>
          <w:sz w:val="28"/>
          <w:szCs w:val="28"/>
          <w:lang w:eastAsia="zh-CN"/>
        </w:rPr>
      </w:pPr>
      <w:r>
        <w:rPr>
          <w:rFonts w:hint="eastAsia" w:ascii="仿宋" w:hAnsi="仿宋" w:eastAsia="仿宋" w:cs="仿宋"/>
          <w:b w:val="0"/>
          <w:bCs w:val="0"/>
          <w:sz w:val="28"/>
          <w:szCs w:val="28"/>
          <w:lang w:eastAsia="zh-CN"/>
        </w:rPr>
        <w:t>（以下无正文）</w:t>
      </w:r>
    </w:p>
    <w:p>
      <w:pPr>
        <w:pStyle w:val="2"/>
        <w:rPr>
          <w:rFonts w:hint="eastAsia" w:ascii="仿宋" w:hAnsi="仿宋" w:eastAsia="仿宋" w:cs="仿宋"/>
          <w:b w:val="0"/>
          <w:bCs w:val="0"/>
          <w:sz w:val="28"/>
          <w:szCs w:val="28"/>
          <w:lang w:eastAsia="zh-CN"/>
        </w:rPr>
      </w:pPr>
    </w:p>
    <w:p>
      <w:pPr>
        <w:rPr>
          <w:rFonts w:hint="eastAsia" w:ascii="仿宋" w:hAnsi="仿宋" w:eastAsia="仿宋" w:cs="仿宋"/>
          <w:b w:val="0"/>
          <w:bCs w:val="0"/>
          <w:sz w:val="28"/>
          <w:szCs w:val="28"/>
          <w:lang w:eastAsia="zh-CN"/>
        </w:rPr>
      </w:pPr>
    </w:p>
    <w:p>
      <w:pPr>
        <w:pStyle w:val="2"/>
        <w:rPr>
          <w:rFonts w:hint="eastAsia" w:ascii="仿宋" w:hAnsi="仿宋" w:eastAsia="仿宋" w:cs="仿宋"/>
          <w:b w:val="0"/>
          <w:bCs w:val="0"/>
          <w:sz w:val="28"/>
          <w:szCs w:val="28"/>
          <w:lang w:eastAsia="zh-CN"/>
        </w:rPr>
      </w:pPr>
    </w:p>
    <w:p>
      <w:pPr>
        <w:rPr>
          <w:rFonts w:hint="eastAsia" w:ascii="仿宋" w:hAnsi="仿宋" w:eastAsia="仿宋" w:cs="仿宋"/>
          <w:b w:val="0"/>
          <w:bCs w:val="0"/>
          <w:sz w:val="28"/>
          <w:szCs w:val="28"/>
          <w:lang w:eastAsia="zh-CN"/>
        </w:rPr>
      </w:pPr>
    </w:p>
    <w:p>
      <w:pPr>
        <w:pStyle w:val="2"/>
        <w:rPr>
          <w:rFonts w:hint="eastAsia" w:ascii="仿宋" w:hAnsi="仿宋" w:eastAsia="仿宋" w:cs="仿宋"/>
          <w:b w:val="0"/>
          <w:bCs w:val="0"/>
          <w:sz w:val="28"/>
          <w:szCs w:val="28"/>
          <w:lang w:eastAsia="zh-CN"/>
        </w:rPr>
      </w:pPr>
    </w:p>
    <w:p>
      <w:pPr>
        <w:rPr>
          <w:rFonts w:hint="eastAsia" w:ascii="仿宋" w:hAnsi="仿宋" w:eastAsia="仿宋" w:cs="仿宋"/>
          <w:b w:val="0"/>
          <w:bCs w:val="0"/>
          <w:sz w:val="28"/>
          <w:szCs w:val="28"/>
          <w:lang w:eastAsia="zh-CN"/>
        </w:rPr>
      </w:pPr>
    </w:p>
    <w:p>
      <w:pPr>
        <w:pStyle w:val="2"/>
        <w:rPr>
          <w:rFonts w:hint="eastAsia" w:ascii="仿宋" w:hAnsi="仿宋" w:eastAsia="仿宋" w:cs="仿宋"/>
          <w:b w:val="0"/>
          <w:bCs w:val="0"/>
          <w:sz w:val="28"/>
          <w:szCs w:val="28"/>
          <w:lang w:eastAsia="zh-CN"/>
        </w:rPr>
      </w:pPr>
    </w:p>
    <w:p>
      <w:pPr>
        <w:rPr>
          <w:rFonts w:hint="eastAsia" w:ascii="仿宋" w:hAnsi="仿宋" w:eastAsia="仿宋" w:cs="仿宋"/>
          <w:b w:val="0"/>
          <w:bCs w:val="0"/>
          <w:sz w:val="28"/>
          <w:szCs w:val="28"/>
          <w:lang w:eastAsia="zh-CN"/>
        </w:rPr>
      </w:pPr>
    </w:p>
    <w:p>
      <w:pPr>
        <w:pStyle w:val="2"/>
        <w:rPr>
          <w:rFonts w:hint="eastAsia" w:ascii="仿宋" w:hAnsi="仿宋" w:eastAsia="仿宋" w:cs="仿宋"/>
          <w:b w:val="0"/>
          <w:bCs w:val="0"/>
          <w:sz w:val="28"/>
          <w:szCs w:val="28"/>
          <w:lang w:eastAsia="zh-CN"/>
        </w:rPr>
      </w:pPr>
    </w:p>
    <w:p>
      <w:pPr>
        <w:rPr>
          <w:rFonts w:hint="eastAsia" w:ascii="仿宋" w:hAnsi="仿宋" w:eastAsia="仿宋" w:cs="仿宋"/>
          <w:b w:val="0"/>
          <w:bCs w:val="0"/>
          <w:sz w:val="28"/>
          <w:szCs w:val="28"/>
          <w:lang w:eastAsia="zh-CN"/>
        </w:rPr>
      </w:pPr>
    </w:p>
    <w:p>
      <w:pPr>
        <w:pStyle w:val="2"/>
        <w:rPr>
          <w:rFonts w:hint="eastAsia"/>
          <w:lang w:eastAsia="zh-CN"/>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val="0"/>
          <w:bCs w:val="0"/>
          <w:sz w:val="28"/>
          <w:szCs w:val="28"/>
          <w:lang w:eastAsia="zh-CN"/>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default" w:ascii="仿宋" w:hAnsi="仿宋" w:eastAsia="仿宋" w:cs="仿宋"/>
          <w:b/>
          <w:bCs/>
          <w:sz w:val="28"/>
          <w:szCs w:val="28"/>
          <w:lang w:val="en-US"/>
        </w:rPr>
      </w:pPr>
      <w:r>
        <w:rPr>
          <w:rFonts w:hint="eastAsia" w:ascii="仿宋" w:hAnsi="仿宋" w:eastAsia="仿宋" w:cs="仿宋"/>
          <w:b/>
          <w:bCs/>
          <w:sz w:val="28"/>
          <w:szCs w:val="28"/>
        </w:rPr>
        <w:t>甲方</w:t>
      </w:r>
      <w:r>
        <w:rPr>
          <w:rFonts w:hint="eastAsia" w:ascii="仿宋" w:hAnsi="仿宋" w:eastAsia="仿宋" w:cs="仿宋"/>
          <w:b/>
          <w:bCs/>
          <w:sz w:val="28"/>
          <w:szCs w:val="28"/>
          <w:lang w:eastAsia="zh-CN"/>
        </w:rPr>
        <w:t>：</w:t>
      </w:r>
      <w:r>
        <w:rPr>
          <w:rFonts w:hint="eastAsia" w:ascii="仿宋" w:hAnsi="仿宋" w:eastAsia="仿宋" w:cs="仿宋"/>
          <w:b/>
          <w:bCs/>
          <w:sz w:val="28"/>
          <w:szCs w:val="28"/>
          <w:u w:val="single"/>
        </w:rPr>
        <w:t>中煤集团山西华昱</w:t>
      </w:r>
      <w:r>
        <w:rPr>
          <w:rFonts w:hint="eastAsia" w:ascii="仿宋" w:hAnsi="仿宋" w:eastAsia="仿宋" w:cs="仿宋"/>
          <w:b/>
          <w:bCs/>
          <w:sz w:val="28"/>
          <w:szCs w:val="28"/>
          <w:u w:val="none"/>
          <w:lang w:val="en-US" w:eastAsia="zh-CN"/>
        </w:rPr>
        <w:t xml:space="preserve">                 </w:t>
      </w:r>
      <w:r>
        <w:rPr>
          <w:rFonts w:hint="eastAsia" w:ascii="仿宋" w:hAnsi="仿宋" w:eastAsia="仿宋" w:cs="仿宋"/>
          <w:b/>
          <w:bCs/>
          <w:sz w:val="28"/>
          <w:szCs w:val="28"/>
        </w:rPr>
        <w:t>乙方</w:t>
      </w:r>
      <w:r>
        <w:rPr>
          <w:rFonts w:hint="eastAsia" w:ascii="仿宋" w:hAnsi="仿宋" w:eastAsia="仿宋" w:cs="仿宋"/>
          <w:b/>
          <w:bCs/>
          <w:sz w:val="28"/>
          <w:szCs w:val="28"/>
          <w:lang w:eastAsia="zh-CN"/>
        </w:rPr>
        <w:t>：</w:t>
      </w:r>
      <w:r>
        <w:rPr>
          <w:rFonts w:hint="eastAsia" w:ascii="仿宋" w:hAnsi="仿宋" w:eastAsia="仿宋" w:cs="仿宋"/>
          <w:b/>
          <w:bCs/>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28"/>
          <w:szCs w:val="28"/>
          <w:u w:val="single"/>
          <w:lang w:eastAsia="zh-CN"/>
        </w:rPr>
      </w:pPr>
      <w:r>
        <w:rPr>
          <w:rFonts w:hint="eastAsia" w:ascii="仿宋" w:hAnsi="仿宋" w:eastAsia="仿宋" w:cs="仿宋"/>
          <w:b/>
          <w:bCs/>
          <w:sz w:val="28"/>
          <w:szCs w:val="28"/>
          <w:u w:val="single"/>
        </w:rPr>
        <w:t>能源有限公司</w:t>
      </w:r>
      <w:r>
        <w:rPr>
          <w:rFonts w:hint="eastAsia" w:ascii="仿宋" w:hAnsi="仿宋" w:eastAsia="仿宋" w:cs="仿宋"/>
          <w:b/>
          <w:bCs/>
          <w:sz w:val="28"/>
          <w:szCs w:val="28"/>
          <w:u w:val="none"/>
          <w:lang w:val="en-US" w:eastAsia="zh-CN"/>
        </w:rPr>
        <w:t xml:space="preserve"> （盖章）                  </w:t>
      </w:r>
      <w:r>
        <w:rPr>
          <w:rFonts w:hint="eastAsia" w:ascii="仿宋" w:hAnsi="仿宋" w:eastAsia="仿宋" w:cs="仿宋"/>
          <w:b/>
          <w:bCs/>
          <w:sz w:val="28"/>
          <w:szCs w:val="28"/>
          <w:u w:val="single"/>
          <w:lang w:val="en-US" w:eastAsia="zh-CN"/>
        </w:rPr>
        <w:t xml:space="preserve">             </w:t>
      </w:r>
      <w:r>
        <w:rPr>
          <w:rFonts w:hint="eastAsia" w:ascii="仿宋" w:hAnsi="仿宋" w:eastAsia="仿宋" w:cs="仿宋"/>
          <w:b/>
          <w:bCs/>
          <w:sz w:val="28"/>
          <w:szCs w:val="28"/>
          <w:u w:val="none"/>
          <w:lang w:eastAsia="zh-CN"/>
        </w:rPr>
        <w:t>（盖章）</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28"/>
          <w:szCs w:val="28"/>
          <w:u w:val="single"/>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28"/>
          <w:szCs w:val="28"/>
          <w:u w:val="single"/>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28"/>
          <w:szCs w:val="28"/>
          <w:u w:val="none"/>
          <w:lang w:eastAsia="zh-CN"/>
        </w:rPr>
      </w:pPr>
      <w:r>
        <w:rPr>
          <w:rFonts w:hint="eastAsia" w:ascii="仿宋" w:hAnsi="仿宋" w:eastAsia="仿宋" w:cs="仿宋"/>
          <w:b/>
          <w:bCs/>
          <w:sz w:val="28"/>
          <w:szCs w:val="28"/>
          <w:u w:val="none"/>
          <w:lang w:eastAsia="zh-CN"/>
        </w:rPr>
        <w:t>法定代表人</w:t>
      </w:r>
      <w:r>
        <w:rPr>
          <w:rFonts w:hint="eastAsia" w:ascii="仿宋" w:hAnsi="仿宋" w:eastAsia="仿宋" w:cs="仿宋"/>
          <w:b/>
          <w:bCs/>
          <w:sz w:val="28"/>
          <w:szCs w:val="28"/>
          <w:u w:val="none"/>
          <w:lang w:val="en-US" w:eastAsia="zh-CN"/>
        </w:rPr>
        <w:t xml:space="preserve"> ：                          </w:t>
      </w:r>
      <w:r>
        <w:rPr>
          <w:rFonts w:hint="eastAsia" w:ascii="仿宋" w:hAnsi="仿宋" w:eastAsia="仿宋" w:cs="仿宋"/>
          <w:b/>
          <w:bCs/>
          <w:sz w:val="28"/>
          <w:szCs w:val="28"/>
          <w:u w:val="none"/>
          <w:lang w:eastAsia="zh-CN"/>
        </w:rPr>
        <w:t>法定代表人：</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28"/>
          <w:szCs w:val="28"/>
          <w:u w:val="none"/>
          <w:lang w:eastAsia="zh-CN"/>
        </w:rPr>
      </w:pPr>
      <w:r>
        <w:rPr>
          <w:rFonts w:hint="eastAsia" w:ascii="仿宋" w:hAnsi="仿宋" w:eastAsia="仿宋" w:cs="仿宋"/>
          <w:b/>
          <w:bCs/>
          <w:sz w:val="28"/>
          <w:szCs w:val="28"/>
          <w:u w:val="none"/>
          <w:lang w:eastAsia="zh-CN"/>
        </w:rPr>
        <w:t>或其授权代表人：</w:t>
      </w:r>
      <w:r>
        <w:rPr>
          <w:rFonts w:hint="eastAsia" w:ascii="仿宋" w:hAnsi="仿宋" w:eastAsia="仿宋" w:cs="仿宋"/>
          <w:b/>
          <w:bCs/>
          <w:sz w:val="28"/>
          <w:szCs w:val="28"/>
          <w:u w:val="none"/>
          <w:lang w:val="en-US" w:eastAsia="zh-CN"/>
        </w:rPr>
        <w:t xml:space="preserve">                       </w:t>
      </w:r>
      <w:r>
        <w:rPr>
          <w:rFonts w:hint="eastAsia" w:ascii="仿宋" w:hAnsi="仿宋" w:eastAsia="仿宋" w:cs="仿宋"/>
          <w:b/>
          <w:bCs/>
          <w:sz w:val="28"/>
          <w:szCs w:val="28"/>
          <w:u w:val="none"/>
          <w:lang w:eastAsia="zh-CN"/>
        </w:rPr>
        <w:t>或其授权代表人：</w:t>
      </w: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28"/>
          <w:szCs w:val="28"/>
          <w:u w:val="none"/>
          <w:lang w:eastAsia="zh-CN"/>
        </w:rPr>
      </w:pPr>
    </w:p>
    <w:p>
      <w:pPr>
        <w:keepNext w:val="0"/>
        <w:keepLines w:val="0"/>
        <w:pageBreakBefore w:val="0"/>
        <w:widowControl/>
        <w:kinsoku/>
        <w:wordWrap/>
        <w:overflowPunct/>
        <w:topLinePunct w:val="0"/>
        <w:autoSpaceDE/>
        <w:autoSpaceDN/>
        <w:bidi w:val="0"/>
        <w:adjustRightInd w:val="0"/>
        <w:snapToGrid w:val="0"/>
        <w:spacing w:line="240" w:lineRule="atLeast"/>
        <w:textAlignment w:val="auto"/>
        <w:rPr>
          <w:rFonts w:hint="eastAsia" w:ascii="仿宋" w:hAnsi="仿宋" w:eastAsia="仿宋" w:cs="仿宋"/>
          <w:b/>
          <w:bCs/>
          <w:sz w:val="28"/>
          <w:szCs w:val="28"/>
          <w:u w:val="single"/>
          <w:lang w:eastAsia="zh-CN"/>
        </w:rPr>
      </w:pPr>
    </w:p>
    <w:p>
      <w:pPr>
        <w:keepNext w:val="0"/>
        <w:keepLines w:val="0"/>
        <w:pageBreakBefore w:val="0"/>
        <w:widowControl/>
        <w:kinsoku/>
        <w:wordWrap/>
        <w:overflowPunct/>
        <w:topLinePunct w:val="0"/>
        <w:autoSpaceDE/>
        <w:autoSpaceDN/>
        <w:bidi w:val="0"/>
        <w:adjustRightInd w:val="0"/>
        <w:snapToGrid w:val="0"/>
        <w:spacing w:line="240" w:lineRule="atLeast"/>
        <w:ind w:firstLine="2249" w:firstLineChars="800"/>
        <w:jc w:val="both"/>
        <w:textAlignment w:val="auto"/>
        <w:rPr>
          <w:rFonts w:hint="eastAsia" w:ascii="仿宋" w:hAnsi="仿宋" w:eastAsia="仿宋" w:cs="仿宋"/>
          <w:b w:val="0"/>
          <w:bCs w:val="0"/>
          <w:sz w:val="28"/>
          <w:szCs w:val="28"/>
          <w:lang w:eastAsia="zh-CN"/>
        </w:rPr>
      </w:pPr>
      <w:r>
        <w:rPr>
          <w:rFonts w:hint="eastAsia" w:ascii="仿宋" w:hAnsi="仿宋" w:eastAsia="仿宋" w:cs="仿宋"/>
          <w:b/>
          <w:bCs/>
          <w:sz w:val="28"/>
          <w:szCs w:val="28"/>
          <w:lang w:eastAsia="zh-CN"/>
        </w:rPr>
        <w:t>签订日期：</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年</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月</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eastAsia="zh-CN"/>
        </w:rPr>
        <w:t>日</w:t>
      </w:r>
    </w:p>
    <w:p>
      <w:pPr>
        <w:pStyle w:val="2"/>
      </w:pPr>
    </w:p>
    <w:p>
      <w:pPr>
        <w:pStyle w:val="2"/>
      </w:pPr>
    </w:p>
    <w:p>
      <w:pPr>
        <w:pStyle w:val="2"/>
      </w:pPr>
    </w:p>
    <w:p>
      <w:pPr>
        <w:keepNext/>
        <w:keepLines/>
        <w:pageBreakBefore/>
        <w:numPr>
          <w:ilvl w:val="0"/>
          <w:numId w:val="9"/>
        </w:numPr>
        <w:spacing w:after="240" w:line="240" w:lineRule="atLeast"/>
        <w:ind w:leftChars="0"/>
        <w:jc w:val="center"/>
        <w:outlineLvl w:val="0"/>
        <w:rPr>
          <w:rFonts w:hint="eastAsia" w:ascii="黑体" w:hAnsi="黑体" w:eastAsia="黑体"/>
          <w:b w:val="0"/>
          <w:bCs w:val="0"/>
          <w:smallCaps/>
          <w:spacing w:val="14"/>
          <w:kern w:val="20"/>
          <w:highlight w:val="none"/>
          <w:lang w:eastAsia="zh-CN"/>
        </w:rPr>
      </w:pPr>
      <w:r>
        <w:rPr>
          <w:rFonts w:hint="eastAsia" w:ascii="黑体" w:hAnsi="黑体" w:eastAsia="黑体"/>
          <w:b w:val="0"/>
          <w:bCs w:val="0"/>
          <w:smallCaps/>
          <w:spacing w:val="14"/>
          <w:kern w:val="20"/>
          <w:highlight w:val="none"/>
          <w:lang w:eastAsia="zh-CN"/>
        </w:rPr>
        <w:t>技术规格和要求</w:t>
      </w:r>
    </w:p>
    <w:p>
      <w:pPr>
        <w:spacing w:line="360" w:lineRule="auto"/>
        <w:rPr>
          <w:rFonts w:hint="eastAsia" w:ascii="宋体" w:hAnsi="宋体" w:eastAsia="宋体" w:cs="宋体"/>
          <w:b w:val="0"/>
          <w:bCs w:val="0"/>
          <w:sz w:val="24"/>
          <w:szCs w:val="24"/>
          <w:highlight w:val="none"/>
          <w:lang w:val="en-US" w:eastAsia="zh-CN"/>
        </w:rPr>
      </w:pP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（1）软件部分</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数据库维护:备份系统数据，产生用户信息表及过磅记录，并为信息表授权、观察系统运行状况，及时处理系统错误、保证系统数据安全，周期更改用户口令。</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软件维护：网络调整、数据备份应急、服务器定期巡检等工作。其中日常维护包括现场协助客户解决问题、用户使用问題处理、程序 BUG 修改调整、业务数据调整、系统功能完善等。网络调整后，及时修改各应用系统的相关配置。设备硬件更换后负责网络读卡器、PLC、摄像头等接入系统需要的软件配置及调试。</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功能改进：根据甲方要求对软件功能进行的优化升级，包括根据现场使用要求的变更功能（不变更功能模块的基础上）。</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（2） 硬件部分</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硬件部分包含：服务器、工控机、打印机、摄像头、红外、道闸及控制箱。</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硬件部分升级：负责服务器务器、工控机等磅房管理系统设备的升级。如随着使用时间久远无法满足现有系统需要的，需免费升级或更换至满足使用要求的设备。</w:t>
      </w:r>
    </w:p>
    <w:p>
      <w:pPr>
        <w:spacing w:line="360" w:lineRule="auto"/>
        <w:ind w:firstLine="480" w:firstLineChars="200"/>
        <w:rPr>
          <w:rFonts w:hint="eastAsia" w:ascii="宋体" w:hAnsi="宋体" w:eastAsia="宋体" w:cs="宋体"/>
          <w:b w:val="0"/>
          <w:bCs w:val="0"/>
          <w:sz w:val="24"/>
          <w:szCs w:val="24"/>
          <w:highlight w:val="none"/>
          <w:lang w:val="en-US" w:eastAsia="zh-CN"/>
        </w:rPr>
      </w:pPr>
      <w:r>
        <w:rPr>
          <w:rFonts w:hint="eastAsia" w:ascii="宋体" w:hAnsi="宋体" w:eastAsia="宋体" w:cs="宋体"/>
          <w:b w:val="0"/>
          <w:bCs w:val="0"/>
          <w:sz w:val="24"/>
          <w:szCs w:val="24"/>
          <w:highlight w:val="none"/>
          <w:lang w:val="en-US" w:eastAsia="zh-CN"/>
        </w:rPr>
        <w:t>硬件部维修：负责服务器务器、工控机、打印机、摄像头、红外、道闸及控制箱等磅房管理系统设备的维修。如维修不好不能满足现场使用要求的，需免费更换设备并负责安装调试。</w:t>
      </w:r>
    </w:p>
    <w:p>
      <w:pPr>
        <w:pStyle w:val="2"/>
        <w:numPr>
          <w:ilvl w:val="0"/>
          <w:numId w:val="0"/>
        </w:numPr>
        <w:rPr>
          <w:rFonts w:hint="default" w:eastAsia="宋体"/>
          <w:highlight w:val="red"/>
          <w:lang w:val="en-US" w:eastAsia="zh-CN"/>
        </w:rPr>
      </w:pPr>
    </w:p>
    <w:p>
      <w:pPr>
        <w:keepNext/>
        <w:keepLines/>
        <w:pageBreakBefore/>
        <w:numPr>
          <w:ilvl w:val="0"/>
          <w:numId w:val="0"/>
        </w:numPr>
        <w:spacing w:after="240" w:line="240" w:lineRule="atLeast"/>
        <w:ind w:leftChars="0"/>
        <w:jc w:val="center"/>
        <w:outlineLvl w:val="0"/>
        <w:rPr>
          <w:rFonts w:ascii="黑体" w:hAnsi="黑体" w:eastAsia="黑体"/>
          <w:b w:val="0"/>
          <w:bCs w:val="0"/>
          <w:smallCaps/>
          <w:spacing w:val="14"/>
          <w:kern w:val="20"/>
          <w:highlight w:val="none"/>
        </w:rPr>
      </w:pPr>
      <w:r>
        <w:rPr>
          <w:rFonts w:hint="eastAsia" w:ascii="黑体" w:hAnsi="黑体" w:eastAsia="黑体" w:cs="黑体"/>
          <w:b w:val="0"/>
          <w:bCs w:val="0"/>
          <w:smallCaps/>
          <w:spacing w:val="14"/>
          <w:kern w:val="20"/>
          <w:highlight w:val="none"/>
          <w:lang w:eastAsia="zh-CN"/>
        </w:rPr>
        <w:t>第五章</w:t>
      </w:r>
      <w:r>
        <w:rPr>
          <w:rFonts w:hint="eastAsia" w:ascii="黑体" w:hAnsi="黑体" w:eastAsia="黑体" w:cs="黑体"/>
          <w:b w:val="0"/>
          <w:bCs w:val="0"/>
          <w:smallCaps/>
          <w:spacing w:val="14"/>
          <w:kern w:val="20"/>
          <w:highlight w:val="none"/>
          <w:lang w:val="en-US" w:eastAsia="zh-CN"/>
        </w:rPr>
        <w:t xml:space="preserve"> </w:t>
      </w:r>
      <w:r>
        <w:rPr>
          <w:rFonts w:hint="eastAsia" w:ascii="黑体" w:hAnsi="黑体" w:eastAsia="黑体" w:cs="黑体"/>
          <w:b w:val="0"/>
          <w:bCs w:val="0"/>
          <w:smallCaps/>
          <w:spacing w:val="14"/>
          <w:kern w:val="20"/>
          <w:highlight w:val="none"/>
        </w:rPr>
        <w:t>报价书相关格式</w:t>
      </w:r>
    </w:p>
    <w:p>
      <w:pPr>
        <w:tabs>
          <w:tab w:val="left" w:pos="1435"/>
        </w:tabs>
        <w:ind w:left="420"/>
        <w:rPr>
          <w:rFonts w:ascii="宋体"/>
          <w:b w:val="0"/>
          <w:bCs w:val="0"/>
          <w:sz w:val="28"/>
          <w:szCs w:val="28"/>
          <w:highlight w:val="none"/>
        </w:rPr>
      </w:pPr>
    </w:p>
    <w:p>
      <w:pPr>
        <w:tabs>
          <w:tab w:val="left" w:pos="1435"/>
        </w:tabs>
        <w:ind w:left="420"/>
        <w:jc w:val="center"/>
        <w:rPr>
          <w:rFonts w:ascii="宋体"/>
          <w:highlight w:val="none"/>
        </w:rPr>
      </w:pPr>
      <w:r>
        <w:rPr>
          <w:rFonts w:hint="eastAsia" w:ascii="宋体" w:hAnsi="宋体" w:cs="宋体"/>
          <w:highlight w:val="none"/>
        </w:rPr>
        <w:t>目</w:t>
      </w:r>
      <w:r>
        <w:rPr>
          <w:rFonts w:ascii="宋体" w:hAnsi="宋体" w:cs="宋体"/>
          <w:highlight w:val="none"/>
        </w:rPr>
        <w:t xml:space="preserve"> </w:t>
      </w:r>
      <w:r>
        <w:rPr>
          <w:rFonts w:hint="eastAsia" w:ascii="宋体" w:hAnsi="宋体" w:cs="宋体"/>
          <w:highlight w:val="none"/>
        </w:rPr>
        <w:t>录</w:t>
      </w:r>
    </w:p>
    <w:p>
      <w:pPr>
        <w:numPr>
          <w:ilvl w:val="0"/>
          <w:numId w:val="0"/>
        </w:numPr>
        <w:tabs>
          <w:tab w:val="left" w:pos="1435"/>
        </w:tabs>
        <w:ind w:leftChars="0"/>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封面</w:t>
      </w:r>
    </w:p>
    <w:p>
      <w:pPr>
        <w:numPr>
          <w:ilvl w:val="0"/>
          <w:numId w:val="10"/>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报价函</w:t>
      </w:r>
    </w:p>
    <w:p>
      <w:pPr>
        <w:numPr>
          <w:ilvl w:val="0"/>
          <w:numId w:val="11"/>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报价一览表</w:t>
      </w:r>
    </w:p>
    <w:p>
      <w:pPr>
        <w:numPr>
          <w:ilvl w:val="0"/>
          <w:numId w:val="11"/>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分项价格表</w:t>
      </w:r>
    </w:p>
    <w:p>
      <w:pPr>
        <w:numPr>
          <w:ilvl w:val="0"/>
          <w:numId w:val="11"/>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偏离表</w:t>
      </w:r>
    </w:p>
    <w:p>
      <w:pPr>
        <w:numPr>
          <w:ilvl w:val="0"/>
          <w:numId w:val="11"/>
        </w:numPr>
        <w:tabs>
          <w:tab w:val="left" w:pos="1435"/>
        </w:tabs>
        <w:rPr>
          <w:rFonts w:ascii="宋体"/>
          <w:b w:val="0"/>
          <w:bCs w:val="0"/>
          <w:sz w:val="28"/>
          <w:szCs w:val="28"/>
          <w:highlight w:val="none"/>
        </w:rPr>
      </w:pP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资格证明文件</w:t>
      </w:r>
    </w:p>
    <w:p>
      <w:pPr>
        <w:numPr>
          <w:ilvl w:val="0"/>
          <w:numId w:val="11"/>
        </w:numPr>
        <w:tabs>
          <w:tab w:val="left" w:pos="1435"/>
        </w:tabs>
        <w:rPr>
          <w:rFonts w:hint="default" w:ascii="宋体" w:hAnsi="宋体" w:cs="宋体"/>
          <w:b w:val="0"/>
          <w:bCs w:val="0"/>
          <w:sz w:val="28"/>
          <w:szCs w:val="28"/>
          <w:highlight w:val="none"/>
          <w:lang w:val="en-US" w:eastAsia="zh-CN"/>
        </w:rPr>
      </w:pPr>
      <w:r>
        <w:rPr>
          <w:rFonts w:hint="eastAsia" w:ascii="宋体" w:hAnsi="宋体" w:cs="宋体"/>
          <w:b w:val="0"/>
          <w:bCs w:val="0"/>
          <w:sz w:val="28"/>
          <w:szCs w:val="28"/>
          <w:highlight w:val="none"/>
          <w:lang w:val="en-US" w:eastAsia="zh-CN"/>
        </w:rPr>
        <w:t xml:space="preserve"> 服务方案</w:t>
      </w:r>
    </w:p>
    <w:p>
      <w:pPr>
        <w:rPr>
          <w:rFonts w:ascii="宋体"/>
          <w:highlight w:val="none"/>
        </w:rPr>
      </w:pPr>
      <w:r>
        <w:rPr>
          <w:rFonts w:hint="eastAsia" w:ascii="宋体"/>
          <w:b w:val="0"/>
          <w:bCs w:val="0"/>
          <w:sz w:val="28"/>
          <w:szCs w:val="28"/>
          <w:highlight w:val="none"/>
          <w:lang w:eastAsia="zh-CN"/>
        </w:rPr>
        <w:t>备注：报价人请将文件名称设置为</w:t>
      </w:r>
      <w:r>
        <w:rPr>
          <w:rFonts w:hint="eastAsia" w:ascii="宋体"/>
          <w:b w:val="0"/>
          <w:bCs w:val="0"/>
          <w:sz w:val="28"/>
          <w:szCs w:val="28"/>
          <w:highlight w:val="none"/>
          <w:lang w:val="en-US" w:eastAsia="zh-CN"/>
        </w:rPr>
        <w:t>中煤集团山西华昱能源有限公司煤炭洗运分公司单位报价书</w:t>
      </w:r>
      <w:r>
        <w:rPr>
          <w:rFonts w:ascii="宋体"/>
          <w:b w:val="0"/>
          <w:bCs w:val="0"/>
          <w:sz w:val="28"/>
          <w:szCs w:val="28"/>
          <w:highlight w:val="none"/>
        </w:rPr>
        <w:br w:type="page"/>
      </w:r>
      <w:r>
        <w:rPr>
          <w:rFonts w:hint="eastAsia" w:ascii="宋体" w:hAnsi="宋体" w:cs="宋体"/>
          <w:highlight w:val="none"/>
        </w:rPr>
        <w:t>文件封面（用于报价书封皮及信封封皮）</w:t>
      </w:r>
    </w:p>
    <w:p>
      <w:pPr>
        <w:jc w:val="center"/>
        <w:rPr>
          <w:rFonts w:hint="eastAsia" w:ascii="宋体" w:hAnsi="宋体" w:cs="宋体"/>
          <w:color w:val="7030A0"/>
          <w:sz w:val="24"/>
          <w:szCs w:val="24"/>
          <w:highlight w:val="none"/>
        </w:rPr>
      </w:pPr>
      <w:r>
        <w:rPr>
          <w:rFonts w:hint="eastAsia" w:ascii="宋体" w:hAnsi="宋体" w:cs="宋体"/>
          <w:color w:val="7030A0"/>
          <w:sz w:val="24"/>
          <w:szCs w:val="24"/>
          <w:highlight w:val="none"/>
        </w:rPr>
        <w:t>（项目名称）</w:t>
      </w:r>
    </w:p>
    <w:p>
      <w:pPr>
        <w:jc w:val="center"/>
        <w:rPr>
          <w:rFonts w:hint="eastAsia" w:eastAsia="宋体"/>
          <w:lang w:val="en-US" w:eastAsia="zh-CN"/>
        </w:rPr>
      </w:pPr>
      <w:r>
        <w:rPr>
          <w:rFonts w:hint="eastAsia" w:ascii="宋体" w:hAnsi="宋体" w:cs="宋体"/>
          <w:color w:val="7030A0"/>
          <w:sz w:val="24"/>
          <w:szCs w:val="24"/>
          <w:highlight w:val="none"/>
          <w:lang w:eastAsia="zh-CN"/>
        </w:rPr>
        <w:t>（询价书编号）</w:t>
      </w:r>
    </w:p>
    <w:p>
      <w:pPr>
        <w:jc w:val="center"/>
        <w:rPr>
          <w:rFonts w:ascii="宋体"/>
          <w:highlight w:val="none"/>
        </w:rPr>
      </w:pPr>
    </w:p>
    <w:p>
      <w:pPr>
        <w:rPr>
          <w:rFonts w:ascii="宋体"/>
          <w:color w:val="7030A0"/>
          <w:sz w:val="24"/>
          <w:szCs w:val="24"/>
          <w:highlight w:val="none"/>
        </w:rPr>
      </w:pPr>
      <w:r>
        <w:rPr>
          <w:rFonts w:hint="eastAsia" w:ascii="宋体" w:hAnsi="宋体" w:cs="宋体"/>
          <w:color w:val="7030A0"/>
          <w:sz w:val="24"/>
          <w:szCs w:val="24"/>
          <w:highlight w:val="none"/>
        </w:rPr>
        <w:t>询价书名称：</w:t>
      </w:r>
    </w:p>
    <w:p>
      <w:pPr>
        <w:rPr>
          <w:rFonts w:ascii="宋体"/>
          <w:color w:val="7030A0"/>
          <w:sz w:val="24"/>
          <w:szCs w:val="24"/>
          <w:highlight w:val="none"/>
        </w:rPr>
      </w:pPr>
      <w:r>
        <w:rPr>
          <w:rFonts w:hint="eastAsia" w:ascii="宋体" w:hAnsi="宋体" w:cs="宋体"/>
          <w:color w:val="7030A0"/>
          <w:sz w:val="24"/>
          <w:szCs w:val="24"/>
          <w:highlight w:val="none"/>
        </w:rPr>
        <w:t>询价书编号：</w:t>
      </w:r>
    </w:p>
    <w:p>
      <w:pPr>
        <w:rPr>
          <w:rFonts w:ascii="宋体"/>
          <w:color w:val="7030A0"/>
          <w:sz w:val="24"/>
          <w:szCs w:val="24"/>
          <w:highlight w:val="none"/>
        </w:rPr>
      </w:pPr>
      <w:r>
        <w:rPr>
          <w:rFonts w:hint="eastAsia" w:ascii="宋体" w:hAnsi="宋体" w:cs="宋体"/>
          <w:color w:val="7030A0"/>
          <w:sz w:val="24"/>
          <w:szCs w:val="24"/>
          <w:highlight w:val="none"/>
        </w:rPr>
        <w:t>报价</w:t>
      </w:r>
      <w:r>
        <w:rPr>
          <w:rFonts w:hint="eastAsia" w:ascii="宋体" w:hAnsi="宋体" w:cs="宋体"/>
          <w:color w:val="7030A0"/>
          <w:sz w:val="24"/>
          <w:szCs w:val="24"/>
          <w:highlight w:val="none"/>
          <w:lang w:eastAsia="zh-CN"/>
        </w:rPr>
        <w:t>人</w:t>
      </w:r>
      <w:r>
        <w:rPr>
          <w:rFonts w:hint="eastAsia" w:ascii="宋体" w:hAnsi="宋体" w:cs="宋体"/>
          <w:color w:val="7030A0"/>
          <w:sz w:val="24"/>
          <w:szCs w:val="24"/>
          <w:highlight w:val="none"/>
        </w:rPr>
        <w:t>：</w:t>
      </w:r>
      <w:r>
        <w:rPr>
          <w:rFonts w:ascii="宋体" w:hAnsi="宋体" w:cs="宋体"/>
          <w:color w:val="7030A0"/>
          <w:sz w:val="24"/>
          <w:szCs w:val="24"/>
          <w:highlight w:val="none"/>
        </w:rPr>
        <w:t>XX</w:t>
      </w:r>
      <w:r>
        <w:rPr>
          <w:rFonts w:hint="eastAsia" w:ascii="宋体" w:hAnsi="宋体" w:cs="宋体"/>
          <w:color w:val="7030A0"/>
          <w:sz w:val="24"/>
          <w:szCs w:val="24"/>
          <w:highlight w:val="none"/>
        </w:rPr>
        <w:t>公司</w:t>
      </w:r>
    </w:p>
    <w:p>
      <w:pPr>
        <w:rPr>
          <w:rFonts w:ascii="宋体"/>
          <w:color w:val="7030A0"/>
          <w:sz w:val="24"/>
          <w:szCs w:val="24"/>
          <w:highlight w:val="none"/>
        </w:rPr>
      </w:pPr>
      <w:r>
        <w:rPr>
          <w:rFonts w:hint="eastAsia" w:ascii="宋体" w:hAnsi="宋体" w:cs="宋体"/>
          <w:color w:val="7030A0"/>
          <w:sz w:val="24"/>
          <w:szCs w:val="24"/>
          <w:highlight w:val="none"/>
        </w:rPr>
        <w:t>联系人：</w:t>
      </w:r>
    </w:p>
    <w:p>
      <w:pPr>
        <w:rPr>
          <w:rFonts w:hint="eastAsia" w:ascii="宋体" w:hAnsi="宋体" w:cs="宋体"/>
          <w:color w:val="7030A0"/>
          <w:sz w:val="24"/>
          <w:szCs w:val="24"/>
          <w:highlight w:val="none"/>
        </w:rPr>
      </w:pPr>
      <w:r>
        <w:rPr>
          <w:rFonts w:hint="eastAsia" w:ascii="宋体" w:hAnsi="宋体" w:cs="宋体"/>
          <w:color w:val="7030A0"/>
          <w:sz w:val="24"/>
          <w:szCs w:val="24"/>
          <w:highlight w:val="none"/>
        </w:rPr>
        <w:t>联系方式：</w:t>
      </w:r>
    </w:p>
    <w:p>
      <w:pPr>
        <w:pStyle w:val="19"/>
        <w:rPr>
          <w:highlight w:val="none"/>
        </w:rPr>
      </w:pP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报</w:t>
      </w:r>
      <w:r>
        <w:rPr>
          <w:rFonts w:ascii="黑体" w:hAnsi="黑体" w:eastAsia="黑体" w:cs="黑体"/>
          <w:b w:val="0"/>
          <w:bCs w:val="0"/>
          <w:sz w:val="72"/>
          <w:szCs w:val="72"/>
          <w:highlight w:val="none"/>
        </w:rPr>
        <w:t xml:space="preserve"> </w:t>
      </w:r>
    </w:p>
    <w:p>
      <w:pPr>
        <w:jc w:val="center"/>
        <w:rPr>
          <w:rFonts w:ascii="黑体" w:hAnsi="黑体" w:eastAsia="黑体" w:cs="黑体"/>
          <w:b w:val="0"/>
          <w:bCs w:val="0"/>
          <w:sz w:val="72"/>
          <w:szCs w:val="72"/>
          <w:highlight w:val="none"/>
        </w:rPr>
      </w:pPr>
      <w:r>
        <w:rPr>
          <w:rFonts w:hint="eastAsia" w:ascii="黑体" w:hAnsi="黑体" w:eastAsia="黑体" w:cs="黑体"/>
          <w:b w:val="0"/>
          <w:bCs w:val="0"/>
          <w:sz w:val="72"/>
          <w:szCs w:val="72"/>
          <w:highlight w:val="none"/>
        </w:rPr>
        <w:t>价</w:t>
      </w:r>
      <w:r>
        <w:rPr>
          <w:rFonts w:ascii="黑体" w:hAnsi="黑体" w:eastAsia="黑体" w:cs="黑体"/>
          <w:b w:val="0"/>
          <w:bCs w:val="0"/>
          <w:sz w:val="72"/>
          <w:szCs w:val="72"/>
          <w:highlight w:val="none"/>
        </w:rPr>
        <w:t xml:space="preserve"> </w:t>
      </w:r>
    </w:p>
    <w:p>
      <w:pPr>
        <w:jc w:val="center"/>
        <w:rPr>
          <w:rFonts w:ascii="黑体" w:hAnsi="黑体" w:eastAsia="黑体"/>
          <w:b w:val="0"/>
          <w:bCs w:val="0"/>
          <w:sz w:val="72"/>
          <w:szCs w:val="72"/>
          <w:highlight w:val="none"/>
        </w:rPr>
      </w:pPr>
      <w:r>
        <w:rPr>
          <w:rFonts w:hint="eastAsia" w:ascii="黑体" w:hAnsi="黑体" w:eastAsia="黑体" w:cs="黑体"/>
          <w:b w:val="0"/>
          <w:bCs w:val="0"/>
          <w:sz w:val="72"/>
          <w:szCs w:val="72"/>
          <w:highlight w:val="none"/>
        </w:rPr>
        <w:t>书</w:t>
      </w:r>
    </w:p>
    <w:p>
      <w:pPr>
        <w:jc w:val="center"/>
        <w:rPr>
          <w:rFonts w:ascii="黑体" w:hAnsi="黑体" w:eastAsia="黑体"/>
          <w:b w:val="0"/>
          <w:bCs w:val="0"/>
          <w:sz w:val="72"/>
          <w:szCs w:val="72"/>
          <w:highlight w:val="none"/>
        </w:rPr>
      </w:pPr>
    </w:p>
    <w:p>
      <w:pPr>
        <w:ind w:firstLine="3092" w:firstLineChars="1100"/>
        <w:rPr>
          <w:rFonts w:hint="eastAsia" w:ascii="仿宋_GB2312" w:eastAsia="仿宋_GB2312"/>
          <w:sz w:val="28"/>
          <w:szCs w:val="28"/>
          <w:highlight w:val="none"/>
          <w:lang w:val="en-US" w:eastAsia="zh-CN"/>
        </w:rPr>
      </w:pPr>
      <w:r>
        <w:rPr>
          <w:rFonts w:hint="eastAsia" w:ascii="仿宋_GB2312" w:eastAsia="仿宋_GB2312"/>
          <w:sz w:val="28"/>
          <w:szCs w:val="28"/>
          <w:highlight w:val="none"/>
          <w:lang w:eastAsia="zh-CN"/>
        </w:rPr>
        <w:t>报价人：</w:t>
      </w:r>
      <w:r>
        <w:rPr>
          <w:rFonts w:hint="eastAsia" w:ascii="仿宋_GB2312" w:eastAsia="仿宋_GB2312"/>
          <w:sz w:val="28"/>
          <w:szCs w:val="28"/>
          <w:highlight w:val="none"/>
          <w:lang w:val="en-US" w:eastAsia="zh-CN"/>
        </w:rPr>
        <w:t>XX单位（盖章）</w:t>
      </w:r>
    </w:p>
    <w:p>
      <w:pPr>
        <w:pStyle w:val="2"/>
        <w:rPr>
          <w:rFonts w:hint="eastAsia" w:ascii="仿宋_GB2312" w:eastAsia="仿宋_GB2312"/>
          <w:sz w:val="28"/>
          <w:szCs w:val="28"/>
          <w:highlight w:val="none"/>
          <w:lang w:val="en-US" w:eastAsia="zh-CN"/>
        </w:rPr>
      </w:pPr>
      <w:r>
        <w:rPr>
          <w:rFonts w:hint="eastAsia" w:ascii="仿宋_GB2312" w:eastAsia="仿宋_GB2312"/>
          <w:sz w:val="28"/>
          <w:szCs w:val="28"/>
          <w:highlight w:val="none"/>
          <w:lang w:val="en-US" w:eastAsia="zh-CN"/>
        </w:rPr>
        <w:t xml:space="preserve">                      联系人：</w:t>
      </w:r>
    </w:p>
    <w:p>
      <w:pPr>
        <w:rPr>
          <w:rFonts w:hint="default"/>
          <w:lang w:val="en-US" w:eastAsia="zh-CN"/>
        </w:rPr>
      </w:pPr>
      <w:r>
        <w:rPr>
          <w:rFonts w:hint="eastAsia" w:ascii="仿宋_GB2312" w:eastAsia="仿宋_GB2312"/>
          <w:sz w:val="28"/>
          <w:szCs w:val="28"/>
          <w:highlight w:val="none"/>
          <w:lang w:val="en-US" w:eastAsia="zh-CN"/>
        </w:rPr>
        <w:t xml:space="preserve">                      联系电话：</w:t>
      </w: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rPr>
          <w:rFonts w:ascii="仿宋_GB2312" w:eastAsia="仿宋_GB2312"/>
          <w:sz w:val="28"/>
          <w:szCs w:val="28"/>
          <w:highlight w:val="none"/>
        </w:rPr>
      </w:pPr>
    </w:p>
    <w:p>
      <w:pPr>
        <w:autoSpaceDE w:val="0"/>
        <w:autoSpaceDN w:val="0"/>
        <w:adjustRightInd w:val="0"/>
        <w:spacing w:line="240" w:lineRule="atLeast"/>
        <w:jc w:val="left"/>
        <w:rPr>
          <w:rFonts w:ascii="宋体"/>
          <w:b w:val="0"/>
          <w:bCs w:val="0"/>
          <w:highlight w:val="none"/>
        </w:rPr>
      </w:pPr>
    </w:p>
    <w:p>
      <w:pPr>
        <w:autoSpaceDE w:val="0"/>
        <w:autoSpaceDN w:val="0"/>
        <w:adjustRightInd w:val="0"/>
        <w:spacing w:line="240" w:lineRule="atLeast"/>
        <w:jc w:val="left"/>
        <w:rPr>
          <w:rFonts w:ascii="宋体"/>
          <w:b w:val="0"/>
          <w:bCs w:val="0"/>
          <w:highlight w:val="none"/>
        </w:rPr>
      </w:pPr>
    </w:p>
    <w:p>
      <w:pPr>
        <w:spacing w:line="360" w:lineRule="auto"/>
        <w:jc w:val="center"/>
        <w:rPr>
          <w:rFonts w:ascii="宋体"/>
          <w:b w:val="0"/>
          <w:bCs w:val="0"/>
          <w:highlight w:val="none"/>
        </w:rPr>
      </w:pPr>
    </w:p>
    <w:p>
      <w:pPr>
        <w:rPr>
          <w:rFonts w:ascii="仿宋_GB2312" w:eastAsia="仿宋_GB2312"/>
          <w:highlight w:val="none"/>
        </w:rPr>
        <w:sectPr>
          <w:footerReference r:id="rId9" w:type="default"/>
          <w:pgSz w:w="11907" w:h="16840"/>
          <w:pgMar w:top="1814" w:right="1588" w:bottom="1814" w:left="1701" w:header="851" w:footer="1644" w:gutter="0"/>
          <w:cols w:space="425" w:num="1"/>
          <w:titlePg/>
        </w:sectPr>
      </w:pPr>
    </w:p>
    <w:p>
      <w:pPr>
        <w:jc w:val="center"/>
        <w:rPr>
          <w:rFonts w:ascii="宋体"/>
          <w:highlight w:val="none"/>
        </w:rPr>
      </w:pPr>
      <w:r>
        <w:rPr>
          <w:rFonts w:hint="eastAsia" w:ascii="宋体" w:hAnsi="宋体" w:cs="宋体"/>
          <w:highlight w:val="none"/>
          <w:lang w:val="en-US" w:eastAsia="zh-CN"/>
        </w:rPr>
        <w:t>一</w:t>
      </w:r>
      <w:r>
        <w:rPr>
          <w:rFonts w:hint="eastAsia" w:ascii="宋体" w:hAnsi="宋体" w:cs="宋体"/>
          <w:highlight w:val="none"/>
        </w:rPr>
        <w:t>、报价函（格式）</w:t>
      </w:r>
    </w:p>
    <w:p>
      <w:pPr>
        <w:adjustRightInd w:val="0"/>
        <w:snapToGrid w:val="0"/>
        <w:spacing w:line="360" w:lineRule="auto"/>
        <w:rPr>
          <w:rFonts w:hint="default" w:ascii="宋体" w:eastAsia="宋体"/>
          <w:b w:val="0"/>
          <w:bCs w:val="0"/>
          <w:sz w:val="28"/>
          <w:szCs w:val="28"/>
          <w:highlight w:val="none"/>
          <w:lang w:val="en-US" w:eastAsia="zh-CN"/>
        </w:rPr>
      </w:pPr>
      <w:r>
        <w:rPr>
          <w:rFonts w:hint="eastAsia" w:ascii="宋体" w:hAnsi="宋体" w:cs="宋体"/>
          <w:b w:val="0"/>
          <w:bCs w:val="0"/>
          <w:sz w:val="28"/>
          <w:szCs w:val="28"/>
          <w:highlight w:val="none"/>
        </w:rPr>
        <w:t>致：</w:t>
      </w:r>
      <w:r>
        <w:rPr>
          <w:rFonts w:hint="eastAsia" w:ascii="宋体" w:hAnsi="宋体" w:cs="宋体"/>
          <w:b w:val="0"/>
          <w:bCs w:val="0"/>
          <w:sz w:val="28"/>
          <w:szCs w:val="28"/>
          <w:highlight w:val="none"/>
          <w:lang w:eastAsia="zh-CN"/>
        </w:rPr>
        <w:t>中煤华昱公司</w:t>
      </w:r>
      <w:r>
        <w:rPr>
          <w:rFonts w:hint="eastAsia" w:ascii="宋体" w:hAnsi="宋体" w:cs="宋体"/>
          <w:b w:val="0"/>
          <w:bCs w:val="0"/>
          <w:sz w:val="28"/>
          <w:szCs w:val="28"/>
          <w:highlight w:val="none"/>
          <w:lang w:val="en-US" w:eastAsia="zh-CN"/>
        </w:rPr>
        <w:t>XX煤业</w:t>
      </w:r>
    </w:p>
    <w:p>
      <w:pPr>
        <w:adjustRightInd w:val="0"/>
        <w:snapToGrid w:val="0"/>
        <w:spacing w:line="360" w:lineRule="auto"/>
        <w:ind w:firstLine="700" w:firstLineChars="250"/>
        <w:rPr>
          <w:rFonts w:ascii="宋体"/>
          <w:b w:val="0"/>
          <w:bCs w:val="0"/>
          <w:sz w:val="28"/>
          <w:szCs w:val="28"/>
          <w:highlight w:val="none"/>
        </w:rPr>
      </w:pPr>
      <w:r>
        <w:rPr>
          <w:rFonts w:hint="eastAsia" w:ascii="宋体" w:hAnsi="宋体" w:cs="宋体"/>
          <w:b w:val="0"/>
          <w:bCs w:val="0"/>
          <w:sz w:val="28"/>
          <w:szCs w:val="28"/>
          <w:highlight w:val="none"/>
        </w:rPr>
        <w:t>根据贵方</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询价项目</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询价书编号：</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的</w:t>
      </w:r>
      <w:r>
        <w:rPr>
          <w:rFonts w:hint="eastAsia" w:ascii="宋体" w:hAnsi="宋体" w:cs="宋体"/>
          <w:b w:val="0"/>
          <w:bCs w:val="0"/>
          <w:sz w:val="28"/>
          <w:szCs w:val="28"/>
          <w:highlight w:val="none"/>
          <w:lang w:eastAsia="zh-CN"/>
        </w:rPr>
        <w:t>公开询比</w:t>
      </w:r>
      <w:r>
        <w:rPr>
          <w:rFonts w:hint="eastAsia" w:ascii="宋体" w:hAnsi="宋体" w:cs="宋体"/>
          <w:b w:val="0"/>
          <w:bCs w:val="0"/>
          <w:sz w:val="28"/>
          <w:szCs w:val="28"/>
          <w:highlight w:val="none"/>
        </w:rPr>
        <w:t>公告</w:t>
      </w:r>
      <w:r>
        <w:rPr>
          <w:rFonts w:ascii="宋体" w:cs="宋体"/>
          <w:b w:val="0"/>
          <w:bCs w:val="0"/>
          <w:sz w:val="28"/>
          <w:szCs w:val="28"/>
          <w:highlight w:val="none"/>
        </w:rPr>
        <w:t>,</w:t>
      </w:r>
      <w:r>
        <w:rPr>
          <w:rFonts w:hint="eastAsia" w:ascii="宋体" w:hAnsi="宋体" w:cs="宋体"/>
          <w:b w:val="0"/>
          <w:bCs w:val="0"/>
          <w:sz w:val="28"/>
          <w:szCs w:val="28"/>
          <w:highlight w:val="none"/>
        </w:rPr>
        <w:t>正式授权下述签字人</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姓名，职务</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rPr>
        <w:t>代表</w:t>
      </w:r>
      <w:r>
        <w:rPr>
          <w:rFonts w:ascii="宋体" w:hAnsi="宋体" w:cs="宋体"/>
          <w:b w:val="0"/>
          <w:bCs w:val="0"/>
          <w:sz w:val="28"/>
          <w:szCs w:val="28"/>
          <w:highlight w:val="none"/>
          <w:u w:val="single"/>
        </w:rPr>
        <w:t>(</w:t>
      </w:r>
      <w:r>
        <w:rPr>
          <w:rFonts w:hint="eastAsia" w:ascii="宋体" w:hAnsi="宋体" w:cs="宋体"/>
          <w:b w:val="0"/>
          <w:bCs w:val="0"/>
          <w:sz w:val="28"/>
          <w:szCs w:val="28"/>
          <w:highlight w:val="none"/>
          <w:u w:val="single"/>
        </w:rPr>
        <w:t>名称，</w:t>
      </w:r>
      <w:r>
        <w:rPr>
          <w:rFonts w:ascii="宋体" w:hAnsi="宋体" w:cs="宋体"/>
          <w:b w:val="0"/>
          <w:bCs w:val="0"/>
          <w:sz w:val="28"/>
          <w:szCs w:val="28"/>
          <w:highlight w:val="none"/>
          <w:u w:val="single"/>
        </w:rPr>
        <w:t xml:space="preserve">                   )</w:t>
      </w:r>
      <w:r>
        <w:rPr>
          <w:rFonts w:hint="eastAsia" w:ascii="宋体" w:hAnsi="宋体" w:cs="宋体"/>
          <w:b w:val="0"/>
          <w:bCs w:val="0"/>
          <w:sz w:val="28"/>
          <w:szCs w:val="28"/>
          <w:highlight w:val="none"/>
        </w:rPr>
        <w:t>提交下述文件。</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1.1 </w:t>
      </w:r>
      <w:r>
        <w:rPr>
          <w:rFonts w:hint="eastAsia" w:ascii="宋体" w:hAnsi="宋体" w:cs="宋体"/>
          <w:b w:val="0"/>
          <w:bCs w:val="0"/>
          <w:color w:val="000000"/>
          <w:sz w:val="28"/>
          <w:szCs w:val="28"/>
          <w:highlight w:val="none"/>
        </w:rPr>
        <w:t>报价函</w:t>
      </w:r>
      <w:r>
        <w:rPr>
          <w:rFonts w:hint="eastAsia" w:ascii="宋体" w:hAnsi="宋体" w:cs="宋体"/>
          <w:b w:val="0"/>
          <w:bCs w:val="0"/>
          <w:color w:val="000000"/>
          <w:sz w:val="28"/>
          <w:szCs w:val="28"/>
          <w:highlight w:val="none"/>
          <w:lang w:eastAsia="zh-CN"/>
        </w:rPr>
        <w:t>、报价一览表</w:t>
      </w:r>
    </w:p>
    <w:p>
      <w:pPr>
        <w:tabs>
          <w:tab w:val="left" w:pos="1435"/>
        </w:tabs>
        <w:adjustRightInd w:val="0"/>
        <w:snapToGrid w:val="0"/>
        <w:spacing w:line="360" w:lineRule="auto"/>
        <w:rPr>
          <w:rFonts w:hint="eastAsia" w:ascii="宋体" w:eastAsia="宋体"/>
          <w:b w:val="0"/>
          <w:bCs w:val="0"/>
          <w:color w:val="000000"/>
          <w:sz w:val="28"/>
          <w:szCs w:val="28"/>
          <w:highlight w:val="none"/>
          <w:lang w:eastAsia="zh-CN"/>
        </w:rPr>
      </w:pPr>
      <w:r>
        <w:rPr>
          <w:rFonts w:ascii="宋体" w:hAnsi="宋体" w:cs="宋体"/>
          <w:b w:val="0"/>
          <w:bCs w:val="0"/>
          <w:color w:val="000000"/>
          <w:sz w:val="28"/>
          <w:szCs w:val="28"/>
          <w:highlight w:val="none"/>
        </w:rPr>
        <w:t xml:space="preserve">1.2 </w:t>
      </w:r>
      <w:r>
        <w:rPr>
          <w:rFonts w:hint="eastAsia" w:ascii="宋体" w:hAnsi="宋体" w:cs="宋体"/>
          <w:b w:val="0"/>
          <w:bCs w:val="0"/>
          <w:color w:val="000000"/>
          <w:sz w:val="28"/>
          <w:szCs w:val="28"/>
          <w:highlight w:val="none"/>
          <w:lang w:eastAsia="zh-CN"/>
        </w:rPr>
        <w:t>授权委托书（如有）</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1.3</w:t>
      </w:r>
      <w:r>
        <w:rPr>
          <w:rFonts w:hint="eastAsia" w:ascii="宋体" w:hAnsi="宋体" w:cs="宋体"/>
          <w:b w:val="0"/>
          <w:bCs w:val="0"/>
          <w:color w:val="000000"/>
          <w:sz w:val="28"/>
          <w:szCs w:val="28"/>
          <w:highlight w:val="none"/>
        </w:rPr>
        <w:t xml:space="preserve"> 分项报价表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 xml:space="preserve">1.4 </w:t>
      </w:r>
      <w:r>
        <w:rPr>
          <w:rFonts w:hint="eastAsia" w:ascii="宋体" w:hAnsi="宋体" w:cs="宋体"/>
          <w:b w:val="0"/>
          <w:bCs w:val="0"/>
          <w:color w:val="000000"/>
          <w:sz w:val="28"/>
          <w:szCs w:val="28"/>
          <w:highlight w:val="none"/>
        </w:rPr>
        <w:t>偏离表</w:t>
      </w:r>
    </w:p>
    <w:p>
      <w:pPr>
        <w:tabs>
          <w:tab w:val="left" w:pos="1435"/>
        </w:tabs>
        <w:adjustRightInd w:val="0"/>
        <w:snapToGrid w:val="0"/>
        <w:spacing w:line="360" w:lineRule="auto"/>
        <w:rPr>
          <w:rFonts w:ascii="宋体"/>
          <w:b w:val="0"/>
          <w:bCs w:val="0"/>
          <w:color w:val="000000"/>
          <w:sz w:val="28"/>
          <w:szCs w:val="28"/>
          <w:highlight w:val="none"/>
        </w:rPr>
      </w:pPr>
      <w:r>
        <w:rPr>
          <w:rFonts w:ascii="宋体" w:hAnsi="宋体" w:cs="宋体"/>
          <w:b w:val="0"/>
          <w:bCs w:val="0"/>
          <w:color w:val="000000"/>
          <w:sz w:val="28"/>
          <w:szCs w:val="28"/>
          <w:highlight w:val="none"/>
        </w:rPr>
        <w:t>1.</w:t>
      </w:r>
      <w:r>
        <w:rPr>
          <w:rFonts w:hint="eastAsia" w:ascii="宋体" w:hAnsi="宋体" w:cs="宋体"/>
          <w:b w:val="0"/>
          <w:bCs w:val="0"/>
          <w:color w:val="000000"/>
          <w:sz w:val="28"/>
          <w:szCs w:val="28"/>
          <w:highlight w:val="none"/>
          <w:lang w:val="en-US" w:eastAsia="zh-CN"/>
        </w:rPr>
        <w:t>5</w:t>
      </w:r>
      <w:r>
        <w:rPr>
          <w:rFonts w:ascii="宋体" w:hAnsi="宋体" w:cs="宋体"/>
          <w:b w:val="0"/>
          <w:bCs w:val="0"/>
          <w:color w:val="000000"/>
          <w:sz w:val="28"/>
          <w:szCs w:val="28"/>
          <w:highlight w:val="none"/>
        </w:rPr>
        <w:t xml:space="preserve"> </w:t>
      </w:r>
      <w:r>
        <w:rPr>
          <w:rFonts w:hint="eastAsia" w:ascii="宋体" w:hAnsi="宋体" w:cs="宋体"/>
          <w:b w:val="0"/>
          <w:bCs w:val="0"/>
          <w:color w:val="000000"/>
          <w:sz w:val="28"/>
          <w:szCs w:val="28"/>
          <w:highlight w:val="none"/>
        </w:rPr>
        <w:t>资格证明文件</w:t>
      </w:r>
    </w:p>
    <w:p>
      <w:pPr>
        <w:adjustRightInd w:val="0"/>
        <w:snapToGrid w:val="0"/>
        <w:spacing w:line="360" w:lineRule="auto"/>
        <w:rPr>
          <w:rFonts w:hint="eastAsia" w:ascii="宋体" w:hAnsi="宋体" w:eastAsia="宋体" w:cs="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1.6 响应方案</w:t>
      </w:r>
    </w:p>
    <w:p>
      <w:pPr>
        <w:adjustRightInd w:val="0"/>
        <w:snapToGrid w:val="0"/>
        <w:spacing w:line="360" w:lineRule="auto"/>
        <w:rPr>
          <w:rFonts w:hint="default" w:ascii="宋体" w:eastAsia="宋体"/>
          <w:b w:val="0"/>
          <w:bCs w:val="0"/>
          <w:color w:val="000000"/>
          <w:sz w:val="28"/>
          <w:szCs w:val="28"/>
          <w:highlight w:val="none"/>
          <w:lang w:val="en-US" w:eastAsia="zh-CN"/>
        </w:rPr>
      </w:pPr>
      <w:r>
        <w:rPr>
          <w:rFonts w:hint="eastAsia" w:ascii="宋体" w:hAnsi="宋体" w:cs="宋体"/>
          <w:b w:val="0"/>
          <w:bCs w:val="0"/>
          <w:color w:val="000000"/>
          <w:sz w:val="28"/>
          <w:szCs w:val="28"/>
          <w:highlight w:val="none"/>
          <w:lang w:val="en-US" w:eastAsia="zh-CN"/>
        </w:rPr>
        <w:t>1.7</w:t>
      </w:r>
      <w:r>
        <w:rPr>
          <w:rFonts w:hint="eastAsia" w:ascii="宋体" w:hAnsi="宋体" w:cs="宋体"/>
          <w:b w:val="0"/>
          <w:bCs w:val="0"/>
          <w:color w:val="000000"/>
          <w:sz w:val="28"/>
          <w:szCs w:val="28"/>
          <w:highlight w:val="none"/>
        </w:rPr>
        <w:t>其它</w:t>
      </w:r>
      <w:r>
        <w:rPr>
          <w:rFonts w:hint="eastAsia" w:ascii="宋体" w:hAnsi="宋体" w:cs="宋体"/>
          <w:b w:val="0"/>
          <w:bCs w:val="0"/>
          <w:color w:val="000000"/>
          <w:sz w:val="28"/>
          <w:szCs w:val="28"/>
          <w:highlight w:val="none"/>
          <w:lang w:val="en-US" w:eastAsia="zh-CN"/>
        </w:rPr>
        <w:t>需要填写的资料</w:t>
      </w:r>
    </w:p>
    <w:p>
      <w:pPr>
        <w:adjustRightInd w:val="0"/>
        <w:snapToGrid w:val="0"/>
        <w:spacing w:line="360" w:lineRule="auto"/>
        <w:ind w:firstLine="560" w:firstLineChars="200"/>
        <w:rPr>
          <w:rFonts w:ascii="宋体"/>
          <w:b w:val="0"/>
          <w:bCs w:val="0"/>
          <w:sz w:val="28"/>
          <w:szCs w:val="28"/>
          <w:highlight w:val="none"/>
        </w:rPr>
      </w:pPr>
      <w:r>
        <w:rPr>
          <w:rFonts w:hint="eastAsia" w:ascii="宋体" w:hAnsi="宋体" w:cs="宋体"/>
          <w:b w:val="0"/>
          <w:bCs w:val="0"/>
          <w:sz w:val="28"/>
          <w:szCs w:val="28"/>
          <w:highlight w:val="none"/>
        </w:rPr>
        <w:t>据此函</w:t>
      </w:r>
      <w:r>
        <w:rPr>
          <w:rFonts w:ascii="宋体" w:cs="宋体"/>
          <w:b w:val="0"/>
          <w:bCs w:val="0"/>
          <w:sz w:val="28"/>
          <w:szCs w:val="28"/>
          <w:highlight w:val="none"/>
        </w:rPr>
        <w:t>,</w:t>
      </w:r>
      <w:r>
        <w:rPr>
          <w:rFonts w:hint="eastAsia" w:ascii="宋体" w:hAnsi="宋体" w:cs="宋体"/>
          <w:b w:val="0"/>
          <w:bCs w:val="0"/>
          <w:sz w:val="28"/>
          <w:szCs w:val="28"/>
          <w:highlight w:val="none"/>
        </w:rPr>
        <w:t>签字人兹宣布同意如下条款：</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(1) </w:t>
      </w:r>
      <w:r>
        <w:rPr>
          <w:rFonts w:hint="eastAsia" w:ascii="宋体" w:hAnsi="宋体" w:cs="宋体"/>
          <w:b w:val="0"/>
          <w:bCs w:val="0"/>
          <w:sz w:val="28"/>
          <w:szCs w:val="28"/>
          <w:highlight w:val="none"/>
        </w:rPr>
        <w:t>所附价格表中规定的应提供的服务</w:t>
      </w:r>
      <w:r>
        <w:rPr>
          <w:rFonts w:hint="eastAsia" w:ascii="宋体" w:hAnsi="宋体" w:cs="宋体"/>
          <w:b w:val="0"/>
          <w:bCs w:val="0"/>
          <w:sz w:val="28"/>
          <w:szCs w:val="28"/>
          <w:highlight w:val="none"/>
          <w:lang w:val="en-US" w:eastAsia="zh-CN"/>
        </w:rPr>
        <w:t>/</w:t>
      </w:r>
      <w:r>
        <w:rPr>
          <w:rFonts w:hint="eastAsia" w:ascii="宋体" w:hAnsi="宋体" w:cs="宋体"/>
          <w:b w:val="0"/>
          <w:bCs w:val="0"/>
          <w:sz w:val="28"/>
          <w:szCs w:val="28"/>
          <w:highlight w:val="none"/>
        </w:rPr>
        <w:t>总价（</w:t>
      </w:r>
      <w:r>
        <w:rPr>
          <w:rFonts w:hint="eastAsia" w:ascii="宋体" w:hAnsi="宋体" w:cs="宋体"/>
          <w:sz w:val="28"/>
          <w:szCs w:val="28"/>
          <w:highlight w:val="none"/>
        </w:rPr>
        <w:t>含税价格</w:t>
      </w:r>
      <w:r>
        <w:rPr>
          <w:rFonts w:hint="eastAsia" w:ascii="宋体" w:hAnsi="宋体" w:cs="宋体"/>
          <w:b w:val="0"/>
          <w:bCs w:val="0"/>
          <w:sz w:val="28"/>
          <w:szCs w:val="28"/>
          <w:highlight w:val="none"/>
        </w:rPr>
        <w:t>）为：</w:t>
      </w:r>
      <w:r>
        <w:rPr>
          <w:rFonts w:hint="eastAsia" w:ascii="宋体" w:hAnsi="宋体" w:cs="宋体"/>
          <w:b w:val="0"/>
          <w:bCs w:val="0"/>
          <w:sz w:val="28"/>
          <w:szCs w:val="28"/>
          <w:highlight w:val="none"/>
          <w:u w:val="single"/>
        </w:rPr>
        <w:t xml:space="preserve">        </w:t>
      </w:r>
      <w:r>
        <w:rPr>
          <w:rFonts w:hint="eastAsia" w:ascii="宋体" w:hAnsi="宋体" w:cs="宋体"/>
          <w:sz w:val="28"/>
          <w:szCs w:val="28"/>
          <w:highlight w:val="none"/>
        </w:rPr>
        <w:t>￥元</w:t>
      </w:r>
      <w:r>
        <w:rPr>
          <w:rFonts w:ascii="宋体" w:hAnsi="宋体" w:cs="宋体"/>
          <w:sz w:val="28"/>
          <w:szCs w:val="28"/>
          <w:highlight w:val="none"/>
        </w:rPr>
        <w:t>(</w:t>
      </w:r>
      <w:r>
        <w:rPr>
          <w:rFonts w:hint="eastAsia" w:ascii="宋体" w:hAnsi="宋体" w:cs="宋体"/>
          <w:sz w:val="28"/>
          <w:szCs w:val="28"/>
          <w:highlight w:val="none"/>
        </w:rPr>
        <w:t>大写：</w:t>
      </w:r>
      <w:r>
        <w:rPr>
          <w:rFonts w:ascii="宋体" w:hAnsi="宋体" w:cs="宋体"/>
          <w:sz w:val="28"/>
          <w:szCs w:val="28"/>
          <w:highlight w:val="none"/>
          <w:u w:val="single"/>
        </w:rPr>
        <w:t xml:space="preserve">                  </w:t>
      </w:r>
      <w:r>
        <w:rPr>
          <w:rFonts w:hint="eastAsia" w:ascii="宋体" w:hAnsi="宋体" w:cs="宋体"/>
          <w:sz w:val="28"/>
          <w:szCs w:val="28"/>
          <w:highlight w:val="none"/>
          <w:u w:val="single"/>
        </w:rPr>
        <w:t>元整，税率    %</w:t>
      </w:r>
      <w:r>
        <w:rPr>
          <w:rFonts w:ascii="宋体" w:hAnsi="宋体" w:cs="宋体"/>
          <w:sz w:val="28"/>
          <w:szCs w:val="28"/>
          <w:highlight w:val="none"/>
        </w:rPr>
        <w:t>)</w:t>
      </w:r>
      <w:r>
        <w:rPr>
          <w:rFonts w:hint="eastAsia" w:ascii="宋体" w:hAnsi="宋体" w:cs="宋体"/>
          <w:sz w:val="28"/>
          <w:szCs w:val="28"/>
          <w:highlight w:val="none"/>
        </w:rPr>
        <w:t>。</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(2) </w:t>
      </w:r>
      <w:r>
        <w:rPr>
          <w:rFonts w:hint="eastAsia" w:ascii="宋体" w:hAnsi="宋体" w:cs="宋体"/>
          <w:b w:val="0"/>
          <w:bCs w:val="0"/>
          <w:sz w:val="28"/>
          <w:szCs w:val="28"/>
          <w:highlight w:val="none"/>
        </w:rPr>
        <w:t>我们将按询价书的规定履行合同责任和义务。</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(3) </w:t>
      </w:r>
      <w:r>
        <w:rPr>
          <w:rFonts w:hint="eastAsia" w:ascii="宋体" w:hAnsi="宋体" w:cs="宋体"/>
          <w:b w:val="0"/>
          <w:bCs w:val="0"/>
          <w:sz w:val="28"/>
          <w:szCs w:val="28"/>
          <w:highlight w:val="none"/>
        </w:rPr>
        <w:t>我们已详细审查询价书中全部内容</w:t>
      </w:r>
      <w:r>
        <w:rPr>
          <w:rFonts w:ascii="宋体" w:cs="宋体"/>
          <w:b w:val="0"/>
          <w:bCs w:val="0"/>
          <w:sz w:val="28"/>
          <w:szCs w:val="28"/>
          <w:highlight w:val="none"/>
        </w:rPr>
        <w:t>,</w:t>
      </w:r>
      <w:r>
        <w:rPr>
          <w:rFonts w:hint="eastAsia" w:ascii="宋体" w:hAnsi="宋体" w:cs="宋体"/>
          <w:b w:val="0"/>
          <w:bCs w:val="0"/>
          <w:sz w:val="28"/>
          <w:szCs w:val="28"/>
          <w:highlight w:val="none"/>
        </w:rPr>
        <w:t>包括修改意见</w:t>
      </w:r>
      <w:r>
        <w:rPr>
          <w:rFonts w:ascii="宋体" w:hAnsi="宋体" w:cs="宋体"/>
          <w:b w:val="0"/>
          <w:bCs w:val="0"/>
          <w:sz w:val="28"/>
          <w:szCs w:val="28"/>
          <w:highlight w:val="none"/>
        </w:rPr>
        <w:t>(</w:t>
      </w:r>
      <w:r>
        <w:rPr>
          <w:rFonts w:hint="eastAsia" w:ascii="宋体" w:hAnsi="宋体" w:cs="宋体"/>
          <w:b w:val="0"/>
          <w:bCs w:val="0"/>
          <w:sz w:val="28"/>
          <w:szCs w:val="28"/>
          <w:highlight w:val="none"/>
        </w:rPr>
        <w:t>如有则附</w:t>
      </w:r>
      <w:r>
        <w:rPr>
          <w:rFonts w:ascii="宋体" w:hAnsi="宋体" w:cs="宋体"/>
          <w:b w:val="0"/>
          <w:bCs w:val="0"/>
          <w:sz w:val="28"/>
          <w:szCs w:val="28"/>
          <w:highlight w:val="none"/>
        </w:rPr>
        <w:t>)</w:t>
      </w:r>
      <w:r>
        <w:rPr>
          <w:rFonts w:hint="eastAsia" w:ascii="宋体" w:hAnsi="宋体" w:cs="宋体"/>
          <w:b w:val="0"/>
          <w:bCs w:val="0"/>
          <w:sz w:val="28"/>
          <w:szCs w:val="28"/>
          <w:highlight w:val="none"/>
        </w:rPr>
        <w:t>以及全部参考资料和有关附件。我们完全理解并同意放弃对这方面有不明及误解而要求采购方解释和承担责任的权力。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(4) </w:t>
      </w:r>
      <w:r>
        <w:rPr>
          <w:rFonts w:hint="eastAsia" w:ascii="宋体" w:hAnsi="宋体" w:cs="宋体"/>
          <w:b w:val="0"/>
          <w:bCs w:val="0"/>
          <w:sz w:val="28"/>
          <w:szCs w:val="28"/>
          <w:highlight w:val="none"/>
        </w:rPr>
        <w:t>在须知规定的询价有效期内遵循本响应文件</w:t>
      </w:r>
      <w:r>
        <w:rPr>
          <w:rFonts w:ascii="宋体" w:cs="宋体"/>
          <w:b w:val="0"/>
          <w:bCs w:val="0"/>
          <w:sz w:val="28"/>
          <w:szCs w:val="28"/>
          <w:highlight w:val="none"/>
        </w:rPr>
        <w:t>,</w:t>
      </w:r>
      <w:r>
        <w:rPr>
          <w:rFonts w:hint="eastAsia" w:ascii="宋体" w:hAnsi="宋体" w:cs="宋体"/>
          <w:b w:val="0"/>
          <w:bCs w:val="0"/>
          <w:sz w:val="28"/>
          <w:szCs w:val="28"/>
          <w:highlight w:val="none"/>
        </w:rPr>
        <w:t>并在须知规定的有效期期满之前具有约束力。</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(5) </w:t>
      </w:r>
      <w:r>
        <w:rPr>
          <w:rFonts w:hint="eastAsia" w:ascii="宋体" w:hAnsi="宋体" w:cs="宋体"/>
          <w:b w:val="0"/>
          <w:bCs w:val="0"/>
          <w:sz w:val="28"/>
          <w:szCs w:val="28"/>
          <w:highlight w:val="none"/>
        </w:rPr>
        <w:t>如果在规定的有效期内撤回报价</w:t>
      </w:r>
      <w:r>
        <w:rPr>
          <w:rFonts w:ascii="宋体" w:cs="宋体"/>
          <w:b w:val="0"/>
          <w:bCs w:val="0"/>
          <w:sz w:val="28"/>
          <w:szCs w:val="28"/>
          <w:highlight w:val="none"/>
        </w:rPr>
        <w:t>,</w:t>
      </w:r>
      <w:r>
        <w:rPr>
          <w:rFonts w:hint="eastAsia" w:ascii="宋体" w:hAnsi="宋体" w:cs="宋体"/>
          <w:b w:val="0"/>
          <w:bCs w:val="0"/>
          <w:sz w:val="28"/>
          <w:szCs w:val="28"/>
          <w:highlight w:val="none"/>
        </w:rPr>
        <w:t>我们愿承担相应的法律责任。</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(6) </w:t>
      </w:r>
      <w:r>
        <w:rPr>
          <w:rFonts w:hint="eastAsia" w:ascii="宋体" w:hAnsi="宋体" w:cs="宋体"/>
          <w:b w:val="0"/>
          <w:bCs w:val="0"/>
          <w:sz w:val="28"/>
          <w:szCs w:val="28"/>
          <w:highlight w:val="none"/>
        </w:rPr>
        <w:t>同意提供贵方可能要求的与本次询价有关的任何证据或资料。</w:t>
      </w:r>
    </w:p>
    <w:p>
      <w:pPr>
        <w:adjustRightInd w:val="0"/>
        <w:snapToGrid w:val="0"/>
        <w:spacing w:line="360" w:lineRule="auto"/>
        <w:rPr>
          <w:rFonts w:ascii="宋体"/>
          <w:b w:val="0"/>
          <w:bCs w:val="0"/>
          <w:sz w:val="28"/>
          <w:szCs w:val="28"/>
          <w:highlight w:val="none"/>
        </w:rPr>
      </w:pPr>
      <w:r>
        <w:rPr>
          <w:rFonts w:ascii="宋体" w:hAnsi="宋体" w:cs="宋体"/>
          <w:b w:val="0"/>
          <w:bCs w:val="0"/>
          <w:sz w:val="28"/>
          <w:szCs w:val="28"/>
          <w:highlight w:val="none"/>
        </w:rPr>
        <w:t xml:space="preserve">(7) </w:t>
      </w:r>
      <w:r>
        <w:rPr>
          <w:rFonts w:hint="eastAsia" w:ascii="宋体" w:hAnsi="宋体" w:cs="宋体"/>
          <w:b w:val="0"/>
          <w:bCs w:val="0"/>
          <w:sz w:val="28"/>
          <w:szCs w:val="28"/>
          <w:highlight w:val="none"/>
        </w:rPr>
        <w:t>我们理解贵方不一定要接受最低报价或收到的任何报价。</w:t>
      </w: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jc w:val="center"/>
        <w:rPr>
          <w:rFonts w:ascii="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rPr>
          <w:rFonts w:ascii="宋体" w:hAnsi="宋体" w:cs="宋体"/>
          <w:b w:val="0"/>
          <w:bCs w:val="0"/>
          <w:sz w:val="28"/>
          <w:szCs w:val="28"/>
          <w:highlight w:val="none"/>
        </w:rPr>
      </w:pPr>
    </w:p>
    <w:p>
      <w:pPr>
        <w:adjustRightInd w:val="0"/>
        <w:snapToGrid w:val="0"/>
        <w:spacing w:line="360" w:lineRule="auto"/>
        <w:ind w:firstLine="6440" w:firstLineChars="2300"/>
        <w:rPr>
          <w:rFonts w:ascii="宋体" w:hAnsi="宋体" w:cs="宋体"/>
          <w:b w:val="0"/>
          <w:bCs w:val="0"/>
          <w:sz w:val="28"/>
          <w:szCs w:val="28"/>
          <w:highlight w:val="none"/>
        </w:rPr>
      </w:pPr>
      <w:r>
        <w:rPr>
          <w:rFonts w:hint="eastAsia" w:ascii="宋体" w:hAnsi="宋体" w:cs="宋体"/>
          <w:b w:val="0"/>
          <w:bCs w:val="0"/>
          <w:sz w:val="28"/>
          <w:szCs w:val="28"/>
          <w:highlight w:val="none"/>
        </w:rPr>
        <w:t>法定代表人</w:t>
      </w:r>
      <w:r>
        <w:rPr>
          <w:rFonts w:hint="eastAsia" w:ascii="宋体" w:hAnsi="宋体" w:cs="宋体"/>
          <w:b w:val="0"/>
          <w:bCs w:val="0"/>
          <w:sz w:val="28"/>
          <w:szCs w:val="28"/>
          <w:highlight w:val="none"/>
          <w:lang w:eastAsia="zh-CN"/>
        </w:rPr>
        <w:t>或其授权代理人</w:t>
      </w:r>
      <w:r>
        <w:rPr>
          <w:rFonts w:hint="eastAsia" w:ascii="宋体" w:hAnsi="宋体" w:cs="宋体"/>
          <w:b w:val="0"/>
          <w:bCs w:val="0"/>
          <w:sz w:val="28"/>
          <w:szCs w:val="28"/>
          <w:highlight w:val="none"/>
        </w:rPr>
        <w:t>：（签字）</w:t>
      </w:r>
    </w:p>
    <w:p>
      <w:pPr>
        <w:adjustRightInd w:val="0"/>
        <w:snapToGrid w:val="0"/>
        <w:spacing w:line="360" w:lineRule="auto"/>
        <w:ind w:firstLine="7840" w:firstLineChars="2800"/>
        <w:rPr>
          <w:rFonts w:ascii="宋体" w:hAnsi="宋体" w:cs="宋体"/>
          <w:b w:val="0"/>
          <w:bCs w:val="0"/>
          <w:sz w:val="28"/>
          <w:szCs w:val="28"/>
          <w:highlight w:val="none"/>
        </w:rPr>
      </w:pPr>
      <w:r>
        <w:rPr>
          <w:rFonts w:hint="eastAsia" w:ascii="宋体" w:hAnsi="宋体" w:cs="宋体"/>
          <w:b w:val="0"/>
          <w:bCs w:val="0"/>
          <w:sz w:val="28"/>
          <w:szCs w:val="28"/>
          <w:highlight w:val="none"/>
        </w:rPr>
        <w:t>（盖公司章）</w:t>
      </w:r>
    </w:p>
    <w:p>
      <w:pPr>
        <w:adjustRightInd w:val="0"/>
        <w:snapToGrid w:val="0"/>
        <w:spacing w:line="360" w:lineRule="auto"/>
        <w:ind w:firstLine="8120" w:firstLineChars="2900"/>
        <w:rPr>
          <w:rFonts w:ascii="宋体" w:hAnsi="宋体" w:cs="宋体"/>
          <w:b w:val="0"/>
          <w:bCs w:val="0"/>
          <w:sz w:val="28"/>
          <w:szCs w:val="28"/>
          <w:highlight w:val="none"/>
        </w:rPr>
      </w:pPr>
      <w:r>
        <w:rPr>
          <w:rFonts w:hint="eastAsia" w:ascii="宋体" w:hAnsi="宋体" w:cs="宋体"/>
          <w:b w:val="0"/>
          <w:bCs w:val="0"/>
          <w:sz w:val="28"/>
          <w:szCs w:val="28"/>
          <w:highlight w:val="none"/>
        </w:rPr>
        <w:t>日期：</w:t>
      </w:r>
    </w:p>
    <w:p>
      <w:pPr>
        <w:pStyle w:val="19"/>
        <w:rPr>
          <w:highlight w:val="none"/>
        </w:rPr>
      </w:pPr>
    </w:p>
    <w:p>
      <w:pPr>
        <w:pStyle w:val="19"/>
        <w:rPr>
          <w:highlight w:val="none"/>
        </w:rPr>
      </w:pPr>
    </w:p>
    <w:p>
      <w:pPr>
        <w:pStyle w:val="19"/>
        <w:rPr>
          <w:highlight w:val="none"/>
        </w:rPr>
      </w:pPr>
    </w:p>
    <w:p>
      <w:pPr>
        <w:numPr>
          <w:ilvl w:val="0"/>
          <w:numId w:val="12"/>
        </w:numPr>
        <w:spacing w:line="360" w:lineRule="auto"/>
        <w:jc w:val="center"/>
        <w:rPr>
          <w:rFonts w:hint="eastAsia" w:eastAsia="宋体"/>
          <w:highlight w:val="none"/>
          <w:lang w:eastAsia="zh-CN"/>
        </w:rPr>
      </w:pPr>
      <w:r>
        <w:rPr>
          <w:rFonts w:hint="eastAsia" w:ascii="宋体" w:hAnsi="宋体" w:cs="宋体"/>
          <w:b w:val="0"/>
          <w:bCs w:val="0"/>
          <w:highlight w:val="none"/>
        </w:rPr>
        <w:t>报价一览表（含税报价）</w:t>
      </w:r>
    </w:p>
    <w:p>
      <w:pPr>
        <w:ind w:right="-622"/>
        <w:rPr>
          <w:rFonts w:ascii="宋体" w:hAnsi="宋体" w:cs="宋体"/>
          <w:b w:val="0"/>
          <w:bCs w:val="0"/>
          <w:sz w:val="24"/>
          <w:szCs w:val="24"/>
          <w:highlight w:val="none"/>
        </w:rPr>
      </w:pPr>
      <w:r>
        <w:rPr>
          <w:rFonts w:hint="eastAsia" w:ascii="宋体" w:hAnsi="宋体" w:cs="宋体"/>
          <w:b w:val="0"/>
          <w:bCs w:val="0"/>
          <w:sz w:val="24"/>
          <w:szCs w:val="24"/>
          <w:highlight w:val="none"/>
        </w:rPr>
        <w:t xml:space="preserve">报价人名称：                                                                        询价编号：                          </w:t>
      </w:r>
    </w:p>
    <w:tbl>
      <w:tblPr>
        <w:tblStyle w:val="45"/>
        <w:tblW w:w="141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1871"/>
        <w:gridCol w:w="4465"/>
        <w:gridCol w:w="2130"/>
        <w:gridCol w:w="1800"/>
        <w:gridCol w:w="1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 w:hRule="atLeast"/>
          <w:jc w:val="center"/>
        </w:trPr>
        <w:tc>
          <w:tcPr>
            <w:tcW w:w="2168"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lang w:val="en-US" w:eastAsia="zh-CN"/>
              </w:rPr>
              <w:t>项目</w:t>
            </w:r>
            <w:r>
              <w:rPr>
                <w:rFonts w:hint="eastAsia" w:ascii="宋体" w:hAnsi="宋体" w:cs="宋体"/>
                <w:b w:val="0"/>
                <w:bCs w:val="0"/>
                <w:sz w:val="24"/>
                <w:szCs w:val="24"/>
                <w:highlight w:val="none"/>
              </w:rPr>
              <w:t>名称</w:t>
            </w:r>
          </w:p>
        </w:tc>
        <w:tc>
          <w:tcPr>
            <w:tcW w:w="1871"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项数</w:t>
            </w:r>
          </w:p>
        </w:tc>
        <w:tc>
          <w:tcPr>
            <w:tcW w:w="4465"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rPr>
              <w:t>含税总价</w:t>
            </w:r>
          </w:p>
        </w:tc>
        <w:tc>
          <w:tcPr>
            <w:tcW w:w="2130" w:type="dxa"/>
            <w:vAlign w:val="center"/>
          </w:tcPr>
          <w:p>
            <w:pPr>
              <w:jc w:val="center"/>
              <w:rPr>
                <w:rFonts w:hint="eastAsia" w:ascii="宋体" w:hAnsi="宋体" w:eastAsia="宋体" w:cs="宋体"/>
                <w:b w:val="0"/>
                <w:bCs w:val="0"/>
                <w:sz w:val="24"/>
                <w:szCs w:val="24"/>
                <w:highlight w:val="none"/>
                <w:lang w:eastAsia="zh-CN"/>
              </w:rPr>
            </w:pPr>
            <w:r>
              <w:rPr>
                <w:rFonts w:hint="eastAsia" w:ascii="宋体" w:hAnsi="宋体" w:cs="宋体"/>
                <w:b w:val="0"/>
                <w:bCs w:val="0"/>
                <w:sz w:val="24"/>
                <w:szCs w:val="24"/>
                <w:highlight w:val="none"/>
                <w:lang w:val="en-US" w:eastAsia="zh-CN"/>
              </w:rPr>
              <w:t>服务期</w:t>
            </w:r>
          </w:p>
        </w:tc>
        <w:tc>
          <w:tcPr>
            <w:tcW w:w="1800" w:type="dxa"/>
            <w:vAlign w:val="center"/>
          </w:tcPr>
          <w:p>
            <w:pPr>
              <w:jc w:val="center"/>
              <w:rPr>
                <w:rFonts w:hint="eastAsia" w:ascii="宋体" w:hAnsi="宋体" w:eastAsia="宋体" w:cs="宋体"/>
                <w:b w:val="0"/>
                <w:bCs w:val="0"/>
                <w:sz w:val="24"/>
                <w:szCs w:val="24"/>
                <w:highlight w:val="none"/>
                <w:lang w:eastAsia="zh-CN"/>
              </w:rPr>
            </w:pPr>
            <w:r>
              <w:rPr>
                <w:rFonts w:hint="eastAsia"/>
                <w:b w:val="0"/>
                <w:bCs w:val="0"/>
                <w:sz w:val="24"/>
                <w:szCs w:val="24"/>
                <w:highlight w:val="none"/>
                <w:lang w:val="en-US" w:eastAsia="zh-CN"/>
              </w:rPr>
              <w:t>报价声明</w:t>
            </w:r>
          </w:p>
        </w:tc>
        <w:tc>
          <w:tcPr>
            <w:tcW w:w="1694" w:type="dxa"/>
            <w:vAlign w:val="center"/>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1" w:hRule="atLeast"/>
          <w:jc w:val="center"/>
        </w:trPr>
        <w:tc>
          <w:tcPr>
            <w:tcW w:w="2168" w:type="dxa"/>
          </w:tcPr>
          <w:p>
            <w:pPr>
              <w:rPr>
                <w:rFonts w:ascii="宋体" w:hAnsi="宋体" w:cs="宋体"/>
                <w:b w:val="0"/>
                <w:bCs w:val="0"/>
                <w:sz w:val="24"/>
                <w:szCs w:val="24"/>
                <w:highlight w:val="none"/>
              </w:rPr>
            </w:pPr>
          </w:p>
        </w:tc>
        <w:tc>
          <w:tcPr>
            <w:tcW w:w="1871" w:type="dxa"/>
          </w:tcPr>
          <w:p>
            <w:pPr>
              <w:rPr>
                <w:rFonts w:ascii="宋体" w:hAnsi="宋体" w:cs="宋体"/>
                <w:b w:val="0"/>
                <w:bCs w:val="0"/>
                <w:sz w:val="24"/>
                <w:szCs w:val="24"/>
                <w:highlight w:val="none"/>
              </w:rPr>
            </w:pPr>
          </w:p>
        </w:tc>
        <w:tc>
          <w:tcPr>
            <w:tcW w:w="4465" w:type="dxa"/>
          </w:tcPr>
          <w:p>
            <w:pPr>
              <w:rPr>
                <w:rFonts w:ascii="宋体" w:hAnsi="宋体" w:cs="宋体"/>
                <w:b w:val="0"/>
                <w:bCs w:val="0"/>
                <w:sz w:val="24"/>
                <w:szCs w:val="24"/>
                <w:highlight w:val="none"/>
              </w:rPr>
            </w:pPr>
          </w:p>
        </w:tc>
        <w:tc>
          <w:tcPr>
            <w:tcW w:w="2130" w:type="dxa"/>
          </w:tcPr>
          <w:p>
            <w:pPr>
              <w:rPr>
                <w:rFonts w:ascii="宋体" w:hAnsi="宋体" w:cs="宋体"/>
                <w:b w:val="0"/>
                <w:bCs w:val="0"/>
                <w:sz w:val="24"/>
                <w:szCs w:val="24"/>
                <w:highlight w:val="none"/>
              </w:rPr>
            </w:pPr>
          </w:p>
        </w:tc>
        <w:tc>
          <w:tcPr>
            <w:tcW w:w="1800" w:type="dxa"/>
          </w:tcPr>
          <w:p>
            <w:pPr>
              <w:rPr>
                <w:rFonts w:ascii="宋体" w:hAnsi="宋体" w:cs="宋体"/>
                <w:b w:val="0"/>
                <w:bCs w:val="0"/>
                <w:sz w:val="24"/>
                <w:szCs w:val="24"/>
                <w:highlight w:val="none"/>
              </w:rPr>
            </w:pPr>
          </w:p>
        </w:tc>
        <w:tc>
          <w:tcPr>
            <w:tcW w:w="1694" w:type="dxa"/>
          </w:tcPr>
          <w:p>
            <w:pPr>
              <w:rPr>
                <w:rFonts w:ascii="宋体" w:hAnsi="宋体" w:cs="宋体"/>
                <w:b w:val="0"/>
                <w:bCs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2168" w:type="dxa"/>
          </w:tcPr>
          <w:p>
            <w:pPr>
              <w:jc w:val="center"/>
              <w:rPr>
                <w:rFonts w:ascii="宋体" w:hAnsi="宋体" w:cs="宋体"/>
                <w:b w:val="0"/>
                <w:bCs w:val="0"/>
                <w:sz w:val="24"/>
                <w:szCs w:val="24"/>
                <w:highlight w:val="none"/>
              </w:rPr>
            </w:pPr>
            <w:r>
              <w:rPr>
                <w:rFonts w:hint="eastAsia" w:ascii="宋体" w:hAnsi="宋体" w:cs="宋体"/>
                <w:b w:val="0"/>
                <w:bCs w:val="0"/>
                <w:sz w:val="24"/>
                <w:szCs w:val="24"/>
                <w:highlight w:val="none"/>
              </w:rPr>
              <w:t>合计总价：（含税价）</w:t>
            </w:r>
          </w:p>
        </w:tc>
        <w:tc>
          <w:tcPr>
            <w:tcW w:w="11960" w:type="dxa"/>
            <w:gridSpan w:val="5"/>
          </w:tcPr>
          <w:p>
            <w:pPr>
              <w:rPr>
                <w:rFonts w:ascii="宋体" w:hAnsi="宋体" w:cs="宋体"/>
                <w:b w:val="0"/>
                <w:bCs w:val="0"/>
                <w:sz w:val="24"/>
                <w:szCs w:val="24"/>
                <w:highlight w:val="none"/>
              </w:rPr>
            </w:pPr>
            <w:r>
              <w:rPr>
                <w:rFonts w:hint="eastAsia" w:ascii="宋体" w:hAnsi="宋体" w:cs="宋体"/>
                <w:b w:val="0"/>
                <w:bCs w:val="0"/>
                <w:sz w:val="24"/>
                <w:szCs w:val="24"/>
                <w:highlight w:val="none"/>
              </w:rPr>
              <w:t xml:space="preserve">                                                          税率：</w:t>
            </w:r>
          </w:p>
        </w:tc>
      </w:tr>
    </w:tbl>
    <w:p>
      <w:pPr>
        <w:pStyle w:val="83"/>
        <w:spacing w:before="20" w:after="20"/>
        <w:jc w:val="both"/>
        <w:rPr>
          <w:rFonts w:ascii="宋体" w:hAnsi="宋体" w:eastAsia="宋体" w:cs="宋体"/>
          <w:highlight w:val="none"/>
        </w:rPr>
      </w:pPr>
      <w:r>
        <w:rPr>
          <w:rFonts w:hint="eastAsia" w:ascii="宋体" w:hAnsi="宋体" w:eastAsia="宋体" w:cs="宋体"/>
          <w:highlight w:val="none"/>
        </w:rPr>
        <w:t>报价</w:t>
      </w:r>
      <w:r>
        <w:rPr>
          <w:rFonts w:hint="eastAsia" w:ascii="宋体" w:hAnsi="宋体" w:eastAsia="宋体" w:cs="宋体"/>
          <w:highlight w:val="none"/>
          <w:lang w:val="en-US" w:eastAsia="zh-CN"/>
        </w:rPr>
        <w:t>人名称</w:t>
      </w:r>
      <w:r>
        <w:rPr>
          <w:rFonts w:hint="eastAsia" w:ascii="宋体" w:hAnsi="宋体" w:eastAsia="宋体" w:cs="宋体"/>
          <w:highlight w:val="none"/>
        </w:rPr>
        <w:t>（盖章）：                   法定代表人或授权代理人：（签字）                      时间：</w:t>
      </w:r>
    </w:p>
    <w:p>
      <w:pPr>
        <w:spacing w:line="360" w:lineRule="auto"/>
        <w:rPr>
          <w:rFonts w:hint="eastAsia" w:ascii="宋体" w:hAnsi="宋体" w:eastAsia="宋体" w:cs="宋体"/>
          <w:sz w:val="24"/>
          <w:highlight w:val="none"/>
          <w:lang w:eastAsia="zh-CN"/>
        </w:rPr>
      </w:pPr>
      <w:r>
        <w:rPr>
          <w:rFonts w:hint="eastAsia" w:ascii="宋体" w:hAnsi="宋体" w:cs="宋体"/>
          <w:b w:val="0"/>
          <w:bCs w:val="0"/>
          <w:sz w:val="24"/>
          <w:highlight w:val="none"/>
        </w:rPr>
        <w:t>注：1、报价人按表中格式填报价格。（</w:t>
      </w:r>
      <w:r>
        <w:rPr>
          <w:rFonts w:hint="eastAsia" w:ascii="宋体" w:hAnsi="宋体" w:cs="宋体"/>
          <w:b w:val="0"/>
          <w:bCs w:val="0"/>
          <w:sz w:val="24"/>
          <w:highlight w:val="none"/>
          <w:lang w:eastAsia="zh-CN"/>
        </w:rPr>
        <w:t>根据项目实际情况，该表格内容可以进行调整）</w:t>
      </w:r>
    </w:p>
    <w:p>
      <w:pPr>
        <w:pStyle w:val="19"/>
        <w:rPr>
          <w:rFonts w:ascii="宋体" w:hAnsi="宋体" w:cs="宋体"/>
          <w:b/>
          <w:bCs/>
          <w:szCs w:val="30"/>
          <w:highlight w:val="none"/>
        </w:rPr>
      </w:pPr>
    </w:p>
    <w:p>
      <w:pPr>
        <w:pStyle w:val="19"/>
        <w:rPr>
          <w:rFonts w:ascii="宋体" w:hAnsi="宋体" w:cs="宋体"/>
          <w:b/>
          <w:bCs/>
          <w:szCs w:val="30"/>
          <w:highlight w:val="none"/>
        </w:rPr>
      </w:pPr>
    </w:p>
    <w:p>
      <w:pPr>
        <w:numPr>
          <w:ilvl w:val="0"/>
          <w:numId w:val="12"/>
        </w:numPr>
        <w:kinsoku/>
        <w:wordWrap/>
        <w:overflowPunct/>
        <w:topLinePunct w:val="0"/>
        <w:autoSpaceDE/>
        <w:autoSpaceDN/>
        <w:bidi w:val="0"/>
        <w:spacing w:line="360" w:lineRule="auto"/>
        <w:ind w:left="0" w:leftChars="0" w:firstLine="0" w:firstLineChars="0"/>
        <w:jc w:val="center"/>
        <w:rPr>
          <w:rFonts w:hint="eastAsia" w:ascii="宋体" w:hAnsi="宋体" w:eastAsia="宋体" w:cs="宋体"/>
          <w:b/>
          <w:bCs/>
          <w:smallCaps w:val="0"/>
          <w:spacing w:val="0"/>
          <w:szCs w:val="30"/>
          <w:highlight w:val="none"/>
        </w:rPr>
      </w:pPr>
      <w:r>
        <w:rPr>
          <w:rFonts w:hint="eastAsia" w:ascii="宋体" w:hAnsi="宋体" w:eastAsia="宋体" w:cs="宋体"/>
          <w:b/>
          <w:bCs/>
          <w:smallCaps w:val="0"/>
          <w:spacing w:val="0"/>
          <w:szCs w:val="30"/>
          <w:highlight w:val="none"/>
        </w:rPr>
        <w:t>分项报价表</w:t>
      </w:r>
    </w:p>
    <w:tbl>
      <w:tblPr>
        <w:tblStyle w:val="45"/>
        <w:tblpPr w:leftFromText="180" w:rightFromText="180" w:vertAnchor="text" w:horzAnchor="page" w:tblpX="1651" w:tblpY="259"/>
        <w:tblOverlap w:val="never"/>
        <w:tblW w:w="1419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4"/>
        <w:gridCol w:w="3061"/>
        <w:gridCol w:w="1624"/>
        <w:gridCol w:w="1624"/>
        <w:gridCol w:w="2360"/>
        <w:gridCol w:w="2360"/>
        <w:gridCol w:w="2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序号</w:t>
            </w:r>
          </w:p>
        </w:tc>
        <w:tc>
          <w:tcPr>
            <w:tcW w:w="3061"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项目名称</w:t>
            </w:r>
          </w:p>
        </w:tc>
        <w:tc>
          <w:tcPr>
            <w:tcW w:w="1624"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单位</w:t>
            </w:r>
          </w:p>
        </w:tc>
        <w:tc>
          <w:tcPr>
            <w:tcW w:w="162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单价（元）</w:t>
            </w:r>
          </w:p>
        </w:tc>
        <w:tc>
          <w:tcPr>
            <w:tcW w:w="2360" w:type="dxa"/>
            <w:noWrap w:val="0"/>
            <w:vAlign w:val="center"/>
          </w:tcPr>
          <w:p>
            <w:pPr>
              <w:spacing w:line="420" w:lineRule="exact"/>
              <w:jc w:val="center"/>
              <w:rPr>
                <w:rFonts w:hint="eastAsia" w:ascii="宋体" w:hAnsi="宋体" w:eastAsia="宋体"/>
                <w:color w:val="000000"/>
                <w:sz w:val="24"/>
                <w:szCs w:val="24"/>
                <w:highlight w:val="none"/>
                <w:lang w:val="en-US" w:eastAsia="zh-CN"/>
              </w:rPr>
            </w:pPr>
            <w:r>
              <w:rPr>
                <w:rFonts w:hint="eastAsia" w:ascii="宋体" w:hAnsi="宋体"/>
                <w:color w:val="000000"/>
                <w:sz w:val="24"/>
                <w:szCs w:val="24"/>
                <w:highlight w:val="none"/>
                <w:lang w:val="en-US" w:eastAsia="zh-CN"/>
              </w:rPr>
              <w:t>数量</w:t>
            </w:r>
          </w:p>
        </w:tc>
        <w:tc>
          <w:tcPr>
            <w:tcW w:w="2360"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总计（元）</w:t>
            </w:r>
          </w:p>
        </w:tc>
        <w:tc>
          <w:tcPr>
            <w:tcW w:w="239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1</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2</w:t>
            </w:r>
          </w:p>
        </w:tc>
        <w:tc>
          <w:tcPr>
            <w:tcW w:w="3061"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1624"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60" w:type="dxa"/>
            <w:noWrap w:val="0"/>
            <w:vAlign w:val="top"/>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3</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4</w:t>
            </w: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5</w:t>
            </w:r>
          </w:p>
        </w:tc>
        <w:tc>
          <w:tcPr>
            <w:tcW w:w="3061" w:type="dxa"/>
            <w:noWrap w:val="0"/>
            <w:vAlign w:val="top"/>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774" w:type="dxa"/>
            <w:noWrap w:val="0"/>
            <w:vAlign w:val="center"/>
          </w:tcPr>
          <w:p>
            <w:pPr>
              <w:spacing w:line="420" w:lineRule="exact"/>
              <w:jc w:val="center"/>
              <w:rPr>
                <w:rFonts w:hint="eastAsia" w:ascii="宋体" w:hAnsi="宋体"/>
                <w:color w:val="000000"/>
                <w:sz w:val="24"/>
                <w:szCs w:val="24"/>
                <w:highlight w:val="none"/>
              </w:rPr>
            </w:pPr>
          </w:p>
        </w:tc>
        <w:tc>
          <w:tcPr>
            <w:tcW w:w="3061" w:type="dxa"/>
            <w:noWrap w:val="0"/>
            <w:vAlign w:val="top"/>
          </w:tcPr>
          <w:p>
            <w:pPr>
              <w:spacing w:line="420" w:lineRule="exact"/>
              <w:jc w:val="center"/>
              <w:rPr>
                <w:rFonts w:hint="eastAsia"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1624"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60" w:type="dxa"/>
            <w:noWrap w:val="0"/>
            <w:vAlign w:val="center"/>
          </w:tcPr>
          <w:p>
            <w:pPr>
              <w:spacing w:line="420" w:lineRule="exact"/>
              <w:jc w:val="center"/>
              <w:rPr>
                <w:rFonts w:ascii="宋体" w:hAnsi="宋体"/>
                <w:color w:val="000000"/>
                <w:sz w:val="24"/>
                <w:szCs w:val="24"/>
                <w:highlight w:val="none"/>
              </w:rPr>
            </w:pPr>
          </w:p>
        </w:tc>
        <w:tc>
          <w:tcPr>
            <w:tcW w:w="2394" w:type="dxa"/>
            <w:noWrap w:val="0"/>
            <w:vAlign w:val="center"/>
          </w:tcPr>
          <w:p>
            <w:pPr>
              <w:spacing w:line="420" w:lineRule="exact"/>
              <w:jc w:val="center"/>
              <w:rPr>
                <w:rFonts w:hint="eastAsia"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43" w:hRule="atLeast"/>
        </w:trPr>
        <w:tc>
          <w:tcPr>
            <w:tcW w:w="9443" w:type="dxa"/>
            <w:gridSpan w:val="5"/>
            <w:noWrap w:val="0"/>
            <w:vAlign w:val="top"/>
          </w:tcPr>
          <w:p>
            <w:pPr>
              <w:spacing w:line="420" w:lineRule="exact"/>
              <w:jc w:val="center"/>
              <w:rPr>
                <w:rFonts w:hint="eastAsia" w:ascii="宋体" w:hAnsi="宋体"/>
                <w:color w:val="000000"/>
                <w:sz w:val="24"/>
                <w:szCs w:val="24"/>
                <w:highlight w:val="none"/>
              </w:rPr>
            </w:pPr>
            <w:r>
              <w:rPr>
                <w:rFonts w:hint="eastAsia" w:ascii="宋体" w:hAnsi="宋体"/>
                <w:color w:val="000000"/>
                <w:sz w:val="24"/>
                <w:szCs w:val="24"/>
                <w:highlight w:val="none"/>
              </w:rPr>
              <w:t>合计</w:t>
            </w:r>
          </w:p>
        </w:tc>
        <w:tc>
          <w:tcPr>
            <w:tcW w:w="2360" w:type="dxa"/>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 xml:space="preserve"> 元</w:t>
            </w:r>
          </w:p>
        </w:tc>
        <w:tc>
          <w:tcPr>
            <w:tcW w:w="2394" w:type="dxa"/>
            <w:noWrap w:val="0"/>
            <w:vAlign w:val="top"/>
          </w:tcPr>
          <w:p>
            <w:pPr>
              <w:spacing w:line="420" w:lineRule="exact"/>
              <w:jc w:val="center"/>
              <w:rPr>
                <w:rFonts w:ascii="宋体" w:hAnsi="宋体"/>
                <w:color w:val="000000"/>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68" w:hRule="atLeast"/>
        </w:trPr>
        <w:tc>
          <w:tcPr>
            <w:tcW w:w="14197" w:type="dxa"/>
            <w:gridSpan w:val="7"/>
            <w:noWrap w:val="0"/>
            <w:vAlign w:val="top"/>
          </w:tcPr>
          <w:p>
            <w:pPr>
              <w:spacing w:line="420" w:lineRule="exact"/>
              <w:jc w:val="center"/>
              <w:rPr>
                <w:rFonts w:ascii="宋体" w:hAnsi="宋体"/>
                <w:color w:val="000000"/>
                <w:sz w:val="24"/>
                <w:szCs w:val="24"/>
                <w:highlight w:val="none"/>
              </w:rPr>
            </w:pPr>
            <w:r>
              <w:rPr>
                <w:rFonts w:hint="eastAsia" w:ascii="宋体" w:hAnsi="宋体"/>
                <w:color w:val="000000"/>
                <w:sz w:val="24"/>
                <w:szCs w:val="24"/>
                <w:highlight w:val="none"/>
              </w:rPr>
              <w:t>人民币大写： 整（含税金额），小写：  元</w:t>
            </w:r>
          </w:p>
        </w:tc>
      </w:tr>
    </w:tbl>
    <w:p>
      <w:pPr>
        <w:rPr>
          <w:rFonts w:hint="eastAsia" w:ascii="宋体" w:hAnsi="宋体"/>
          <w:b w:val="0"/>
          <w:sz w:val="24"/>
          <w:highlight w:val="none"/>
          <w:lang w:eastAsia="zh-CN"/>
        </w:rPr>
      </w:pPr>
      <w:r>
        <w:rPr>
          <w:rFonts w:hint="eastAsia" w:ascii="宋体" w:hAnsi="宋体"/>
          <w:b w:val="0"/>
          <w:sz w:val="24"/>
          <w:highlight w:val="none"/>
          <w:lang w:val="en-US" w:eastAsia="zh-CN"/>
        </w:rPr>
        <w:t>注：分项报价需完整详细，能够明确的体现出报价的各个组成部分。</w:t>
      </w:r>
      <w:r>
        <w:rPr>
          <w:rFonts w:hint="eastAsia" w:ascii="宋体" w:hAnsi="宋体" w:cs="宋体"/>
          <w:b w:val="0"/>
          <w:bCs w:val="0"/>
          <w:sz w:val="24"/>
          <w:highlight w:val="none"/>
        </w:rPr>
        <w:t>（</w:t>
      </w:r>
      <w:r>
        <w:rPr>
          <w:rFonts w:hint="eastAsia" w:ascii="宋体" w:hAnsi="宋体" w:cs="宋体"/>
          <w:b w:val="0"/>
          <w:bCs w:val="0"/>
          <w:sz w:val="24"/>
          <w:highlight w:val="none"/>
          <w:lang w:eastAsia="zh-CN"/>
        </w:rPr>
        <w:t>根据项目实际情况，该表格内容可以进行调整）</w:t>
      </w:r>
    </w:p>
    <w:p>
      <w:pPr>
        <w:rPr>
          <w:rFonts w:hint="default" w:ascii="宋体" w:hAnsi="宋体" w:eastAsia="宋体" w:cs="Times New Roman"/>
          <w:sz w:val="21"/>
          <w:szCs w:val="21"/>
          <w:highlight w:val="none"/>
          <w:lang w:val="en-US"/>
        </w:rPr>
        <w:sectPr>
          <w:headerReference r:id="rId10" w:type="default"/>
          <w:footerReference r:id="rId11" w:type="default"/>
          <w:pgSz w:w="16838" w:h="11906" w:orient="landscape"/>
          <w:pgMar w:top="1440" w:right="1080" w:bottom="1440" w:left="1080" w:header="851" w:footer="992" w:gutter="0"/>
          <w:cols w:space="425" w:num="1"/>
          <w:docGrid w:type="lines" w:linePitch="408" w:charSpace="0"/>
        </w:sectPr>
      </w:pPr>
      <w:r>
        <w:rPr>
          <w:rFonts w:hint="eastAsia" w:ascii="宋体" w:hAnsi="宋体"/>
          <w:b w:val="0"/>
          <w:sz w:val="24"/>
          <w:highlight w:val="none"/>
          <w:lang w:val="en-US" w:eastAsia="zh-CN"/>
        </w:rPr>
        <w:t>报价人（盖章）：                          法定代表人或授权代理人：（签字）</w:t>
      </w:r>
    </w:p>
    <w:p>
      <w:pPr>
        <w:pStyle w:val="83"/>
        <w:spacing w:before="20" w:after="20"/>
        <w:jc w:val="both"/>
        <w:rPr>
          <w:rFonts w:ascii="宋体" w:hAnsi="宋体" w:eastAsia="宋体" w:cs="Times New Roman"/>
          <w:sz w:val="21"/>
          <w:szCs w:val="21"/>
          <w:highlight w:val="none"/>
        </w:rPr>
      </w:pPr>
    </w:p>
    <w:p>
      <w:pPr>
        <w:jc w:val="center"/>
        <w:rPr>
          <w:rFonts w:ascii="宋体"/>
          <w:sz w:val="32"/>
          <w:szCs w:val="32"/>
          <w:highlight w:val="none"/>
        </w:rPr>
      </w:pPr>
      <w:r>
        <w:rPr>
          <w:rFonts w:hint="eastAsia" w:ascii="宋体" w:hAnsi="宋体" w:cs="宋体"/>
          <w:sz w:val="32"/>
          <w:szCs w:val="32"/>
          <w:highlight w:val="none"/>
          <w:lang w:val="en-US" w:eastAsia="zh-CN"/>
        </w:rPr>
        <w:t>四</w:t>
      </w:r>
      <w:r>
        <w:rPr>
          <w:rFonts w:ascii="宋体" w:hAnsi="宋体" w:cs="宋体"/>
          <w:sz w:val="32"/>
          <w:szCs w:val="32"/>
          <w:highlight w:val="none"/>
        </w:rPr>
        <w:t xml:space="preserve">. </w:t>
      </w:r>
      <w:r>
        <w:rPr>
          <w:rFonts w:hint="eastAsia" w:ascii="宋体" w:hAnsi="宋体" w:cs="宋体"/>
          <w:sz w:val="32"/>
          <w:szCs w:val="32"/>
          <w:highlight w:val="none"/>
        </w:rPr>
        <w:t>偏离表</w:t>
      </w:r>
    </w:p>
    <w:p>
      <w:pPr>
        <w:jc w:val="center"/>
        <w:rPr>
          <w:rFonts w:ascii="宋体"/>
          <w:sz w:val="28"/>
          <w:szCs w:val="28"/>
          <w:highlight w:val="none"/>
        </w:rPr>
      </w:pPr>
      <w:r>
        <w:rPr>
          <w:rFonts w:hint="eastAsia" w:ascii="宋体" w:hAnsi="宋体" w:cs="宋体"/>
          <w:sz w:val="28"/>
          <w:szCs w:val="28"/>
          <w:highlight w:val="none"/>
        </w:rPr>
        <w:t>技术规格</w:t>
      </w:r>
      <w:r>
        <w:rPr>
          <w:rFonts w:ascii="宋体" w:hAnsi="宋体" w:cs="宋体"/>
          <w:sz w:val="28"/>
          <w:szCs w:val="28"/>
          <w:highlight w:val="none"/>
        </w:rPr>
        <w:t>/</w:t>
      </w:r>
      <w:r>
        <w:rPr>
          <w:rFonts w:hint="eastAsia" w:ascii="宋体" w:hAnsi="宋体" w:cs="宋体"/>
          <w:sz w:val="28"/>
          <w:szCs w:val="28"/>
          <w:highlight w:val="none"/>
        </w:rPr>
        <w:t>商务偏离表</w:t>
      </w:r>
    </w:p>
    <w:p>
      <w:pPr>
        <w:rPr>
          <w:rFonts w:ascii="宋体"/>
          <w:b w:val="0"/>
          <w:bCs w:val="0"/>
          <w:sz w:val="24"/>
          <w:szCs w:val="24"/>
          <w:highlight w:val="none"/>
        </w:rPr>
      </w:pPr>
      <w:r>
        <w:rPr>
          <w:rFonts w:hint="eastAsia" w:ascii="宋体" w:hAnsi="宋体" w:cs="宋体"/>
          <w:b w:val="0"/>
          <w:bCs w:val="0"/>
          <w:sz w:val="24"/>
          <w:szCs w:val="24"/>
          <w:highlight w:val="none"/>
        </w:rPr>
        <w:t>询价书编号：</w:t>
      </w:r>
      <w:r>
        <w:rPr>
          <w:rFonts w:ascii="宋体" w:hAnsi="宋体" w:cs="宋体"/>
          <w:b w:val="0"/>
          <w:bCs w:val="0"/>
          <w:sz w:val="24"/>
          <w:szCs w:val="24"/>
          <w:highlight w:val="none"/>
        </w:rPr>
        <w:t xml:space="preserve">  </w:t>
      </w:r>
    </w:p>
    <w:tbl>
      <w:tblPr>
        <w:tblStyle w:val="45"/>
        <w:tblW w:w="8778" w:type="dxa"/>
        <w:jc w:val="center"/>
        <w:tblInd w:w="0" w:type="dxa"/>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
      <w:tblGrid>
        <w:gridCol w:w="666"/>
        <w:gridCol w:w="1747"/>
        <w:gridCol w:w="1481"/>
        <w:gridCol w:w="1515"/>
        <w:gridCol w:w="1206"/>
        <w:gridCol w:w="2163"/>
      </w:tblGrid>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序号</w:t>
            </w:r>
          </w:p>
        </w:tc>
        <w:tc>
          <w:tcPr>
            <w:tcW w:w="1747"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lang w:val="en-US" w:eastAsia="zh-CN"/>
              </w:rPr>
              <w:t>项目</w:t>
            </w:r>
            <w:r>
              <w:rPr>
                <w:rFonts w:hint="eastAsia" w:ascii="宋体" w:hAnsi="宋体" w:cs="宋体"/>
                <w:sz w:val="21"/>
                <w:szCs w:val="21"/>
                <w:highlight w:val="none"/>
              </w:rPr>
              <w:t>名称</w:t>
            </w:r>
          </w:p>
        </w:tc>
        <w:tc>
          <w:tcPr>
            <w:tcW w:w="1481"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询价文件的条款</w:t>
            </w:r>
          </w:p>
        </w:tc>
        <w:tc>
          <w:tcPr>
            <w:tcW w:w="1515"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报价文件的条款</w:t>
            </w:r>
          </w:p>
        </w:tc>
        <w:tc>
          <w:tcPr>
            <w:tcW w:w="1206" w:type="dxa"/>
            <w:tcBorders>
              <w:top w:val="double" w:color="auto" w:sz="6" w:space="0"/>
            </w:tcBorders>
            <w:vAlign w:val="center"/>
          </w:tcPr>
          <w:p>
            <w:pPr>
              <w:adjustRightInd w:val="0"/>
              <w:jc w:val="center"/>
              <w:rPr>
                <w:rFonts w:ascii="宋体" w:hAnsi="宋体" w:cs="宋体"/>
                <w:sz w:val="21"/>
                <w:szCs w:val="21"/>
                <w:highlight w:val="none"/>
              </w:rPr>
            </w:pPr>
            <w:r>
              <w:rPr>
                <w:rFonts w:hint="eastAsia" w:ascii="宋体" w:hAnsi="宋体" w:cs="宋体"/>
                <w:sz w:val="21"/>
                <w:szCs w:val="21"/>
                <w:highlight w:val="none"/>
              </w:rPr>
              <w:t>偏离</w:t>
            </w:r>
          </w:p>
        </w:tc>
        <w:tc>
          <w:tcPr>
            <w:tcW w:w="2163" w:type="dxa"/>
            <w:tcBorders>
              <w:top w:val="double" w:color="auto" w:sz="6" w:space="0"/>
            </w:tcBorders>
            <w:vAlign w:val="center"/>
          </w:tcPr>
          <w:p>
            <w:pPr>
              <w:adjustRightInd w:val="0"/>
              <w:jc w:val="center"/>
              <w:rPr>
                <w:rFonts w:ascii="宋体"/>
                <w:sz w:val="21"/>
                <w:szCs w:val="21"/>
                <w:highlight w:val="none"/>
              </w:rPr>
            </w:pPr>
            <w:r>
              <w:rPr>
                <w:rFonts w:hint="eastAsia" w:ascii="宋体" w:hAnsi="宋体" w:cs="宋体"/>
                <w:sz w:val="21"/>
                <w:szCs w:val="21"/>
                <w:highlight w:val="none"/>
              </w:rPr>
              <w:t>说明</w:t>
            </w: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Pr>
          <w:p>
            <w:pPr>
              <w:adjustRightInd w:val="0"/>
              <w:rPr>
                <w:rFonts w:ascii="宋体"/>
                <w:b w:val="0"/>
                <w:bCs w:val="0"/>
                <w:sz w:val="21"/>
                <w:szCs w:val="21"/>
                <w:highlight w:val="none"/>
              </w:rPr>
            </w:pPr>
          </w:p>
        </w:tc>
        <w:tc>
          <w:tcPr>
            <w:tcW w:w="1747" w:type="dxa"/>
          </w:tcPr>
          <w:p>
            <w:pPr>
              <w:adjustRightInd w:val="0"/>
              <w:rPr>
                <w:rFonts w:ascii="宋体"/>
                <w:b w:val="0"/>
                <w:bCs w:val="0"/>
                <w:sz w:val="21"/>
                <w:szCs w:val="21"/>
                <w:highlight w:val="none"/>
              </w:rPr>
            </w:pPr>
          </w:p>
        </w:tc>
        <w:tc>
          <w:tcPr>
            <w:tcW w:w="1481" w:type="dxa"/>
          </w:tcPr>
          <w:p>
            <w:pPr>
              <w:adjustRightInd w:val="0"/>
              <w:rPr>
                <w:rFonts w:ascii="宋体"/>
                <w:b w:val="0"/>
                <w:bCs w:val="0"/>
                <w:sz w:val="21"/>
                <w:szCs w:val="21"/>
                <w:highlight w:val="none"/>
              </w:rPr>
            </w:pPr>
          </w:p>
        </w:tc>
        <w:tc>
          <w:tcPr>
            <w:tcW w:w="1515" w:type="dxa"/>
          </w:tcPr>
          <w:p>
            <w:pPr>
              <w:adjustRightInd w:val="0"/>
              <w:rPr>
                <w:rFonts w:ascii="宋体"/>
                <w:b w:val="0"/>
                <w:bCs w:val="0"/>
                <w:sz w:val="21"/>
                <w:szCs w:val="21"/>
                <w:highlight w:val="none"/>
              </w:rPr>
            </w:pPr>
          </w:p>
        </w:tc>
        <w:tc>
          <w:tcPr>
            <w:tcW w:w="1206" w:type="dxa"/>
          </w:tcPr>
          <w:p>
            <w:pPr>
              <w:adjustRightInd w:val="0"/>
              <w:rPr>
                <w:rFonts w:ascii="宋体"/>
                <w:b w:val="0"/>
                <w:bCs w:val="0"/>
                <w:sz w:val="21"/>
                <w:szCs w:val="21"/>
                <w:highlight w:val="none"/>
              </w:rPr>
            </w:pPr>
          </w:p>
        </w:tc>
        <w:tc>
          <w:tcPr>
            <w:tcW w:w="2163" w:type="dxa"/>
          </w:tcPr>
          <w:p>
            <w:pPr>
              <w:adjustRightInd w:val="0"/>
              <w:rPr>
                <w:rFonts w:ascii="宋体"/>
                <w:b w:val="0"/>
                <w:bCs w:val="0"/>
                <w:sz w:val="21"/>
                <w:szCs w:val="21"/>
                <w:highlight w:val="none"/>
              </w:rPr>
            </w:pPr>
          </w:p>
        </w:tc>
      </w:tr>
      <w:tr>
        <w:tblPrEx>
          <w:tblBorders>
            <w:top w:val="double" w:color="auto" w:sz="6" w:space="0"/>
            <w:left w:val="double" w:color="auto" w:sz="6" w:space="0"/>
            <w:bottom w:val="double" w:color="auto" w:sz="6" w:space="0"/>
            <w:right w:val="double" w:color="auto" w:sz="6" w:space="0"/>
            <w:insideH w:val="single" w:color="000000" w:sz="6" w:space="0"/>
            <w:insideV w:val="single" w:color="000000" w:sz="6" w:space="0"/>
          </w:tblBorders>
          <w:tblLayout w:type="fixed"/>
          <w:tblCellMar>
            <w:top w:w="0" w:type="dxa"/>
            <w:left w:w="28" w:type="dxa"/>
            <w:bottom w:w="0" w:type="dxa"/>
            <w:right w:w="28" w:type="dxa"/>
          </w:tblCellMar>
        </w:tblPrEx>
        <w:trPr>
          <w:cantSplit/>
          <w:trHeight w:val="800" w:hRule="atLeast"/>
          <w:jc w:val="center"/>
        </w:trPr>
        <w:tc>
          <w:tcPr>
            <w:tcW w:w="666" w:type="dxa"/>
            <w:tcBorders>
              <w:bottom w:val="double" w:color="auto" w:sz="6" w:space="0"/>
            </w:tcBorders>
          </w:tcPr>
          <w:p>
            <w:pPr>
              <w:adjustRightInd w:val="0"/>
              <w:rPr>
                <w:rFonts w:ascii="宋体"/>
                <w:b w:val="0"/>
                <w:bCs w:val="0"/>
                <w:sz w:val="21"/>
                <w:szCs w:val="21"/>
                <w:highlight w:val="none"/>
              </w:rPr>
            </w:pPr>
          </w:p>
        </w:tc>
        <w:tc>
          <w:tcPr>
            <w:tcW w:w="1747" w:type="dxa"/>
            <w:tcBorders>
              <w:bottom w:val="double" w:color="auto" w:sz="6" w:space="0"/>
            </w:tcBorders>
          </w:tcPr>
          <w:p>
            <w:pPr>
              <w:adjustRightInd w:val="0"/>
              <w:rPr>
                <w:rFonts w:ascii="宋体"/>
                <w:b w:val="0"/>
                <w:bCs w:val="0"/>
                <w:sz w:val="21"/>
                <w:szCs w:val="21"/>
                <w:highlight w:val="none"/>
              </w:rPr>
            </w:pPr>
          </w:p>
        </w:tc>
        <w:tc>
          <w:tcPr>
            <w:tcW w:w="1481" w:type="dxa"/>
            <w:tcBorders>
              <w:bottom w:val="double" w:color="auto" w:sz="6" w:space="0"/>
            </w:tcBorders>
          </w:tcPr>
          <w:p>
            <w:pPr>
              <w:adjustRightInd w:val="0"/>
              <w:rPr>
                <w:rFonts w:ascii="宋体"/>
                <w:b w:val="0"/>
                <w:bCs w:val="0"/>
                <w:sz w:val="21"/>
                <w:szCs w:val="21"/>
                <w:highlight w:val="none"/>
              </w:rPr>
            </w:pPr>
          </w:p>
        </w:tc>
        <w:tc>
          <w:tcPr>
            <w:tcW w:w="1515" w:type="dxa"/>
            <w:tcBorders>
              <w:bottom w:val="double" w:color="auto" w:sz="6" w:space="0"/>
            </w:tcBorders>
          </w:tcPr>
          <w:p>
            <w:pPr>
              <w:adjustRightInd w:val="0"/>
              <w:rPr>
                <w:rFonts w:ascii="宋体"/>
                <w:b w:val="0"/>
                <w:bCs w:val="0"/>
                <w:sz w:val="21"/>
                <w:szCs w:val="21"/>
                <w:highlight w:val="none"/>
              </w:rPr>
            </w:pPr>
          </w:p>
        </w:tc>
        <w:tc>
          <w:tcPr>
            <w:tcW w:w="1206" w:type="dxa"/>
            <w:tcBorders>
              <w:bottom w:val="double" w:color="auto" w:sz="6" w:space="0"/>
            </w:tcBorders>
          </w:tcPr>
          <w:p>
            <w:pPr>
              <w:adjustRightInd w:val="0"/>
              <w:rPr>
                <w:rFonts w:ascii="宋体"/>
                <w:b w:val="0"/>
                <w:bCs w:val="0"/>
                <w:sz w:val="21"/>
                <w:szCs w:val="21"/>
                <w:highlight w:val="none"/>
              </w:rPr>
            </w:pPr>
          </w:p>
        </w:tc>
        <w:tc>
          <w:tcPr>
            <w:tcW w:w="2163" w:type="dxa"/>
            <w:tcBorders>
              <w:bottom w:val="double" w:color="auto" w:sz="6" w:space="0"/>
            </w:tcBorders>
          </w:tcPr>
          <w:p>
            <w:pPr>
              <w:adjustRightInd w:val="0"/>
              <w:rPr>
                <w:rFonts w:ascii="宋体"/>
                <w:b w:val="0"/>
                <w:bCs w:val="0"/>
                <w:sz w:val="21"/>
                <w:szCs w:val="21"/>
                <w:highlight w:val="none"/>
              </w:rPr>
            </w:pPr>
          </w:p>
        </w:tc>
      </w:tr>
    </w:tbl>
    <w:p>
      <w:pPr>
        <w:spacing w:line="360" w:lineRule="auto"/>
        <w:rPr>
          <w:rFonts w:ascii="宋体" w:hAnsi="宋体" w:cs="宋体"/>
          <w:b w:val="0"/>
          <w:bCs w:val="0"/>
          <w:sz w:val="24"/>
          <w:szCs w:val="24"/>
          <w:highlight w:val="none"/>
        </w:rPr>
      </w:pPr>
      <w:r>
        <w:rPr>
          <w:rFonts w:hint="eastAsia" w:ascii="宋体" w:hAnsi="宋体" w:cs="宋体"/>
          <w:b w:val="0"/>
          <w:bCs w:val="0"/>
          <w:sz w:val="24"/>
          <w:szCs w:val="24"/>
          <w:highlight w:val="none"/>
        </w:rPr>
        <w:t>注：报价人递交的</w:t>
      </w:r>
      <w:r>
        <w:rPr>
          <w:rFonts w:hint="eastAsia" w:ascii="宋体" w:hAnsi="宋体" w:cs="宋体"/>
          <w:b w:val="0"/>
          <w:bCs w:val="0"/>
          <w:sz w:val="24"/>
          <w:szCs w:val="24"/>
          <w:highlight w:val="none"/>
          <w:lang w:eastAsia="zh-CN"/>
        </w:rPr>
        <w:t>报价书</w:t>
      </w:r>
      <w:r>
        <w:rPr>
          <w:rFonts w:hint="eastAsia" w:ascii="宋体" w:hAnsi="宋体" w:cs="宋体"/>
          <w:b w:val="0"/>
          <w:bCs w:val="0"/>
          <w:sz w:val="24"/>
          <w:szCs w:val="24"/>
          <w:highlight w:val="none"/>
        </w:rPr>
        <w:t>中与</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文件的要求有不同时，应逐条列在偏离表中，否则将认为报价人接受</w:t>
      </w:r>
      <w:r>
        <w:rPr>
          <w:rFonts w:hint="eastAsia" w:ascii="宋体" w:hAnsi="宋体" w:cs="宋体"/>
          <w:b w:val="0"/>
          <w:bCs w:val="0"/>
          <w:sz w:val="24"/>
          <w:szCs w:val="24"/>
          <w:highlight w:val="none"/>
          <w:lang w:eastAsia="zh-CN"/>
        </w:rPr>
        <w:t>询价</w:t>
      </w:r>
      <w:r>
        <w:rPr>
          <w:rFonts w:hint="eastAsia" w:ascii="宋体" w:hAnsi="宋体" w:cs="宋体"/>
          <w:b w:val="0"/>
          <w:bCs w:val="0"/>
          <w:sz w:val="24"/>
          <w:szCs w:val="24"/>
          <w:highlight w:val="none"/>
        </w:rPr>
        <w:t>文件的要求。</w:t>
      </w:r>
    </w:p>
    <w:p>
      <w:pPr>
        <w:spacing w:line="360" w:lineRule="auto"/>
        <w:rPr>
          <w:rFonts w:ascii="宋体" w:hAnsi="宋体" w:cs="宋体"/>
          <w:b w:val="0"/>
          <w:bCs w:val="0"/>
          <w:sz w:val="24"/>
          <w:szCs w:val="24"/>
          <w:highlight w:val="none"/>
        </w:rPr>
      </w:pPr>
    </w:p>
    <w:p>
      <w:pPr>
        <w:spacing w:line="360" w:lineRule="auto"/>
        <w:rPr>
          <w:rFonts w:ascii="宋体" w:hAnsi="宋体" w:cs="宋体"/>
          <w:b w:val="0"/>
          <w:bCs w:val="0"/>
          <w:sz w:val="24"/>
          <w:szCs w:val="24"/>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法定代表人或</w:t>
      </w:r>
      <w:r>
        <w:rPr>
          <w:rFonts w:hint="eastAsia" w:ascii="宋体" w:hAnsi="宋体" w:cs="宋体"/>
          <w:b w:val="0"/>
          <w:bCs w:val="0"/>
          <w:sz w:val="24"/>
          <w:szCs w:val="24"/>
          <w:highlight w:val="none"/>
          <w:lang w:eastAsia="zh-CN"/>
        </w:rPr>
        <w:t>其</w:t>
      </w:r>
      <w:r>
        <w:rPr>
          <w:rFonts w:hint="eastAsia" w:ascii="宋体" w:hAnsi="宋体" w:cs="宋体"/>
          <w:b w:val="0"/>
          <w:bCs w:val="0"/>
          <w:sz w:val="24"/>
          <w:szCs w:val="24"/>
          <w:highlight w:val="none"/>
        </w:rPr>
        <w:t>授权代理人：（签字）</w:t>
      </w:r>
    </w:p>
    <w:p>
      <w:pPr>
        <w:spacing w:line="360" w:lineRule="auto"/>
        <w:rPr>
          <w:rFonts w:ascii="宋体"/>
          <w:b w:val="0"/>
          <w:bCs w:val="0"/>
          <w:sz w:val="24"/>
          <w:szCs w:val="24"/>
          <w:highlight w:val="none"/>
        </w:rPr>
      </w:pPr>
    </w:p>
    <w:p>
      <w:pPr>
        <w:rPr>
          <w:rFonts w:ascii="宋体"/>
          <w:highlight w:val="none"/>
        </w:rPr>
      </w:pPr>
    </w:p>
    <w:p>
      <w:pPr>
        <w:rPr>
          <w:rFonts w:ascii="宋体"/>
          <w:highlight w:val="none"/>
        </w:rPr>
      </w:pPr>
    </w:p>
    <w:p>
      <w:pPr>
        <w:rPr>
          <w:rFonts w:ascii="宋体"/>
          <w:highlight w:val="none"/>
        </w:rPr>
      </w:pPr>
    </w:p>
    <w:p>
      <w:pPr>
        <w:rPr>
          <w:rFonts w:ascii="宋体"/>
          <w:highlight w:val="none"/>
        </w:rPr>
      </w:pPr>
    </w:p>
    <w:p>
      <w:pPr>
        <w:pStyle w:val="19"/>
        <w:rPr>
          <w:highlight w:val="none"/>
        </w:rPr>
      </w:pPr>
      <w:r>
        <w:rPr>
          <w:highlight w:val="none"/>
        </w:rPr>
        <w:br w:type="page"/>
      </w:r>
    </w:p>
    <w:p>
      <w:pPr>
        <w:pStyle w:val="19"/>
        <w:rPr>
          <w:highlight w:val="none"/>
        </w:rPr>
      </w:pPr>
    </w:p>
    <w:p>
      <w:pPr>
        <w:numPr>
          <w:ilvl w:val="0"/>
          <w:numId w:val="13"/>
        </w:numPr>
        <w:tabs>
          <w:tab w:val="left" w:pos="1435"/>
        </w:tabs>
        <w:jc w:val="center"/>
        <w:rPr>
          <w:rFonts w:hint="eastAsia" w:ascii="Arial" w:hAnsi="Arial" w:eastAsia="宋体" w:cs="Times New Roman"/>
          <w:b/>
          <w:bCs/>
          <w:kern w:val="2"/>
          <w:sz w:val="30"/>
          <w:szCs w:val="30"/>
          <w:highlight w:val="none"/>
          <w:lang w:val="en-US" w:eastAsia="zh-CN" w:bidi="ar-SA"/>
        </w:rPr>
      </w:pPr>
      <w:r>
        <w:rPr>
          <w:rFonts w:hint="eastAsia" w:ascii="Arial" w:hAnsi="Arial" w:eastAsia="宋体" w:cs="Times New Roman"/>
          <w:b/>
          <w:bCs/>
          <w:kern w:val="2"/>
          <w:sz w:val="30"/>
          <w:szCs w:val="30"/>
          <w:highlight w:val="none"/>
          <w:lang w:val="en-US" w:eastAsia="zh-CN" w:bidi="ar-SA"/>
        </w:rPr>
        <w:t>资质证明材料</w:t>
      </w:r>
    </w:p>
    <w:p>
      <w:pPr>
        <w:pStyle w:val="2"/>
        <w:rPr>
          <w:rFonts w:hint="eastAsia" w:ascii="宋体" w:hAnsi="宋体" w:cs="宋体"/>
          <w:sz w:val="32"/>
          <w:szCs w:val="32"/>
          <w:highlight w:val="none"/>
        </w:rPr>
      </w:pPr>
    </w:p>
    <w:p>
      <w:pPr>
        <w:rPr>
          <w:rFonts w:hint="eastAsia"/>
          <w:highlight w:val="none"/>
        </w:rPr>
      </w:pPr>
    </w:p>
    <w:p>
      <w:pPr>
        <w:pStyle w:val="2"/>
        <w:rPr>
          <w:rFonts w:hint="default" w:eastAsia="宋体"/>
          <w:highlight w:val="none"/>
          <w:lang w:val="en-US" w:eastAsia="zh-CN"/>
        </w:rPr>
      </w:pPr>
      <w:r>
        <w:rPr>
          <w:rFonts w:hint="eastAsia"/>
          <w:highlight w:val="none"/>
          <w:lang w:val="en-US" w:eastAsia="zh-CN"/>
        </w:rPr>
        <w:t xml:space="preserve">                      六、服务方案</w:t>
      </w:r>
    </w:p>
    <w:p>
      <w:pPr>
        <w:pStyle w:val="2"/>
        <w:numPr>
          <w:ilvl w:val="0"/>
          <w:numId w:val="0"/>
        </w:numPr>
        <w:rPr>
          <w:rFonts w:hint="eastAsia" w:ascii="宋体" w:hAnsi="宋体" w:eastAsia="宋体" w:cs="宋体"/>
          <w:b w:val="0"/>
          <w:bCs w:val="0"/>
          <w:sz w:val="28"/>
          <w:szCs w:val="28"/>
          <w:highlight w:val="none"/>
          <w:lang w:eastAsia="zh-CN"/>
        </w:rPr>
      </w:pPr>
      <w:r>
        <w:rPr>
          <w:rFonts w:hint="eastAsia"/>
          <w:highlight w:val="none"/>
          <w:lang w:val="en-US" w:eastAsia="zh-CN"/>
        </w:rPr>
        <w:t xml:space="preserve">                    </w:t>
      </w:r>
    </w:p>
    <w:p>
      <w:pPr>
        <w:tabs>
          <w:tab w:val="left" w:pos="425"/>
        </w:tabs>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rFonts w:ascii="宋体" w:hAnsi="宋体" w:cs="宋体"/>
          <w:b w:val="0"/>
          <w:bCs w:val="0"/>
          <w:sz w:val="28"/>
          <w:szCs w:val="28"/>
          <w:highlight w:val="none"/>
        </w:rPr>
      </w:pPr>
    </w:p>
    <w:p>
      <w:pPr>
        <w:rPr>
          <w:rFonts w:ascii="宋体" w:hAnsi="宋体" w:cs="宋体"/>
          <w:b w:val="0"/>
          <w:bCs w:val="0"/>
          <w:sz w:val="28"/>
          <w:szCs w:val="28"/>
          <w:highlight w:val="none"/>
        </w:rPr>
      </w:pPr>
    </w:p>
    <w:p>
      <w:pPr>
        <w:pStyle w:val="2"/>
        <w:rPr>
          <w:highlight w:val="none"/>
        </w:rPr>
      </w:pPr>
    </w:p>
    <w:p>
      <w:pPr>
        <w:tabs>
          <w:tab w:val="left" w:pos="425"/>
        </w:tabs>
        <w:rPr>
          <w:rFonts w:hint="eastAsia" w:ascii="宋体" w:hAnsi="宋体" w:eastAsia="宋体" w:cs="宋体"/>
          <w:b w:val="0"/>
          <w:bCs w:val="0"/>
          <w:sz w:val="28"/>
          <w:szCs w:val="28"/>
          <w:highlight w:val="none"/>
          <w:lang w:eastAsia="zh-CN"/>
        </w:rPr>
      </w:pPr>
      <w:r>
        <w:rPr>
          <w:rFonts w:hint="eastAsia" w:ascii="宋体" w:hAnsi="宋体" w:cs="宋体"/>
          <w:b w:val="0"/>
          <w:bCs w:val="0"/>
          <w:sz w:val="28"/>
          <w:szCs w:val="28"/>
          <w:highlight w:val="none"/>
          <w:lang w:eastAsia="zh-CN"/>
        </w:rPr>
        <w:t>后附部分样表（如适用于本项目）</w:t>
      </w:r>
    </w:p>
    <w:p>
      <w:pPr>
        <w:pageBreakBefore/>
        <w:jc w:val="center"/>
        <w:rPr>
          <w:rFonts w:ascii="宋体"/>
          <w:color w:val="000000"/>
          <w:highlight w:val="none"/>
        </w:rPr>
      </w:pPr>
      <w:r>
        <w:rPr>
          <w:rFonts w:hint="eastAsia" w:ascii="宋体" w:hAnsi="宋体" w:cs="宋体"/>
          <w:color w:val="000000"/>
          <w:highlight w:val="none"/>
        </w:rPr>
        <w:t>法定代表人授权书（格式）</w:t>
      </w:r>
    </w:p>
    <w:p>
      <w:pPr>
        <w:spacing w:line="360" w:lineRule="auto"/>
        <w:ind w:firstLine="480" w:firstLineChars="200"/>
        <w:rPr>
          <w:rFonts w:ascii="宋体"/>
          <w:b w:val="0"/>
          <w:bCs w:val="0"/>
          <w:sz w:val="24"/>
          <w:szCs w:val="24"/>
          <w:highlight w:val="none"/>
        </w:rPr>
      </w:pPr>
      <w:r>
        <w:rPr>
          <w:rFonts w:hint="eastAsia" w:ascii="宋体" w:hAnsi="宋体" w:cs="宋体"/>
          <w:b w:val="0"/>
          <w:bCs w:val="0"/>
          <w:sz w:val="24"/>
          <w:szCs w:val="24"/>
          <w:highlight w:val="none"/>
        </w:rPr>
        <w:t>本授权书声明：我单位的</w:t>
      </w:r>
      <w:r>
        <w:rPr>
          <w:rFonts w:hint="eastAsia" w:ascii="宋体" w:hAnsi="宋体" w:cs="宋体"/>
          <w:b w:val="0"/>
          <w:bCs w:val="0"/>
          <w:sz w:val="24"/>
          <w:szCs w:val="24"/>
          <w:highlight w:val="none"/>
          <w:u w:val="single"/>
        </w:rPr>
        <w:t>（法</w:t>
      </w:r>
      <w:r>
        <w:rPr>
          <w:rFonts w:hint="eastAsia" w:ascii="宋体" w:hAnsi="宋体" w:cs="宋体"/>
          <w:b w:val="0"/>
          <w:bCs w:val="0"/>
          <w:sz w:val="24"/>
          <w:szCs w:val="24"/>
          <w:highlight w:val="none"/>
          <w:u w:val="single"/>
          <w:lang w:val="en-US" w:eastAsia="zh-CN"/>
        </w:rPr>
        <w:t>定</w:t>
      </w:r>
      <w:r>
        <w:rPr>
          <w:rFonts w:hint="eastAsia" w:ascii="宋体" w:hAnsi="宋体" w:cs="宋体"/>
          <w:b w:val="0"/>
          <w:bCs w:val="0"/>
          <w:sz w:val="24"/>
          <w:szCs w:val="24"/>
          <w:highlight w:val="none"/>
          <w:u w:val="single"/>
        </w:rPr>
        <w:t>代表</w:t>
      </w:r>
      <w:r>
        <w:rPr>
          <w:rFonts w:hint="eastAsia" w:ascii="宋体" w:hAnsi="宋体" w:cs="宋体"/>
          <w:b w:val="0"/>
          <w:bCs w:val="0"/>
          <w:sz w:val="24"/>
          <w:szCs w:val="24"/>
          <w:highlight w:val="none"/>
          <w:u w:val="single"/>
          <w:lang w:val="en-US" w:eastAsia="zh-CN"/>
        </w:rPr>
        <w:t>人</w:t>
      </w:r>
      <w:r>
        <w:rPr>
          <w:rFonts w:hint="eastAsia" w:ascii="宋体" w:hAnsi="宋体" w:cs="宋体"/>
          <w:b w:val="0"/>
          <w:bCs w:val="0"/>
          <w:sz w:val="24"/>
          <w:szCs w:val="24"/>
          <w:highlight w:val="none"/>
          <w:u w:val="single"/>
        </w:rPr>
        <w:t>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hint="eastAsia" w:ascii="宋体" w:hAnsi="宋体" w:cs="宋体"/>
          <w:b w:val="0"/>
          <w:bCs w:val="0"/>
          <w:sz w:val="24"/>
          <w:szCs w:val="24"/>
          <w:highlight w:val="none"/>
        </w:rPr>
        <w:t>代表本单位授权</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u w:val="single"/>
        </w:rPr>
        <w:t>被授权人的姓名、</w:t>
      </w:r>
      <w:r>
        <w:rPr>
          <w:rFonts w:hint="eastAsia" w:ascii="宋体" w:hAnsi="宋体" w:cs="宋体"/>
          <w:b w:val="0"/>
          <w:bCs w:val="0"/>
          <w:sz w:val="24"/>
          <w:szCs w:val="24"/>
          <w:highlight w:val="none"/>
          <w:u w:val="single"/>
          <w:lang w:val="en-US" w:eastAsia="zh-CN"/>
        </w:rPr>
        <w:t>身份证、</w:t>
      </w:r>
      <w:r>
        <w:rPr>
          <w:rFonts w:hint="eastAsia" w:ascii="宋体" w:hAnsi="宋体" w:cs="宋体"/>
          <w:b w:val="0"/>
          <w:bCs w:val="0"/>
          <w:sz w:val="24"/>
          <w:szCs w:val="24"/>
          <w:highlight w:val="none"/>
          <w:u w:val="single"/>
        </w:rPr>
        <w:t>职务</w:t>
      </w:r>
      <w:r>
        <w:rPr>
          <w:rFonts w:ascii="宋体" w:hAnsi="宋体" w:cs="宋体"/>
          <w:b w:val="0"/>
          <w:bCs w:val="0"/>
          <w:sz w:val="24"/>
          <w:szCs w:val="24"/>
          <w:highlight w:val="none"/>
          <w:u w:val="single"/>
        </w:rPr>
        <w:t>)</w:t>
      </w:r>
      <w:r>
        <w:rPr>
          <w:rFonts w:hint="eastAsia" w:ascii="宋体" w:hAnsi="宋体" w:cs="宋体"/>
          <w:b w:val="0"/>
          <w:bCs w:val="0"/>
          <w:sz w:val="24"/>
          <w:szCs w:val="24"/>
          <w:highlight w:val="none"/>
        </w:rPr>
        <w:t>为本单位的合法代理人</w:t>
      </w:r>
      <w:r>
        <w:rPr>
          <w:rFonts w:ascii="宋体" w:cs="宋体"/>
          <w:b w:val="0"/>
          <w:bCs w:val="0"/>
          <w:sz w:val="24"/>
          <w:szCs w:val="24"/>
          <w:highlight w:val="none"/>
        </w:rPr>
        <w:t>,</w:t>
      </w:r>
      <w:r>
        <w:rPr>
          <w:rFonts w:hint="eastAsia" w:ascii="宋体" w:hAnsi="宋体" w:cs="宋体"/>
          <w:b w:val="0"/>
          <w:bCs w:val="0"/>
          <w:sz w:val="24"/>
          <w:szCs w:val="24"/>
          <w:highlight w:val="none"/>
        </w:rPr>
        <w:t>就</w:t>
      </w:r>
      <w:r>
        <w:rPr>
          <w:rFonts w:hint="eastAsia" w:ascii="宋体" w:hAnsi="宋体" w:cs="宋体"/>
          <w:b w:val="0"/>
          <w:bCs w:val="0"/>
          <w:sz w:val="24"/>
          <w:szCs w:val="24"/>
          <w:highlight w:val="none"/>
          <w:u w:val="single"/>
        </w:rPr>
        <w:t>（询价书编号：</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询价书名称：</w:t>
      </w:r>
      <w:r>
        <w:rPr>
          <w:rFonts w:ascii="宋体" w:hAnsi="宋体" w:cs="宋体"/>
          <w:b w:val="0"/>
          <w:bCs w:val="0"/>
          <w:sz w:val="24"/>
          <w:szCs w:val="24"/>
          <w:highlight w:val="none"/>
          <w:u w:val="single"/>
        </w:rPr>
        <w:t xml:space="preserve"> </w:t>
      </w:r>
      <w:r>
        <w:rPr>
          <w:rFonts w:hint="eastAsia" w:ascii="宋体" w:hAnsi="宋体" w:cs="宋体"/>
          <w:b w:val="0"/>
          <w:bCs w:val="0"/>
          <w:sz w:val="24"/>
          <w:szCs w:val="24"/>
          <w:highlight w:val="none"/>
          <w:u w:val="single"/>
        </w:rPr>
        <w:t>）</w:t>
      </w:r>
      <w:r>
        <w:rPr>
          <w:rFonts w:hint="eastAsia" w:ascii="宋体" w:hAnsi="宋体" w:cs="宋体"/>
          <w:b w:val="0"/>
          <w:bCs w:val="0"/>
          <w:sz w:val="24"/>
          <w:szCs w:val="24"/>
          <w:highlight w:val="none"/>
        </w:rPr>
        <w:t>项目的合同递交及合同的执行、完成</w:t>
      </w:r>
      <w:r>
        <w:rPr>
          <w:rFonts w:ascii="宋体" w:cs="宋体"/>
          <w:b w:val="0"/>
          <w:bCs w:val="0"/>
          <w:sz w:val="24"/>
          <w:szCs w:val="24"/>
          <w:highlight w:val="none"/>
        </w:rPr>
        <w:t>,</w:t>
      </w:r>
      <w:r>
        <w:rPr>
          <w:rFonts w:hint="eastAsia" w:ascii="宋体" w:hAnsi="宋体" w:cs="宋体"/>
          <w:b w:val="0"/>
          <w:bCs w:val="0"/>
          <w:sz w:val="24"/>
          <w:szCs w:val="24"/>
          <w:highlight w:val="none"/>
        </w:rPr>
        <w:t>以本单位的名义处理一切与之有关的事务。</w:t>
      </w: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本授权书于</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年</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月</w:t>
      </w:r>
      <w:r>
        <w:rPr>
          <w:rFonts w:hint="eastAsia" w:ascii="宋体" w:hAnsi="宋体" w:cs="宋体"/>
          <w:b w:val="0"/>
          <w:bCs w:val="0"/>
          <w:sz w:val="24"/>
          <w:szCs w:val="24"/>
          <w:highlight w:val="none"/>
          <w:lang w:val="en-US" w:eastAsia="zh-CN"/>
        </w:rPr>
        <w:t xml:space="preserve"> </w:t>
      </w:r>
      <w:r>
        <w:rPr>
          <w:rFonts w:hint="eastAsia" w:ascii="宋体" w:hAnsi="宋体" w:cs="宋体"/>
          <w:b w:val="0"/>
          <w:bCs w:val="0"/>
          <w:sz w:val="24"/>
          <w:szCs w:val="24"/>
          <w:highlight w:val="none"/>
        </w:rPr>
        <w:t>日签字生效</w:t>
      </w:r>
      <w:r>
        <w:rPr>
          <w:rFonts w:ascii="宋体" w:cs="宋体"/>
          <w:b w:val="0"/>
          <w:bCs w:val="0"/>
          <w:sz w:val="24"/>
          <w:szCs w:val="24"/>
          <w:highlight w:val="none"/>
        </w:rPr>
        <w:t>,</w:t>
      </w:r>
      <w:r>
        <w:rPr>
          <w:rFonts w:hint="eastAsia" w:ascii="宋体" w:hAnsi="宋体" w:cs="宋体"/>
          <w:b w:val="0"/>
          <w:bCs w:val="0"/>
          <w:sz w:val="24"/>
          <w:szCs w:val="24"/>
          <w:highlight w:val="none"/>
        </w:rPr>
        <w:t>特此声明。</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hAnsi="宋体" w:cs="宋体"/>
          <w:b w:val="0"/>
          <w:bCs w:val="0"/>
          <w:sz w:val="24"/>
          <w:szCs w:val="24"/>
          <w:highlight w:val="none"/>
        </w:rPr>
        <w:t>授权人代表签字：</w:t>
      </w:r>
    </w:p>
    <w:p>
      <w:pPr>
        <w:spacing w:line="360" w:lineRule="auto"/>
        <w:rPr>
          <w:rFonts w:ascii="宋体"/>
          <w:sz w:val="24"/>
          <w:szCs w:val="24"/>
          <w:highlight w:val="none"/>
          <w:u w:val="single"/>
        </w:rPr>
      </w:pPr>
      <w:r>
        <w:rPr>
          <w:rFonts w:hint="eastAsia" w:ascii="宋体" w:hAnsi="宋体" w:cs="宋体"/>
          <w:b w:val="0"/>
          <w:bCs w:val="0"/>
          <w:sz w:val="24"/>
          <w:szCs w:val="24"/>
          <w:highlight w:val="none"/>
        </w:rPr>
        <w:t>代理人</w:t>
      </w:r>
      <w:r>
        <w:rPr>
          <w:rFonts w:ascii="宋体" w:hAnsi="宋体" w:cs="宋体"/>
          <w:b w:val="0"/>
          <w:bCs w:val="0"/>
          <w:sz w:val="24"/>
          <w:szCs w:val="24"/>
          <w:highlight w:val="none"/>
        </w:rPr>
        <w:t>(</w:t>
      </w:r>
      <w:r>
        <w:rPr>
          <w:rFonts w:hint="eastAsia" w:ascii="宋体" w:hAnsi="宋体" w:cs="宋体"/>
          <w:b w:val="0"/>
          <w:bCs w:val="0"/>
          <w:sz w:val="24"/>
          <w:szCs w:val="24"/>
          <w:highlight w:val="none"/>
        </w:rPr>
        <w:t>被授权人</w:t>
      </w:r>
      <w:r>
        <w:rPr>
          <w:rFonts w:ascii="宋体" w:hAnsi="宋体" w:cs="宋体"/>
          <w:b w:val="0"/>
          <w:bCs w:val="0"/>
          <w:sz w:val="24"/>
          <w:szCs w:val="24"/>
          <w:highlight w:val="none"/>
        </w:rPr>
        <w:t>)</w:t>
      </w:r>
      <w:r>
        <w:rPr>
          <w:rFonts w:hint="eastAsia" w:ascii="宋体" w:hAnsi="宋体" w:cs="宋体"/>
          <w:b w:val="0"/>
          <w:bCs w:val="0"/>
          <w:sz w:val="24"/>
          <w:szCs w:val="24"/>
          <w:highlight w:val="none"/>
        </w:rPr>
        <w:t>签字：</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u w:val="single"/>
        </w:rPr>
      </w:pPr>
      <w:r>
        <w:rPr>
          <w:rFonts w:hint="eastAsia" w:ascii="宋体" w:hAnsi="宋体" w:cs="宋体"/>
          <w:b w:val="0"/>
          <w:bCs w:val="0"/>
          <w:sz w:val="24"/>
          <w:szCs w:val="24"/>
          <w:highlight w:val="none"/>
        </w:rPr>
        <w:t>单位名称</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盖章</w:t>
      </w:r>
      <w:r>
        <w:rPr>
          <w:rFonts w:hint="eastAsia" w:ascii="宋体" w:hAnsi="宋体" w:cs="宋体"/>
          <w:b w:val="0"/>
          <w:bCs w:val="0"/>
          <w:sz w:val="24"/>
          <w:szCs w:val="24"/>
          <w:highlight w:val="none"/>
          <w:lang w:eastAsia="zh-CN"/>
        </w:rPr>
        <w:t>）</w:t>
      </w:r>
      <w:r>
        <w:rPr>
          <w:rFonts w:hint="eastAsia" w:ascii="宋体" w:hAnsi="宋体" w:cs="宋体"/>
          <w:b w:val="0"/>
          <w:bCs w:val="0"/>
          <w:sz w:val="24"/>
          <w:szCs w:val="24"/>
          <w:highlight w:val="none"/>
        </w:rPr>
        <w:t>：</w:t>
      </w: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r>
        <w:rPr>
          <w:rFonts w:ascii="宋体" w:hAnsi="宋体" w:cs="宋体"/>
          <w:b w:val="0"/>
          <w:bCs w:val="0"/>
          <w:sz w:val="24"/>
          <w:szCs w:val="24"/>
          <w:highlight w:val="none"/>
        </w:rPr>
        <w:t xml:space="preserve">                         </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r>
        <w:rPr>
          <w:rFonts w:hint="eastAsia" w:ascii="宋体"/>
          <w:b w:val="0"/>
          <w:bCs w:val="0"/>
          <w:sz w:val="24"/>
          <w:szCs w:val="24"/>
          <w:highlight w:val="none"/>
        </w:rPr>
        <w:t>附双方的身份证件。</w:t>
      </w: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spacing w:line="360" w:lineRule="auto"/>
        <w:rPr>
          <w:rFonts w:ascii="宋体"/>
          <w:b w:val="0"/>
          <w:bCs w:val="0"/>
          <w:sz w:val="24"/>
          <w:szCs w:val="24"/>
          <w:highlight w:val="none"/>
        </w:rPr>
      </w:pPr>
    </w:p>
    <w:p>
      <w:pPr>
        <w:pageBreakBefore/>
        <w:ind w:left="1049" w:hanging="1049"/>
        <w:jc w:val="center"/>
        <w:rPr>
          <w:rFonts w:ascii="宋体"/>
          <w:highlight w:val="none"/>
        </w:rPr>
      </w:pPr>
      <w:r>
        <w:rPr>
          <w:rFonts w:hint="eastAsia" w:ascii="宋体" w:hAnsi="宋体" w:cs="宋体"/>
          <w:highlight w:val="none"/>
        </w:rPr>
        <w:t>业绩（格式）</w:t>
      </w:r>
    </w:p>
    <w:p>
      <w:pPr>
        <w:ind w:left="1260" w:hanging="1050"/>
        <w:jc w:val="center"/>
        <w:rPr>
          <w:rFonts w:ascii="宋体"/>
          <w:b w:val="0"/>
          <w:bCs w:val="0"/>
          <w:sz w:val="32"/>
          <w:szCs w:val="32"/>
          <w:highlight w:val="none"/>
        </w:rPr>
      </w:pPr>
    </w:p>
    <w:p>
      <w:pPr>
        <w:rPr>
          <w:rFonts w:ascii="宋体"/>
          <w:color w:val="000000"/>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1</w:t>
      </w:r>
      <w:r>
        <w:rPr>
          <w:rFonts w:hint="eastAsia" w:ascii="宋体" w:hAnsi="宋体" w:cs="宋体"/>
          <w:sz w:val="24"/>
          <w:szCs w:val="24"/>
          <w:highlight w:val="none"/>
        </w:rPr>
        <w:t>、</w:t>
      </w:r>
      <w:r>
        <w:rPr>
          <w:rFonts w:hint="eastAsia" w:ascii="宋体" w:hAnsi="宋体" w:cs="宋体"/>
          <w:color w:val="000000"/>
          <w:sz w:val="24"/>
          <w:szCs w:val="24"/>
          <w:highlight w:val="none"/>
        </w:rPr>
        <w:t>应附</w:t>
      </w:r>
      <w:r>
        <w:rPr>
          <w:rFonts w:hint="eastAsia" w:ascii="宋体" w:hAnsi="宋体" w:cs="宋体"/>
          <w:color w:val="000000"/>
          <w:sz w:val="24"/>
          <w:szCs w:val="24"/>
          <w:highlight w:val="none"/>
          <w:lang w:val="en-US" w:eastAsia="zh-CN"/>
        </w:rPr>
        <w:t>此次项目的</w:t>
      </w:r>
      <w:r>
        <w:rPr>
          <w:rFonts w:hint="eastAsia" w:ascii="宋体" w:hAnsi="宋体" w:cs="宋体"/>
          <w:color w:val="000000"/>
          <w:sz w:val="24"/>
          <w:szCs w:val="24"/>
          <w:highlight w:val="none"/>
        </w:rPr>
        <w:t>同类型业绩。</w:t>
      </w:r>
    </w:p>
    <w:p>
      <w:pPr>
        <w:pStyle w:val="151"/>
        <w:ind w:left="540" w:firstLine="0" w:firstLineChars="0"/>
        <w:rPr>
          <w:rFonts w:ascii="宋体"/>
          <w:sz w:val="24"/>
          <w:szCs w:val="24"/>
          <w:highlight w:val="none"/>
        </w:rPr>
      </w:pPr>
      <w:r>
        <w:rPr>
          <w:rFonts w:ascii="宋体" w:hAnsi="宋体" w:cs="宋体"/>
          <w:sz w:val="24"/>
          <w:szCs w:val="24"/>
          <w:highlight w:val="none"/>
        </w:rPr>
        <w:t>2</w:t>
      </w:r>
      <w:r>
        <w:rPr>
          <w:rFonts w:hint="eastAsia" w:ascii="宋体" w:hAnsi="宋体" w:cs="宋体"/>
          <w:sz w:val="24"/>
          <w:szCs w:val="24"/>
          <w:highlight w:val="none"/>
        </w:rPr>
        <w:t>、所附业绩要真实准确，如发现弄虚作假将不予推荐成交。</w:t>
      </w:r>
    </w:p>
    <w:p>
      <w:pPr>
        <w:ind w:left="1260" w:hanging="1365"/>
        <w:rPr>
          <w:rFonts w:ascii="宋体"/>
          <w:b w:val="0"/>
          <w:bCs w:val="0"/>
          <w:sz w:val="28"/>
          <w:szCs w:val="28"/>
          <w:highlight w:val="none"/>
        </w:rPr>
      </w:pPr>
      <w:r>
        <w:rPr>
          <w:rFonts w:hint="eastAsia" w:ascii="宋体" w:hAnsi="宋体" w:cs="宋体"/>
          <w:b w:val="0"/>
          <w:bCs w:val="0"/>
          <w:sz w:val="28"/>
          <w:szCs w:val="28"/>
          <w:highlight w:val="none"/>
        </w:rPr>
        <w:t>报价单位名称：</w:t>
      </w:r>
      <w:r>
        <w:rPr>
          <w:rFonts w:ascii="宋体" w:hAnsi="宋体" w:cs="宋体"/>
          <w:b w:val="0"/>
          <w:bCs w:val="0"/>
          <w:sz w:val="28"/>
          <w:szCs w:val="28"/>
          <w:highlight w:val="none"/>
        </w:rPr>
        <w:t xml:space="preserve"> </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r>
        <w:rPr>
          <w:rFonts w:hint="eastAsia" w:ascii="宋体" w:hAnsi="宋体" w:cs="宋体"/>
          <w:b w:val="0"/>
          <w:bCs w:val="0"/>
          <w:sz w:val="28"/>
          <w:szCs w:val="28"/>
          <w:highlight w:val="none"/>
        </w:rPr>
        <w:t>询价书编号：</w:t>
      </w:r>
      <w:r>
        <w:rPr>
          <w:rFonts w:ascii="宋体" w:hAnsi="宋体" w:cs="宋体"/>
          <w:b w:val="0"/>
          <w:bCs w:val="0"/>
          <w:sz w:val="28"/>
          <w:szCs w:val="28"/>
          <w:highlight w:val="none"/>
          <w:u w:val="single"/>
        </w:rPr>
        <w:t xml:space="preserve">            </w:t>
      </w:r>
      <w:r>
        <w:rPr>
          <w:rFonts w:ascii="宋体" w:hAnsi="宋体" w:cs="宋体"/>
          <w:b w:val="0"/>
          <w:bCs w:val="0"/>
          <w:sz w:val="28"/>
          <w:szCs w:val="28"/>
          <w:highlight w:val="none"/>
        </w:rPr>
        <w:t xml:space="preserve"> </w:t>
      </w:r>
    </w:p>
    <w:tbl>
      <w:tblPr>
        <w:tblStyle w:val="45"/>
        <w:tblW w:w="8466"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75"/>
        <w:gridCol w:w="1785"/>
        <w:gridCol w:w="1050"/>
        <w:gridCol w:w="1620"/>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exact"/>
        </w:trPr>
        <w:tc>
          <w:tcPr>
            <w:tcW w:w="738" w:type="dxa"/>
            <w:vAlign w:val="bottom"/>
          </w:tcPr>
          <w:p>
            <w:pPr>
              <w:jc w:val="center"/>
              <w:rPr>
                <w:rFonts w:ascii="宋体"/>
                <w:sz w:val="24"/>
                <w:szCs w:val="24"/>
                <w:highlight w:val="none"/>
              </w:rPr>
            </w:pPr>
            <w:r>
              <w:rPr>
                <w:rFonts w:hint="eastAsia" w:ascii="宋体" w:hAnsi="宋体" w:cs="宋体"/>
                <w:sz w:val="24"/>
                <w:szCs w:val="24"/>
                <w:highlight w:val="none"/>
              </w:rPr>
              <w:t>序号</w:t>
            </w:r>
          </w:p>
          <w:p>
            <w:pPr>
              <w:jc w:val="center"/>
              <w:rPr>
                <w:rFonts w:ascii="宋体"/>
                <w:sz w:val="24"/>
                <w:szCs w:val="24"/>
                <w:highlight w:val="none"/>
              </w:rPr>
            </w:pPr>
          </w:p>
        </w:tc>
        <w:tc>
          <w:tcPr>
            <w:tcW w:w="1575" w:type="dxa"/>
            <w:vAlign w:val="center"/>
          </w:tcPr>
          <w:p>
            <w:pPr>
              <w:jc w:val="center"/>
              <w:rPr>
                <w:rFonts w:ascii="宋体"/>
                <w:sz w:val="24"/>
                <w:szCs w:val="24"/>
                <w:highlight w:val="none"/>
              </w:rPr>
            </w:pPr>
            <w:r>
              <w:rPr>
                <w:rFonts w:hint="eastAsia" w:ascii="宋体" w:hAnsi="宋体" w:cs="宋体"/>
                <w:sz w:val="24"/>
                <w:szCs w:val="24"/>
                <w:highlight w:val="none"/>
              </w:rPr>
              <w:t>项目名称</w:t>
            </w:r>
          </w:p>
        </w:tc>
        <w:tc>
          <w:tcPr>
            <w:tcW w:w="1785" w:type="dxa"/>
            <w:vAlign w:val="center"/>
          </w:tcPr>
          <w:p>
            <w:pPr>
              <w:jc w:val="center"/>
              <w:rPr>
                <w:rFonts w:ascii="宋体"/>
                <w:sz w:val="24"/>
                <w:szCs w:val="24"/>
                <w:highlight w:val="none"/>
              </w:rPr>
            </w:pPr>
            <w:r>
              <w:rPr>
                <w:rFonts w:hint="eastAsia" w:ascii="宋体" w:hAnsi="宋体" w:cs="宋体"/>
                <w:sz w:val="24"/>
                <w:szCs w:val="24"/>
                <w:highlight w:val="none"/>
              </w:rPr>
              <w:t>主要项目内容</w:t>
            </w:r>
          </w:p>
        </w:tc>
        <w:tc>
          <w:tcPr>
            <w:tcW w:w="1050" w:type="dxa"/>
            <w:vAlign w:val="center"/>
          </w:tcPr>
          <w:p>
            <w:pPr>
              <w:jc w:val="center"/>
              <w:rPr>
                <w:rFonts w:ascii="宋体"/>
                <w:sz w:val="24"/>
                <w:szCs w:val="24"/>
                <w:highlight w:val="none"/>
              </w:rPr>
            </w:pPr>
            <w:r>
              <w:rPr>
                <w:rFonts w:hint="eastAsia" w:ascii="宋体" w:hAnsi="宋体" w:cs="宋体"/>
                <w:sz w:val="24"/>
                <w:szCs w:val="24"/>
                <w:highlight w:val="none"/>
              </w:rPr>
              <w:t>服务日期</w:t>
            </w:r>
          </w:p>
        </w:tc>
        <w:tc>
          <w:tcPr>
            <w:tcW w:w="1620" w:type="dxa"/>
            <w:vAlign w:val="center"/>
          </w:tcPr>
          <w:p>
            <w:pPr>
              <w:jc w:val="center"/>
              <w:rPr>
                <w:rFonts w:ascii="宋体"/>
                <w:sz w:val="24"/>
                <w:szCs w:val="24"/>
                <w:highlight w:val="none"/>
              </w:rPr>
            </w:pPr>
            <w:r>
              <w:rPr>
                <w:rFonts w:hint="eastAsia" w:ascii="宋体" w:hAnsi="宋体" w:cs="宋体"/>
                <w:sz w:val="24"/>
                <w:szCs w:val="24"/>
                <w:highlight w:val="none"/>
              </w:rPr>
              <w:t>客户名称</w:t>
            </w:r>
          </w:p>
        </w:tc>
        <w:tc>
          <w:tcPr>
            <w:tcW w:w="1698" w:type="dxa"/>
            <w:vAlign w:val="center"/>
          </w:tcPr>
          <w:p>
            <w:pPr>
              <w:jc w:val="center"/>
              <w:rPr>
                <w:rFonts w:ascii="宋体"/>
                <w:sz w:val="24"/>
                <w:szCs w:val="24"/>
                <w:highlight w:val="none"/>
              </w:rPr>
            </w:pPr>
            <w:r>
              <w:rPr>
                <w:rFonts w:hint="eastAsia" w:ascii="宋体" w:hAnsi="宋体" w:cs="宋体"/>
                <w:sz w:val="24"/>
                <w:szCs w:val="24"/>
                <w:highlight w:val="none"/>
              </w:rPr>
              <w:t>联系人</w:t>
            </w:r>
            <w:r>
              <w:rPr>
                <w:rFonts w:ascii="宋体" w:hAnsi="宋体" w:cs="宋体"/>
                <w:sz w:val="24"/>
                <w:szCs w:val="24"/>
                <w:highlight w:val="none"/>
              </w:rPr>
              <w:t>/</w:t>
            </w:r>
            <w:r>
              <w:rPr>
                <w:rFonts w:hint="eastAsia" w:ascii="宋体" w:hAnsi="宋体" w:cs="宋体"/>
                <w:sz w:val="24"/>
                <w:szCs w:val="24"/>
                <w:highlight w:val="none"/>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exact"/>
        </w:trPr>
        <w:tc>
          <w:tcPr>
            <w:tcW w:w="738" w:type="dxa"/>
          </w:tcPr>
          <w:p>
            <w:pPr>
              <w:jc w:val="center"/>
              <w:rPr>
                <w:rFonts w:ascii="宋体"/>
                <w:b w:val="0"/>
                <w:bCs w:val="0"/>
                <w:sz w:val="32"/>
                <w:szCs w:val="32"/>
                <w:highlight w:val="none"/>
              </w:rPr>
            </w:pPr>
          </w:p>
        </w:tc>
        <w:tc>
          <w:tcPr>
            <w:tcW w:w="1575" w:type="dxa"/>
          </w:tcPr>
          <w:p>
            <w:pPr>
              <w:jc w:val="center"/>
              <w:rPr>
                <w:rFonts w:ascii="宋体"/>
                <w:b w:val="0"/>
                <w:bCs w:val="0"/>
                <w:sz w:val="32"/>
                <w:szCs w:val="32"/>
                <w:highlight w:val="none"/>
              </w:rPr>
            </w:pPr>
          </w:p>
        </w:tc>
        <w:tc>
          <w:tcPr>
            <w:tcW w:w="1785" w:type="dxa"/>
          </w:tcPr>
          <w:p>
            <w:pPr>
              <w:jc w:val="center"/>
              <w:rPr>
                <w:rFonts w:ascii="宋体"/>
                <w:b w:val="0"/>
                <w:bCs w:val="0"/>
                <w:sz w:val="32"/>
                <w:szCs w:val="32"/>
                <w:highlight w:val="none"/>
              </w:rPr>
            </w:pPr>
          </w:p>
        </w:tc>
        <w:tc>
          <w:tcPr>
            <w:tcW w:w="1050" w:type="dxa"/>
          </w:tcPr>
          <w:p>
            <w:pPr>
              <w:jc w:val="center"/>
              <w:rPr>
                <w:rFonts w:ascii="宋体"/>
                <w:b w:val="0"/>
                <w:bCs w:val="0"/>
                <w:sz w:val="32"/>
                <w:szCs w:val="32"/>
                <w:highlight w:val="none"/>
              </w:rPr>
            </w:pPr>
          </w:p>
        </w:tc>
        <w:tc>
          <w:tcPr>
            <w:tcW w:w="1620" w:type="dxa"/>
          </w:tcPr>
          <w:p>
            <w:pPr>
              <w:jc w:val="center"/>
              <w:rPr>
                <w:rFonts w:ascii="宋体"/>
                <w:b w:val="0"/>
                <w:bCs w:val="0"/>
                <w:sz w:val="32"/>
                <w:szCs w:val="32"/>
                <w:highlight w:val="none"/>
              </w:rPr>
            </w:pPr>
          </w:p>
        </w:tc>
        <w:tc>
          <w:tcPr>
            <w:tcW w:w="1698" w:type="dxa"/>
          </w:tcPr>
          <w:p>
            <w:pPr>
              <w:jc w:val="center"/>
              <w:rPr>
                <w:rFonts w:ascii="宋体"/>
                <w:b w:val="0"/>
                <w:bCs w:val="0"/>
                <w:sz w:val="32"/>
                <w:szCs w:val="32"/>
                <w:highlight w:val="none"/>
              </w:rPr>
            </w:pPr>
          </w:p>
        </w:tc>
      </w:tr>
    </w:tbl>
    <w:p>
      <w:pPr>
        <w:ind w:left="1260" w:hanging="1050"/>
        <w:rPr>
          <w:rFonts w:ascii="宋体"/>
          <w:b w:val="0"/>
          <w:bCs w:val="0"/>
          <w:highlight w:val="none"/>
        </w:rPr>
      </w:pPr>
    </w:p>
    <w:p>
      <w:pPr>
        <w:spacing w:line="360" w:lineRule="auto"/>
        <w:rPr>
          <w:rFonts w:hint="eastAsia" w:ascii="宋体" w:hAnsi="宋体" w:cs="宋体"/>
          <w:b w:val="0"/>
          <w:bCs w:val="0"/>
          <w:sz w:val="24"/>
          <w:szCs w:val="24"/>
          <w:highlight w:val="none"/>
        </w:rPr>
      </w:pPr>
      <w:r>
        <w:rPr>
          <w:rFonts w:hint="eastAsia" w:ascii="宋体" w:hAnsi="宋体" w:cs="宋体"/>
          <w:b w:val="0"/>
          <w:bCs w:val="0"/>
          <w:sz w:val="24"/>
          <w:szCs w:val="24"/>
          <w:highlight w:val="none"/>
        </w:rPr>
        <w:t>报价人名称（盖章）：</w:t>
      </w:r>
    </w:p>
    <w:p>
      <w:pPr>
        <w:rPr>
          <w:rFonts w:ascii="宋体"/>
          <w:b w:val="0"/>
          <w:bCs w:val="0"/>
          <w:sz w:val="24"/>
          <w:szCs w:val="24"/>
          <w:highlight w:val="none"/>
        </w:rPr>
      </w:pPr>
      <w:r>
        <w:rPr>
          <w:rFonts w:hint="eastAsia" w:ascii="宋体" w:hAnsi="宋体" w:cs="宋体"/>
          <w:b w:val="0"/>
          <w:bCs w:val="0"/>
          <w:sz w:val="24"/>
          <w:szCs w:val="24"/>
          <w:highlight w:val="none"/>
        </w:rPr>
        <w:t>法定代表人或授权代理人：（签字）</w:t>
      </w:r>
    </w:p>
    <w:p>
      <w:pPr>
        <w:rPr>
          <w:rFonts w:ascii="宋体"/>
          <w:b w:val="0"/>
          <w:bCs w:val="0"/>
          <w:sz w:val="24"/>
          <w:szCs w:val="24"/>
          <w:highlight w:val="none"/>
        </w:rPr>
      </w:pPr>
    </w:p>
    <w:p>
      <w:pPr>
        <w:rPr>
          <w:rFonts w:ascii="宋体" w:hAnsi="宋体" w:cs="宋体"/>
          <w:highlight w:val="none"/>
        </w:rPr>
      </w:pPr>
      <w:bookmarkStart w:id="0" w:name="OLE_LINK1"/>
      <w:r>
        <w:rPr>
          <w:rFonts w:hint="eastAsia" w:ascii="宋体" w:hAnsi="宋体" w:cs="宋体"/>
          <w:highlight w:val="none"/>
          <w:lang w:eastAsia="zh-CN"/>
        </w:rPr>
        <w:t>附业绩证明材料</w:t>
      </w:r>
      <w:r>
        <w:rPr>
          <w:rFonts w:hint="eastAsia" w:ascii="宋体" w:hAnsi="宋体" w:cs="宋体"/>
          <w:highlight w:val="none"/>
        </w:rPr>
        <w:br w:type="page"/>
      </w:r>
    </w:p>
    <w:p>
      <w:pPr>
        <w:pStyle w:val="19"/>
        <w:spacing w:line="360" w:lineRule="auto"/>
        <w:jc w:val="center"/>
        <w:rPr>
          <w:rFonts w:ascii="宋体" w:hAnsi="宋体" w:cs="宋体"/>
          <w:bCs/>
          <w:sz w:val="30"/>
          <w:szCs w:val="30"/>
          <w:highlight w:val="none"/>
        </w:rPr>
      </w:pPr>
      <w:r>
        <w:rPr>
          <w:rFonts w:hint="eastAsia" w:ascii="宋体" w:hAnsi="宋体" w:cs="宋体"/>
          <w:bCs/>
          <w:sz w:val="30"/>
          <w:szCs w:val="30"/>
          <w:highlight w:val="none"/>
        </w:rPr>
        <w:t>企业经营、资信状况承诺书（格式）</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我公司承诺：</w:t>
      </w:r>
    </w:p>
    <w:p>
      <w:pPr>
        <w:pStyle w:val="19"/>
        <w:spacing w:line="360" w:lineRule="auto"/>
        <w:ind w:firstLine="602"/>
        <w:jc w:val="left"/>
        <w:rPr>
          <w:rFonts w:hint="default" w:ascii="宋体" w:hAnsi="宋体" w:eastAsia="宋体" w:cs="宋体"/>
          <w:bCs/>
          <w:sz w:val="30"/>
          <w:szCs w:val="30"/>
          <w:highlight w:val="none"/>
          <w:lang w:val="en-US" w:eastAsia="zh-CN"/>
        </w:rPr>
      </w:pPr>
      <w:r>
        <w:rPr>
          <w:rFonts w:hint="eastAsia" w:ascii="宋体" w:hAnsi="宋体" w:cs="宋体"/>
          <w:bCs/>
          <w:sz w:val="30"/>
          <w:szCs w:val="30"/>
          <w:highlight w:val="none"/>
        </w:rPr>
        <w:t>本企业经营、资信状况良好，无不良经营业绩，具有良好的银行资信和商业信誉，没处于被责令停业、财产被接管、冻结、破产的状态，并在最近三年内没有骗取比价合约和严重违约等重大问题。</w:t>
      </w:r>
      <w:r>
        <w:rPr>
          <w:rFonts w:hint="eastAsia" w:ascii="宋体" w:hAnsi="宋体" w:cs="宋体"/>
          <w:bCs/>
          <w:sz w:val="30"/>
          <w:szCs w:val="30"/>
          <w:highlight w:val="none"/>
          <w:lang w:val="en-US" w:eastAsia="zh-CN"/>
        </w:rPr>
        <w:t>如有虚假，一切后果由报价人全部承担。</w:t>
      </w:r>
    </w:p>
    <w:p>
      <w:pPr>
        <w:pStyle w:val="19"/>
        <w:spacing w:line="360" w:lineRule="auto"/>
        <w:ind w:firstLine="602"/>
        <w:jc w:val="left"/>
        <w:rPr>
          <w:rFonts w:ascii="宋体" w:hAnsi="宋体" w:cs="宋体"/>
          <w:bCs/>
          <w:sz w:val="30"/>
          <w:szCs w:val="30"/>
          <w:highlight w:val="none"/>
        </w:rPr>
      </w:pPr>
    </w:p>
    <w:p>
      <w:pPr>
        <w:pStyle w:val="19"/>
        <w:spacing w:line="360" w:lineRule="auto"/>
        <w:ind w:firstLine="602"/>
        <w:jc w:val="left"/>
        <w:rPr>
          <w:rFonts w:ascii="宋体" w:hAnsi="宋体" w:cs="宋体"/>
          <w:bCs/>
          <w:sz w:val="30"/>
          <w:szCs w:val="30"/>
          <w:highlight w:val="none"/>
        </w:rPr>
      </w:pPr>
    </w:p>
    <w:p>
      <w:pPr>
        <w:pStyle w:val="19"/>
        <w:spacing w:line="360" w:lineRule="auto"/>
        <w:jc w:val="left"/>
        <w:rPr>
          <w:rFonts w:hint="eastAsia" w:ascii="宋体" w:hAnsi="宋体" w:cs="宋体"/>
          <w:bCs/>
          <w:sz w:val="30"/>
          <w:szCs w:val="30"/>
          <w:highlight w:val="none"/>
        </w:rPr>
      </w:pPr>
      <w:r>
        <w:rPr>
          <w:rFonts w:hint="eastAsia" w:ascii="宋体" w:hAnsi="宋体" w:cs="宋体"/>
          <w:bCs/>
          <w:sz w:val="30"/>
          <w:szCs w:val="30"/>
          <w:highlight w:val="none"/>
        </w:rPr>
        <w:t>法定代表人或授权代理人：（签字）</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公司名称：</w:t>
      </w: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（盖章）</w:t>
      </w:r>
    </w:p>
    <w:p>
      <w:pPr>
        <w:pStyle w:val="19"/>
        <w:spacing w:line="360" w:lineRule="auto"/>
        <w:jc w:val="left"/>
        <w:rPr>
          <w:rFonts w:ascii="宋体" w:hAnsi="宋体" w:cs="宋体"/>
          <w:bCs/>
          <w:sz w:val="30"/>
          <w:szCs w:val="30"/>
          <w:highlight w:val="none"/>
        </w:rPr>
      </w:pPr>
    </w:p>
    <w:p>
      <w:pPr>
        <w:pStyle w:val="19"/>
        <w:spacing w:line="360" w:lineRule="auto"/>
        <w:jc w:val="left"/>
        <w:rPr>
          <w:rFonts w:ascii="宋体" w:hAnsi="宋体" w:cs="宋体"/>
          <w:bCs/>
          <w:sz w:val="30"/>
          <w:szCs w:val="30"/>
          <w:highlight w:val="none"/>
        </w:rPr>
      </w:pPr>
      <w:r>
        <w:rPr>
          <w:rFonts w:hint="eastAsia" w:ascii="宋体" w:hAnsi="宋体" w:cs="宋体"/>
          <w:bCs/>
          <w:sz w:val="30"/>
          <w:szCs w:val="30"/>
          <w:highlight w:val="none"/>
        </w:rPr>
        <w:t xml:space="preserve">                                        年   月   日</w:t>
      </w:r>
    </w:p>
    <w:bookmarkEnd w:id="0"/>
    <w:p>
      <w:pPr>
        <w:pStyle w:val="19"/>
        <w:spacing w:line="360" w:lineRule="auto"/>
        <w:rPr>
          <w:rFonts w:ascii="宋体" w:hAnsi="宋体" w:cs="宋体"/>
          <w:bCs/>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rPr>
          <w:rFonts w:ascii="宋体" w:hAnsi="宋体" w:cs="宋体"/>
          <w:b w:val="0"/>
          <w:highlight w:val="none"/>
        </w:rPr>
      </w:pPr>
    </w:p>
    <w:p>
      <w:pPr>
        <w:widowControl/>
        <w:jc w:val="center"/>
        <w:rPr>
          <w:rFonts w:ascii="宋体" w:hAnsi="宋体" w:cs="宋体"/>
          <w:b w:val="0"/>
          <w:highlight w:val="none"/>
        </w:rPr>
        <w:sectPr>
          <w:headerReference r:id="rId12" w:type="default"/>
          <w:footerReference r:id="rId13" w:type="default"/>
          <w:pgSz w:w="11906" w:h="16838"/>
          <w:pgMar w:top="1083" w:right="1440" w:bottom="1083" w:left="1440" w:header="851" w:footer="992" w:gutter="0"/>
          <w:cols w:space="0" w:num="1"/>
          <w:docGrid w:type="lines" w:linePitch="429" w:charSpace="0"/>
        </w:sectPr>
      </w:pPr>
    </w:p>
    <w:p>
      <w:pPr>
        <w:widowControl/>
        <w:jc w:val="center"/>
        <w:rPr>
          <w:rFonts w:ascii="宋体" w:hAnsi="宋体" w:cs="宋体"/>
          <w:b w:val="0"/>
          <w:highlight w:val="none"/>
        </w:rPr>
      </w:pPr>
      <w:r>
        <w:rPr>
          <w:rFonts w:hint="eastAsia" w:ascii="宋体" w:hAnsi="宋体" w:cs="宋体"/>
          <w:b w:val="0"/>
          <w:highlight w:val="none"/>
        </w:rPr>
        <w:t>供应商廉洁承诺书（格式）</w:t>
      </w:r>
    </w:p>
    <w:p>
      <w:pPr>
        <w:widowControl/>
        <w:jc w:val="left"/>
        <w:rPr>
          <w:rFonts w:ascii="宋体" w:hAnsi="宋体" w:cs="宋体"/>
          <w:b w:val="0"/>
          <w:sz w:val="24"/>
          <w:szCs w:val="24"/>
          <w:highlight w:val="none"/>
        </w:rPr>
      </w:pPr>
      <w:r>
        <w:rPr>
          <w:rFonts w:hint="eastAsia" w:ascii="宋体" w:hAnsi="宋体" w:cs="宋体"/>
          <w:b w:val="0"/>
          <w:sz w:val="24"/>
          <w:szCs w:val="24"/>
          <w:highlight w:val="none"/>
        </w:rPr>
        <w:br w:type="textWrapping"/>
      </w:r>
      <w:r>
        <w:rPr>
          <w:rFonts w:hint="eastAsia" w:ascii="宋体" w:hAnsi="宋体" w:cs="宋体"/>
          <w:b w:val="0"/>
          <w:sz w:val="24"/>
          <w:szCs w:val="24"/>
          <w:highlight w:val="none"/>
        </w:rPr>
        <w:t>为维护公平竞争的市场秩序，我方自愿在参与贵方组织的商业往来活动中，加强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有关人员廉清从业管理，恪守商业道德，从源头预防和遏制违法、违规，违纪行为发生，特作以下承诺：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一、严格遵守国家有关法律法规，坚持诚实守信原则，恪守商业道德，规范商务人员廉洁从业行为。</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二、不伙同他人串标、围标或非法排挤竞争对手，不在商业活动中提供虚假资料，损害贵方合法权益。</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三、不为贵方工作人员提供回扣、礼金、有价证券、贵重物品和报销个人费用。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四、不为贵方工作人员安排有可能影响公平、公正交易的宴请、健身、娱乐等活动。</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五、不为贵方工作人员投资入股、个人借款或买卖股票、债券等提供方便。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六、不为贵方工作人员购买或装修住房、婚丧嫁娶、配偶子女上学或工作安排以及出国出境、旅游等提供方便。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七、不违反规定为贵方工作人员在我方相关企业挂名兼职、合伙经营、介绍承揽业务等提供方便，</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八、不利用非法手段向贵方工作人员打探有关涉及贵方的商业秘密、业务渠道等。</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九、贵方对涉嫌不廉洁的商业行为进行调查时，我方有配合提供证据、作证的义务。</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十、未经贵方同意，我方不向任何新闻媒体、第三人述及有关贵方工作人员恪守商业道德方面的评价、信息。</w:t>
      </w:r>
      <w:r>
        <w:rPr>
          <w:rFonts w:hint="eastAsia" w:ascii="宋体" w:hAnsi="宋体" w:cs="宋体"/>
          <w:b w:val="0"/>
          <w:sz w:val="24"/>
          <w:szCs w:val="24"/>
          <w:highlight w:val="none"/>
        </w:rPr>
        <w:br w:type="textWrapping"/>
      </w:r>
      <w:r>
        <w:rPr>
          <w:rFonts w:hint="eastAsia" w:ascii="宋体" w:hAnsi="宋体" w:cs="宋体"/>
          <w:b w:val="0"/>
          <w:sz w:val="24"/>
          <w:szCs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永久禁入中煤市场黑名单；给贵方造成重大社会影响或重大经济损失的，同意解除、终止双方尚未履行完毕的业务合同，暂停结算合同未支付款项，赔偿贵方遭受的经济损失，并列入永久禁入中煤市场黑名单。</w:t>
      </w:r>
      <w:r>
        <w:rPr>
          <w:rFonts w:hint="eastAsia" w:ascii="宋体" w:hAnsi="宋体" w:cs="宋体"/>
          <w:b w:val="0"/>
          <w:sz w:val="24"/>
          <w:szCs w:val="24"/>
          <w:highlight w:val="none"/>
        </w:rPr>
        <w:br w:type="textWrapping"/>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 xml:space="preserve">承诺方：（盖章）  </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法定代表人或授权代理人：（签字）</w:t>
      </w:r>
    </w:p>
    <w:p>
      <w:pPr>
        <w:widowControl/>
        <w:ind w:firstLine="4560" w:firstLineChars="1900"/>
        <w:jc w:val="left"/>
        <w:rPr>
          <w:rFonts w:ascii="宋体" w:hAnsi="宋体" w:cs="宋体"/>
          <w:b w:val="0"/>
          <w:sz w:val="24"/>
          <w:szCs w:val="24"/>
          <w:highlight w:val="none"/>
        </w:rPr>
      </w:pPr>
      <w:r>
        <w:rPr>
          <w:rFonts w:hint="eastAsia" w:ascii="宋体" w:hAnsi="宋体" w:cs="宋体"/>
          <w:b w:val="0"/>
          <w:sz w:val="24"/>
          <w:szCs w:val="24"/>
          <w:highlight w:val="none"/>
        </w:rPr>
        <w:t>电话：</w:t>
      </w:r>
    </w:p>
    <w:p>
      <w:pPr>
        <w:widowControl/>
        <w:ind w:firstLine="5040" w:firstLineChars="2100"/>
        <w:jc w:val="left"/>
        <w:rPr>
          <w:rFonts w:hint="default"/>
          <w:highlight w:val="none"/>
          <w:lang w:val="en-US" w:eastAsia="zh-CN"/>
        </w:rPr>
      </w:pPr>
      <w:r>
        <w:rPr>
          <w:rFonts w:hint="eastAsia" w:ascii="宋体" w:hAnsi="宋体" w:cs="宋体"/>
          <w:b w:val="0"/>
          <w:sz w:val="24"/>
          <w:szCs w:val="24"/>
          <w:highlight w:val="none"/>
        </w:rPr>
        <w:t>年    月   日</w:t>
      </w:r>
    </w:p>
    <w:p>
      <w:pPr>
        <w:jc w:val="both"/>
        <w:rPr>
          <w:rFonts w:hint="eastAsia"/>
          <w:highlight w:val="none"/>
          <w:lang w:val="en-US" w:eastAsia="zh-CN"/>
        </w:rPr>
      </w:pPr>
      <w:r>
        <w:rPr>
          <w:rFonts w:hint="eastAsia"/>
          <w:highlight w:val="none"/>
          <w:lang w:val="en-US" w:eastAsia="zh-CN"/>
        </w:rPr>
        <w:tab/>
      </w:r>
    </w:p>
    <w:p>
      <w:pPr>
        <w:jc w:val="both"/>
        <w:rPr>
          <w:rFonts w:hint="eastAsia"/>
          <w:highlight w:val="none"/>
          <w:lang w:val="en-US" w:eastAsia="zh-CN"/>
        </w:rPr>
      </w:pPr>
    </w:p>
    <w:p>
      <w:pPr>
        <w:pStyle w:val="19"/>
        <w:rPr>
          <w:rFonts w:hint="eastAsia"/>
          <w:highlight w:val="none"/>
          <w:lang w:val="en-US" w:eastAsia="zh-CN"/>
        </w:rPr>
      </w:pPr>
    </w:p>
    <w:p>
      <w:pPr>
        <w:pStyle w:val="19"/>
        <w:rPr>
          <w:rFonts w:hint="eastAsia" w:eastAsia="宋体"/>
          <w:b w:val="0"/>
          <w:bCs w:val="0"/>
          <w:highlight w:val="none"/>
          <w:lang w:val="en-US" w:eastAsia="zh-CN"/>
        </w:rPr>
      </w:pPr>
    </w:p>
    <w:sectPr>
      <w:pgSz w:w="11906" w:h="16838"/>
      <w:pgMar w:top="1083" w:right="1440" w:bottom="1083" w:left="1440" w:header="851" w:footer="992" w:gutter="0"/>
      <w:cols w:space="0" w:num="1"/>
      <w:docGrid w:type="lines" w:linePitch="4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404030301010803"/>
    <w:charset w:val="00"/>
    <w:family w:val="roman"/>
    <w:pitch w:val="default"/>
    <w:sig w:usb0="00000000" w:usb1="00000000" w:usb2="00000000" w:usb3="00000000" w:csb0="0000009F" w:csb1="DFD7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2010609030101010101"/>
    <w:charset w:val="86"/>
    <w:family w:val="modern"/>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w:t>
    </w:r>
    <w:r>
      <w:rPr>
        <w:rStyle w:val="50"/>
        <w:rFonts w:cs="仿宋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rPr>
        <w:rFonts w:cs="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3</w:t>
    </w:r>
    <w:r>
      <w:rPr>
        <w:rStyle w:val="50"/>
        <w:rFonts w:cs="仿宋_GB2312"/>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25</w:t>
    </w:r>
    <w:r>
      <w:rPr>
        <w:rStyle w:val="50"/>
        <w:rFonts w:cs="仿宋_GB2312"/>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rPr>
        <w:rFonts w:cs="Times New Roman"/>
      </w:rPr>
    </w:pPr>
    <w:r>
      <w:rPr>
        <w:rStyle w:val="50"/>
        <w:rFonts w:cs="仿宋_GB2312"/>
      </w:rPr>
      <w:fldChar w:fldCharType="begin"/>
    </w:r>
    <w:r>
      <w:rPr>
        <w:rStyle w:val="50"/>
        <w:rFonts w:cs="仿宋_GB2312"/>
      </w:rPr>
      <w:instrText xml:space="preserve"> PAGE </w:instrText>
    </w:r>
    <w:r>
      <w:rPr>
        <w:rStyle w:val="50"/>
        <w:rFonts w:cs="仿宋_GB2312"/>
      </w:rPr>
      <w:fldChar w:fldCharType="separate"/>
    </w:r>
    <w:r>
      <w:rPr>
        <w:rStyle w:val="50"/>
        <w:rFonts w:cs="仿宋_GB2312"/>
      </w:rPr>
      <w:t>15</w:t>
    </w:r>
    <w:r>
      <w:rPr>
        <w:rStyle w:val="50"/>
        <w:rFonts w:cs="仿宋_GB2312"/>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325450"/>
    <w:multiLevelType w:val="singleLevel"/>
    <w:tmpl w:val="BF325450"/>
    <w:lvl w:ilvl="0" w:tentative="0">
      <w:start w:val="4"/>
      <w:numFmt w:val="chineseCounting"/>
      <w:suff w:val="nothing"/>
      <w:lvlText w:val="%1、"/>
      <w:lvlJc w:val="left"/>
      <w:rPr>
        <w:rFonts w:hint="eastAsia"/>
      </w:rPr>
    </w:lvl>
  </w:abstractNum>
  <w:abstractNum w:abstractNumId="1">
    <w:nsid w:val="EE44F46E"/>
    <w:multiLevelType w:val="singleLevel"/>
    <w:tmpl w:val="EE44F46E"/>
    <w:lvl w:ilvl="0" w:tentative="0">
      <w:start w:val="4"/>
      <w:numFmt w:val="chineseCounting"/>
      <w:suff w:val="space"/>
      <w:lvlText w:val="第%1章"/>
      <w:lvlJc w:val="left"/>
      <w:rPr>
        <w:rFonts w:hint="eastAsia"/>
      </w:rPr>
    </w:lvl>
  </w:abstractNum>
  <w:abstractNum w:abstractNumId="2">
    <w:nsid w:val="0C484EA5"/>
    <w:multiLevelType w:val="multilevel"/>
    <w:tmpl w:val="0C484EA5"/>
    <w:lvl w:ilvl="0" w:tentative="0">
      <w:start w:val="1"/>
      <w:numFmt w:val="decimal"/>
      <w:lvlText w:val="%1."/>
      <w:legacy w:legacy="1" w:legacySpace="120" w:legacyIndent="420"/>
      <w:lvlJc w:val="left"/>
      <w:pPr>
        <w:ind w:left="420" w:hanging="420"/>
      </w:pPr>
      <w:rPr>
        <w:rFonts w:cs="Times New Roman"/>
      </w:rPr>
    </w:lvl>
    <w:lvl w:ilvl="1" w:tentative="0">
      <w:start w:val="1"/>
      <w:numFmt w:val="lowerLetter"/>
      <w:lvlText w:val="%2)"/>
      <w:legacy w:legacy="1" w:legacySpace="120" w:legacyIndent="420"/>
      <w:lvlJc w:val="left"/>
      <w:pPr>
        <w:ind w:left="840" w:hanging="420"/>
      </w:pPr>
      <w:rPr>
        <w:rFonts w:cs="Times New Roman"/>
      </w:rPr>
    </w:lvl>
    <w:lvl w:ilvl="2" w:tentative="0">
      <w:start w:val="1"/>
      <w:numFmt w:val="lowerRoman"/>
      <w:lvlText w:val="%3."/>
      <w:legacy w:legacy="1" w:legacySpace="120" w:legacyIndent="420"/>
      <w:lvlJc w:val="left"/>
      <w:pPr>
        <w:ind w:left="1260" w:hanging="420"/>
      </w:pPr>
      <w:rPr>
        <w:rFonts w:cs="Times New Roman"/>
      </w:rPr>
    </w:lvl>
    <w:lvl w:ilvl="3" w:tentative="0">
      <w:start w:val="1"/>
      <w:numFmt w:val="decimal"/>
      <w:lvlText w:val="%4."/>
      <w:legacy w:legacy="1" w:legacySpace="120" w:legacyIndent="420"/>
      <w:lvlJc w:val="left"/>
      <w:pPr>
        <w:ind w:left="1680" w:hanging="420"/>
      </w:pPr>
      <w:rPr>
        <w:rFonts w:cs="Times New Roman"/>
      </w:rPr>
    </w:lvl>
    <w:lvl w:ilvl="4" w:tentative="0">
      <w:start w:val="1"/>
      <w:numFmt w:val="lowerLetter"/>
      <w:lvlText w:val="%5)"/>
      <w:legacy w:legacy="1" w:legacySpace="120" w:legacyIndent="420"/>
      <w:lvlJc w:val="left"/>
      <w:pPr>
        <w:ind w:left="2100" w:hanging="420"/>
      </w:pPr>
      <w:rPr>
        <w:rFonts w:cs="Times New Roman"/>
      </w:rPr>
    </w:lvl>
    <w:lvl w:ilvl="5" w:tentative="0">
      <w:start w:val="1"/>
      <w:numFmt w:val="lowerRoman"/>
      <w:lvlText w:val="%6."/>
      <w:legacy w:legacy="1" w:legacySpace="120" w:legacyIndent="420"/>
      <w:lvlJc w:val="left"/>
      <w:pPr>
        <w:ind w:left="2520" w:hanging="420"/>
      </w:pPr>
      <w:rPr>
        <w:rFonts w:cs="Times New Roman"/>
      </w:rPr>
    </w:lvl>
    <w:lvl w:ilvl="6" w:tentative="0">
      <w:start w:val="1"/>
      <w:numFmt w:val="decimal"/>
      <w:lvlText w:val="%7."/>
      <w:legacy w:legacy="1" w:legacySpace="120" w:legacyIndent="420"/>
      <w:lvlJc w:val="left"/>
      <w:pPr>
        <w:ind w:left="2940" w:hanging="420"/>
      </w:pPr>
      <w:rPr>
        <w:rFonts w:cs="Times New Roman"/>
      </w:rPr>
    </w:lvl>
    <w:lvl w:ilvl="7" w:tentative="0">
      <w:start w:val="1"/>
      <w:numFmt w:val="lowerLetter"/>
      <w:lvlText w:val="%8)"/>
      <w:legacy w:legacy="1" w:legacySpace="120" w:legacyIndent="420"/>
      <w:lvlJc w:val="left"/>
      <w:pPr>
        <w:ind w:left="3360" w:hanging="420"/>
      </w:pPr>
      <w:rPr>
        <w:rFonts w:cs="Times New Roman"/>
      </w:rPr>
    </w:lvl>
    <w:lvl w:ilvl="8" w:tentative="0">
      <w:start w:val="1"/>
      <w:numFmt w:val="lowerRoman"/>
      <w:lvlText w:val="%9."/>
      <w:legacy w:legacy="1" w:legacySpace="120" w:legacyIndent="420"/>
      <w:lvlJc w:val="left"/>
      <w:pPr>
        <w:ind w:left="3780" w:hanging="420"/>
      </w:pPr>
      <w:rPr>
        <w:rFonts w:cs="Times New Roman"/>
      </w:rPr>
    </w:lvl>
  </w:abstractNum>
  <w:abstractNum w:abstractNumId="3">
    <w:nsid w:val="0FFFFF81"/>
    <w:multiLevelType w:val="singleLevel"/>
    <w:tmpl w:val="0FFFFF81"/>
    <w:lvl w:ilvl="0" w:tentative="0">
      <w:start w:val="1"/>
      <w:numFmt w:val="bullet"/>
      <w:pStyle w:val="199"/>
      <w:lvlText w:val=""/>
      <w:lvlJc w:val="left"/>
      <w:pPr>
        <w:tabs>
          <w:tab w:val="left" w:pos="1620"/>
        </w:tabs>
        <w:ind w:left="1620" w:hanging="360"/>
      </w:pPr>
      <w:rPr>
        <w:rFonts w:hint="default" w:ascii="Wingdings" w:hAnsi="Wingdings"/>
      </w:rPr>
    </w:lvl>
  </w:abstractNum>
  <w:abstractNum w:abstractNumId="4">
    <w:nsid w:val="0FFFFF88"/>
    <w:multiLevelType w:val="singleLevel"/>
    <w:tmpl w:val="0FFFFF88"/>
    <w:lvl w:ilvl="0" w:tentative="0">
      <w:start w:val="1"/>
      <w:numFmt w:val="decimal"/>
      <w:pStyle w:val="194"/>
      <w:lvlText w:val="%1."/>
      <w:lvlJc w:val="left"/>
      <w:pPr>
        <w:tabs>
          <w:tab w:val="left" w:pos="360"/>
        </w:tabs>
        <w:ind w:left="360" w:hanging="360"/>
      </w:pPr>
      <w:rPr>
        <w:rFonts w:cs="Times New Roman"/>
      </w:rPr>
    </w:lvl>
  </w:abstractNum>
  <w:abstractNum w:abstractNumId="5">
    <w:nsid w:val="1E566269"/>
    <w:multiLevelType w:val="singleLevel"/>
    <w:tmpl w:val="1E566269"/>
    <w:lvl w:ilvl="0" w:tentative="0">
      <w:start w:val="1"/>
      <w:numFmt w:val="chineseCounting"/>
      <w:suff w:val="nothing"/>
      <w:lvlText w:val="%1、"/>
      <w:lvlJc w:val="left"/>
      <w:rPr>
        <w:rFonts w:hint="eastAsia"/>
      </w:rPr>
    </w:lvl>
  </w:abstractNum>
  <w:abstractNum w:abstractNumId="6">
    <w:nsid w:val="2295587B"/>
    <w:multiLevelType w:val="multilevel"/>
    <w:tmpl w:val="2295587B"/>
    <w:lvl w:ilvl="0" w:tentative="0">
      <w:start w:val="1"/>
      <w:numFmt w:val="decimal"/>
      <w:lvlText w:val="%1"/>
      <w:lvlJc w:val="left"/>
      <w:pPr>
        <w:ind w:left="0" w:firstLine="0"/>
      </w:pPr>
      <w:rPr>
        <w:rFonts w:hint="eastAsia"/>
      </w:rPr>
    </w:lvl>
    <w:lvl w:ilvl="1" w:tentative="0">
      <w:start w:val="1"/>
      <w:numFmt w:val="decimal"/>
      <w:lvlText w:val="%2."/>
      <w:lvlJc w:val="left"/>
      <w:pPr>
        <w:ind w:left="0" w:firstLine="0"/>
      </w:pPr>
      <w:rPr>
        <w:rFonts w:hint="eastAsia" w:ascii="宋体" w:hAnsi="宋体" w:eastAsia="宋体"/>
        <w:b w:val="0"/>
        <w:sz w:val="28"/>
      </w:rPr>
    </w:lvl>
    <w:lvl w:ilvl="2" w:tentative="0">
      <w:start w:val="1"/>
      <w:numFmt w:val="decimal"/>
      <w:pStyle w:val="215"/>
      <w:lvlText w:val="%2.%3"/>
      <w:lvlJc w:val="left"/>
      <w:pPr>
        <w:ind w:left="-426" w:firstLine="426"/>
      </w:pPr>
      <w:rPr>
        <w:rFonts w:hint="eastAsia" w:eastAsia="宋体"/>
        <w:b w:val="0"/>
        <w:i w:val="0"/>
        <w:sz w:val="24"/>
      </w:rPr>
    </w:lvl>
    <w:lvl w:ilvl="3" w:tentative="0">
      <w:start w:val="1"/>
      <w:numFmt w:val="decimal"/>
      <w:lvlText w:val="%2.%3.%4"/>
      <w:lvlJc w:val="left"/>
      <w:pPr>
        <w:ind w:left="142" w:firstLine="0"/>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7">
    <w:nsid w:val="2B517C4E"/>
    <w:multiLevelType w:val="multilevel"/>
    <w:tmpl w:val="2B517C4E"/>
    <w:lvl w:ilvl="0" w:tentative="0">
      <w:start w:val="1"/>
      <w:numFmt w:val="decimal"/>
      <w:pStyle w:val="41"/>
      <w:suff w:val="space"/>
      <w:lvlText w:val="%1."/>
      <w:lvlJc w:val="left"/>
      <w:pPr>
        <w:ind w:left="425" w:hanging="425"/>
      </w:pPr>
      <w:rPr>
        <w:rFonts w:hint="eastAsia" w:ascii="宋体" w:hAnsi="宋体" w:eastAsia="宋体" w:cs="Times New Roman"/>
        <w:b/>
        <w:bCs/>
        <w:i w:val="0"/>
        <w:iCs w:val="0"/>
        <w:sz w:val="32"/>
        <w:szCs w:val="32"/>
      </w:rPr>
    </w:lvl>
    <w:lvl w:ilvl="1" w:tentative="0">
      <w:start w:val="1"/>
      <w:numFmt w:val="decimal"/>
      <w:lvlText w:val="%1.%2."/>
      <w:lvlJc w:val="left"/>
      <w:pPr>
        <w:tabs>
          <w:tab w:val="left" w:pos="720"/>
        </w:tabs>
        <w:ind w:left="567" w:hanging="567"/>
      </w:pPr>
      <w:rPr>
        <w:rFonts w:hint="eastAsia" w:ascii="宋体" w:hAnsi="宋体" w:eastAsia="宋体" w:cs="Times New Roman"/>
        <w:b/>
        <w:bCs/>
        <w:i w:val="0"/>
        <w:iCs w:val="0"/>
        <w:sz w:val="32"/>
        <w:szCs w:val="32"/>
      </w:rPr>
    </w:lvl>
    <w:lvl w:ilvl="2" w:tentative="0">
      <w:start w:val="1"/>
      <w:numFmt w:val="decimal"/>
      <w:lvlText w:val="%1.%2.%3."/>
      <w:lvlJc w:val="left"/>
      <w:pPr>
        <w:tabs>
          <w:tab w:val="left" w:pos="1080"/>
        </w:tabs>
        <w:ind w:left="709" w:hanging="709"/>
      </w:pPr>
      <w:rPr>
        <w:rFonts w:hint="eastAsia" w:ascii="宋体" w:hAnsi="宋体" w:eastAsia="宋体" w:cs="Times New Roman"/>
        <w:b/>
        <w:bCs/>
        <w:i w:val="0"/>
        <w:iCs w:val="0"/>
        <w:sz w:val="30"/>
        <w:szCs w:val="30"/>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8">
    <w:nsid w:val="3CEABE71"/>
    <w:multiLevelType w:val="singleLevel"/>
    <w:tmpl w:val="3CEABE71"/>
    <w:lvl w:ilvl="0" w:tentative="0">
      <w:start w:val="1"/>
      <w:numFmt w:val="decimal"/>
      <w:suff w:val="nothing"/>
      <w:lvlText w:val="%1、"/>
      <w:lvlJc w:val="left"/>
    </w:lvl>
  </w:abstractNum>
  <w:abstractNum w:abstractNumId="9">
    <w:nsid w:val="46AAC769"/>
    <w:multiLevelType w:val="singleLevel"/>
    <w:tmpl w:val="46AAC769"/>
    <w:lvl w:ilvl="0" w:tentative="0">
      <w:start w:val="2"/>
      <w:numFmt w:val="chineseCounting"/>
      <w:suff w:val="nothing"/>
      <w:lvlText w:val="%1、"/>
      <w:lvlJc w:val="left"/>
      <w:rPr>
        <w:rFonts w:hint="eastAsia"/>
      </w:rPr>
    </w:lvl>
  </w:abstractNum>
  <w:abstractNum w:abstractNumId="10">
    <w:nsid w:val="5C9B0628"/>
    <w:multiLevelType w:val="singleLevel"/>
    <w:tmpl w:val="5C9B0628"/>
    <w:lvl w:ilvl="0" w:tentative="0">
      <w:start w:val="1"/>
      <w:numFmt w:val="chineseCounting"/>
      <w:suff w:val="space"/>
      <w:lvlText w:val="第%1章"/>
      <w:lvlJc w:val="left"/>
      <w:rPr>
        <w:rFonts w:hint="eastAsia"/>
      </w:rPr>
    </w:lvl>
  </w:abstractNum>
  <w:abstractNum w:abstractNumId="11">
    <w:nsid w:val="786B8345"/>
    <w:multiLevelType w:val="singleLevel"/>
    <w:tmpl w:val="786B8345"/>
    <w:lvl w:ilvl="0" w:tentative="0">
      <w:start w:val="5"/>
      <w:numFmt w:val="chineseCounting"/>
      <w:suff w:val="nothing"/>
      <w:lvlText w:val="%1、"/>
      <w:lvlJc w:val="left"/>
      <w:rPr>
        <w:rFonts w:hint="eastAsia"/>
      </w:rPr>
    </w:lvl>
  </w:abstractNum>
  <w:num w:numId="1">
    <w:abstractNumId w:val="7"/>
  </w:num>
  <w:num w:numId="2">
    <w:abstractNumId w:val="4"/>
  </w:num>
  <w:num w:numId="3">
    <w:abstractNumId w:val="3"/>
  </w:num>
  <w:num w:numId="4">
    <w:abstractNumId w:val="6"/>
  </w:num>
  <w:num w:numId="5">
    <w:abstractNumId w:val="10"/>
  </w:num>
  <w:num w:numId="6">
    <w:abstractNumId w:val="0"/>
  </w:num>
  <w:num w:numId="7">
    <w:abstractNumId w:val="5"/>
  </w:num>
  <w:num w:numId="8">
    <w:abstractNumId w:val="8"/>
  </w:num>
  <w:num w:numId="9">
    <w:abstractNumId w:val="1"/>
  </w:num>
  <w:num w:numId="10">
    <w:abstractNumId w:val="2"/>
  </w:num>
  <w:num w:numId="11">
    <w:abstractNumId w:val="2"/>
    <w:lvlOverride w:ilvl="0">
      <w:lvl w:ilvl="0" w:tentative="1">
        <w:start w:val="1"/>
        <w:numFmt w:val="decimal"/>
        <w:lvlText w:val="%1."/>
        <w:legacy w:legacy="1" w:legacySpace="120" w:legacyIndent="420"/>
        <w:lvlJc w:val="left"/>
        <w:pPr>
          <w:ind w:left="420" w:hanging="420"/>
        </w:pPr>
        <w:rPr>
          <w:rFonts w:cs="Times New Roman"/>
        </w:rPr>
      </w:lvl>
    </w:lvlOverride>
    <w:lvlOverride w:ilvl="1">
      <w:lvl w:ilvl="1" w:tentative="1">
        <w:start w:val="1"/>
        <w:numFmt w:val="lowerLetter"/>
        <w:lvlText w:val="%2)"/>
        <w:legacy w:legacy="1" w:legacySpace="120" w:legacyIndent="420"/>
        <w:lvlJc w:val="left"/>
        <w:pPr>
          <w:ind w:left="840" w:hanging="420"/>
        </w:pPr>
        <w:rPr>
          <w:rFonts w:cs="Times New Roman"/>
        </w:rPr>
      </w:lvl>
    </w:lvlOverride>
    <w:lvlOverride w:ilvl="2">
      <w:lvl w:ilvl="2" w:tentative="1">
        <w:start w:val="1"/>
        <w:numFmt w:val="lowerRoman"/>
        <w:lvlText w:val="%3."/>
        <w:legacy w:legacy="1" w:legacySpace="120" w:legacyIndent="420"/>
        <w:lvlJc w:val="left"/>
        <w:pPr>
          <w:ind w:left="1260" w:hanging="420"/>
        </w:pPr>
        <w:rPr>
          <w:rFonts w:cs="Times New Roman"/>
        </w:rPr>
      </w:lvl>
    </w:lvlOverride>
    <w:lvlOverride w:ilvl="3">
      <w:lvl w:ilvl="3" w:tentative="1">
        <w:start w:val="1"/>
        <w:numFmt w:val="decimal"/>
        <w:lvlText w:val="%4."/>
        <w:legacy w:legacy="1" w:legacySpace="120" w:legacyIndent="420"/>
        <w:lvlJc w:val="left"/>
        <w:pPr>
          <w:ind w:left="1680" w:hanging="420"/>
        </w:pPr>
        <w:rPr>
          <w:rFonts w:cs="Times New Roman"/>
        </w:rPr>
      </w:lvl>
    </w:lvlOverride>
    <w:lvlOverride w:ilvl="4">
      <w:lvl w:ilvl="4" w:tentative="1">
        <w:start w:val="1"/>
        <w:numFmt w:val="lowerLetter"/>
        <w:lvlText w:val="%5)"/>
        <w:legacy w:legacy="1" w:legacySpace="120" w:legacyIndent="420"/>
        <w:lvlJc w:val="left"/>
        <w:pPr>
          <w:ind w:left="2100" w:hanging="420"/>
        </w:pPr>
        <w:rPr>
          <w:rFonts w:cs="Times New Roman"/>
        </w:rPr>
      </w:lvl>
    </w:lvlOverride>
    <w:lvlOverride w:ilvl="5">
      <w:lvl w:ilvl="5" w:tentative="1">
        <w:start w:val="1"/>
        <w:numFmt w:val="lowerRoman"/>
        <w:lvlText w:val="%6."/>
        <w:legacy w:legacy="1" w:legacySpace="120" w:legacyIndent="420"/>
        <w:lvlJc w:val="left"/>
        <w:pPr>
          <w:ind w:left="2520" w:hanging="420"/>
        </w:pPr>
        <w:rPr>
          <w:rFonts w:cs="Times New Roman"/>
        </w:rPr>
      </w:lvl>
    </w:lvlOverride>
    <w:lvlOverride w:ilvl="6">
      <w:lvl w:ilvl="6" w:tentative="1">
        <w:start w:val="1"/>
        <w:numFmt w:val="decimal"/>
        <w:lvlText w:val="%7."/>
        <w:legacy w:legacy="1" w:legacySpace="120" w:legacyIndent="420"/>
        <w:lvlJc w:val="left"/>
        <w:pPr>
          <w:ind w:left="2940" w:hanging="420"/>
        </w:pPr>
        <w:rPr>
          <w:rFonts w:cs="Times New Roman"/>
        </w:rPr>
      </w:lvl>
    </w:lvlOverride>
    <w:lvlOverride w:ilvl="7">
      <w:lvl w:ilvl="7" w:tentative="1">
        <w:start w:val="1"/>
        <w:numFmt w:val="lowerLetter"/>
        <w:lvlText w:val="%8)"/>
        <w:legacy w:legacy="1" w:legacySpace="120" w:legacyIndent="420"/>
        <w:lvlJc w:val="left"/>
        <w:pPr>
          <w:ind w:left="3360" w:hanging="420"/>
        </w:pPr>
        <w:rPr>
          <w:rFonts w:cs="Times New Roman"/>
        </w:rPr>
      </w:lvl>
    </w:lvlOverride>
    <w:lvlOverride w:ilvl="8">
      <w:lvl w:ilvl="8" w:tentative="1">
        <w:start w:val="1"/>
        <w:numFmt w:val="lowerRoman"/>
        <w:lvlText w:val="%9."/>
        <w:legacy w:legacy="1" w:legacySpace="120" w:legacyIndent="420"/>
        <w:lvlJc w:val="left"/>
        <w:pPr>
          <w:ind w:left="3780" w:hanging="420"/>
        </w:pPr>
        <w:rPr>
          <w:rFonts w:cs="Times New Roman"/>
        </w:rPr>
      </w:lvl>
    </w:lvlOverride>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5"/>
  <w:doNotHyphenateCaps/>
  <w:drawingGridHorizontalSpacing w:val="301"/>
  <w:drawingGridVerticalSpacing w:val="215"/>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FC7"/>
    <w:rsid w:val="00001597"/>
    <w:rsid w:val="000015B4"/>
    <w:rsid w:val="00001CBE"/>
    <w:rsid w:val="000028E8"/>
    <w:rsid w:val="0000311D"/>
    <w:rsid w:val="00003C03"/>
    <w:rsid w:val="00004BE5"/>
    <w:rsid w:val="00004F43"/>
    <w:rsid w:val="00005550"/>
    <w:rsid w:val="00006627"/>
    <w:rsid w:val="000072F6"/>
    <w:rsid w:val="0000737B"/>
    <w:rsid w:val="0001044B"/>
    <w:rsid w:val="00010D75"/>
    <w:rsid w:val="00011C14"/>
    <w:rsid w:val="000168B4"/>
    <w:rsid w:val="00016F98"/>
    <w:rsid w:val="000211B2"/>
    <w:rsid w:val="000228DD"/>
    <w:rsid w:val="00022EF0"/>
    <w:rsid w:val="00022F0D"/>
    <w:rsid w:val="00023292"/>
    <w:rsid w:val="000278A6"/>
    <w:rsid w:val="00030B65"/>
    <w:rsid w:val="00033F30"/>
    <w:rsid w:val="0003498A"/>
    <w:rsid w:val="00034B78"/>
    <w:rsid w:val="0003507B"/>
    <w:rsid w:val="00035159"/>
    <w:rsid w:val="000352E2"/>
    <w:rsid w:val="00036B15"/>
    <w:rsid w:val="00042507"/>
    <w:rsid w:val="000431E6"/>
    <w:rsid w:val="000436C6"/>
    <w:rsid w:val="000465F9"/>
    <w:rsid w:val="00046EEE"/>
    <w:rsid w:val="00047298"/>
    <w:rsid w:val="00051238"/>
    <w:rsid w:val="00055662"/>
    <w:rsid w:val="000579D0"/>
    <w:rsid w:val="0006043A"/>
    <w:rsid w:val="00061262"/>
    <w:rsid w:val="00061DDB"/>
    <w:rsid w:val="00062FD1"/>
    <w:rsid w:val="0006379A"/>
    <w:rsid w:val="000649E2"/>
    <w:rsid w:val="00064D30"/>
    <w:rsid w:val="00064FB6"/>
    <w:rsid w:val="000651FF"/>
    <w:rsid w:val="00065217"/>
    <w:rsid w:val="000670C2"/>
    <w:rsid w:val="00070AD4"/>
    <w:rsid w:val="0007258B"/>
    <w:rsid w:val="00072678"/>
    <w:rsid w:val="0007358E"/>
    <w:rsid w:val="000739F9"/>
    <w:rsid w:val="0007486F"/>
    <w:rsid w:val="00074FFC"/>
    <w:rsid w:val="00075D9C"/>
    <w:rsid w:val="00077A27"/>
    <w:rsid w:val="00080734"/>
    <w:rsid w:val="000812BD"/>
    <w:rsid w:val="000819EC"/>
    <w:rsid w:val="00083D19"/>
    <w:rsid w:val="00083ED9"/>
    <w:rsid w:val="00085702"/>
    <w:rsid w:val="00085BA5"/>
    <w:rsid w:val="00085F41"/>
    <w:rsid w:val="0008722D"/>
    <w:rsid w:val="00091471"/>
    <w:rsid w:val="00092402"/>
    <w:rsid w:val="00093721"/>
    <w:rsid w:val="0009442D"/>
    <w:rsid w:val="00095DC4"/>
    <w:rsid w:val="00095F00"/>
    <w:rsid w:val="00096185"/>
    <w:rsid w:val="000970B8"/>
    <w:rsid w:val="000974D5"/>
    <w:rsid w:val="000A15BE"/>
    <w:rsid w:val="000A3E9A"/>
    <w:rsid w:val="000A43ED"/>
    <w:rsid w:val="000A4E72"/>
    <w:rsid w:val="000A7044"/>
    <w:rsid w:val="000B079B"/>
    <w:rsid w:val="000B1788"/>
    <w:rsid w:val="000B2323"/>
    <w:rsid w:val="000B25B4"/>
    <w:rsid w:val="000B5558"/>
    <w:rsid w:val="000B6791"/>
    <w:rsid w:val="000C2EB9"/>
    <w:rsid w:val="000C3917"/>
    <w:rsid w:val="000C461E"/>
    <w:rsid w:val="000C5323"/>
    <w:rsid w:val="000C54B7"/>
    <w:rsid w:val="000C5ABA"/>
    <w:rsid w:val="000C7006"/>
    <w:rsid w:val="000D016C"/>
    <w:rsid w:val="000D130E"/>
    <w:rsid w:val="000D1CBB"/>
    <w:rsid w:val="000D3DA7"/>
    <w:rsid w:val="000D3F38"/>
    <w:rsid w:val="000D440A"/>
    <w:rsid w:val="000D455D"/>
    <w:rsid w:val="000D6CEC"/>
    <w:rsid w:val="000D6EFF"/>
    <w:rsid w:val="000D70C3"/>
    <w:rsid w:val="000D757E"/>
    <w:rsid w:val="000D7C63"/>
    <w:rsid w:val="000E4068"/>
    <w:rsid w:val="000E4389"/>
    <w:rsid w:val="000E4A16"/>
    <w:rsid w:val="000E5D57"/>
    <w:rsid w:val="000E6082"/>
    <w:rsid w:val="000E73EF"/>
    <w:rsid w:val="000E785E"/>
    <w:rsid w:val="000F00CE"/>
    <w:rsid w:val="000F0577"/>
    <w:rsid w:val="000F2A50"/>
    <w:rsid w:val="000F5E30"/>
    <w:rsid w:val="000F7498"/>
    <w:rsid w:val="000F7528"/>
    <w:rsid w:val="00100C57"/>
    <w:rsid w:val="0010163A"/>
    <w:rsid w:val="001029F0"/>
    <w:rsid w:val="00104CD3"/>
    <w:rsid w:val="0010504D"/>
    <w:rsid w:val="00106E34"/>
    <w:rsid w:val="0010744F"/>
    <w:rsid w:val="001078DC"/>
    <w:rsid w:val="0011029B"/>
    <w:rsid w:val="001114D5"/>
    <w:rsid w:val="00111FBF"/>
    <w:rsid w:val="0011328A"/>
    <w:rsid w:val="0011475D"/>
    <w:rsid w:val="00114F83"/>
    <w:rsid w:val="00115BDC"/>
    <w:rsid w:val="00120548"/>
    <w:rsid w:val="001211C1"/>
    <w:rsid w:val="00121F81"/>
    <w:rsid w:val="001221A1"/>
    <w:rsid w:val="001225ED"/>
    <w:rsid w:val="0012287C"/>
    <w:rsid w:val="0012300E"/>
    <w:rsid w:val="00125B5F"/>
    <w:rsid w:val="00125B96"/>
    <w:rsid w:val="001266EF"/>
    <w:rsid w:val="00126D10"/>
    <w:rsid w:val="00127A61"/>
    <w:rsid w:val="00127DCF"/>
    <w:rsid w:val="00130F03"/>
    <w:rsid w:val="001330E9"/>
    <w:rsid w:val="001331D6"/>
    <w:rsid w:val="00133B20"/>
    <w:rsid w:val="00134B73"/>
    <w:rsid w:val="00135AA8"/>
    <w:rsid w:val="00135C41"/>
    <w:rsid w:val="001362ED"/>
    <w:rsid w:val="0013631D"/>
    <w:rsid w:val="00141634"/>
    <w:rsid w:val="00141AE0"/>
    <w:rsid w:val="00142CEF"/>
    <w:rsid w:val="00143677"/>
    <w:rsid w:val="00145DBF"/>
    <w:rsid w:val="001475FD"/>
    <w:rsid w:val="001477CC"/>
    <w:rsid w:val="0015228F"/>
    <w:rsid w:val="00153EC1"/>
    <w:rsid w:val="00154187"/>
    <w:rsid w:val="00156327"/>
    <w:rsid w:val="00156842"/>
    <w:rsid w:val="001606B2"/>
    <w:rsid w:val="00160972"/>
    <w:rsid w:val="001612AD"/>
    <w:rsid w:val="00161529"/>
    <w:rsid w:val="00161E0F"/>
    <w:rsid w:val="001625B1"/>
    <w:rsid w:val="001629F9"/>
    <w:rsid w:val="00162B4F"/>
    <w:rsid w:val="00162B9C"/>
    <w:rsid w:val="00163871"/>
    <w:rsid w:val="001642AE"/>
    <w:rsid w:val="001645EB"/>
    <w:rsid w:val="00165543"/>
    <w:rsid w:val="00165FE0"/>
    <w:rsid w:val="00166083"/>
    <w:rsid w:val="001665FD"/>
    <w:rsid w:val="00166A20"/>
    <w:rsid w:val="00167358"/>
    <w:rsid w:val="001702A5"/>
    <w:rsid w:val="001703D6"/>
    <w:rsid w:val="001703F9"/>
    <w:rsid w:val="00170935"/>
    <w:rsid w:val="00170ADE"/>
    <w:rsid w:val="00170C56"/>
    <w:rsid w:val="0017171E"/>
    <w:rsid w:val="001721F2"/>
    <w:rsid w:val="0017323D"/>
    <w:rsid w:val="001740D3"/>
    <w:rsid w:val="00174978"/>
    <w:rsid w:val="001752D8"/>
    <w:rsid w:val="0017555A"/>
    <w:rsid w:val="0017737F"/>
    <w:rsid w:val="00177EF0"/>
    <w:rsid w:val="00182A36"/>
    <w:rsid w:val="001854E2"/>
    <w:rsid w:val="00185635"/>
    <w:rsid w:val="00185BC2"/>
    <w:rsid w:val="00186B19"/>
    <w:rsid w:val="00187C33"/>
    <w:rsid w:val="00187E20"/>
    <w:rsid w:val="00190672"/>
    <w:rsid w:val="00191815"/>
    <w:rsid w:val="00193DA6"/>
    <w:rsid w:val="00195170"/>
    <w:rsid w:val="0019528D"/>
    <w:rsid w:val="0019622C"/>
    <w:rsid w:val="001963B6"/>
    <w:rsid w:val="00196471"/>
    <w:rsid w:val="00197645"/>
    <w:rsid w:val="001A155C"/>
    <w:rsid w:val="001A1939"/>
    <w:rsid w:val="001A2D1E"/>
    <w:rsid w:val="001A4211"/>
    <w:rsid w:val="001A4A7D"/>
    <w:rsid w:val="001A5375"/>
    <w:rsid w:val="001A55A7"/>
    <w:rsid w:val="001A6455"/>
    <w:rsid w:val="001A670E"/>
    <w:rsid w:val="001A6819"/>
    <w:rsid w:val="001A7EDE"/>
    <w:rsid w:val="001B00A1"/>
    <w:rsid w:val="001B1ADC"/>
    <w:rsid w:val="001B3E5C"/>
    <w:rsid w:val="001B55F0"/>
    <w:rsid w:val="001B57D3"/>
    <w:rsid w:val="001B5F1A"/>
    <w:rsid w:val="001B650E"/>
    <w:rsid w:val="001B71A6"/>
    <w:rsid w:val="001C0890"/>
    <w:rsid w:val="001C0CDE"/>
    <w:rsid w:val="001C0DF7"/>
    <w:rsid w:val="001C1697"/>
    <w:rsid w:val="001C1837"/>
    <w:rsid w:val="001C1AF0"/>
    <w:rsid w:val="001C1D91"/>
    <w:rsid w:val="001C24B2"/>
    <w:rsid w:val="001C2783"/>
    <w:rsid w:val="001C3B8A"/>
    <w:rsid w:val="001C3FCB"/>
    <w:rsid w:val="001C3FFA"/>
    <w:rsid w:val="001C45B7"/>
    <w:rsid w:val="001C585D"/>
    <w:rsid w:val="001C7412"/>
    <w:rsid w:val="001D0361"/>
    <w:rsid w:val="001D03BC"/>
    <w:rsid w:val="001D0A75"/>
    <w:rsid w:val="001D0E07"/>
    <w:rsid w:val="001D202A"/>
    <w:rsid w:val="001D207E"/>
    <w:rsid w:val="001D2308"/>
    <w:rsid w:val="001D3622"/>
    <w:rsid w:val="001D3D4A"/>
    <w:rsid w:val="001D4C9C"/>
    <w:rsid w:val="001E1A01"/>
    <w:rsid w:val="001E2BED"/>
    <w:rsid w:val="001E2DB5"/>
    <w:rsid w:val="001E30EC"/>
    <w:rsid w:val="001E3859"/>
    <w:rsid w:val="001E3F4F"/>
    <w:rsid w:val="001E4544"/>
    <w:rsid w:val="001E469B"/>
    <w:rsid w:val="001E4C6A"/>
    <w:rsid w:val="001E4D2F"/>
    <w:rsid w:val="001E6ED4"/>
    <w:rsid w:val="001E7528"/>
    <w:rsid w:val="001F0039"/>
    <w:rsid w:val="001F1585"/>
    <w:rsid w:val="001F2ABE"/>
    <w:rsid w:val="001F348D"/>
    <w:rsid w:val="001F418E"/>
    <w:rsid w:val="001F419F"/>
    <w:rsid w:val="001F5DA1"/>
    <w:rsid w:val="001F62D4"/>
    <w:rsid w:val="002010DA"/>
    <w:rsid w:val="00202F67"/>
    <w:rsid w:val="00205672"/>
    <w:rsid w:val="00206B3E"/>
    <w:rsid w:val="0021023F"/>
    <w:rsid w:val="00211336"/>
    <w:rsid w:val="00211963"/>
    <w:rsid w:val="0021431E"/>
    <w:rsid w:val="0021474C"/>
    <w:rsid w:val="002153FC"/>
    <w:rsid w:val="00215886"/>
    <w:rsid w:val="00215A3A"/>
    <w:rsid w:val="00216C54"/>
    <w:rsid w:val="00217AD7"/>
    <w:rsid w:val="002225CB"/>
    <w:rsid w:val="00225154"/>
    <w:rsid w:val="00227223"/>
    <w:rsid w:val="00227666"/>
    <w:rsid w:val="00227790"/>
    <w:rsid w:val="0023093C"/>
    <w:rsid w:val="002311A7"/>
    <w:rsid w:val="00231C1C"/>
    <w:rsid w:val="00232033"/>
    <w:rsid w:val="0023245F"/>
    <w:rsid w:val="0023265D"/>
    <w:rsid w:val="00232798"/>
    <w:rsid w:val="00233332"/>
    <w:rsid w:val="002335DD"/>
    <w:rsid w:val="0023685D"/>
    <w:rsid w:val="002401C2"/>
    <w:rsid w:val="00240686"/>
    <w:rsid w:val="00240DCB"/>
    <w:rsid w:val="00244727"/>
    <w:rsid w:val="0024488D"/>
    <w:rsid w:val="00245A8D"/>
    <w:rsid w:val="00246ADF"/>
    <w:rsid w:val="00250601"/>
    <w:rsid w:val="00250A50"/>
    <w:rsid w:val="00251BCE"/>
    <w:rsid w:val="0025305B"/>
    <w:rsid w:val="0025491B"/>
    <w:rsid w:val="00254D5E"/>
    <w:rsid w:val="0025784F"/>
    <w:rsid w:val="00257B0B"/>
    <w:rsid w:val="00257C36"/>
    <w:rsid w:val="00260EA0"/>
    <w:rsid w:val="00262810"/>
    <w:rsid w:val="002663AE"/>
    <w:rsid w:val="00266D23"/>
    <w:rsid w:val="002678C1"/>
    <w:rsid w:val="00270465"/>
    <w:rsid w:val="00271AC3"/>
    <w:rsid w:val="00271FE3"/>
    <w:rsid w:val="002722EA"/>
    <w:rsid w:val="002727E0"/>
    <w:rsid w:val="00273620"/>
    <w:rsid w:val="00274392"/>
    <w:rsid w:val="00274CE0"/>
    <w:rsid w:val="00276416"/>
    <w:rsid w:val="00280510"/>
    <w:rsid w:val="0028073B"/>
    <w:rsid w:val="00283145"/>
    <w:rsid w:val="00283C3D"/>
    <w:rsid w:val="002840D0"/>
    <w:rsid w:val="002845FC"/>
    <w:rsid w:val="002856A7"/>
    <w:rsid w:val="0028751A"/>
    <w:rsid w:val="0028769F"/>
    <w:rsid w:val="00292FD4"/>
    <w:rsid w:val="00294881"/>
    <w:rsid w:val="0029652B"/>
    <w:rsid w:val="00296570"/>
    <w:rsid w:val="00297146"/>
    <w:rsid w:val="002A0B1C"/>
    <w:rsid w:val="002A1C8C"/>
    <w:rsid w:val="002A2B1F"/>
    <w:rsid w:val="002A3280"/>
    <w:rsid w:val="002A4E7A"/>
    <w:rsid w:val="002A5864"/>
    <w:rsid w:val="002A5E65"/>
    <w:rsid w:val="002A77A0"/>
    <w:rsid w:val="002A7A0C"/>
    <w:rsid w:val="002A7B61"/>
    <w:rsid w:val="002B06C4"/>
    <w:rsid w:val="002B16D4"/>
    <w:rsid w:val="002B2A16"/>
    <w:rsid w:val="002B338D"/>
    <w:rsid w:val="002B554A"/>
    <w:rsid w:val="002B6F38"/>
    <w:rsid w:val="002B746F"/>
    <w:rsid w:val="002B74FE"/>
    <w:rsid w:val="002C0721"/>
    <w:rsid w:val="002C210F"/>
    <w:rsid w:val="002C4CE4"/>
    <w:rsid w:val="002C5D10"/>
    <w:rsid w:val="002C696C"/>
    <w:rsid w:val="002C6F18"/>
    <w:rsid w:val="002C7C0A"/>
    <w:rsid w:val="002D2A3F"/>
    <w:rsid w:val="002D30DC"/>
    <w:rsid w:val="002D3727"/>
    <w:rsid w:val="002D7555"/>
    <w:rsid w:val="002D7911"/>
    <w:rsid w:val="002E0404"/>
    <w:rsid w:val="002E212D"/>
    <w:rsid w:val="002E2444"/>
    <w:rsid w:val="002E2731"/>
    <w:rsid w:val="002E2B15"/>
    <w:rsid w:val="002E49E1"/>
    <w:rsid w:val="002E4BF7"/>
    <w:rsid w:val="002E6FC7"/>
    <w:rsid w:val="002F14CD"/>
    <w:rsid w:val="002F2067"/>
    <w:rsid w:val="002F6061"/>
    <w:rsid w:val="002F7D10"/>
    <w:rsid w:val="0030077A"/>
    <w:rsid w:val="003014CD"/>
    <w:rsid w:val="003018BA"/>
    <w:rsid w:val="003018C2"/>
    <w:rsid w:val="00302F69"/>
    <w:rsid w:val="003030A1"/>
    <w:rsid w:val="003042DF"/>
    <w:rsid w:val="00304842"/>
    <w:rsid w:val="00304A64"/>
    <w:rsid w:val="00304EA1"/>
    <w:rsid w:val="00305873"/>
    <w:rsid w:val="00307FE8"/>
    <w:rsid w:val="00310FE0"/>
    <w:rsid w:val="00312160"/>
    <w:rsid w:val="003131D1"/>
    <w:rsid w:val="00313B11"/>
    <w:rsid w:val="0031560B"/>
    <w:rsid w:val="0031614D"/>
    <w:rsid w:val="00316168"/>
    <w:rsid w:val="00316C02"/>
    <w:rsid w:val="003215B2"/>
    <w:rsid w:val="0032223D"/>
    <w:rsid w:val="00324654"/>
    <w:rsid w:val="00324E2B"/>
    <w:rsid w:val="00325163"/>
    <w:rsid w:val="00325960"/>
    <w:rsid w:val="00327AF7"/>
    <w:rsid w:val="00330123"/>
    <w:rsid w:val="003318C4"/>
    <w:rsid w:val="003324C0"/>
    <w:rsid w:val="00332B12"/>
    <w:rsid w:val="00334659"/>
    <w:rsid w:val="00335B52"/>
    <w:rsid w:val="0034033F"/>
    <w:rsid w:val="00342A25"/>
    <w:rsid w:val="0034585B"/>
    <w:rsid w:val="003508D3"/>
    <w:rsid w:val="00352827"/>
    <w:rsid w:val="00352C1A"/>
    <w:rsid w:val="00354DC4"/>
    <w:rsid w:val="00356402"/>
    <w:rsid w:val="003577B0"/>
    <w:rsid w:val="0036135C"/>
    <w:rsid w:val="00362156"/>
    <w:rsid w:val="00362180"/>
    <w:rsid w:val="003623BE"/>
    <w:rsid w:val="00364320"/>
    <w:rsid w:val="003644D6"/>
    <w:rsid w:val="00364880"/>
    <w:rsid w:val="00365844"/>
    <w:rsid w:val="00365AE8"/>
    <w:rsid w:val="003704AF"/>
    <w:rsid w:val="00371996"/>
    <w:rsid w:val="00371DC8"/>
    <w:rsid w:val="00372C04"/>
    <w:rsid w:val="00373E44"/>
    <w:rsid w:val="00375B57"/>
    <w:rsid w:val="0038117E"/>
    <w:rsid w:val="00382AD6"/>
    <w:rsid w:val="00382D7A"/>
    <w:rsid w:val="003853B2"/>
    <w:rsid w:val="00385588"/>
    <w:rsid w:val="00385BFA"/>
    <w:rsid w:val="003860A7"/>
    <w:rsid w:val="003866B5"/>
    <w:rsid w:val="003919C3"/>
    <w:rsid w:val="00392519"/>
    <w:rsid w:val="0039297D"/>
    <w:rsid w:val="00392CB9"/>
    <w:rsid w:val="00393765"/>
    <w:rsid w:val="003945D1"/>
    <w:rsid w:val="003952CF"/>
    <w:rsid w:val="0039643A"/>
    <w:rsid w:val="003A3457"/>
    <w:rsid w:val="003B024D"/>
    <w:rsid w:val="003B0F77"/>
    <w:rsid w:val="003B194F"/>
    <w:rsid w:val="003B1D30"/>
    <w:rsid w:val="003B264A"/>
    <w:rsid w:val="003B3687"/>
    <w:rsid w:val="003B3C95"/>
    <w:rsid w:val="003B40ED"/>
    <w:rsid w:val="003B50EF"/>
    <w:rsid w:val="003B7504"/>
    <w:rsid w:val="003B77CC"/>
    <w:rsid w:val="003C09E1"/>
    <w:rsid w:val="003C1857"/>
    <w:rsid w:val="003C1D88"/>
    <w:rsid w:val="003C2BA1"/>
    <w:rsid w:val="003C43B2"/>
    <w:rsid w:val="003C47C3"/>
    <w:rsid w:val="003C49C2"/>
    <w:rsid w:val="003C68B0"/>
    <w:rsid w:val="003D0992"/>
    <w:rsid w:val="003D0C49"/>
    <w:rsid w:val="003D1387"/>
    <w:rsid w:val="003D21B6"/>
    <w:rsid w:val="003D3287"/>
    <w:rsid w:val="003D721D"/>
    <w:rsid w:val="003E0882"/>
    <w:rsid w:val="003E0A11"/>
    <w:rsid w:val="003E225B"/>
    <w:rsid w:val="003E2D62"/>
    <w:rsid w:val="003E2FC1"/>
    <w:rsid w:val="003E3E30"/>
    <w:rsid w:val="003E3EA6"/>
    <w:rsid w:val="003E458B"/>
    <w:rsid w:val="003E4826"/>
    <w:rsid w:val="003E519A"/>
    <w:rsid w:val="003E5205"/>
    <w:rsid w:val="003F0CF5"/>
    <w:rsid w:val="003F1947"/>
    <w:rsid w:val="003F1AF4"/>
    <w:rsid w:val="003F1C22"/>
    <w:rsid w:val="003F2B59"/>
    <w:rsid w:val="003F3C5E"/>
    <w:rsid w:val="003F3F6E"/>
    <w:rsid w:val="003F4180"/>
    <w:rsid w:val="003F4820"/>
    <w:rsid w:val="003F48E9"/>
    <w:rsid w:val="003F5FCD"/>
    <w:rsid w:val="003F6DA9"/>
    <w:rsid w:val="003F7412"/>
    <w:rsid w:val="003F7DB4"/>
    <w:rsid w:val="00400B48"/>
    <w:rsid w:val="004015F5"/>
    <w:rsid w:val="00402154"/>
    <w:rsid w:val="0040249E"/>
    <w:rsid w:val="00403426"/>
    <w:rsid w:val="004039B6"/>
    <w:rsid w:val="004069B8"/>
    <w:rsid w:val="00407F0F"/>
    <w:rsid w:val="0041123B"/>
    <w:rsid w:val="00413E24"/>
    <w:rsid w:val="0041435E"/>
    <w:rsid w:val="00415A60"/>
    <w:rsid w:val="0041700E"/>
    <w:rsid w:val="0042080B"/>
    <w:rsid w:val="00420F34"/>
    <w:rsid w:val="00420FDC"/>
    <w:rsid w:val="004214C6"/>
    <w:rsid w:val="004218C3"/>
    <w:rsid w:val="004233B6"/>
    <w:rsid w:val="004241B8"/>
    <w:rsid w:val="00430AC3"/>
    <w:rsid w:val="00430FC7"/>
    <w:rsid w:val="00431142"/>
    <w:rsid w:val="004330C5"/>
    <w:rsid w:val="00433DC2"/>
    <w:rsid w:val="00435EB0"/>
    <w:rsid w:val="00436540"/>
    <w:rsid w:val="00440309"/>
    <w:rsid w:val="00440EF9"/>
    <w:rsid w:val="00441ED6"/>
    <w:rsid w:val="00442538"/>
    <w:rsid w:val="00442550"/>
    <w:rsid w:val="00442DE7"/>
    <w:rsid w:val="00442E55"/>
    <w:rsid w:val="00442E8E"/>
    <w:rsid w:val="00442FCB"/>
    <w:rsid w:val="00445234"/>
    <w:rsid w:val="00445E32"/>
    <w:rsid w:val="00446202"/>
    <w:rsid w:val="00447363"/>
    <w:rsid w:val="00447493"/>
    <w:rsid w:val="00447B7B"/>
    <w:rsid w:val="004515E8"/>
    <w:rsid w:val="00451B0B"/>
    <w:rsid w:val="00452A1E"/>
    <w:rsid w:val="00453084"/>
    <w:rsid w:val="004539F0"/>
    <w:rsid w:val="0045509F"/>
    <w:rsid w:val="004559DA"/>
    <w:rsid w:val="0045625C"/>
    <w:rsid w:val="00456570"/>
    <w:rsid w:val="0046010B"/>
    <w:rsid w:val="00461D0F"/>
    <w:rsid w:val="00461E46"/>
    <w:rsid w:val="00462088"/>
    <w:rsid w:val="00463342"/>
    <w:rsid w:val="00464185"/>
    <w:rsid w:val="004650A8"/>
    <w:rsid w:val="00466DAD"/>
    <w:rsid w:val="00467EA3"/>
    <w:rsid w:val="00470266"/>
    <w:rsid w:val="00470914"/>
    <w:rsid w:val="00470E15"/>
    <w:rsid w:val="00471EB7"/>
    <w:rsid w:val="00473A40"/>
    <w:rsid w:val="0047412A"/>
    <w:rsid w:val="00474BCF"/>
    <w:rsid w:val="00474D7E"/>
    <w:rsid w:val="0047547E"/>
    <w:rsid w:val="004761AA"/>
    <w:rsid w:val="0047627E"/>
    <w:rsid w:val="004765A0"/>
    <w:rsid w:val="0047769B"/>
    <w:rsid w:val="00480621"/>
    <w:rsid w:val="00481BF1"/>
    <w:rsid w:val="004823F3"/>
    <w:rsid w:val="00484064"/>
    <w:rsid w:val="0048469C"/>
    <w:rsid w:val="00485286"/>
    <w:rsid w:val="00487665"/>
    <w:rsid w:val="00487681"/>
    <w:rsid w:val="00487C27"/>
    <w:rsid w:val="00487DDB"/>
    <w:rsid w:val="0049163A"/>
    <w:rsid w:val="00495EF2"/>
    <w:rsid w:val="00496D4A"/>
    <w:rsid w:val="00496FBE"/>
    <w:rsid w:val="004A07DF"/>
    <w:rsid w:val="004A0AA1"/>
    <w:rsid w:val="004A1F21"/>
    <w:rsid w:val="004A2623"/>
    <w:rsid w:val="004A26E7"/>
    <w:rsid w:val="004A2DA2"/>
    <w:rsid w:val="004A37B1"/>
    <w:rsid w:val="004A51C4"/>
    <w:rsid w:val="004A5B40"/>
    <w:rsid w:val="004B0025"/>
    <w:rsid w:val="004B07E2"/>
    <w:rsid w:val="004B3E7E"/>
    <w:rsid w:val="004B4317"/>
    <w:rsid w:val="004B5A74"/>
    <w:rsid w:val="004B5DE3"/>
    <w:rsid w:val="004B6BE3"/>
    <w:rsid w:val="004B7750"/>
    <w:rsid w:val="004C30D0"/>
    <w:rsid w:val="004C4002"/>
    <w:rsid w:val="004C4C03"/>
    <w:rsid w:val="004C74EA"/>
    <w:rsid w:val="004D1350"/>
    <w:rsid w:val="004D209D"/>
    <w:rsid w:val="004D2251"/>
    <w:rsid w:val="004D49CF"/>
    <w:rsid w:val="004D75BC"/>
    <w:rsid w:val="004D7DE8"/>
    <w:rsid w:val="004E038D"/>
    <w:rsid w:val="004E2223"/>
    <w:rsid w:val="004E5BFC"/>
    <w:rsid w:val="004E5E88"/>
    <w:rsid w:val="004E7F60"/>
    <w:rsid w:val="004F0507"/>
    <w:rsid w:val="004F1CD5"/>
    <w:rsid w:val="004F25B9"/>
    <w:rsid w:val="004F273C"/>
    <w:rsid w:val="004F2762"/>
    <w:rsid w:val="004F2BAD"/>
    <w:rsid w:val="004F3370"/>
    <w:rsid w:val="004F45F3"/>
    <w:rsid w:val="004F4B26"/>
    <w:rsid w:val="004F4C00"/>
    <w:rsid w:val="004F58DB"/>
    <w:rsid w:val="004F60C1"/>
    <w:rsid w:val="004F7199"/>
    <w:rsid w:val="004F78F1"/>
    <w:rsid w:val="004F7B7F"/>
    <w:rsid w:val="00500D4F"/>
    <w:rsid w:val="00500D60"/>
    <w:rsid w:val="00502DCE"/>
    <w:rsid w:val="005031BC"/>
    <w:rsid w:val="00503573"/>
    <w:rsid w:val="00504636"/>
    <w:rsid w:val="0050534A"/>
    <w:rsid w:val="005060B0"/>
    <w:rsid w:val="005118D0"/>
    <w:rsid w:val="00511FBF"/>
    <w:rsid w:val="00512099"/>
    <w:rsid w:val="00514509"/>
    <w:rsid w:val="00514BBF"/>
    <w:rsid w:val="00514F26"/>
    <w:rsid w:val="00515CE0"/>
    <w:rsid w:val="0051600A"/>
    <w:rsid w:val="00517AFA"/>
    <w:rsid w:val="00517C7F"/>
    <w:rsid w:val="00517F1C"/>
    <w:rsid w:val="00520356"/>
    <w:rsid w:val="00522FD2"/>
    <w:rsid w:val="00523A25"/>
    <w:rsid w:val="00523BDE"/>
    <w:rsid w:val="00524F35"/>
    <w:rsid w:val="00525072"/>
    <w:rsid w:val="00525258"/>
    <w:rsid w:val="0052550B"/>
    <w:rsid w:val="00525931"/>
    <w:rsid w:val="0052624F"/>
    <w:rsid w:val="0052723E"/>
    <w:rsid w:val="00527D84"/>
    <w:rsid w:val="00531C18"/>
    <w:rsid w:val="00533060"/>
    <w:rsid w:val="00533142"/>
    <w:rsid w:val="00535D6B"/>
    <w:rsid w:val="005378D3"/>
    <w:rsid w:val="0054001D"/>
    <w:rsid w:val="00541374"/>
    <w:rsid w:val="00541C6D"/>
    <w:rsid w:val="00542328"/>
    <w:rsid w:val="00542330"/>
    <w:rsid w:val="00544089"/>
    <w:rsid w:val="00544F7B"/>
    <w:rsid w:val="0054642D"/>
    <w:rsid w:val="00550DE6"/>
    <w:rsid w:val="00551767"/>
    <w:rsid w:val="005543B8"/>
    <w:rsid w:val="00554C49"/>
    <w:rsid w:val="00554F3E"/>
    <w:rsid w:val="00555AB4"/>
    <w:rsid w:val="00556BA1"/>
    <w:rsid w:val="00556DE8"/>
    <w:rsid w:val="00557872"/>
    <w:rsid w:val="00560CBB"/>
    <w:rsid w:val="0056476B"/>
    <w:rsid w:val="00564E1B"/>
    <w:rsid w:val="00564FAA"/>
    <w:rsid w:val="0056644F"/>
    <w:rsid w:val="005720A2"/>
    <w:rsid w:val="00572992"/>
    <w:rsid w:val="00573B53"/>
    <w:rsid w:val="00574C9E"/>
    <w:rsid w:val="005754E7"/>
    <w:rsid w:val="00575C64"/>
    <w:rsid w:val="005762E3"/>
    <w:rsid w:val="00577FAD"/>
    <w:rsid w:val="005807D3"/>
    <w:rsid w:val="00580CA1"/>
    <w:rsid w:val="00582FD8"/>
    <w:rsid w:val="005836BF"/>
    <w:rsid w:val="0058527C"/>
    <w:rsid w:val="005870C6"/>
    <w:rsid w:val="0058731F"/>
    <w:rsid w:val="0058751C"/>
    <w:rsid w:val="00587E1F"/>
    <w:rsid w:val="0059021C"/>
    <w:rsid w:val="005902E2"/>
    <w:rsid w:val="00590741"/>
    <w:rsid w:val="005914DE"/>
    <w:rsid w:val="00592B80"/>
    <w:rsid w:val="00592B9F"/>
    <w:rsid w:val="0059531D"/>
    <w:rsid w:val="005956AA"/>
    <w:rsid w:val="00596CEA"/>
    <w:rsid w:val="005A054A"/>
    <w:rsid w:val="005A4C0D"/>
    <w:rsid w:val="005A5E4A"/>
    <w:rsid w:val="005A62E3"/>
    <w:rsid w:val="005A66C5"/>
    <w:rsid w:val="005A71F5"/>
    <w:rsid w:val="005B01C5"/>
    <w:rsid w:val="005B0909"/>
    <w:rsid w:val="005B1235"/>
    <w:rsid w:val="005B1364"/>
    <w:rsid w:val="005B166D"/>
    <w:rsid w:val="005B1B10"/>
    <w:rsid w:val="005B1B66"/>
    <w:rsid w:val="005B3EA5"/>
    <w:rsid w:val="005B4442"/>
    <w:rsid w:val="005B46F1"/>
    <w:rsid w:val="005B4864"/>
    <w:rsid w:val="005B4B6F"/>
    <w:rsid w:val="005B7367"/>
    <w:rsid w:val="005C2520"/>
    <w:rsid w:val="005C478E"/>
    <w:rsid w:val="005D0355"/>
    <w:rsid w:val="005D25B5"/>
    <w:rsid w:val="005D4CF1"/>
    <w:rsid w:val="005D5553"/>
    <w:rsid w:val="005D6457"/>
    <w:rsid w:val="005D6C1F"/>
    <w:rsid w:val="005E27A5"/>
    <w:rsid w:val="005E399C"/>
    <w:rsid w:val="005E427B"/>
    <w:rsid w:val="005E4D44"/>
    <w:rsid w:val="005E58F0"/>
    <w:rsid w:val="005E63BC"/>
    <w:rsid w:val="005E6BC0"/>
    <w:rsid w:val="005E7835"/>
    <w:rsid w:val="005F0C85"/>
    <w:rsid w:val="005F1E72"/>
    <w:rsid w:val="005F4675"/>
    <w:rsid w:val="005F483B"/>
    <w:rsid w:val="00600171"/>
    <w:rsid w:val="006012B5"/>
    <w:rsid w:val="00601CD1"/>
    <w:rsid w:val="006066C2"/>
    <w:rsid w:val="00607096"/>
    <w:rsid w:val="00607776"/>
    <w:rsid w:val="00607A58"/>
    <w:rsid w:val="0061099F"/>
    <w:rsid w:val="00610C2A"/>
    <w:rsid w:val="00611E82"/>
    <w:rsid w:val="00612171"/>
    <w:rsid w:val="00612812"/>
    <w:rsid w:val="00613F84"/>
    <w:rsid w:val="00613F86"/>
    <w:rsid w:val="006168F3"/>
    <w:rsid w:val="0061709E"/>
    <w:rsid w:val="006176D8"/>
    <w:rsid w:val="00620228"/>
    <w:rsid w:val="00620C1C"/>
    <w:rsid w:val="00620F6F"/>
    <w:rsid w:val="00621D06"/>
    <w:rsid w:val="0062380A"/>
    <w:rsid w:val="00624C1B"/>
    <w:rsid w:val="00625D20"/>
    <w:rsid w:val="006309F7"/>
    <w:rsid w:val="00630D37"/>
    <w:rsid w:val="006319EF"/>
    <w:rsid w:val="006324E3"/>
    <w:rsid w:val="00633D28"/>
    <w:rsid w:val="006349D5"/>
    <w:rsid w:val="006351A3"/>
    <w:rsid w:val="00635607"/>
    <w:rsid w:val="00635A62"/>
    <w:rsid w:val="00636958"/>
    <w:rsid w:val="00640B28"/>
    <w:rsid w:val="006448B5"/>
    <w:rsid w:val="00644CE5"/>
    <w:rsid w:val="00644E09"/>
    <w:rsid w:val="0064550D"/>
    <w:rsid w:val="006502C2"/>
    <w:rsid w:val="006512B3"/>
    <w:rsid w:val="0065175E"/>
    <w:rsid w:val="0065224B"/>
    <w:rsid w:val="00660683"/>
    <w:rsid w:val="006631C9"/>
    <w:rsid w:val="00663344"/>
    <w:rsid w:val="00663CF1"/>
    <w:rsid w:val="00664BD5"/>
    <w:rsid w:val="00664DA6"/>
    <w:rsid w:val="006678B6"/>
    <w:rsid w:val="0067032D"/>
    <w:rsid w:val="006704B4"/>
    <w:rsid w:val="00670963"/>
    <w:rsid w:val="00670C83"/>
    <w:rsid w:val="00675413"/>
    <w:rsid w:val="00676D67"/>
    <w:rsid w:val="00677025"/>
    <w:rsid w:val="00677C4C"/>
    <w:rsid w:val="006802D7"/>
    <w:rsid w:val="00681577"/>
    <w:rsid w:val="006818DF"/>
    <w:rsid w:val="00682F94"/>
    <w:rsid w:val="00683039"/>
    <w:rsid w:val="006833C4"/>
    <w:rsid w:val="00684578"/>
    <w:rsid w:val="006866F4"/>
    <w:rsid w:val="006870D3"/>
    <w:rsid w:val="006875B2"/>
    <w:rsid w:val="00690459"/>
    <w:rsid w:val="006905D9"/>
    <w:rsid w:val="00690607"/>
    <w:rsid w:val="00694C87"/>
    <w:rsid w:val="0069562C"/>
    <w:rsid w:val="00696579"/>
    <w:rsid w:val="006A10C0"/>
    <w:rsid w:val="006A26D7"/>
    <w:rsid w:val="006A3992"/>
    <w:rsid w:val="006A4628"/>
    <w:rsid w:val="006A51A2"/>
    <w:rsid w:val="006A64BA"/>
    <w:rsid w:val="006A7769"/>
    <w:rsid w:val="006A7E16"/>
    <w:rsid w:val="006B0266"/>
    <w:rsid w:val="006B0448"/>
    <w:rsid w:val="006B1C60"/>
    <w:rsid w:val="006B59C3"/>
    <w:rsid w:val="006B6ECA"/>
    <w:rsid w:val="006C1431"/>
    <w:rsid w:val="006C246E"/>
    <w:rsid w:val="006C376D"/>
    <w:rsid w:val="006C561C"/>
    <w:rsid w:val="006C6AC8"/>
    <w:rsid w:val="006D0918"/>
    <w:rsid w:val="006D2590"/>
    <w:rsid w:val="006D2D1D"/>
    <w:rsid w:val="006D42CA"/>
    <w:rsid w:val="006D44B0"/>
    <w:rsid w:val="006D4C56"/>
    <w:rsid w:val="006D4FE4"/>
    <w:rsid w:val="006D7B38"/>
    <w:rsid w:val="006E4ED3"/>
    <w:rsid w:val="006E5346"/>
    <w:rsid w:val="006E5F61"/>
    <w:rsid w:val="006E6DF8"/>
    <w:rsid w:val="006F02D6"/>
    <w:rsid w:val="006F0967"/>
    <w:rsid w:val="006F0D67"/>
    <w:rsid w:val="006F0E37"/>
    <w:rsid w:val="006F187D"/>
    <w:rsid w:val="006F31B8"/>
    <w:rsid w:val="006F3852"/>
    <w:rsid w:val="006F39F7"/>
    <w:rsid w:val="006F4A41"/>
    <w:rsid w:val="006F6BCA"/>
    <w:rsid w:val="006F6DCA"/>
    <w:rsid w:val="006F71C5"/>
    <w:rsid w:val="00700AE6"/>
    <w:rsid w:val="007016BB"/>
    <w:rsid w:val="00701C5D"/>
    <w:rsid w:val="00702F0F"/>
    <w:rsid w:val="00703660"/>
    <w:rsid w:val="007038B5"/>
    <w:rsid w:val="00704F6F"/>
    <w:rsid w:val="00705112"/>
    <w:rsid w:val="00705E5F"/>
    <w:rsid w:val="0070604D"/>
    <w:rsid w:val="00706B20"/>
    <w:rsid w:val="00706E60"/>
    <w:rsid w:val="007070C8"/>
    <w:rsid w:val="0070716F"/>
    <w:rsid w:val="007079A0"/>
    <w:rsid w:val="00710E40"/>
    <w:rsid w:val="00710F38"/>
    <w:rsid w:val="00711508"/>
    <w:rsid w:val="00711E78"/>
    <w:rsid w:val="00712775"/>
    <w:rsid w:val="007137FB"/>
    <w:rsid w:val="00714178"/>
    <w:rsid w:val="00715C2A"/>
    <w:rsid w:val="00717945"/>
    <w:rsid w:val="00717F6F"/>
    <w:rsid w:val="007210BC"/>
    <w:rsid w:val="00721A64"/>
    <w:rsid w:val="0072253A"/>
    <w:rsid w:val="0072254E"/>
    <w:rsid w:val="00722B8F"/>
    <w:rsid w:val="007238B8"/>
    <w:rsid w:val="00724884"/>
    <w:rsid w:val="00725590"/>
    <w:rsid w:val="00725636"/>
    <w:rsid w:val="00730CAA"/>
    <w:rsid w:val="00731702"/>
    <w:rsid w:val="00731EA4"/>
    <w:rsid w:val="00731FC4"/>
    <w:rsid w:val="00735548"/>
    <w:rsid w:val="00742741"/>
    <w:rsid w:val="00743798"/>
    <w:rsid w:val="0074464C"/>
    <w:rsid w:val="00744F98"/>
    <w:rsid w:val="007458BC"/>
    <w:rsid w:val="00745946"/>
    <w:rsid w:val="007459D7"/>
    <w:rsid w:val="00746649"/>
    <w:rsid w:val="00746971"/>
    <w:rsid w:val="007476DF"/>
    <w:rsid w:val="00747C47"/>
    <w:rsid w:val="007501B1"/>
    <w:rsid w:val="00751C57"/>
    <w:rsid w:val="007540B5"/>
    <w:rsid w:val="00755BE9"/>
    <w:rsid w:val="0075667B"/>
    <w:rsid w:val="0075675E"/>
    <w:rsid w:val="00756BC6"/>
    <w:rsid w:val="00757B85"/>
    <w:rsid w:val="007603EB"/>
    <w:rsid w:val="007609A7"/>
    <w:rsid w:val="00762F3A"/>
    <w:rsid w:val="007644F4"/>
    <w:rsid w:val="00765283"/>
    <w:rsid w:val="00771355"/>
    <w:rsid w:val="00772612"/>
    <w:rsid w:val="00774D99"/>
    <w:rsid w:val="00774F0A"/>
    <w:rsid w:val="00775693"/>
    <w:rsid w:val="00781221"/>
    <w:rsid w:val="0078130D"/>
    <w:rsid w:val="00781E0D"/>
    <w:rsid w:val="00781E19"/>
    <w:rsid w:val="00783A22"/>
    <w:rsid w:val="00784FDC"/>
    <w:rsid w:val="00786F41"/>
    <w:rsid w:val="007913EA"/>
    <w:rsid w:val="007928F8"/>
    <w:rsid w:val="00794610"/>
    <w:rsid w:val="007A10B5"/>
    <w:rsid w:val="007A112B"/>
    <w:rsid w:val="007A1FC3"/>
    <w:rsid w:val="007A2DF0"/>
    <w:rsid w:val="007A3A6E"/>
    <w:rsid w:val="007A52E3"/>
    <w:rsid w:val="007A75AA"/>
    <w:rsid w:val="007B1D77"/>
    <w:rsid w:val="007B3799"/>
    <w:rsid w:val="007B38BE"/>
    <w:rsid w:val="007B511C"/>
    <w:rsid w:val="007B5C04"/>
    <w:rsid w:val="007C06BA"/>
    <w:rsid w:val="007C1A08"/>
    <w:rsid w:val="007C1ED1"/>
    <w:rsid w:val="007C2597"/>
    <w:rsid w:val="007C31DE"/>
    <w:rsid w:val="007C3BD2"/>
    <w:rsid w:val="007C474A"/>
    <w:rsid w:val="007C67D6"/>
    <w:rsid w:val="007C700A"/>
    <w:rsid w:val="007D09FE"/>
    <w:rsid w:val="007D0AE2"/>
    <w:rsid w:val="007D1326"/>
    <w:rsid w:val="007D1587"/>
    <w:rsid w:val="007D1F94"/>
    <w:rsid w:val="007D3920"/>
    <w:rsid w:val="007D5519"/>
    <w:rsid w:val="007D5C52"/>
    <w:rsid w:val="007D648B"/>
    <w:rsid w:val="007D6719"/>
    <w:rsid w:val="007E19C5"/>
    <w:rsid w:val="007E217C"/>
    <w:rsid w:val="007E237F"/>
    <w:rsid w:val="007E4B27"/>
    <w:rsid w:val="007E4C52"/>
    <w:rsid w:val="007E654B"/>
    <w:rsid w:val="007E65D6"/>
    <w:rsid w:val="007E699C"/>
    <w:rsid w:val="007E7B74"/>
    <w:rsid w:val="007F0F7E"/>
    <w:rsid w:val="007F156F"/>
    <w:rsid w:val="007F19B8"/>
    <w:rsid w:val="007F3440"/>
    <w:rsid w:val="007F3444"/>
    <w:rsid w:val="007F3740"/>
    <w:rsid w:val="007F53B7"/>
    <w:rsid w:val="007F6233"/>
    <w:rsid w:val="007F6E61"/>
    <w:rsid w:val="007F7D9C"/>
    <w:rsid w:val="0080204F"/>
    <w:rsid w:val="008020B7"/>
    <w:rsid w:val="00804DC7"/>
    <w:rsid w:val="008057AC"/>
    <w:rsid w:val="00807CCA"/>
    <w:rsid w:val="0081028D"/>
    <w:rsid w:val="008116C5"/>
    <w:rsid w:val="00812AE6"/>
    <w:rsid w:val="008141BD"/>
    <w:rsid w:val="00814C9E"/>
    <w:rsid w:val="00814FCA"/>
    <w:rsid w:val="00815A71"/>
    <w:rsid w:val="00816D42"/>
    <w:rsid w:val="00816EAA"/>
    <w:rsid w:val="00816EE5"/>
    <w:rsid w:val="00817518"/>
    <w:rsid w:val="0081778A"/>
    <w:rsid w:val="008178E7"/>
    <w:rsid w:val="00817FC2"/>
    <w:rsid w:val="00820204"/>
    <w:rsid w:val="00820625"/>
    <w:rsid w:val="00820A9B"/>
    <w:rsid w:val="00822359"/>
    <w:rsid w:val="00823A1E"/>
    <w:rsid w:val="00824950"/>
    <w:rsid w:val="00825140"/>
    <w:rsid w:val="00825EE6"/>
    <w:rsid w:val="008268D4"/>
    <w:rsid w:val="00831CAF"/>
    <w:rsid w:val="008321AE"/>
    <w:rsid w:val="008323B8"/>
    <w:rsid w:val="008325D4"/>
    <w:rsid w:val="008335AE"/>
    <w:rsid w:val="008337BB"/>
    <w:rsid w:val="00833C00"/>
    <w:rsid w:val="00833CBA"/>
    <w:rsid w:val="008349C1"/>
    <w:rsid w:val="00834DE5"/>
    <w:rsid w:val="008371E6"/>
    <w:rsid w:val="008412A5"/>
    <w:rsid w:val="00842A1F"/>
    <w:rsid w:val="00843AC4"/>
    <w:rsid w:val="00844012"/>
    <w:rsid w:val="0084421F"/>
    <w:rsid w:val="00845245"/>
    <w:rsid w:val="00845251"/>
    <w:rsid w:val="008457DA"/>
    <w:rsid w:val="00845A05"/>
    <w:rsid w:val="00845D77"/>
    <w:rsid w:val="008469F9"/>
    <w:rsid w:val="00846C9B"/>
    <w:rsid w:val="00850AF3"/>
    <w:rsid w:val="00852F43"/>
    <w:rsid w:val="00852FD0"/>
    <w:rsid w:val="008542CB"/>
    <w:rsid w:val="00855332"/>
    <w:rsid w:val="00855616"/>
    <w:rsid w:val="008562DE"/>
    <w:rsid w:val="0086000B"/>
    <w:rsid w:val="00861178"/>
    <w:rsid w:val="008617DA"/>
    <w:rsid w:val="00862165"/>
    <w:rsid w:val="008633A3"/>
    <w:rsid w:val="00863C3F"/>
    <w:rsid w:val="0086433D"/>
    <w:rsid w:val="00865219"/>
    <w:rsid w:val="008655D7"/>
    <w:rsid w:val="008657C2"/>
    <w:rsid w:val="008661E4"/>
    <w:rsid w:val="00866759"/>
    <w:rsid w:val="008671AB"/>
    <w:rsid w:val="0087279D"/>
    <w:rsid w:val="0087370E"/>
    <w:rsid w:val="00874310"/>
    <w:rsid w:val="0087431A"/>
    <w:rsid w:val="00874671"/>
    <w:rsid w:val="00880156"/>
    <w:rsid w:val="00881E6D"/>
    <w:rsid w:val="00883E35"/>
    <w:rsid w:val="00885F74"/>
    <w:rsid w:val="008934CB"/>
    <w:rsid w:val="00893A8E"/>
    <w:rsid w:val="00894F32"/>
    <w:rsid w:val="008970B5"/>
    <w:rsid w:val="0089789C"/>
    <w:rsid w:val="008A0E94"/>
    <w:rsid w:val="008A2C7F"/>
    <w:rsid w:val="008A4BDF"/>
    <w:rsid w:val="008A4FC3"/>
    <w:rsid w:val="008B0AA0"/>
    <w:rsid w:val="008B1500"/>
    <w:rsid w:val="008B227E"/>
    <w:rsid w:val="008B2D72"/>
    <w:rsid w:val="008B3509"/>
    <w:rsid w:val="008B35F2"/>
    <w:rsid w:val="008B3A39"/>
    <w:rsid w:val="008B3E44"/>
    <w:rsid w:val="008B6F75"/>
    <w:rsid w:val="008B7740"/>
    <w:rsid w:val="008B7B42"/>
    <w:rsid w:val="008B7E21"/>
    <w:rsid w:val="008C15E1"/>
    <w:rsid w:val="008C1911"/>
    <w:rsid w:val="008C22C9"/>
    <w:rsid w:val="008C2ACC"/>
    <w:rsid w:val="008C37F3"/>
    <w:rsid w:val="008C4C54"/>
    <w:rsid w:val="008C4CBD"/>
    <w:rsid w:val="008C5D84"/>
    <w:rsid w:val="008C5F5D"/>
    <w:rsid w:val="008D0874"/>
    <w:rsid w:val="008D2A12"/>
    <w:rsid w:val="008D3BFD"/>
    <w:rsid w:val="008D3E34"/>
    <w:rsid w:val="008D480C"/>
    <w:rsid w:val="008D4F20"/>
    <w:rsid w:val="008D50DD"/>
    <w:rsid w:val="008D650B"/>
    <w:rsid w:val="008D7C24"/>
    <w:rsid w:val="008E08E2"/>
    <w:rsid w:val="008E2719"/>
    <w:rsid w:val="008E30D0"/>
    <w:rsid w:val="008E316E"/>
    <w:rsid w:val="008E3D2D"/>
    <w:rsid w:val="008E4109"/>
    <w:rsid w:val="008E50F2"/>
    <w:rsid w:val="008E5B4E"/>
    <w:rsid w:val="008E64E7"/>
    <w:rsid w:val="008E66FF"/>
    <w:rsid w:val="008E6738"/>
    <w:rsid w:val="008E7E95"/>
    <w:rsid w:val="008F030E"/>
    <w:rsid w:val="008F08AE"/>
    <w:rsid w:val="008F0DE7"/>
    <w:rsid w:val="008F396B"/>
    <w:rsid w:val="008F3D39"/>
    <w:rsid w:val="008F4F92"/>
    <w:rsid w:val="008F6209"/>
    <w:rsid w:val="008F62B3"/>
    <w:rsid w:val="008F65DE"/>
    <w:rsid w:val="009007CB"/>
    <w:rsid w:val="00900DB6"/>
    <w:rsid w:val="00901E25"/>
    <w:rsid w:val="00902651"/>
    <w:rsid w:val="00902807"/>
    <w:rsid w:val="009029AA"/>
    <w:rsid w:val="00904D88"/>
    <w:rsid w:val="00906148"/>
    <w:rsid w:val="00906A85"/>
    <w:rsid w:val="00906BA7"/>
    <w:rsid w:val="0090775B"/>
    <w:rsid w:val="00907800"/>
    <w:rsid w:val="0091056E"/>
    <w:rsid w:val="00911E3A"/>
    <w:rsid w:val="00912191"/>
    <w:rsid w:val="00912DC5"/>
    <w:rsid w:val="009148F4"/>
    <w:rsid w:val="00914D33"/>
    <w:rsid w:val="00915A73"/>
    <w:rsid w:val="009165E3"/>
    <w:rsid w:val="0091719E"/>
    <w:rsid w:val="0091724F"/>
    <w:rsid w:val="00917E5D"/>
    <w:rsid w:val="009209AB"/>
    <w:rsid w:val="00921DB1"/>
    <w:rsid w:val="0092352B"/>
    <w:rsid w:val="00923B2F"/>
    <w:rsid w:val="00925636"/>
    <w:rsid w:val="00925DC3"/>
    <w:rsid w:val="00930688"/>
    <w:rsid w:val="009325B7"/>
    <w:rsid w:val="009327E7"/>
    <w:rsid w:val="00934236"/>
    <w:rsid w:val="009358F0"/>
    <w:rsid w:val="009359AE"/>
    <w:rsid w:val="009359EA"/>
    <w:rsid w:val="00935C99"/>
    <w:rsid w:val="009375DE"/>
    <w:rsid w:val="009378BF"/>
    <w:rsid w:val="00937BCF"/>
    <w:rsid w:val="009405A2"/>
    <w:rsid w:val="0094146A"/>
    <w:rsid w:val="009419A5"/>
    <w:rsid w:val="00941B96"/>
    <w:rsid w:val="009423EF"/>
    <w:rsid w:val="00942BAE"/>
    <w:rsid w:val="009443CF"/>
    <w:rsid w:val="0094728E"/>
    <w:rsid w:val="00947F41"/>
    <w:rsid w:val="009506F7"/>
    <w:rsid w:val="00951AFC"/>
    <w:rsid w:val="00952276"/>
    <w:rsid w:val="00952F74"/>
    <w:rsid w:val="00953A49"/>
    <w:rsid w:val="00954517"/>
    <w:rsid w:val="00954B08"/>
    <w:rsid w:val="00955774"/>
    <w:rsid w:val="0095606B"/>
    <w:rsid w:val="00964F74"/>
    <w:rsid w:val="009662D2"/>
    <w:rsid w:val="00966E43"/>
    <w:rsid w:val="00967C30"/>
    <w:rsid w:val="00967F65"/>
    <w:rsid w:val="00970AD8"/>
    <w:rsid w:val="009731C2"/>
    <w:rsid w:val="009736B8"/>
    <w:rsid w:val="00976C06"/>
    <w:rsid w:val="00976CE4"/>
    <w:rsid w:val="00977625"/>
    <w:rsid w:val="009822B5"/>
    <w:rsid w:val="0098399F"/>
    <w:rsid w:val="009843C6"/>
    <w:rsid w:val="00984CCD"/>
    <w:rsid w:val="009851DD"/>
    <w:rsid w:val="00990B86"/>
    <w:rsid w:val="0099121C"/>
    <w:rsid w:val="00991BC2"/>
    <w:rsid w:val="00992137"/>
    <w:rsid w:val="009924F0"/>
    <w:rsid w:val="009951EB"/>
    <w:rsid w:val="00996111"/>
    <w:rsid w:val="009A028E"/>
    <w:rsid w:val="009A064D"/>
    <w:rsid w:val="009A1915"/>
    <w:rsid w:val="009A1D3C"/>
    <w:rsid w:val="009A3865"/>
    <w:rsid w:val="009A697B"/>
    <w:rsid w:val="009A7537"/>
    <w:rsid w:val="009A7C8A"/>
    <w:rsid w:val="009B3196"/>
    <w:rsid w:val="009C0797"/>
    <w:rsid w:val="009C2ABA"/>
    <w:rsid w:val="009C32DA"/>
    <w:rsid w:val="009C3AF2"/>
    <w:rsid w:val="009C3F23"/>
    <w:rsid w:val="009C3F2B"/>
    <w:rsid w:val="009C5A33"/>
    <w:rsid w:val="009C6C1B"/>
    <w:rsid w:val="009C6D7F"/>
    <w:rsid w:val="009C7E47"/>
    <w:rsid w:val="009D08FD"/>
    <w:rsid w:val="009D0C2F"/>
    <w:rsid w:val="009D1503"/>
    <w:rsid w:val="009D2AEF"/>
    <w:rsid w:val="009D3028"/>
    <w:rsid w:val="009D34BE"/>
    <w:rsid w:val="009D3675"/>
    <w:rsid w:val="009D3E52"/>
    <w:rsid w:val="009D7595"/>
    <w:rsid w:val="009D7E13"/>
    <w:rsid w:val="009E40E4"/>
    <w:rsid w:val="009E4296"/>
    <w:rsid w:val="009E5E3D"/>
    <w:rsid w:val="009E64E8"/>
    <w:rsid w:val="009E686E"/>
    <w:rsid w:val="009F0F1E"/>
    <w:rsid w:val="009F46F2"/>
    <w:rsid w:val="009F55DA"/>
    <w:rsid w:val="009F566F"/>
    <w:rsid w:val="009F6670"/>
    <w:rsid w:val="009F7723"/>
    <w:rsid w:val="009F7CF5"/>
    <w:rsid w:val="00A00577"/>
    <w:rsid w:val="00A05CDE"/>
    <w:rsid w:val="00A109A6"/>
    <w:rsid w:val="00A10C7A"/>
    <w:rsid w:val="00A10E20"/>
    <w:rsid w:val="00A1218C"/>
    <w:rsid w:val="00A1265B"/>
    <w:rsid w:val="00A12A40"/>
    <w:rsid w:val="00A13BE8"/>
    <w:rsid w:val="00A15B19"/>
    <w:rsid w:val="00A15CF4"/>
    <w:rsid w:val="00A15DAA"/>
    <w:rsid w:val="00A16262"/>
    <w:rsid w:val="00A17A09"/>
    <w:rsid w:val="00A21889"/>
    <w:rsid w:val="00A22ABB"/>
    <w:rsid w:val="00A22B28"/>
    <w:rsid w:val="00A22BB4"/>
    <w:rsid w:val="00A234F8"/>
    <w:rsid w:val="00A25063"/>
    <w:rsid w:val="00A253A8"/>
    <w:rsid w:val="00A26F38"/>
    <w:rsid w:val="00A276D7"/>
    <w:rsid w:val="00A32324"/>
    <w:rsid w:val="00A32410"/>
    <w:rsid w:val="00A329CA"/>
    <w:rsid w:val="00A32AF4"/>
    <w:rsid w:val="00A330D5"/>
    <w:rsid w:val="00A331E6"/>
    <w:rsid w:val="00A33AF8"/>
    <w:rsid w:val="00A33BB8"/>
    <w:rsid w:val="00A3453A"/>
    <w:rsid w:val="00A359C6"/>
    <w:rsid w:val="00A37339"/>
    <w:rsid w:val="00A37670"/>
    <w:rsid w:val="00A37C5C"/>
    <w:rsid w:val="00A4025B"/>
    <w:rsid w:val="00A42360"/>
    <w:rsid w:val="00A43210"/>
    <w:rsid w:val="00A43B96"/>
    <w:rsid w:val="00A43FFC"/>
    <w:rsid w:val="00A44E9A"/>
    <w:rsid w:val="00A45B33"/>
    <w:rsid w:val="00A461F9"/>
    <w:rsid w:val="00A46366"/>
    <w:rsid w:val="00A46E1C"/>
    <w:rsid w:val="00A46E6B"/>
    <w:rsid w:val="00A4726A"/>
    <w:rsid w:val="00A51DC7"/>
    <w:rsid w:val="00A524DB"/>
    <w:rsid w:val="00A54352"/>
    <w:rsid w:val="00A544B7"/>
    <w:rsid w:val="00A54753"/>
    <w:rsid w:val="00A57AE3"/>
    <w:rsid w:val="00A62655"/>
    <w:rsid w:val="00A63AD3"/>
    <w:rsid w:val="00A64414"/>
    <w:rsid w:val="00A663B1"/>
    <w:rsid w:val="00A67060"/>
    <w:rsid w:val="00A673C7"/>
    <w:rsid w:val="00A70BBB"/>
    <w:rsid w:val="00A70F10"/>
    <w:rsid w:val="00A72066"/>
    <w:rsid w:val="00A73B1A"/>
    <w:rsid w:val="00A73F5B"/>
    <w:rsid w:val="00A74C74"/>
    <w:rsid w:val="00A81979"/>
    <w:rsid w:val="00A8239A"/>
    <w:rsid w:val="00A82CD7"/>
    <w:rsid w:val="00A851FC"/>
    <w:rsid w:val="00A86986"/>
    <w:rsid w:val="00A869E7"/>
    <w:rsid w:val="00A86C50"/>
    <w:rsid w:val="00A86E36"/>
    <w:rsid w:val="00A877A0"/>
    <w:rsid w:val="00A9156F"/>
    <w:rsid w:val="00A922A5"/>
    <w:rsid w:val="00A944BF"/>
    <w:rsid w:val="00A94589"/>
    <w:rsid w:val="00A95306"/>
    <w:rsid w:val="00A96035"/>
    <w:rsid w:val="00A96FD4"/>
    <w:rsid w:val="00AA01AC"/>
    <w:rsid w:val="00AA1361"/>
    <w:rsid w:val="00AA2D38"/>
    <w:rsid w:val="00AA484C"/>
    <w:rsid w:val="00AA4AE2"/>
    <w:rsid w:val="00AA6C1C"/>
    <w:rsid w:val="00AB3FD9"/>
    <w:rsid w:val="00AB42F2"/>
    <w:rsid w:val="00AB4964"/>
    <w:rsid w:val="00AB53CB"/>
    <w:rsid w:val="00AB57BB"/>
    <w:rsid w:val="00AB5C60"/>
    <w:rsid w:val="00AB64B6"/>
    <w:rsid w:val="00AB677B"/>
    <w:rsid w:val="00AB7C6E"/>
    <w:rsid w:val="00AB7FB0"/>
    <w:rsid w:val="00AC013A"/>
    <w:rsid w:val="00AC13FB"/>
    <w:rsid w:val="00AC23B1"/>
    <w:rsid w:val="00AC3871"/>
    <w:rsid w:val="00AC6062"/>
    <w:rsid w:val="00AC64EF"/>
    <w:rsid w:val="00AD0193"/>
    <w:rsid w:val="00AD2D05"/>
    <w:rsid w:val="00AD2F84"/>
    <w:rsid w:val="00AD4D35"/>
    <w:rsid w:val="00AD5866"/>
    <w:rsid w:val="00AD68E7"/>
    <w:rsid w:val="00AE0DE9"/>
    <w:rsid w:val="00AE150F"/>
    <w:rsid w:val="00AE16A3"/>
    <w:rsid w:val="00AE22DD"/>
    <w:rsid w:val="00AE255A"/>
    <w:rsid w:val="00AE3C4F"/>
    <w:rsid w:val="00AE6FAB"/>
    <w:rsid w:val="00AF4847"/>
    <w:rsid w:val="00AF7C12"/>
    <w:rsid w:val="00B01605"/>
    <w:rsid w:val="00B0182A"/>
    <w:rsid w:val="00B02721"/>
    <w:rsid w:val="00B04CDD"/>
    <w:rsid w:val="00B06708"/>
    <w:rsid w:val="00B07F06"/>
    <w:rsid w:val="00B10369"/>
    <w:rsid w:val="00B11956"/>
    <w:rsid w:val="00B11C7B"/>
    <w:rsid w:val="00B11E07"/>
    <w:rsid w:val="00B126F3"/>
    <w:rsid w:val="00B1386B"/>
    <w:rsid w:val="00B14710"/>
    <w:rsid w:val="00B15705"/>
    <w:rsid w:val="00B1617F"/>
    <w:rsid w:val="00B207CA"/>
    <w:rsid w:val="00B2146C"/>
    <w:rsid w:val="00B214EC"/>
    <w:rsid w:val="00B21D2E"/>
    <w:rsid w:val="00B2370F"/>
    <w:rsid w:val="00B24659"/>
    <w:rsid w:val="00B261C6"/>
    <w:rsid w:val="00B30747"/>
    <w:rsid w:val="00B30BF5"/>
    <w:rsid w:val="00B32471"/>
    <w:rsid w:val="00B372D8"/>
    <w:rsid w:val="00B43916"/>
    <w:rsid w:val="00B443E1"/>
    <w:rsid w:val="00B44E9E"/>
    <w:rsid w:val="00B452F2"/>
    <w:rsid w:val="00B478B3"/>
    <w:rsid w:val="00B47E12"/>
    <w:rsid w:val="00B504E4"/>
    <w:rsid w:val="00B509E2"/>
    <w:rsid w:val="00B51EF7"/>
    <w:rsid w:val="00B52018"/>
    <w:rsid w:val="00B52134"/>
    <w:rsid w:val="00B524DA"/>
    <w:rsid w:val="00B52E77"/>
    <w:rsid w:val="00B53F7F"/>
    <w:rsid w:val="00B55AA1"/>
    <w:rsid w:val="00B55AB1"/>
    <w:rsid w:val="00B55F5D"/>
    <w:rsid w:val="00B57024"/>
    <w:rsid w:val="00B57701"/>
    <w:rsid w:val="00B6137C"/>
    <w:rsid w:val="00B613FD"/>
    <w:rsid w:val="00B61420"/>
    <w:rsid w:val="00B61813"/>
    <w:rsid w:val="00B6183E"/>
    <w:rsid w:val="00B6189E"/>
    <w:rsid w:val="00B621FF"/>
    <w:rsid w:val="00B62949"/>
    <w:rsid w:val="00B63D27"/>
    <w:rsid w:val="00B65382"/>
    <w:rsid w:val="00B73730"/>
    <w:rsid w:val="00B74016"/>
    <w:rsid w:val="00B74C46"/>
    <w:rsid w:val="00B761B8"/>
    <w:rsid w:val="00B7642A"/>
    <w:rsid w:val="00B76523"/>
    <w:rsid w:val="00B76A2D"/>
    <w:rsid w:val="00B7787F"/>
    <w:rsid w:val="00B803C0"/>
    <w:rsid w:val="00B81160"/>
    <w:rsid w:val="00B82934"/>
    <w:rsid w:val="00B83233"/>
    <w:rsid w:val="00B86027"/>
    <w:rsid w:val="00B91FFF"/>
    <w:rsid w:val="00B92061"/>
    <w:rsid w:val="00B935CF"/>
    <w:rsid w:val="00B93EB1"/>
    <w:rsid w:val="00B951D0"/>
    <w:rsid w:val="00B95B90"/>
    <w:rsid w:val="00B96042"/>
    <w:rsid w:val="00B96D8D"/>
    <w:rsid w:val="00B97AE4"/>
    <w:rsid w:val="00BA058A"/>
    <w:rsid w:val="00BA07D2"/>
    <w:rsid w:val="00BA0E00"/>
    <w:rsid w:val="00BA17BE"/>
    <w:rsid w:val="00BA2C32"/>
    <w:rsid w:val="00BA4D8C"/>
    <w:rsid w:val="00BA5581"/>
    <w:rsid w:val="00BA5B40"/>
    <w:rsid w:val="00BA5E69"/>
    <w:rsid w:val="00BA5EAB"/>
    <w:rsid w:val="00BA5F06"/>
    <w:rsid w:val="00BA740F"/>
    <w:rsid w:val="00BB0793"/>
    <w:rsid w:val="00BB0C41"/>
    <w:rsid w:val="00BB22D3"/>
    <w:rsid w:val="00BB2894"/>
    <w:rsid w:val="00BB33C5"/>
    <w:rsid w:val="00BB3899"/>
    <w:rsid w:val="00BB3BF3"/>
    <w:rsid w:val="00BB4664"/>
    <w:rsid w:val="00BB47F6"/>
    <w:rsid w:val="00BB4D45"/>
    <w:rsid w:val="00BB63D0"/>
    <w:rsid w:val="00BB6E33"/>
    <w:rsid w:val="00BB7D81"/>
    <w:rsid w:val="00BC144B"/>
    <w:rsid w:val="00BC31DC"/>
    <w:rsid w:val="00BC3A2A"/>
    <w:rsid w:val="00BC3C72"/>
    <w:rsid w:val="00BC3E07"/>
    <w:rsid w:val="00BC42F3"/>
    <w:rsid w:val="00BC4816"/>
    <w:rsid w:val="00BC65C9"/>
    <w:rsid w:val="00BC77FF"/>
    <w:rsid w:val="00BD170F"/>
    <w:rsid w:val="00BD213B"/>
    <w:rsid w:val="00BD36AC"/>
    <w:rsid w:val="00BD40AA"/>
    <w:rsid w:val="00BD4323"/>
    <w:rsid w:val="00BD4FC9"/>
    <w:rsid w:val="00BD505D"/>
    <w:rsid w:val="00BD571E"/>
    <w:rsid w:val="00BD6150"/>
    <w:rsid w:val="00BD6C38"/>
    <w:rsid w:val="00BD6D12"/>
    <w:rsid w:val="00BD7100"/>
    <w:rsid w:val="00BE01A0"/>
    <w:rsid w:val="00BE047A"/>
    <w:rsid w:val="00BE15D4"/>
    <w:rsid w:val="00BE1748"/>
    <w:rsid w:val="00BE295E"/>
    <w:rsid w:val="00BE6260"/>
    <w:rsid w:val="00BE6D19"/>
    <w:rsid w:val="00BE72E0"/>
    <w:rsid w:val="00BE7A60"/>
    <w:rsid w:val="00BE7C3D"/>
    <w:rsid w:val="00BF458F"/>
    <w:rsid w:val="00BF603F"/>
    <w:rsid w:val="00BF65A9"/>
    <w:rsid w:val="00BF7E88"/>
    <w:rsid w:val="00C00802"/>
    <w:rsid w:val="00C017D5"/>
    <w:rsid w:val="00C0383B"/>
    <w:rsid w:val="00C049E7"/>
    <w:rsid w:val="00C07216"/>
    <w:rsid w:val="00C07F31"/>
    <w:rsid w:val="00C116A5"/>
    <w:rsid w:val="00C159BA"/>
    <w:rsid w:val="00C15EA6"/>
    <w:rsid w:val="00C16D6B"/>
    <w:rsid w:val="00C17111"/>
    <w:rsid w:val="00C17391"/>
    <w:rsid w:val="00C1798B"/>
    <w:rsid w:val="00C23286"/>
    <w:rsid w:val="00C2398B"/>
    <w:rsid w:val="00C23F91"/>
    <w:rsid w:val="00C24793"/>
    <w:rsid w:val="00C24C2E"/>
    <w:rsid w:val="00C25A9D"/>
    <w:rsid w:val="00C27727"/>
    <w:rsid w:val="00C3093A"/>
    <w:rsid w:val="00C30D9A"/>
    <w:rsid w:val="00C363F4"/>
    <w:rsid w:val="00C36B88"/>
    <w:rsid w:val="00C4117C"/>
    <w:rsid w:val="00C4193C"/>
    <w:rsid w:val="00C42ACC"/>
    <w:rsid w:val="00C43471"/>
    <w:rsid w:val="00C45DDC"/>
    <w:rsid w:val="00C46333"/>
    <w:rsid w:val="00C474B9"/>
    <w:rsid w:val="00C47DF5"/>
    <w:rsid w:val="00C51AA8"/>
    <w:rsid w:val="00C52493"/>
    <w:rsid w:val="00C5287B"/>
    <w:rsid w:val="00C52948"/>
    <w:rsid w:val="00C52A96"/>
    <w:rsid w:val="00C55FFE"/>
    <w:rsid w:val="00C56741"/>
    <w:rsid w:val="00C5687B"/>
    <w:rsid w:val="00C56A97"/>
    <w:rsid w:val="00C56E4B"/>
    <w:rsid w:val="00C56F51"/>
    <w:rsid w:val="00C600A5"/>
    <w:rsid w:val="00C6356B"/>
    <w:rsid w:val="00C64067"/>
    <w:rsid w:val="00C642EB"/>
    <w:rsid w:val="00C65A13"/>
    <w:rsid w:val="00C70087"/>
    <w:rsid w:val="00C71118"/>
    <w:rsid w:val="00C7129E"/>
    <w:rsid w:val="00C71728"/>
    <w:rsid w:val="00C73D9C"/>
    <w:rsid w:val="00C7400F"/>
    <w:rsid w:val="00C75713"/>
    <w:rsid w:val="00C75A3A"/>
    <w:rsid w:val="00C77C9F"/>
    <w:rsid w:val="00C811DF"/>
    <w:rsid w:val="00C81279"/>
    <w:rsid w:val="00C8134E"/>
    <w:rsid w:val="00C83268"/>
    <w:rsid w:val="00C83310"/>
    <w:rsid w:val="00C84A25"/>
    <w:rsid w:val="00C85289"/>
    <w:rsid w:val="00C85919"/>
    <w:rsid w:val="00C85B5D"/>
    <w:rsid w:val="00C865E4"/>
    <w:rsid w:val="00C868D9"/>
    <w:rsid w:val="00C878A0"/>
    <w:rsid w:val="00C9187D"/>
    <w:rsid w:val="00C9229F"/>
    <w:rsid w:val="00C92BEE"/>
    <w:rsid w:val="00C92D0C"/>
    <w:rsid w:val="00C93517"/>
    <w:rsid w:val="00C94D7A"/>
    <w:rsid w:val="00C96790"/>
    <w:rsid w:val="00C96B60"/>
    <w:rsid w:val="00C97161"/>
    <w:rsid w:val="00CA0C0B"/>
    <w:rsid w:val="00CA25A1"/>
    <w:rsid w:val="00CA25AC"/>
    <w:rsid w:val="00CA300D"/>
    <w:rsid w:val="00CA490D"/>
    <w:rsid w:val="00CA75AF"/>
    <w:rsid w:val="00CA76BC"/>
    <w:rsid w:val="00CB004D"/>
    <w:rsid w:val="00CB2C50"/>
    <w:rsid w:val="00CB4292"/>
    <w:rsid w:val="00CB42A5"/>
    <w:rsid w:val="00CB4B56"/>
    <w:rsid w:val="00CB5531"/>
    <w:rsid w:val="00CB5B7D"/>
    <w:rsid w:val="00CB6C48"/>
    <w:rsid w:val="00CB7020"/>
    <w:rsid w:val="00CB7C7D"/>
    <w:rsid w:val="00CC0715"/>
    <w:rsid w:val="00CC0963"/>
    <w:rsid w:val="00CC0BEF"/>
    <w:rsid w:val="00CC4BCE"/>
    <w:rsid w:val="00CC4E92"/>
    <w:rsid w:val="00CC5F25"/>
    <w:rsid w:val="00CD087D"/>
    <w:rsid w:val="00CD257B"/>
    <w:rsid w:val="00CD26EE"/>
    <w:rsid w:val="00CD3309"/>
    <w:rsid w:val="00CD5CE4"/>
    <w:rsid w:val="00CE05FD"/>
    <w:rsid w:val="00CE1B97"/>
    <w:rsid w:val="00CE2926"/>
    <w:rsid w:val="00CE2C47"/>
    <w:rsid w:val="00CE35F7"/>
    <w:rsid w:val="00CE3EC6"/>
    <w:rsid w:val="00CE5231"/>
    <w:rsid w:val="00CE6010"/>
    <w:rsid w:val="00CE62CF"/>
    <w:rsid w:val="00CF3504"/>
    <w:rsid w:val="00CF46DC"/>
    <w:rsid w:val="00CF5102"/>
    <w:rsid w:val="00CF7308"/>
    <w:rsid w:val="00D0127D"/>
    <w:rsid w:val="00D015B1"/>
    <w:rsid w:val="00D01A25"/>
    <w:rsid w:val="00D025B1"/>
    <w:rsid w:val="00D027C7"/>
    <w:rsid w:val="00D04579"/>
    <w:rsid w:val="00D0527B"/>
    <w:rsid w:val="00D05778"/>
    <w:rsid w:val="00D07018"/>
    <w:rsid w:val="00D07394"/>
    <w:rsid w:val="00D10EFC"/>
    <w:rsid w:val="00D1269D"/>
    <w:rsid w:val="00D14809"/>
    <w:rsid w:val="00D1622B"/>
    <w:rsid w:val="00D16AF7"/>
    <w:rsid w:val="00D205CB"/>
    <w:rsid w:val="00D209CE"/>
    <w:rsid w:val="00D211E4"/>
    <w:rsid w:val="00D21D62"/>
    <w:rsid w:val="00D22134"/>
    <w:rsid w:val="00D23881"/>
    <w:rsid w:val="00D2428F"/>
    <w:rsid w:val="00D244C8"/>
    <w:rsid w:val="00D25480"/>
    <w:rsid w:val="00D3068E"/>
    <w:rsid w:val="00D3094E"/>
    <w:rsid w:val="00D30DD5"/>
    <w:rsid w:val="00D3218A"/>
    <w:rsid w:val="00D34B72"/>
    <w:rsid w:val="00D4018B"/>
    <w:rsid w:val="00D41D77"/>
    <w:rsid w:val="00D4348A"/>
    <w:rsid w:val="00D43C10"/>
    <w:rsid w:val="00D44582"/>
    <w:rsid w:val="00D44901"/>
    <w:rsid w:val="00D46103"/>
    <w:rsid w:val="00D461B3"/>
    <w:rsid w:val="00D47AD0"/>
    <w:rsid w:val="00D501AE"/>
    <w:rsid w:val="00D50EAD"/>
    <w:rsid w:val="00D5100A"/>
    <w:rsid w:val="00D5218D"/>
    <w:rsid w:val="00D53368"/>
    <w:rsid w:val="00D54560"/>
    <w:rsid w:val="00D559D1"/>
    <w:rsid w:val="00D55EC0"/>
    <w:rsid w:val="00D5620D"/>
    <w:rsid w:val="00D56547"/>
    <w:rsid w:val="00D623C8"/>
    <w:rsid w:val="00D631C0"/>
    <w:rsid w:val="00D632FA"/>
    <w:rsid w:val="00D64406"/>
    <w:rsid w:val="00D65AED"/>
    <w:rsid w:val="00D66C4B"/>
    <w:rsid w:val="00D732E9"/>
    <w:rsid w:val="00D742B0"/>
    <w:rsid w:val="00D74E7F"/>
    <w:rsid w:val="00D772B6"/>
    <w:rsid w:val="00D77FC7"/>
    <w:rsid w:val="00D80CF5"/>
    <w:rsid w:val="00D8270D"/>
    <w:rsid w:val="00D82A9C"/>
    <w:rsid w:val="00D836E2"/>
    <w:rsid w:val="00D85B87"/>
    <w:rsid w:val="00D87B1E"/>
    <w:rsid w:val="00D91284"/>
    <w:rsid w:val="00D925BD"/>
    <w:rsid w:val="00D93235"/>
    <w:rsid w:val="00D9413E"/>
    <w:rsid w:val="00D94A5D"/>
    <w:rsid w:val="00D96229"/>
    <w:rsid w:val="00D97691"/>
    <w:rsid w:val="00DA3662"/>
    <w:rsid w:val="00DA4FA2"/>
    <w:rsid w:val="00DA55F7"/>
    <w:rsid w:val="00DA5A8C"/>
    <w:rsid w:val="00DA62AF"/>
    <w:rsid w:val="00DA7538"/>
    <w:rsid w:val="00DA7D5E"/>
    <w:rsid w:val="00DB05C2"/>
    <w:rsid w:val="00DB0DA1"/>
    <w:rsid w:val="00DB26A1"/>
    <w:rsid w:val="00DB33D9"/>
    <w:rsid w:val="00DB3C7B"/>
    <w:rsid w:val="00DB526D"/>
    <w:rsid w:val="00DB68AC"/>
    <w:rsid w:val="00DB706D"/>
    <w:rsid w:val="00DB71BA"/>
    <w:rsid w:val="00DB744D"/>
    <w:rsid w:val="00DB7C5D"/>
    <w:rsid w:val="00DC0790"/>
    <w:rsid w:val="00DC0947"/>
    <w:rsid w:val="00DC0B12"/>
    <w:rsid w:val="00DC219F"/>
    <w:rsid w:val="00DC371C"/>
    <w:rsid w:val="00DC5521"/>
    <w:rsid w:val="00DC5FD4"/>
    <w:rsid w:val="00DC7D9F"/>
    <w:rsid w:val="00DD0C09"/>
    <w:rsid w:val="00DD1362"/>
    <w:rsid w:val="00DD2FE3"/>
    <w:rsid w:val="00DD4E01"/>
    <w:rsid w:val="00DD5ED9"/>
    <w:rsid w:val="00DD693F"/>
    <w:rsid w:val="00DD7BB5"/>
    <w:rsid w:val="00DE368E"/>
    <w:rsid w:val="00DE4B18"/>
    <w:rsid w:val="00DE6F69"/>
    <w:rsid w:val="00DE7486"/>
    <w:rsid w:val="00DF0595"/>
    <w:rsid w:val="00DF1514"/>
    <w:rsid w:val="00DF1C93"/>
    <w:rsid w:val="00DF356B"/>
    <w:rsid w:val="00DF534E"/>
    <w:rsid w:val="00DF6E9E"/>
    <w:rsid w:val="00E0018D"/>
    <w:rsid w:val="00E015CC"/>
    <w:rsid w:val="00E03238"/>
    <w:rsid w:val="00E034DD"/>
    <w:rsid w:val="00E04084"/>
    <w:rsid w:val="00E05404"/>
    <w:rsid w:val="00E0550C"/>
    <w:rsid w:val="00E07B2D"/>
    <w:rsid w:val="00E102B8"/>
    <w:rsid w:val="00E10D41"/>
    <w:rsid w:val="00E11D1B"/>
    <w:rsid w:val="00E12D69"/>
    <w:rsid w:val="00E143A1"/>
    <w:rsid w:val="00E1464C"/>
    <w:rsid w:val="00E16121"/>
    <w:rsid w:val="00E233A7"/>
    <w:rsid w:val="00E2778F"/>
    <w:rsid w:val="00E308EC"/>
    <w:rsid w:val="00E30AD2"/>
    <w:rsid w:val="00E32050"/>
    <w:rsid w:val="00E32819"/>
    <w:rsid w:val="00E32C58"/>
    <w:rsid w:val="00E32C83"/>
    <w:rsid w:val="00E33131"/>
    <w:rsid w:val="00E33D0F"/>
    <w:rsid w:val="00E343BE"/>
    <w:rsid w:val="00E35045"/>
    <w:rsid w:val="00E36EF4"/>
    <w:rsid w:val="00E3736F"/>
    <w:rsid w:val="00E37428"/>
    <w:rsid w:val="00E37D15"/>
    <w:rsid w:val="00E411FF"/>
    <w:rsid w:val="00E4309F"/>
    <w:rsid w:val="00E43307"/>
    <w:rsid w:val="00E437F4"/>
    <w:rsid w:val="00E445FD"/>
    <w:rsid w:val="00E452D4"/>
    <w:rsid w:val="00E456F6"/>
    <w:rsid w:val="00E46555"/>
    <w:rsid w:val="00E46FBE"/>
    <w:rsid w:val="00E47957"/>
    <w:rsid w:val="00E47CAB"/>
    <w:rsid w:val="00E47D7D"/>
    <w:rsid w:val="00E47F28"/>
    <w:rsid w:val="00E53722"/>
    <w:rsid w:val="00E54D5D"/>
    <w:rsid w:val="00E54D94"/>
    <w:rsid w:val="00E55B11"/>
    <w:rsid w:val="00E55EA4"/>
    <w:rsid w:val="00E57722"/>
    <w:rsid w:val="00E5783B"/>
    <w:rsid w:val="00E6243F"/>
    <w:rsid w:val="00E62476"/>
    <w:rsid w:val="00E62C31"/>
    <w:rsid w:val="00E63069"/>
    <w:rsid w:val="00E63C31"/>
    <w:rsid w:val="00E65831"/>
    <w:rsid w:val="00E671D2"/>
    <w:rsid w:val="00E70269"/>
    <w:rsid w:val="00E7066B"/>
    <w:rsid w:val="00E70F64"/>
    <w:rsid w:val="00E721D3"/>
    <w:rsid w:val="00E76C4E"/>
    <w:rsid w:val="00E7752D"/>
    <w:rsid w:val="00E77ADD"/>
    <w:rsid w:val="00E80D7A"/>
    <w:rsid w:val="00E81F22"/>
    <w:rsid w:val="00E8298C"/>
    <w:rsid w:val="00E84BDD"/>
    <w:rsid w:val="00E8536E"/>
    <w:rsid w:val="00E86D7E"/>
    <w:rsid w:val="00E87ED4"/>
    <w:rsid w:val="00E87F9C"/>
    <w:rsid w:val="00E90826"/>
    <w:rsid w:val="00E90EBD"/>
    <w:rsid w:val="00E93A66"/>
    <w:rsid w:val="00E94455"/>
    <w:rsid w:val="00E94960"/>
    <w:rsid w:val="00E9629B"/>
    <w:rsid w:val="00E976F1"/>
    <w:rsid w:val="00EA154C"/>
    <w:rsid w:val="00EA1552"/>
    <w:rsid w:val="00EA1702"/>
    <w:rsid w:val="00EA1A95"/>
    <w:rsid w:val="00EA23E1"/>
    <w:rsid w:val="00EA4887"/>
    <w:rsid w:val="00EA492A"/>
    <w:rsid w:val="00EA52FF"/>
    <w:rsid w:val="00EA5AD6"/>
    <w:rsid w:val="00EB14C8"/>
    <w:rsid w:val="00EB14DB"/>
    <w:rsid w:val="00EB29E8"/>
    <w:rsid w:val="00EB3123"/>
    <w:rsid w:val="00EB484A"/>
    <w:rsid w:val="00EB5215"/>
    <w:rsid w:val="00EB6100"/>
    <w:rsid w:val="00EB6A6F"/>
    <w:rsid w:val="00EB6BD8"/>
    <w:rsid w:val="00EB6CB8"/>
    <w:rsid w:val="00EC1DA6"/>
    <w:rsid w:val="00EC20C5"/>
    <w:rsid w:val="00EC3914"/>
    <w:rsid w:val="00EC40FE"/>
    <w:rsid w:val="00EC62E1"/>
    <w:rsid w:val="00EC64C3"/>
    <w:rsid w:val="00EC7E0C"/>
    <w:rsid w:val="00ED1C16"/>
    <w:rsid w:val="00ED27C2"/>
    <w:rsid w:val="00ED2EA1"/>
    <w:rsid w:val="00ED3BF6"/>
    <w:rsid w:val="00ED556C"/>
    <w:rsid w:val="00ED5FA3"/>
    <w:rsid w:val="00EE0859"/>
    <w:rsid w:val="00EE2179"/>
    <w:rsid w:val="00EE44BE"/>
    <w:rsid w:val="00EE6180"/>
    <w:rsid w:val="00EE62A2"/>
    <w:rsid w:val="00EE6571"/>
    <w:rsid w:val="00EF2CE5"/>
    <w:rsid w:val="00EF301D"/>
    <w:rsid w:val="00EF3323"/>
    <w:rsid w:val="00EF3E14"/>
    <w:rsid w:val="00EF587E"/>
    <w:rsid w:val="00EF7DE0"/>
    <w:rsid w:val="00F007D5"/>
    <w:rsid w:val="00F01186"/>
    <w:rsid w:val="00F0246A"/>
    <w:rsid w:val="00F02AE5"/>
    <w:rsid w:val="00F02D01"/>
    <w:rsid w:val="00F02D2A"/>
    <w:rsid w:val="00F02E51"/>
    <w:rsid w:val="00F04A21"/>
    <w:rsid w:val="00F0578D"/>
    <w:rsid w:val="00F05D38"/>
    <w:rsid w:val="00F07BBB"/>
    <w:rsid w:val="00F07E59"/>
    <w:rsid w:val="00F10F13"/>
    <w:rsid w:val="00F10F95"/>
    <w:rsid w:val="00F1160C"/>
    <w:rsid w:val="00F12025"/>
    <w:rsid w:val="00F1389E"/>
    <w:rsid w:val="00F15DDA"/>
    <w:rsid w:val="00F1772A"/>
    <w:rsid w:val="00F2160C"/>
    <w:rsid w:val="00F21E50"/>
    <w:rsid w:val="00F236FB"/>
    <w:rsid w:val="00F23D53"/>
    <w:rsid w:val="00F245C4"/>
    <w:rsid w:val="00F24B31"/>
    <w:rsid w:val="00F24B38"/>
    <w:rsid w:val="00F2526B"/>
    <w:rsid w:val="00F2557C"/>
    <w:rsid w:val="00F25C89"/>
    <w:rsid w:val="00F26150"/>
    <w:rsid w:val="00F2730B"/>
    <w:rsid w:val="00F3040F"/>
    <w:rsid w:val="00F337E3"/>
    <w:rsid w:val="00F34694"/>
    <w:rsid w:val="00F34BFE"/>
    <w:rsid w:val="00F3500B"/>
    <w:rsid w:val="00F35E52"/>
    <w:rsid w:val="00F36344"/>
    <w:rsid w:val="00F3741B"/>
    <w:rsid w:val="00F42A53"/>
    <w:rsid w:val="00F43F94"/>
    <w:rsid w:val="00F450C3"/>
    <w:rsid w:val="00F457C1"/>
    <w:rsid w:val="00F45BAA"/>
    <w:rsid w:val="00F45EF1"/>
    <w:rsid w:val="00F460A6"/>
    <w:rsid w:val="00F46D4B"/>
    <w:rsid w:val="00F50113"/>
    <w:rsid w:val="00F51E77"/>
    <w:rsid w:val="00F52771"/>
    <w:rsid w:val="00F540C3"/>
    <w:rsid w:val="00F60AB3"/>
    <w:rsid w:val="00F61852"/>
    <w:rsid w:val="00F6234D"/>
    <w:rsid w:val="00F626E6"/>
    <w:rsid w:val="00F64F46"/>
    <w:rsid w:val="00F65A71"/>
    <w:rsid w:val="00F67AAA"/>
    <w:rsid w:val="00F70CFE"/>
    <w:rsid w:val="00F71CF6"/>
    <w:rsid w:val="00F74CA5"/>
    <w:rsid w:val="00F76221"/>
    <w:rsid w:val="00F76DEF"/>
    <w:rsid w:val="00F77989"/>
    <w:rsid w:val="00F77D0F"/>
    <w:rsid w:val="00F803F2"/>
    <w:rsid w:val="00F8283A"/>
    <w:rsid w:val="00F83463"/>
    <w:rsid w:val="00F84E80"/>
    <w:rsid w:val="00F854E5"/>
    <w:rsid w:val="00F85626"/>
    <w:rsid w:val="00F864E7"/>
    <w:rsid w:val="00F907AC"/>
    <w:rsid w:val="00F9080F"/>
    <w:rsid w:val="00F921FF"/>
    <w:rsid w:val="00F9608F"/>
    <w:rsid w:val="00F96263"/>
    <w:rsid w:val="00F96DB9"/>
    <w:rsid w:val="00FA0419"/>
    <w:rsid w:val="00FA381E"/>
    <w:rsid w:val="00FA3FFE"/>
    <w:rsid w:val="00FA4C3F"/>
    <w:rsid w:val="00FA4D54"/>
    <w:rsid w:val="00FA4E99"/>
    <w:rsid w:val="00FA52DB"/>
    <w:rsid w:val="00FA5CF2"/>
    <w:rsid w:val="00FA66F6"/>
    <w:rsid w:val="00FB18B5"/>
    <w:rsid w:val="00FB3E87"/>
    <w:rsid w:val="00FB59C5"/>
    <w:rsid w:val="00FB6EB0"/>
    <w:rsid w:val="00FC14A4"/>
    <w:rsid w:val="00FC17DC"/>
    <w:rsid w:val="00FC2F3A"/>
    <w:rsid w:val="00FC4095"/>
    <w:rsid w:val="00FC5186"/>
    <w:rsid w:val="00FC5DA4"/>
    <w:rsid w:val="00FC71E5"/>
    <w:rsid w:val="00FC7456"/>
    <w:rsid w:val="00FC7CCF"/>
    <w:rsid w:val="00FD01B4"/>
    <w:rsid w:val="00FD05BB"/>
    <w:rsid w:val="00FD1E67"/>
    <w:rsid w:val="00FD35DA"/>
    <w:rsid w:val="00FD4664"/>
    <w:rsid w:val="00FE0BC5"/>
    <w:rsid w:val="00FE0CC0"/>
    <w:rsid w:val="00FE224E"/>
    <w:rsid w:val="00FE28F9"/>
    <w:rsid w:val="00FE436B"/>
    <w:rsid w:val="00FF0500"/>
    <w:rsid w:val="00FF1436"/>
    <w:rsid w:val="00FF327A"/>
    <w:rsid w:val="00FF3A17"/>
    <w:rsid w:val="00FF442D"/>
    <w:rsid w:val="00FF45FF"/>
    <w:rsid w:val="00FF4970"/>
    <w:rsid w:val="00FF4A70"/>
    <w:rsid w:val="00FF652C"/>
    <w:rsid w:val="00FF6781"/>
    <w:rsid w:val="00FF6A03"/>
    <w:rsid w:val="00FF7AD8"/>
    <w:rsid w:val="010333FC"/>
    <w:rsid w:val="02276F88"/>
    <w:rsid w:val="02954528"/>
    <w:rsid w:val="030C630A"/>
    <w:rsid w:val="031C6E32"/>
    <w:rsid w:val="0348259E"/>
    <w:rsid w:val="04377DA6"/>
    <w:rsid w:val="044955CA"/>
    <w:rsid w:val="061C36BA"/>
    <w:rsid w:val="06971860"/>
    <w:rsid w:val="08321601"/>
    <w:rsid w:val="08A8480D"/>
    <w:rsid w:val="09352049"/>
    <w:rsid w:val="0A912D3C"/>
    <w:rsid w:val="0B440B42"/>
    <w:rsid w:val="0BCA33E7"/>
    <w:rsid w:val="0BF508B4"/>
    <w:rsid w:val="0C215F5C"/>
    <w:rsid w:val="0C297F82"/>
    <w:rsid w:val="0C540FAF"/>
    <w:rsid w:val="0CBF3D62"/>
    <w:rsid w:val="0EB30D0D"/>
    <w:rsid w:val="0F604FE4"/>
    <w:rsid w:val="0F77472F"/>
    <w:rsid w:val="0FA03417"/>
    <w:rsid w:val="0FFE2944"/>
    <w:rsid w:val="10F27FB9"/>
    <w:rsid w:val="11026497"/>
    <w:rsid w:val="115D0FA0"/>
    <w:rsid w:val="119C2B16"/>
    <w:rsid w:val="130D5D28"/>
    <w:rsid w:val="13D27127"/>
    <w:rsid w:val="13D60078"/>
    <w:rsid w:val="145A4263"/>
    <w:rsid w:val="1477734B"/>
    <w:rsid w:val="14AE38DE"/>
    <w:rsid w:val="15542020"/>
    <w:rsid w:val="168606BF"/>
    <w:rsid w:val="169964AB"/>
    <w:rsid w:val="175366B0"/>
    <w:rsid w:val="17D71BD3"/>
    <w:rsid w:val="184F2E7A"/>
    <w:rsid w:val="18E42747"/>
    <w:rsid w:val="1925379B"/>
    <w:rsid w:val="19AF44FD"/>
    <w:rsid w:val="1A63698E"/>
    <w:rsid w:val="1AA90C35"/>
    <w:rsid w:val="1B635DC8"/>
    <w:rsid w:val="1B972AF7"/>
    <w:rsid w:val="1BA3188A"/>
    <w:rsid w:val="1C6A6063"/>
    <w:rsid w:val="1C844F99"/>
    <w:rsid w:val="1CD8267C"/>
    <w:rsid w:val="1D4F01B5"/>
    <w:rsid w:val="1D944498"/>
    <w:rsid w:val="1D9D040F"/>
    <w:rsid w:val="1E165F1B"/>
    <w:rsid w:val="1F360E25"/>
    <w:rsid w:val="21232666"/>
    <w:rsid w:val="21505AF6"/>
    <w:rsid w:val="24E376E0"/>
    <w:rsid w:val="25653DDF"/>
    <w:rsid w:val="273109BD"/>
    <w:rsid w:val="27341C73"/>
    <w:rsid w:val="27F02089"/>
    <w:rsid w:val="280E7427"/>
    <w:rsid w:val="2878694B"/>
    <w:rsid w:val="288202F1"/>
    <w:rsid w:val="28835C82"/>
    <w:rsid w:val="2885643D"/>
    <w:rsid w:val="29F1156B"/>
    <w:rsid w:val="2A467D32"/>
    <w:rsid w:val="2A9767DF"/>
    <w:rsid w:val="2AC06F9C"/>
    <w:rsid w:val="2B01007D"/>
    <w:rsid w:val="2B4B4303"/>
    <w:rsid w:val="2BB12A90"/>
    <w:rsid w:val="2BD7373B"/>
    <w:rsid w:val="2BFC3B10"/>
    <w:rsid w:val="2C3D26A8"/>
    <w:rsid w:val="2C6852C0"/>
    <w:rsid w:val="2D1F5A8A"/>
    <w:rsid w:val="2D59068D"/>
    <w:rsid w:val="2D5D2A09"/>
    <w:rsid w:val="2EB51C5E"/>
    <w:rsid w:val="2EEF2071"/>
    <w:rsid w:val="2FF56584"/>
    <w:rsid w:val="2FF74F52"/>
    <w:rsid w:val="311E5CBB"/>
    <w:rsid w:val="313C2459"/>
    <w:rsid w:val="321260A3"/>
    <w:rsid w:val="327F64D7"/>
    <w:rsid w:val="3283369C"/>
    <w:rsid w:val="32890F14"/>
    <w:rsid w:val="32D26775"/>
    <w:rsid w:val="32DB47FF"/>
    <w:rsid w:val="334C6D3F"/>
    <w:rsid w:val="33573CB3"/>
    <w:rsid w:val="33843E73"/>
    <w:rsid w:val="34126E2C"/>
    <w:rsid w:val="35731F31"/>
    <w:rsid w:val="35D84E48"/>
    <w:rsid w:val="36BA11E5"/>
    <w:rsid w:val="36D735B3"/>
    <w:rsid w:val="38F56D84"/>
    <w:rsid w:val="39101B67"/>
    <w:rsid w:val="393744E7"/>
    <w:rsid w:val="393B2471"/>
    <w:rsid w:val="39B5256A"/>
    <w:rsid w:val="39E552F4"/>
    <w:rsid w:val="39F04960"/>
    <w:rsid w:val="3A0F496A"/>
    <w:rsid w:val="3A4074C6"/>
    <w:rsid w:val="3A873BF5"/>
    <w:rsid w:val="3B33738C"/>
    <w:rsid w:val="3BC04130"/>
    <w:rsid w:val="3C5D21E6"/>
    <w:rsid w:val="3CEC6D03"/>
    <w:rsid w:val="3D206487"/>
    <w:rsid w:val="3DC04D35"/>
    <w:rsid w:val="3DFA2056"/>
    <w:rsid w:val="3E4E000C"/>
    <w:rsid w:val="3EAF3106"/>
    <w:rsid w:val="3F2A0D32"/>
    <w:rsid w:val="3F6B02A7"/>
    <w:rsid w:val="3FB47B86"/>
    <w:rsid w:val="3FFE67F3"/>
    <w:rsid w:val="40072003"/>
    <w:rsid w:val="40617FCF"/>
    <w:rsid w:val="40E26CD8"/>
    <w:rsid w:val="412F1C06"/>
    <w:rsid w:val="42744B04"/>
    <w:rsid w:val="42BA317D"/>
    <w:rsid w:val="44143533"/>
    <w:rsid w:val="445106B7"/>
    <w:rsid w:val="446379AC"/>
    <w:rsid w:val="44746BA8"/>
    <w:rsid w:val="44DE4F77"/>
    <w:rsid w:val="45570670"/>
    <w:rsid w:val="45AB55EF"/>
    <w:rsid w:val="464016F5"/>
    <w:rsid w:val="465F362C"/>
    <w:rsid w:val="46B83B2F"/>
    <w:rsid w:val="46CD09A6"/>
    <w:rsid w:val="48136576"/>
    <w:rsid w:val="483240A5"/>
    <w:rsid w:val="483B3920"/>
    <w:rsid w:val="48465573"/>
    <w:rsid w:val="488E70EB"/>
    <w:rsid w:val="48A87F7B"/>
    <w:rsid w:val="495C2428"/>
    <w:rsid w:val="4A0F542A"/>
    <w:rsid w:val="4A1319D9"/>
    <w:rsid w:val="4A8E046C"/>
    <w:rsid w:val="4ACA1D10"/>
    <w:rsid w:val="4B1640CA"/>
    <w:rsid w:val="4B313154"/>
    <w:rsid w:val="4B7474DA"/>
    <w:rsid w:val="4C067859"/>
    <w:rsid w:val="4C5D37E9"/>
    <w:rsid w:val="4C9A24C2"/>
    <w:rsid w:val="4CBB5258"/>
    <w:rsid w:val="4CE6339D"/>
    <w:rsid w:val="4D0132D1"/>
    <w:rsid w:val="4D3A2111"/>
    <w:rsid w:val="4D5137F6"/>
    <w:rsid w:val="4D924F4B"/>
    <w:rsid w:val="4DC76630"/>
    <w:rsid w:val="4E5D62A1"/>
    <w:rsid w:val="4E907ECE"/>
    <w:rsid w:val="4EEE3A0D"/>
    <w:rsid w:val="4EF331A7"/>
    <w:rsid w:val="4EF96179"/>
    <w:rsid w:val="4F352D5C"/>
    <w:rsid w:val="4FED650B"/>
    <w:rsid w:val="501830EF"/>
    <w:rsid w:val="503838B2"/>
    <w:rsid w:val="5041255F"/>
    <w:rsid w:val="505F601F"/>
    <w:rsid w:val="50EA01BE"/>
    <w:rsid w:val="511B3417"/>
    <w:rsid w:val="511D2CEB"/>
    <w:rsid w:val="51AC651C"/>
    <w:rsid w:val="521D425C"/>
    <w:rsid w:val="522A0567"/>
    <w:rsid w:val="529C7A2E"/>
    <w:rsid w:val="52FA264F"/>
    <w:rsid w:val="542B3EFB"/>
    <w:rsid w:val="546B0A00"/>
    <w:rsid w:val="54954804"/>
    <w:rsid w:val="549660CB"/>
    <w:rsid w:val="54EA3C55"/>
    <w:rsid w:val="55630A4E"/>
    <w:rsid w:val="557737BB"/>
    <w:rsid w:val="559F4AA6"/>
    <w:rsid w:val="562C37FD"/>
    <w:rsid w:val="56366F6D"/>
    <w:rsid w:val="565C396B"/>
    <w:rsid w:val="59111EFF"/>
    <w:rsid w:val="593C1BF8"/>
    <w:rsid w:val="5A955591"/>
    <w:rsid w:val="5AA9404F"/>
    <w:rsid w:val="5B117071"/>
    <w:rsid w:val="5B260D65"/>
    <w:rsid w:val="5B407C18"/>
    <w:rsid w:val="5B620E84"/>
    <w:rsid w:val="5C411365"/>
    <w:rsid w:val="5D5B577D"/>
    <w:rsid w:val="5DD6583E"/>
    <w:rsid w:val="5DF5739A"/>
    <w:rsid w:val="5EBB05F2"/>
    <w:rsid w:val="5F170D3A"/>
    <w:rsid w:val="5FB312DF"/>
    <w:rsid w:val="60421C7F"/>
    <w:rsid w:val="60870A2D"/>
    <w:rsid w:val="60893EE2"/>
    <w:rsid w:val="60EF445E"/>
    <w:rsid w:val="61857F0D"/>
    <w:rsid w:val="61953D13"/>
    <w:rsid w:val="62D93E68"/>
    <w:rsid w:val="62FF5D54"/>
    <w:rsid w:val="63710868"/>
    <w:rsid w:val="63AC2F92"/>
    <w:rsid w:val="644D0C37"/>
    <w:rsid w:val="64C50123"/>
    <w:rsid w:val="65244228"/>
    <w:rsid w:val="65843D37"/>
    <w:rsid w:val="65F85CC4"/>
    <w:rsid w:val="67431B96"/>
    <w:rsid w:val="67C972BA"/>
    <w:rsid w:val="68767A8D"/>
    <w:rsid w:val="68780A77"/>
    <w:rsid w:val="68F4010F"/>
    <w:rsid w:val="692E0A4B"/>
    <w:rsid w:val="69B5367B"/>
    <w:rsid w:val="69CE664B"/>
    <w:rsid w:val="6A4D6295"/>
    <w:rsid w:val="6AA36C78"/>
    <w:rsid w:val="6ADD1BAA"/>
    <w:rsid w:val="6AEC25EF"/>
    <w:rsid w:val="6B4C26F3"/>
    <w:rsid w:val="6C195ECD"/>
    <w:rsid w:val="6C2D3162"/>
    <w:rsid w:val="6DEA3D34"/>
    <w:rsid w:val="6E041063"/>
    <w:rsid w:val="6F3921DE"/>
    <w:rsid w:val="6F78727E"/>
    <w:rsid w:val="6F873050"/>
    <w:rsid w:val="6FAA5C3A"/>
    <w:rsid w:val="6FD10D4C"/>
    <w:rsid w:val="7003702D"/>
    <w:rsid w:val="700A103B"/>
    <w:rsid w:val="70572E9C"/>
    <w:rsid w:val="719F5306"/>
    <w:rsid w:val="720612C2"/>
    <w:rsid w:val="720F0EDE"/>
    <w:rsid w:val="72A92AFC"/>
    <w:rsid w:val="72AA5F3A"/>
    <w:rsid w:val="72B10F39"/>
    <w:rsid w:val="73137F9A"/>
    <w:rsid w:val="733E6E4D"/>
    <w:rsid w:val="73BD08B4"/>
    <w:rsid w:val="74826C48"/>
    <w:rsid w:val="74A756F2"/>
    <w:rsid w:val="74F710CB"/>
    <w:rsid w:val="750E0A19"/>
    <w:rsid w:val="757C1CC4"/>
    <w:rsid w:val="7583593C"/>
    <w:rsid w:val="759852F7"/>
    <w:rsid w:val="75B51DBC"/>
    <w:rsid w:val="76362AC9"/>
    <w:rsid w:val="76ED6DFD"/>
    <w:rsid w:val="773C0385"/>
    <w:rsid w:val="78100551"/>
    <w:rsid w:val="78877AD1"/>
    <w:rsid w:val="79221651"/>
    <w:rsid w:val="793F533F"/>
    <w:rsid w:val="7A380A89"/>
    <w:rsid w:val="7ABE1DA4"/>
    <w:rsid w:val="7AC86BCE"/>
    <w:rsid w:val="7ADD3A86"/>
    <w:rsid w:val="7B2C12FD"/>
    <w:rsid w:val="7B416699"/>
    <w:rsid w:val="7BE32DA5"/>
    <w:rsid w:val="7C6330D4"/>
    <w:rsid w:val="7C757935"/>
    <w:rsid w:val="7CCF21B9"/>
    <w:rsid w:val="7CE77CAA"/>
    <w:rsid w:val="7DB44FD6"/>
    <w:rsid w:val="7DC9641D"/>
    <w:rsid w:val="7E3360F2"/>
    <w:rsid w:val="7FCE02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name="toc 1"/>
    <w:lsdException w:qFormat="1" w:unhideWhenUsed="0" w:uiPriority="99"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99" w:semiHidden="0" w:name="Normal Indent"/>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qFormat="1" w:unhideWhenUsed="0" w:uiPriority="0" w:semiHidden="0" w:name="toa heading" w:locked="1"/>
    <w:lsdException w:qFormat="1" w:unhideWhenUsed="0" w:uiPriority="99" w:semiHidden="0" w:name="List"/>
    <w:lsdException w:uiPriority="99" w:name="List Bullet" w:locked="1"/>
    <w:lsdException w:uiPriority="99" w:name="List Number" w:locked="1"/>
    <w:lsdException w:qFormat="1" w:unhideWhenUsed="0" w:uiPriority="99" w:semiHidden="0" w:name="List 2"/>
    <w:lsdException w:qFormat="1" w:unhideWhenUsed="0" w:uiPriority="99" w:semiHidden="0" w:name="List 3"/>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ocked="1"/>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b/>
      <w:bCs/>
      <w:kern w:val="2"/>
      <w:sz w:val="30"/>
      <w:szCs w:val="30"/>
      <w:lang w:val="en-US" w:eastAsia="zh-CN" w:bidi="ar-SA"/>
    </w:rPr>
  </w:style>
  <w:style w:type="paragraph" w:styleId="3">
    <w:name w:val="heading 1"/>
    <w:basedOn w:val="1"/>
    <w:next w:val="1"/>
    <w:link w:val="55"/>
    <w:qFormat/>
    <w:uiPriority w:val="99"/>
    <w:pPr>
      <w:keepNext/>
      <w:keepLines/>
      <w:widowControl/>
      <w:spacing w:after="240" w:line="240" w:lineRule="atLeast"/>
      <w:jc w:val="center"/>
      <w:outlineLvl w:val="0"/>
    </w:pPr>
    <w:rPr>
      <w:rFonts w:ascii="Garamond" w:hAnsi="Garamond" w:cs="Garamond"/>
      <w:b w:val="0"/>
      <w:bCs w:val="0"/>
      <w:smallCaps/>
      <w:spacing w:val="14"/>
      <w:kern w:val="20"/>
      <w:sz w:val="23"/>
      <w:szCs w:val="23"/>
    </w:rPr>
  </w:style>
  <w:style w:type="paragraph" w:styleId="4">
    <w:name w:val="heading 2"/>
    <w:basedOn w:val="1"/>
    <w:next w:val="1"/>
    <w:link w:val="56"/>
    <w:qFormat/>
    <w:uiPriority w:val="99"/>
    <w:pPr>
      <w:keepNext/>
      <w:keepLines/>
      <w:adjustRightInd w:val="0"/>
      <w:snapToGrid w:val="0"/>
      <w:spacing w:line="336" w:lineRule="auto"/>
      <w:ind w:firstLine="601"/>
      <w:outlineLvl w:val="1"/>
    </w:pPr>
    <w:rPr>
      <w:rFonts w:eastAsia="仿宋_GB2312"/>
      <w:kern w:val="0"/>
    </w:rPr>
  </w:style>
  <w:style w:type="paragraph" w:styleId="5">
    <w:name w:val="heading 3"/>
    <w:basedOn w:val="1"/>
    <w:next w:val="1"/>
    <w:link w:val="57"/>
    <w:qFormat/>
    <w:uiPriority w:val="99"/>
    <w:pPr>
      <w:keepNext/>
      <w:keepLines/>
      <w:adjustRightInd w:val="0"/>
      <w:snapToGrid w:val="0"/>
      <w:spacing w:line="336" w:lineRule="auto"/>
      <w:ind w:firstLine="601"/>
      <w:textAlignment w:val="baseline"/>
      <w:outlineLvl w:val="2"/>
    </w:pPr>
    <w:rPr>
      <w:rFonts w:ascii="仿宋_GB2312" w:eastAsia="仿宋_GB2312" w:cs="仿宋_GB2312"/>
      <w:kern w:val="0"/>
      <w:sz w:val="32"/>
      <w:szCs w:val="32"/>
    </w:rPr>
  </w:style>
  <w:style w:type="paragraph" w:styleId="6">
    <w:name w:val="heading 4"/>
    <w:basedOn w:val="1"/>
    <w:next w:val="1"/>
    <w:link w:val="58"/>
    <w:qFormat/>
    <w:uiPriority w:val="99"/>
    <w:pPr>
      <w:keepNext/>
      <w:keepLines/>
      <w:tabs>
        <w:tab w:val="left" w:pos="864"/>
      </w:tabs>
      <w:spacing w:before="280" w:after="290" w:line="376" w:lineRule="auto"/>
      <w:ind w:left="864" w:hanging="864"/>
      <w:outlineLvl w:val="3"/>
    </w:pPr>
    <w:rPr>
      <w:rFonts w:ascii="Arial" w:hAnsi="Arial" w:eastAsia="黑体" w:cs="Arial"/>
      <w:sz w:val="28"/>
      <w:szCs w:val="28"/>
    </w:rPr>
  </w:style>
  <w:style w:type="paragraph" w:styleId="7">
    <w:name w:val="heading 5"/>
    <w:basedOn w:val="1"/>
    <w:next w:val="1"/>
    <w:link w:val="59"/>
    <w:qFormat/>
    <w:uiPriority w:val="99"/>
    <w:pPr>
      <w:keepNext/>
      <w:keepLines/>
      <w:tabs>
        <w:tab w:val="left" w:pos="1008"/>
      </w:tabs>
      <w:spacing w:before="280" w:after="290" w:line="376" w:lineRule="auto"/>
      <w:ind w:left="1008" w:hanging="1008"/>
      <w:outlineLvl w:val="4"/>
    </w:pPr>
    <w:rPr>
      <w:sz w:val="28"/>
      <w:szCs w:val="28"/>
    </w:rPr>
  </w:style>
  <w:style w:type="paragraph" w:styleId="8">
    <w:name w:val="heading 6"/>
    <w:basedOn w:val="1"/>
    <w:next w:val="1"/>
    <w:link w:val="60"/>
    <w:qFormat/>
    <w:uiPriority w:val="99"/>
    <w:pPr>
      <w:keepNext/>
      <w:keepLines/>
      <w:tabs>
        <w:tab w:val="left" w:pos="1152"/>
      </w:tabs>
      <w:spacing w:before="240" w:after="64" w:line="320" w:lineRule="auto"/>
      <w:ind w:left="1152" w:hanging="1152"/>
      <w:outlineLvl w:val="5"/>
    </w:pPr>
    <w:rPr>
      <w:rFonts w:ascii="Arial" w:hAnsi="Arial" w:eastAsia="黑体" w:cs="Arial"/>
      <w:sz w:val="24"/>
      <w:szCs w:val="24"/>
    </w:rPr>
  </w:style>
  <w:style w:type="paragraph" w:styleId="9">
    <w:name w:val="heading 7"/>
    <w:basedOn w:val="1"/>
    <w:next w:val="1"/>
    <w:link w:val="61"/>
    <w:qFormat/>
    <w:uiPriority w:val="99"/>
    <w:pPr>
      <w:keepNext/>
      <w:keepLines/>
      <w:tabs>
        <w:tab w:val="left" w:pos="1296"/>
      </w:tabs>
      <w:spacing w:before="240" w:after="64" w:line="320" w:lineRule="auto"/>
      <w:ind w:left="1296" w:hanging="1296"/>
      <w:outlineLvl w:val="6"/>
    </w:pPr>
    <w:rPr>
      <w:sz w:val="24"/>
      <w:szCs w:val="24"/>
    </w:rPr>
  </w:style>
  <w:style w:type="paragraph" w:styleId="10">
    <w:name w:val="heading 8"/>
    <w:basedOn w:val="1"/>
    <w:next w:val="1"/>
    <w:link w:val="62"/>
    <w:qFormat/>
    <w:uiPriority w:val="99"/>
    <w:pPr>
      <w:keepNext/>
      <w:keepLines/>
      <w:tabs>
        <w:tab w:val="left" w:pos="1440"/>
      </w:tabs>
      <w:spacing w:before="240" w:after="64" w:line="320" w:lineRule="auto"/>
      <w:ind w:left="1440" w:hanging="1440"/>
      <w:outlineLvl w:val="7"/>
    </w:pPr>
    <w:rPr>
      <w:rFonts w:ascii="Arial" w:hAnsi="Arial" w:eastAsia="黑体" w:cs="Arial"/>
      <w:b w:val="0"/>
      <w:bCs w:val="0"/>
      <w:sz w:val="24"/>
      <w:szCs w:val="24"/>
    </w:rPr>
  </w:style>
  <w:style w:type="paragraph" w:styleId="11">
    <w:name w:val="heading 9"/>
    <w:basedOn w:val="1"/>
    <w:next w:val="1"/>
    <w:link w:val="63"/>
    <w:qFormat/>
    <w:uiPriority w:val="99"/>
    <w:pPr>
      <w:keepNext/>
      <w:keepLines/>
      <w:tabs>
        <w:tab w:val="left" w:pos="1584"/>
      </w:tabs>
      <w:spacing w:before="240" w:after="64" w:line="320" w:lineRule="auto"/>
      <w:ind w:left="1584" w:hanging="1584"/>
      <w:outlineLvl w:val="8"/>
    </w:pPr>
    <w:rPr>
      <w:rFonts w:ascii="Arial" w:hAnsi="Arial" w:eastAsia="黑体" w:cs="Arial"/>
      <w:b w:val="0"/>
      <w:bCs w:val="0"/>
      <w:sz w:val="21"/>
      <w:szCs w:val="21"/>
    </w:rPr>
  </w:style>
  <w:style w:type="character" w:default="1" w:styleId="48">
    <w:name w:val="Default Paragraph Font"/>
    <w:unhideWhenUsed/>
    <w:qFormat/>
    <w:uiPriority w:val="1"/>
  </w:style>
  <w:style w:type="table" w:default="1" w:styleId="45">
    <w:name w:val="Normal Table"/>
    <w:semiHidden/>
    <w:unhideWhenUsed/>
    <w:qFormat/>
    <w:uiPriority w:val="99"/>
    <w:tblPr>
      <w:tblLayout w:type="fixed"/>
      <w:tblCellMar>
        <w:top w:w="0" w:type="dxa"/>
        <w:left w:w="108" w:type="dxa"/>
        <w:bottom w:w="0" w:type="dxa"/>
        <w:right w:w="108" w:type="dxa"/>
      </w:tblCellMar>
    </w:tblPr>
  </w:style>
  <w:style w:type="paragraph" w:styleId="2">
    <w:name w:val="toa heading"/>
    <w:basedOn w:val="1"/>
    <w:next w:val="1"/>
    <w:qFormat/>
    <w:locked/>
    <w:uiPriority w:val="0"/>
    <w:rPr>
      <w:rFonts w:ascii="Arial" w:hAnsi="Arial"/>
    </w:rPr>
  </w:style>
  <w:style w:type="paragraph" w:styleId="12">
    <w:name w:val="List 3"/>
    <w:basedOn w:val="1"/>
    <w:qFormat/>
    <w:uiPriority w:val="99"/>
    <w:pPr>
      <w:ind w:left="100" w:leftChars="400" w:hanging="200" w:hangingChars="200"/>
    </w:pPr>
    <w:rPr>
      <w:b w:val="0"/>
      <w:bCs w:val="0"/>
      <w:sz w:val="21"/>
      <w:szCs w:val="21"/>
    </w:rPr>
  </w:style>
  <w:style w:type="paragraph" w:styleId="13">
    <w:name w:val="toc 7"/>
    <w:basedOn w:val="1"/>
    <w:next w:val="1"/>
    <w:link w:val="212"/>
    <w:semiHidden/>
    <w:qFormat/>
    <w:uiPriority w:val="99"/>
    <w:pPr>
      <w:ind w:left="1260" w:firstLine="200" w:firstLineChars="200"/>
      <w:jc w:val="left"/>
    </w:pPr>
    <w:rPr>
      <w:b w:val="0"/>
      <w:bCs w:val="0"/>
      <w:sz w:val="18"/>
      <w:szCs w:val="18"/>
    </w:rPr>
  </w:style>
  <w:style w:type="paragraph" w:styleId="14">
    <w:name w:val="Normal Indent"/>
    <w:basedOn w:val="1"/>
    <w:qFormat/>
    <w:uiPriority w:val="99"/>
    <w:pPr>
      <w:ind w:firstLine="420"/>
    </w:pPr>
    <w:rPr>
      <w:b w:val="0"/>
      <w:bCs w:val="0"/>
      <w:sz w:val="21"/>
      <w:szCs w:val="21"/>
    </w:rPr>
  </w:style>
  <w:style w:type="paragraph" w:styleId="15">
    <w:name w:val="caption"/>
    <w:basedOn w:val="1"/>
    <w:next w:val="1"/>
    <w:qFormat/>
    <w:uiPriority w:val="99"/>
    <w:rPr>
      <w:rFonts w:ascii="Arial" w:hAnsi="Arial" w:eastAsia="黑体" w:cs="Arial"/>
      <w:b w:val="0"/>
      <w:bCs w:val="0"/>
      <w:sz w:val="20"/>
      <w:szCs w:val="20"/>
    </w:rPr>
  </w:style>
  <w:style w:type="paragraph" w:styleId="16">
    <w:name w:val="Document Map"/>
    <w:basedOn w:val="1"/>
    <w:link w:val="69"/>
    <w:semiHidden/>
    <w:qFormat/>
    <w:uiPriority w:val="99"/>
    <w:pPr>
      <w:shd w:val="clear" w:color="auto" w:fill="000080"/>
    </w:pPr>
  </w:style>
  <w:style w:type="paragraph" w:styleId="17">
    <w:name w:val="annotation text"/>
    <w:basedOn w:val="1"/>
    <w:link w:val="65"/>
    <w:semiHidden/>
    <w:qFormat/>
    <w:uiPriority w:val="99"/>
    <w:pPr>
      <w:adjustRightInd w:val="0"/>
      <w:spacing w:line="360" w:lineRule="atLeast"/>
      <w:jc w:val="left"/>
      <w:textAlignment w:val="baseline"/>
    </w:pPr>
    <w:rPr>
      <w:b w:val="0"/>
      <w:bCs w:val="0"/>
      <w:kern w:val="0"/>
      <w:sz w:val="24"/>
      <w:szCs w:val="24"/>
    </w:rPr>
  </w:style>
  <w:style w:type="paragraph" w:styleId="18">
    <w:name w:val="Body Text 3"/>
    <w:basedOn w:val="1"/>
    <w:link w:val="70"/>
    <w:qFormat/>
    <w:uiPriority w:val="99"/>
    <w:pPr>
      <w:spacing w:after="120"/>
    </w:pPr>
    <w:rPr>
      <w:sz w:val="16"/>
      <w:szCs w:val="16"/>
    </w:rPr>
  </w:style>
  <w:style w:type="paragraph" w:styleId="19">
    <w:name w:val="Body Text"/>
    <w:basedOn w:val="1"/>
    <w:link w:val="64"/>
    <w:qFormat/>
    <w:uiPriority w:val="99"/>
    <w:pPr>
      <w:spacing w:after="120"/>
    </w:pPr>
    <w:rPr>
      <w:b w:val="0"/>
      <w:bCs w:val="0"/>
      <w:sz w:val="21"/>
      <w:szCs w:val="21"/>
    </w:rPr>
  </w:style>
  <w:style w:type="paragraph" w:styleId="20">
    <w:name w:val="Body Text Indent"/>
    <w:basedOn w:val="1"/>
    <w:link w:val="71"/>
    <w:qFormat/>
    <w:uiPriority w:val="99"/>
    <w:pPr>
      <w:ind w:firstLine="555"/>
    </w:pPr>
    <w:rPr>
      <w:rFonts w:ascii="仿宋_GB2312" w:eastAsia="仿宋_GB2312" w:cs="仿宋_GB2312"/>
      <w:b w:val="0"/>
      <w:bCs w:val="0"/>
      <w:sz w:val="28"/>
      <w:szCs w:val="28"/>
    </w:rPr>
  </w:style>
  <w:style w:type="paragraph" w:styleId="21">
    <w:name w:val="List 2"/>
    <w:basedOn w:val="1"/>
    <w:qFormat/>
    <w:uiPriority w:val="99"/>
    <w:pPr>
      <w:ind w:left="100" w:leftChars="200" w:hanging="200" w:hangingChars="200"/>
    </w:pPr>
    <w:rPr>
      <w:b w:val="0"/>
      <w:bCs w:val="0"/>
      <w:sz w:val="21"/>
      <w:szCs w:val="21"/>
    </w:rPr>
  </w:style>
  <w:style w:type="paragraph" w:styleId="22">
    <w:name w:val="toc 5"/>
    <w:basedOn w:val="1"/>
    <w:next w:val="1"/>
    <w:semiHidden/>
    <w:qFormat/>
    <w:uiPriority w:val="99"/>
    <w:pPr>
      <w:ind w:left="840" w:firstLine="200" w:firstLineChars="200"/>
      <w:jc w:val="left"/>
    </w:pPr>
    <w:rPr>
      <w:b w:val="0"/>
      <w:bCs w:val="0"/>
      <w:sz w:val="18"/>
      <w:szCs w:val="18"/>
    </w:rPr>
  </w:style>
  <w:style w:type="paragraph" w:styleId="23">
    <w:name w:val="toc 3"/>
    <w:basedOn w:val="1"/>
    <w:next w:val="1"/>
    <w:semiHidden/>
    <w:qFormat/>
    <w:uiPriority w:val="99"/>
    <w:pPr>
      <w:tabs>
        <w:tab w:val="right" w:leader="dot" w:pos="9288"/>
      </w:tabs>
      <w:ind w:left="420" w:leftChars="200"/>
    </w:pPr>
    <w:rPr>
      <w:b w:val="0"/>
      <w:bCs w:val="0"/>
      <w:sz w:val="21"/>
      <w:szCs w:val="21"/>
    </w:rPr>
  </w:style>
  <w:style w:type="paragraph" w:styleId="24">
    <w:name w:val="Plain Text"/>
    <w:basedOn w:val="1"/>
    <w:link w:val="72"/>
    <w:qFormat/>
    <w:uiPriority w:val="99"/>
    <w:rPr>
      <w:rFonts w:ascii="宋体" w:hAnsi="Courier New" w:cs="宋体"/>
      <w:b w:val="0"/>
      <w:bCs w:val="0"/>
      <w:sz w:val="24"/>
      <w:szCs w:val="24"/>
    </w:rPr>
  </w:style>
  <w:style w:type="paragraph" w:styleId="25">
    <w:name w:val="toc 8"/>
    <w:basedOn w:val="1"/>
    <w:next w:val="1"/>
    <w:semiHidden/>
    <w:qFormat/>
    <w:uiPriority w:val="99"/>
    <w:pPr>
      <w:ind w:left="1470" w:firstLine="200" w:firstLineChars="200"/>
      <w:jc w:val="left"/>
    </w:pPr>
    <w:rPr>
      <w:b w:val="0"/>
      <w:bCs w:val="0"/>
      <w:sz w:val="18"/>
      <w:szCs w:val="18"/>
    </w:rPr>
  </w:style>
  <w:style w:type="paragraph" w:styleId="26">
    <w:name w:val="Date"/>
    <w:basedOn w:val="1"/>
    <w:next w:val="1"/>
    <w:link w:val="73"/>
    <w:qFormat/>
    <w:uiPriority w:val="99"/>
    <w:pPr>
      <w:adjustRightInd w:val="0"/>
      <w:spacing w:line="360" w:lineRule="atLeast"/>
      <w:textAlignment w:val="baseline"/>
    </w:pPr>
    <w:rPr>
      <w:rFonts w:ascii="宋体" w:cs="宋体"/>
      <w:color w:val="0000FF"/>
      <w:kern w:val="0"/>
      <w:sz w:val="24"/>
      <w:szCs w:val="24"/>
    </w:rPr>
  </w:style>
  <w:style w:type="paragraph" w:styleId="27">
    <w:name w:val="Body Text Indent 2"/>
    <w:basedOn w:val="1"/>
    <w:link w:val="74"/>
    <w:qFormat/>
    <w:uiPriority w:val="99"/>
    <w:pPr>
      <w:spacing w:after="120" w:line="480" w:lineRule="auto"/>
      <w:ind w:left="420" w:leftChars="200"/>
    </w:pPr>
  </w:style>
  <w:style w:type="paragraph" w:styleId="28">
    <w:name w:val="Balloon Text"/>
    <w:basedOn w:val="1"/>
    <w:link w:val="75"/>
    <w:semiHidden/>
    <w:qFormat/>
    <w:uiPriority w:val="99"/>
    <w:rPr>
      <w:rFonts w:ascii="Calibri" w:hAnsi="Calibri" w:cs="Calibri"/>
      <w:b w:val="0"/>
      <w:bCs w:val="0"/>
      <w:sz w:val="18"/>
      <w:szCs w:val="18"/>
    </w:rPr>
  </w:style>
  <w:style w:type="paragraph" w:styleId="29">
    <w:name w:val="footer"/>
    <w:basedOn w:val="1"/>
    <w:link w:val="76"/>
    <w:qFormat/>
    <w:uiPriority w:val="99"/>
    <w:pPr>
      <w:tabs>
        <w:tab w:val="center" w:pos="4153"/>
        <w:tab w:val="right" w:pos="8306"/>
      </w:tabs>
      <w:adjustRightInd w:val="0"/>
      <w:snapToGrid w:val="0"/>
      <w:ind w:firstLine="601"/>
      <w:jc w:val="left"/>
      <w:textAlignment w:val="baseline"/>
    </w:pPr>
    <w:rPr>
      <w:rFonts w:ascii="仿宋_GB2312" w:eastAsia="仿宋_GB2312" w:cs="仿宋_GB2312"/>
      <w:b w:val="0"/>
      <w:bCs w:val="0"/>
      <w:kern w:val="0"/>
      <w:sz w:val="18"/>
      <w:szCs w:val="18"/>
    </w:rPr>
  </w:style>
  <w:style w:type="paragraph" w:styleId="30">
    <w:name w:val="header"/>
    <w:basedOn w:val="1"/>
    <w:link w:val="77"/>
    <w:qFormat/>
    <w:uiPriority w:val="99"/>
    <w:pPr>
      <w:pBdr>
        <w:bottom w:val="single" w:color="auto" w:sz="6" w:space="1"/>
      </w:pBdr>
      <w:tabs>
        <w:tab w:val="center" w:pos="4153"/>
        <w:tab w:val="right" w:pos="8306"/>
      </w:tabs>
      <w:adjustRightInd w:val="0"/>
      <w:snapToGrid w:val="0"/>
      <w:ind w:firstLine="601"/>
      <w:jc w:val="center"/>
      <w:textAlignment w:val="baseline"/>
    </w:pPr>
    <w:rPr>
      <w:rFonts w:ascii="仿宋_GB2312" w:eastAsia="仿宋_GB2312" w:cs="仿宋_GB2312"/>
      <w:b w:val="0"/>
      <w:bCs w:val="0"/>
      <w:kern w:val="0"/>
      <w:sz w:val="18"/>
      <w:szCs w:val="18"/>
    </w:rPr>
  </w:style>
  <w:style w:type="paragraph" w:styleId="31">
    <w:name w:val="toc 1"/>
    <w:basedOn w:val="1"/>
    <w:next w:val="1"/>
    <w:semiHidden/>
    <w:qFormat/>
    <w:uiPriority w:val="99"/>
    <w:pPr>
      <w:tabs>
        <w:tab w:val="right" w:leader="dot" w:pos="9060"/>
      </w:tabs>
      <w:snapToGrid w:val="0"/>
      <w:spacing w:beforeLines="10" w:afterLines="10" w:line="360" w:lineRule="auto"/>
      <w:jc w:val="left"/>
    </w:pPr>
    <w:rPr>
      <w:rFonts w:ascii="宋体" w:hAnsi="宋体" w:cs="宋体"/>
      <w:caps/>
      <w:smallCaps/>
      <w:color w:val="FF0000"/>
      <w:sz w:val="24"/>
      <w:szCs w:val="24"/>
    </w:rPr>
  </w:style>
  <w:style w:type="paragraph" w:styleId="32">
    <w:name w:val="toc 4"/>
    <w:basedOn w:val="1"/>
    <w:next w:val="1"/>
    <w:semiHidden/>
    <w:qFormat/>
    <w:uiPriority w:val="99"/>
    <w:pPr>
      <w:ind w:left="1260" w:leftChars="600"/>
    </w:pPr>
    <w:rPr>
      <w:b w:val="0"/>
      <w:bCs w:val="0"/>
      <w:sz w:val="21"/>
      <w:szCs w:val="21"/>
    </w:rPr>
  </w:style>
  <w:style w:type="paragraph" w:styleId="33">
    <w:name w:val="List"/>
    <w:basedOn w:val="1"/>
    <w:qFormat/>
    <w:uiPriority w:val="99"/>
    <w:pPr>
      <w:ind w:left="200" w:hanging="200" w:hangingChars="200"/>
    </w:pPr>
    <w:rPr>
      <w:b w:val="0"/>
      <w:bCs w:val="0"/>
      <w:sz w:val="21"/>
      <w:szCs w:val="21"/>
    </w:rPr>
  </w:style>
  <w:style w:type="paragraph" w:styleId="34">
    <w:name w:val="toc 6"/>
    <w:basedOn w:val="1"/>
    <w:next w:val="1"/>
    <w:semiHidden/>
    <w:qFormat/>
    <w:uiPriority w:val="99"/>
    <w:pPr>
      <w:ind w:left="1050" w:firstLine="200" w:firstLineChars="200"/>
      <w:jc w:val="left"/>
    </w:pPr>
    <w:rPr>
      <w:b w:val="0"/>
      <w:bCs w:val="0"/>
      <w:sz w:val="18"/>
      <w:szCs w:val="18"/>
    </w:rPr>
  </w:style>
  <w:style w:type="paragraph" w:styleId="35">
    <w:name w:val="Body Text Indent 3"/>
    <w:basedOn w:val="1"/>
    <w:link w:val="78"/>
    <w:qFormat/>
    <w:uiPriority w:val="99"/>
    <w:pPr>
      <w:spacing w:after="120"/>
      <w:ind w:left="420" w:leftChars="200"/>
    </w:pPr>
    <w:rPr>
      <w:sz w:val="16"/>
      <w:szCs w:val="16"/>
    </w:rPr>
  </w:style>
  <w:style w:type="paragraph" w:styleId="36">
    <w:name w:val="toc 2"/>
    <w:basedOn w:val="1"/>
    <w:next w:val="1"/>
    <w:semiHidden/>
    <w:qFormat/>
    <w:uiPriority w:val="99"/>
    <w:pPr>
      <w:ind w:left="420" w:leftChars="200"/>
    </w:pPr>
    <w:rPr>
      <w:b w:val="0"/>
      <w:bCs w:val="0"/>
      <w:sz w:val="21"/>
      <w:szCs w:val="21"/>
    </w:rPr>
  </w:style>
  <w:style w:type="paragraph" w:styleId="37">
    <w:name w:val="toc 9"/>
    <w:basedOn w:val="1"/>
    <w:next w:val="1"/>
    <w:semiHidden/>
    <w:qFormat/>
    <w:uiPriority w:val="99"/>
    <w:pPr>
      <w:ind w:left="1680" w:firstLine="200" w:firstLineChars="200"/>
      <w:jc w:val="left"/>
    </w:pPr>
    <w:rPr>
      <w:b w:val="0"/>
      <w:bCs w:val="0"/>
      <w:sz w:val="18"/>
      <w:szCs w:val="18"/>
    </w:rPr>
  </w:style>
  <w:style w:type="paragraph" w:styleId="38">
    <w:name w:val="Body Text 2"/>
    <w:basedOn w:val="1"/>
    <w:link w:val="79"/>
    <w:qFormat/>
    <w:uiPriority w:val="99"/>
    <w:rPr>
      <w:rFonts w:ascii="仿宋_GB2312" w:hAnsi="宋体" w:eastAsia="仿宋_GB2312" w:cs="仿宋_GB2312"/>
      <w:b w:val="0"/>
      <w:bCs w:val="0"/>
      <w:sz w:val="28"/>
      <w:szCs w:val="28"/>
    </w:rPr>
  </w:style>
  <w:style w:type="paragraph" w:styleId="39">
    <w:name w:val="HTML Preformatted"/>
    <w:basedOn w:val="1"/>
    <w:link w:val="80"/>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b w:val="0"/>
      <w:bCs w:val="0"/>
      <w:kern w:val="0"/>
      <w:sz w:val="24"/>
      <w:szCs w:val="24"/>
    </w:rPr>
  </w:style>
  <w:style w:type="paragraph" w:styleId="40">
    <w:name w:val="Normal (Web)"/>
    <w:basedOn w:val="1"/>
    <w:qFormat/>
    <w:uiPriority w:val="99"/>
    <w:rPr>
      <w:b w:val="0"/>
      <w:bCs w:val="0"/>
      <w:sz w:val="24"/>
      <w:szCs w:val="24"/>
    </w:rPr>
  </w:style>
  <w:style w:type="paragraph" w:styleId="41">
    <w:name w:val="Title"/>
    <w:basedOn w:val="1"/>
    <w:next w:val="1"/>
    <w:link w:val="81"/>
    <w:qFormat/>
    <w:uiPriority w:val="99"/>
    <w:pPr>
      <w:numPr>
        <w:ilvl w:val="0"/>
        <w:numId w:val="1"/>
      </w:numPr>
      <w:spacing w:before="160" w:after="40" w:line="240" w:lineRule="atLeast"/>
      <w:jc w:val="left"/>
      <w:outlineLvl w:val="0"/>
    </w:pPr>
    <w:rPr>
      <w:rFonts w:ascii="Arial" w:hAnsi="Arial" w:cs="Arial"/>
      <w:sz w:val="32"/>
      <w:szCs w:val="32"/>
    </w:rPr>
  </w:style>
  <w:style w:type="paragraph" w:styleId="42">
    <w:name w:val="annotation subject"/>
    <w:basedOn w:val="17"/>
    <w:next w:val="17"/>
    <w:link w:val="165"/>
    <w:semiHidden/>
    <w:qFormat/>
    <w:uiPriority w:val="99"/>
    <w:pPr>
      <w:adjustRightInd/>
      <w:spacing w:line="240" w:lineRule="auto"/>
      <w:textAlignment w:val="auto"/>
    </w:pPr>
    <w:rPr>
      <w:b/>
      <w:bCs/>
      <w:kern w:val="2"/>
      <w:sz w:val="21"/>
      <w:szCs w:val="21"/>
    </w:rPr>
  </w:style>
  <w:style w:type="paragraph" w:styleId="43">
    <w:name w:val="Body Text First Indent"/>
    <w:basedOn w:val="19"/>
    <w:link w:val="67"/>
    <w:qFormat/>
    <w:uiPriority w:val="99"/>
    <w:pPr>
      <w:ind w:firstLine="420"/>
    </w:pPr>
  </w:style>
  <w:style w:type="paragraph" w:styleId="44">
    <w:name w:val="Body Text First Indent 2"/>
    <w:basedOn w:val="20"/>
    <w:qFormat/>
    <w:locked/>
    <w:uiPriority w:val="99"/>
    <w:pPr>
      <w:tabs>
        <w:tab w:val="left" w:pos="0"/>
      </w:tabs>
      <w:overflowPunct w:val="0"/>
      <w:spacing w:line="500" w:lineRule="exact"/>
      <w:ind w:firstLine="567"/>
    </w:pPr>
    <w:rPr>
      <w:rFonts w:eastAsia="Arial Unicode MS"/>
      <w:sz w:val="28"/>
      <w:szCs w:val="28"/>
    </w:rPr>
  </w:style>
  <w:style w:type="table" w:styleId="46">
    <w:name w:val="Table Grid"/>
    <w:basedOn w:val="4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styleId="47">
    <w:name w:val="Table Elegant"/>
    <w:basedOn w:val="45"/>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StylePr w:type="firstRow">
      <w:rPr>
        <w:rFonts w:cs="Times New Roman"/>
        <w:caps/>
        <w:color w:val="auto"/>
      </w:rPr>
      <w:tblPr>
        <w:tblLayout w:type="fixed"/>
      </w:tblPr>
      <w:tcPr>
        <w:tcBorders>
          <w:tl2br w:val="nil"/>
          <w:tr2bl w:val="nil"/>
        </w:tcBorders>
      </w:tcPr>
    </w:tblStylePr>
  </w:style>
  <w:style w:type="character" w:styleId="49">
    <w:name w:val="Strong"/>
    <w:basedOn w:val="48"/>
    <w:qFormat/>
    <w:uiPriority w:val="99"/>
    <w:rPr>
      <w:rFonts w:cs="Times New Roman"/>
      <w:b/>
      <w:bCs/>
    </w:rPr>
  </w:style>
  <w:style w:type="character" w:styleId="50">
    <w:name w:val="page number"/>
    <w:basedOn w:val="48"/>
    <w:qFormat/>
    <w:uiPriority w:val="99"/>
    <w:rPr>
      <w:rFonts w:cs="Times New Roman"/>
    </w:rPr>
  </w:style>
  <w:style w:type="character" w:styleId="51">
    <w:name w:val="FollowedHyperlink"/>
    <w:basedOn w:val="48"/>
    <w:qFormat/>
    <w:uiPriority w:val="99"/>
    <w:rPr>
      <w:rFonts w:cs="Times New Roman"/>
      <w:color w:val="800080"/>
      <w:u w:val="single"/>
    </w:rPr>
  </w:style>
  <w:style w:type="character" w:styleId="52">
    <w:name w:val="Emphasis"/>
    <w:basedOn w:val="48"/>
    <w:qFormat/>
    <w:uiPriority w:val="99"/>
    <w:rPr>
      <w:rFonts w:cs="Times New Roman"/>
      <w:i/>
      <w:iCs/>
    </w:rPr>
  </w:style>
  <w:style w:type="character" w:styleId="53">
    <w:name w:val="Hyperlink"/>
    <w:basedOn w:val="48"/>
    <w:qFormat/>
    <w:uiPriority w:val="99"/>
    <w:rPr>
      <w:rFonts w:cs="Times New Roman"/>
      <w:color w:val="0000FF"/>
      <w:u w:val="single"/>
    </w:rPr>
  </w:style>
  <w:style w:type="character" w:styleId="54">
    <w:name w:val="annotation reference"/>
    <w:basedOn w:val="48"/>
    <w:semiHidden/>
    <w:qFormat/>
    <w:uiPriority w:val="99"/>
    <w:rPr>
      <w:rFonts w:cs="Times New Roman"/>
      <w:sz w:val="21"/>
      <w:szCs w:val="21"/>
    </w:rPr>
  </w:style>
  <w:style w:type="character" w:customStyle="1" w:styleId="55">
    <w:name w:val="标题 1 Char1"/>
    <w:basedOn w:val="48"/>
    <w:link w:val="3"/>
    <w:qFormat/>
    <w:locked/>
    <w:uiPriority w:val="99"/>
    <w:rPr>
      <w:rFonts w:ascii="Garamond" w:hAnsi="Garamond" w:eastAsia="宋体" w:cs="Garamond"/>
      <w:smallCaps/>
      <w:spacing w:val="14"/>
      <w:kern w:val="20"/>
      <w:sz w:val="23"/>
      <w:szCs w:val="23"/>
      <w:lang w:val="en-US" w:eastAsia="zh-CN"/>
    </w:rPr>
  </w:style>
  <w:style w:type="character" w:customStyle="1" w:styleId="56">
    <w:name w:val="标题 2 Char"/>
    <w:basedOn w:val="48"/>
    <w:link w:val="4"/>
    <w:qFormat/>
    <w:locked/>
    <w:uiPriority w:val="99"/>
    <w:rPr>
      <w:rFonts w:eastAsia="仿宋_GB2312" w:cs="Times New Roman"/>
      <w:b/>
      <w:bCs/>
      <w:sz w:val="30"/>
      <w:szCs w:val="30"/>
      <w:lang w:val="en-US" w:eastAsia="zh-CN"/>
    </w:rPr>
  </w:style>
  <w:style w:type="character" w:customStyle="1" w:styleId="57">
    <w:name w:val="标题 3 Char"/>
    <w:basedOn w:val="48"/>
    <w:link w:val="5"/>
    <w:semiHidden/>
    <w:qFormat/>
    <w:locked/>
    <w:uiPriority w:val="99"/>
    <w:rPr>
      <w:rFonts w:cs="Times New Roman"/>
      <w:b/>
      <w:bCs/>
      <w:sz w:val="32"/>
      <w:szCs w:val="32"/>
    </w:rPr>
  </w:style>
  <w:style w:type="character" w:customStyle="1" w:styleId="58">
    <w:name w:val="标题 4 Char"/>
    <w:basedOn w:val="48"/>
    <w:link w:val="6"/>
    <w:qFormat/>
    <w:locked/>
    <w:uiPriority w:val="99"/>
    <w:rPr>
      <w:rFonts w:ascii="Arial" w:hAnsi="Arial" w:eastAsia="黑体" w:cs="Arial"/>
      <w:b/>
      <w:bCs/>
      <w:kern w:val="2"/>
      <w:sz w:val="28"/>
      <w:szCs w:val="28"/>
      <w:lang w:val="en-US" w:eastAsia="zh-CN"/>
    </w:rPr>
  </w:style>
  <w:style w:type="character" w:customStyle="1" w:styleId="59">
    <w:name w:val="标题 5 Char"/>
    <w:basedOn w:val="48"/>
    <w:link w:val="7"/>
    <w:qFormat/>
    <w:locked/>
    <w:uiPriority w:val="99"/>
    <w:rPr>
      <w:rFonts w:eastAsia="宋体" w:cs="Times New Roman"/>
      <w:b/>
      <w:bCs/>
      <w:kern w:val="2"/>
      <w:sz w:val="28"/>
      <w:szCs w:val="28"/>
      <w:lang w:val="en-US" w:eastAsia="zh-CN"/>
    </w:rPr>
  </w:style>
  <w:style w:type="character" w:customStyle="1" w:styleId="60">
    <w:name w:val="标题 6 Char"/>
    <w:basedOn w:val="48"/>
    <w:link w:val="8"/>
    <w:qFormat/>
    <w:locked/>
    <w:uiPriority w:val="99"/>
    <w:rPr>
      <w:rFonts w:ascii="Arial" w:hAnsi="Arial" w:eastAsia="黑体" w:cs="Arial"/>
      <w:b/>
      <w:bCs/>
      <w:kern w:val="2"/>
      <w:sz w:val="24"/>
      <w:szCs w:val="24"/>
      <w:lang w:val="en-US" w:eastAsia="zh-CN"/>
    </w:rPr>
  </w:style>
  <w:style w:type="character" w:customStyle="1" w:styleId="61">
    <w:name w:val="标题 7 Char"/>
    <w:basedOn w:val="48"/>
    <w:link w:val="9"/>
    <w:qFormat/>
    <w:locked/>
    <w:uiPriority w:val="99"/>
    <w:rPr>
      <w:rFonts w:eastAsia="宋体" w:cs="Times New Roman"/>
      <w:b/>
      <w:bCs/>
      <w:kern w:val="2"/>
      <w:sz w:val="24"/>
      <w:szCs w:val="24"/>
      <w:lang w:val="en-US" w:eastAsia="zh-CN"/>
    </w:rPr>
  </w:style>
  <w:style w:type="character" w:customStyle="1" w:styleId="62">
    <w:name w:val="标题 8 Char"/>
    <w:basedOn w:val="48"/>
    <w:link w:val="10"/>
    <w:qFormat/>
    <w:locked/>
    <w:uiPriority w:val="99"/>
    <w:rPr>
      <w:rFonts w:ascii="Arial" w:hAnsi="Arial" w:eastAsia="黑体" w:cs="Arial"/>
      <w:kern w:val="2"/>
      <w:sz w:val="24"/>
      <w:szCs w:val="24"/>
      <w:lang w:val="en-US" w:eastAsia="zh-CN"/>
    </w:rPr>
  </w:style>
  <w:style w:type="character" w:customStyle="1" w:styleId="63">
    <w:name w:val="标题 9 Char"/>
    <w:basedOn w:val="48"/>
    <w:link w:val="11"/>
    <w:qFormat/>
    <w:locked/>
    <w:uiPriority w:val="99"/>
    <w:rPr>
      <w:rFonts w:ascii="Arial" w:hAnsi="Arial" w:eastAsia="黑体" w:cs="Arial"/>
      <w:kern w:val="2"/>
      <w:sz w:val="21"/>
      <w:szCs w:val="21"/>
      <w:lang w:val="en-US" w:eastAsia="zh-CN"/>
    </w:rPr>
  </w:style>
  <w:style w:type="character" w:customStyle="1" w:styleId="64">
    <w:name w:val="正文文本 Char"/>
    <w:basedOn w:val="48"/>
    <w:link w:val="19"/>
    <w:qFormat/>
    <w:locked/>
    <w:uiPriority w:val="99"/>
    <w:rPr>
      <w:rFonts w:cs="Times New Roman"/>
      <w:kern w:val="2"/>
      <w:sz w:val="21"/>
      <w:szCs w:val="21"/>
    </w:rPr>
  </w:style>
  <w:style w:type="character" w:customStyle="1" w:styleId="65">
    <w:name w:val="批注文字 Char"/>
    <w:basedOn w:val="48"/>
    <w:link w:val="17"/>
    <w:qFormat/>
    <w:locked/>
    <w:uiPriority w:val="99"/>
    <w:rPr>
      <w:rFonts w:eastAsia="宋体" w:cs="Times New Roman"/>
      <w:sz w:val="24"/>
      <w:szCs w:val="24"/>
      <w:lang w:val="en-US" w:eastAsia="zh-CN"/>
    </w:rPr>
  </w:style>
  <w:style w:type="character" w:customStyle="1" w:styleId="66">
    <w:name w:val="Comment Subject Char"/>
    <w:basedOn w:val="65"/>
    <w:link w:val="42"/>
    <w:semiHidden/>
    <w:qFormat/>
    <w:locked/>
    <w:uiPriority w:val="99"/>
    <w:rPr>
      <w:b/>
      <w:bCs/>
      <w:sz w:val="30"/>
      <w:szCs w:val="30"/>
    </w:rPr>
  </w:style>
  <w:style w:type="character" w:customStyle="1" w:styleId="67">
    <w:name w:val="正文首行缩进 Char"/>
    <w:basedOn w:val="68"/>
    <w:link w:val="43"/>
    <w:qFormat/>
    <w:locked/>
    <w:uiPriority w:val="99"/>
  </w:style>
  <w:style w:type="character" w:customStyle="1" w:styleId="68">
    <w:name w:val="Char Char6"/>
    <w:basedOn w:val="48"/>
    <w:qFormat/>
    <w:uiPriority w:val="99"/>
    <w:rPr>
      <w:rFonts w:eastAsia="宋体" w:cs="Times New Roman"/>
      <w:kern w:val="2"/>
      <w:sz w:val="21"/>
      <w:szCs w:val="21"/>
      <w:lang w:val="en-US" w:eastAsia="zh-CN"/>
    </w:rPr>
  </w:style>
  <w:style w:type="character" w:customStyle="1" w:styleId="69">
    <w:name w:val="文档结构图 Char"/>
    <w:basedOn w:val="48"/>
    <w:link w:val="16"/>
    <w:qFormat/>
    <w:locked/>
    <w:uiPriority w:val="99"/>
    <w:rPr>
      <w:rFonts w:eastAsia="宋体" w:cs="Times New Roman"/>
      <w:b/>
      <w:bCs/>
      <w:kern w:val="2"/>
      <w:sz w:val="30"/>
      <w:szCs w:val="30"/>
      <w:lang w:val="en-US" w:eastAsia="zh-CN"/>
    </w:rPr>
  </w:style>
  <w:style w:type="character" w:customStyle="1" w:styleId="70">
    <w:name w:val="正文文本 3 Char"/>
    <w:basedOn w:val="48"/>
    <w:link w:val="18"/>
    <w:semiHidden/>
    <w:qFormat/>
    <w:locked/>
    <w:uiPriority w:val="99"/>
    <w:rPr>
      <w:rFonts w:cs="Times New Roman"/>
      <w:b/>
      <w:bCs/>
      <w:sz w:val="16"/>
      <w:szCs w:val="16"/>
    </w:rPr>
  </w:style>
  <w:style w:type="character" w:customStyle="1" w:styleId="71">
    <w:name w:val="正文文本缩进 Char"/>
    <w:basedOn w:val="48"/>
    <w:link w:val="20"/>
    <w:semiHidden/>
    <w:qFormat/>
    <w:locked/>
    <w:uiPriority w:val="99"/>
    <w:rPr>
      <w:rFonts w:cs="Times New Roman"/>
      <w:b/>
      <w:bCs/>
      <w:sz w:val="30"/>
      <w:szCs w:val="30"/>
    </w:rPr>
  </w:style>
  <w:style w:type="character" w:customStyle="1" w:styleId="72">
    <w:name w:val="纯文本 Char"/>
    <w:basedOn w:val="48"/>
    <w:link w:val="24"/>
    <w:semiHidden/>
    <w:qFormat/>
    <w:locked/>
    <w:uiPriority w:val="99"/>
    <w:rPr>
      <w:rFonts w:ascii="宋体" w:hAnsi="Courier New" w:cs="Courier New"/>
      <w:b/>
      <w:bCs/>
      <w:sz w:val="21"/>
      <w:szCs w:val="21"/>
    </w:rPr>
  </w:style>
  <w:style w:type="character" w:customStyle="1" w:styleId="73">
    <w:name w:val="日期 Char"/>
    <w:basedOn w:val="48"/>
    <w:link w:val="26"/>
    <w:semiHidden/>
    <w:qFormat/>
    <w:locked/>
    <w:uiPriority w:val="99"/>
    <w:rPr>
      <w:rFonts w:cs="Times New Roman"/>
      <w:b/>
      <w:bCs/>
      <w:sz w:val="30"/>
      <w:szCs w:val="30"/>
    </w:rPr>
  </w:style>
  <w:style w:type="character" w:customStyle="1" w:styleId="74">
    <w:name w:val="正文文本缩进 2 Char"/>
    <w:basedOn w:val="48"/>
    <w:link w:val="27"/>
    <w:semiHidden/>
    <w:qFormat/>
    <w:locked/>
    <w:uiPriority w:val="99"/>
    <w:rPr>
      <w:rFonts w:cs="Times New Roman"/>
      <w:b/>
      <w:bCs/>
      <w:sz w:val="30"/>
      <w:szCs w:val="30"/>
    </w:rPr>
  </w:style>
  <w:style w:type="character" w:customStyle="1" w:styleId="75">
    <w:name w:val="批注框文本 Char"/>
    <w:basedOn w:val="48"/>
    <w:link w:val="28"/>
    <w:semiHidden/>
    <w:qFormat/>
    <w:locked/>
    <w:uiPriority w:val="99"/>
    <w:rPr>
      <w:rFonts w:cs="Times New Roman"/>
      <w:b/>
      <w:bCs/>
      <w:sz w:val="2"/>
    </w:rPr>
  </w:style>
  <w:style w:type="character" w:customStyle="1" w:styleId="76">
    <w:name w:val="页脚 Char"/>
    <w:basedOn w:val="48"/>
    <w:link w:val="29"/>
    <w:qFormat/>
    <w:locked/>
    <w:uiPriority w:val="99"/>
    <w:rPr>
      <w:rFonts w:ascii="仿宋_GB2312" w:eastAsia="仿宋_GB2312" w:cs="仿宋_GB2312"/>
      <w:sz w:val="18"/>
      <w:szCs w:val="18"/>
    </w:rPr>
  </w:style>
  <w:style w:type="character" w:customStyle="1" w:styleId="77">
    <w:name w:val="页眉 Char"/>
    <w:basedOn w:val="48"/>
    <w:link w:val="30"/>
    <w:qFormat/>
    <w:locked/>
    <w:uiPriority w:val="99"/>
    <w:rPr>
      <w:rFonts w:ascii="仿宋_GB2312" w:eastAsia="仿宋_GB2312" w:cs="仿宋_GB2312"/>
      <w:sz w:val="18"/>
      <w:szCs w:val="18"/>
    </w:rPr>
  </w:style>
  <w:style w:type="character" w:customStyle="1" w:styleId="78">
    <w:name w:val="正文文本缩进 3 Char"/>
    <w:basedOn w:val="48"/>
    <w:link w:val="35"/>
    <w:semiHidden/>
    <w:qFormat/>
    <w:locked/>
    <w:uiPriority w:val="99"/>
    <w:rPr>
      <w:rFonts w:cs="Times New Roman"/>
      <w:b/>
      <w:bCs/>
      <w:sz w:val="16"/>
      <w:szCs w:val="16"/>
    </w:rPr>
  </w:style>
  <w:style w:type="character" w:customStyle="1" w:styleId="79">
    <w:name w:val="正文文本 2 Char"/>
    <w:basedOn w:val="48"/>
    <w:link w:val="38"/>
    <w:semiHidden/>
    <w:qFormat/>
    <w:locked/>
    <w:uiPriority w:val="99"/>
    <w:rPr>
      <w:rFonts w:cs="Times New Roman"/>
      <w:b/>
      <w:bCs/>
      <w:sz w:val="30"/>
      <w:szCs w:val="30"/>
    </w:rPr>
  </w:style>
  <w:style w:type="character" w:customStyle="1" w:styleId="80">
    <w:name w:val="HTML 预设格式 Char"/>
    <w:basedOn w:val="48"/>
    <w:link w:val="39"/>
    <w:qFormat/>
    <w:locked/>
    <w:uiPriority w:val="99"/>
    <w:rPr>
      <w:rFonts w:ascii="宋体" w:eastAsia="宋体" w:cs="宋体"/>
      <w:sz w:val="24"/>
      <w:szCs w:val="24"/>
    </w:rPr>
  </w:style>
  <w:style w:type="character" w:customStyle="1" w:styleId="81">
    <w:name w:val="标题 Char"/>
    <w:basedOn w:val="48"/>
    <w:link w:val="41"/>
    <w:qFormat/>
    <w:locked/>
    <w:uiPriority w:val="99"/>
    <w:rPr>
      <w:rFonts w:ascii="Arial" w:hAnsi="Arial" w:eastAsia="宋体" w:cs="Arial"/>
      <w:b/>
      <w:bCs/>
      <w:kern w:val="2"/>
      <w:sz w:val="32"/>
      <w:szCs w:val="32"/>
      <w:lang w:val="en-US" w:eastAsia="zh-CN"/>
    </w:rPr>
  </w:style>
  <w:style w:type="paragraph" w:customStyle="1" w:styleId="82">
    <w:name w:val="Char Char Char1"/>
    <w:basedOn w:val="1"/>
    <w:qFormat/>
    <w:uiPriority w:val="99"/>
    <w:rPr>
      <w:b w:val="0"/>
      <w:bCs w:val="0"/>
      <w:sz w:val="21"/>
      <w:szCs w:val="21"/>
    </w:rPr>
  </w:style>
  <w:style w:type="paragraph" w:customStyle="1" w:styleId="83">
    <w:name w:val="表格"/>
    <w:qFormat/>
    <w:uiPriority w:val="99"/>
    <w:pPr>
      <w:adjustRightInd w:val="0"/>
      <w:snapToGrid w:val="0"/>
      <w:spacing w:before="40" w:after="40"/>
      <w:jc w:val="center"/>
    </w:pPr>
    <w:rPr>
      <w:rFonts w:ascii="仿宋_GB2312" w:hAnsi="Times New Roman" w:eastAsia="仿宋_GB2312" w:cs="仿宋_GB2312"/>
      <w:sz w:val="24"/>
      <w:szCs w:val="24"/>
      <w:lang w:val="en-US" w:eastAsia="zh-CN" w:bidi="ar-SA"/>
    </w:rPr>
  </w:style>
  <w:style w:type="paragraph" w:customStyle="1" w:styleId="84">
    <w:name w:val="表名"/>
    <w:basedOn w:val="83"/>
    <w:qFormat/>
    <w:uiPriority w:val="99"/>
    <w:pPr>
      <w:spacing w:before="0" w:after="0" w:line="360" w:lineRule="auto"/>
    </w:pPr>
    <w:rPr>
      <w:sz w:val="28"/>
      <w:szCs w:val="28"/>
    </w:rPr>
  </w:style>
  <w:style w:type="paragraph" w:customStyle="1" w:styleId="85">
    <w:name w:val="Char Char Char"/>
    <w:basedOn w:val="1"/>
    <w:qFormat/>
    <w:uiPriority w:val="99"/>
    <w:rPr>
      <w:b w:val="0"/>
      <w:bCs w:val="0"/>
      <w:sz w:val="21"/>
      <w:szCs w:val="21"/>
    </w:rPr>
  </w:style>
  <w:style w:type="paragraph" w:customStyle="1" w:styleId="86">
    <w:name w:val="正文2"/>
    <w:basedOn w:val="87"/>
    <w:qFormat/>
    <w:uiPriority w:val="99"/>
    <w:pPr>
      <w:spacing w:line="240" w:lineRule="auto"/>
      <w:ind w:left="0" w:firstLine="0"/>
    </w:pPr>
    <w:rPr>
      <w:spacing w:val="20"/>
      <w:sz w:val="24"/>
      <w:szCs w:val="24"/>
    </w:rPr>
  </w:style>
  <w:style w:type="paragraph" w:customStyle="1" w:styleId="87">
    <w:name w:val="正文1"/>
    <w:basedOn w:val="1"/>
    <w:qFormat/>
    <w:uiPriority w:val="99"/>
    <w:pPr>
      <w:snapToGrid w:val="0"/>
      <w:spacing w:before="31" w:after="31" w:line="480" w:lineRule="atLeast"/>
      <w:ind w:left="700" w:hanging="700"/>
    </w:pPr>
    <w:rPr>
      <w:rFonts w:ascii="宋体" w:hAnsi="宋体" w:cs="宋体"/>
      <w:b w:val="0"/>
      <w:bCs w:val="0"/>
      <w:spacing w:val="8"/>
      <w:sz w:val="28"/>
      <w:szCs w:val="28"/>
    </w:rPr>
  </w:style>
  <w:style w:type="paragraph" w:customStyle="1" w:styleId="88">
    <w:name w:val="font5"/>
    <w:basedOn w:val="1"/>
    <w:qFormat/>
    <w:uiPriority w:val="99"/>
    <w:pPr>
      <w:widowControl/>
      <w:spacing w:before="100" w:beforeAutospacing="1" w:after="100" w:afterAutospacing="1"/>
      <w:jc w:val="left"/>
    </w:pPr>
    <w:rPr>
      <w:rFonts w:ascii="宋体" w:hAnsi="宋体" w:cs="宋体"/>
      <w:b w:val="0"/>
      <w:bCs w:val="0"/>
      <w:kern w:val="0"/>
      <w:sz w:val="18"/>
      <w:szCs w:val="18"/>
    </w:rPr>
  </w:style>
  <w:style w:type="paragraph" w:customStyle="1" w:styleId="89">
    <w:name w:val="font6"/>
    <w:basedOn w:val="1"/>
    <w:qFormat/>
    <w:uiPriority w:val="99"/>
    <w:pPr>
      <w:widowControl/>
      <w:spacing w:before="100" w:beforeAutospacing="1" w:after="100" w:afterAutospacing="1"/>
      <w:jc w:val="left"/>
    </w:pPr>
    <w:rPr>
      <w:b w:val="0"/>
      <w:bCs w:val="0"/>
      <w:kern w:val="0"/>
      <w:sz w:val="20"/>
      <w:szCs w:val="20"/>
    </w:rPr>
  </w:style>
  <w:style w:type="paragraph" w:customStyle="1" w:styleId="90">
    <w:name w:val="xl6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黑体" w:hAnsi="宋体" w:eastAsia="黑体" w:cs="黑体"/>
      <w:kern w:val="0"/>
      <w:sz w:val="20"/>
      <w:szCs w:val="20"/>
    </w:rPr>
  </w:style>
  <w:style w:type="paragraph" w:customStyle="1" w:styleId="91">
    <w:name w:val="xl6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92">
    <w:name w:val="xl6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3">
    <w:name w:val="xl6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94">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5">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0"/>
      <w:szCs w:val="20"/>
    </w:rPr>
  </w:style>
  <w:style w:type="paragraph" w:customStyle="1" w:styleId="96">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97">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98">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99">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00">
    <w:name w:val="xl7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kern w:val="0"/>
      <w:sz w:val="20"/>
      <w:szCs w:val="20"/>
    </w:rPr>
  </w:style>
  <w:style w:type="paragraph" w:customStyle="1" w:styleId="101">
    <w:name w:val="xl7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2">
    <w:name w:val="xl75"/>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kern w:val="0"/>
      <w:sz w:val="20"/>
      <w:szCs w:val="20"/>
    </w:rPr>
  </w:style>
  <w:style w:type="paragraph" w:customStyle="1" w:styleId="103">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4">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5">
    <w:name w:val="xl78"/>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06">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7">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08">
    <w:name w:val="xl81"/>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09">
    <w:name w:val="xl82"/>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10">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11">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12">
    <w:name w:val="xl8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3">
    <w:name w:val="xl86"/>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4">
    <w:name w:val="xl8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15">
    <w:name w:val="xl88"/>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16">
    <w:name w:val="xl89"/>
    <w:basedOn w:val="1"/>
    <w:qFormat/>
    <w:uiPriority w:val="99"/>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17">
    <w:name w:val="xl90"/>
    <w:basedOn w:val="1"/>
    <w:qFormat/>
    <w:uiPriority w:val="99"/>
    <w:pPr>
      <w:widowControl/>
      <w:spacing w:before="100" w:beforeAutospacing="1" w:after="100" w:afterAutospacing="1"/>
      <w:jc w:val="left"/>
      <w:textAlignment w:val="bottom"/>
    </w:pPr>
    <w:rPr>
      <w:rFonts w:ascii="宋体" w:hAnsi="宋体" w:cs="宋体"/>
      <w:b w:val="0"/>
      <w:bCs w:val="0"/>
      <w:kern w:val="0"/>
      <w:sz w:val="24"/>
      <w:szCs w:val="24"/>
    </w:rPr>
  </w:style>
  <w:style w:type="paragraph" w:customStyle="1" w:styleId="118">
    <w:name w:val="xl9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19">
    <w:name w:val="xl92"/>
    <w:basedOn w:val="1"/>
    <w:qFormat/>
    <w:uiPriority w:val="99"/>
    <w:pPr>
      <w:widowControl/>
      <w:spacing w:before="100" w:beforeAutospacing="1" w:after="100" w:afterAutospacing="1"/>
      <w:jc w:val="left"/>
      <w:textAlignment w:val="bottom"/>
    </w:pPr>
    <w:rPr>
      <w:rFonts w:ascii="宋体" w:hAnsi="宋体" w:cs="宋体"/>
      <w:kern w:val="0"/>
      <w:sz w:val="24"/>
      <w:szCs w:val="24"/>
    </w:rPr>
  </w:style>
  <w:style w:type="paragraph" w:customStyle="1" w:styleId="120">
    <w:name w:val="xl93"/>
    <w:basedOn w:val="1"/>
    <w:qFormat/>
    <w:uiPriority w:val="99"/>
    <w:pPr>
      <w:widowControl/>
      <w:pBdr>
        <w:left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1">
    <w:name w:val="xl94"/>
    <w:basedOn w:val="1"/>
    <w:qFormat/>
    <w:uiPriority w:val="99"/>
    <w:pPr>
      <w:widowControl/>
      <w:spacing w:before="100" w:beforeAutospacing="1" w:after="100" w:afterAutospacing="1"/>
      <w:jc w:val="left"/>
      <w:textAlignment w:val="bottom"/>
    </w:pPr>
    <w:rPr>
      <w:rFonts w:ascii="宋体" w:hAnsi="宋体" w:cs="宋体"/>
      <w:kern w:val="0"/>
      <w:sz w:val="20"/>
      <w:szCs w:val="20"/>
    </w:rPr>
  </w:style>
  <w:style w:type="paragraph" w:customStyle="1" w:styleId="122">
    <w:name w:val="xl9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3">
    <w:name w:val="xl96"/>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黑体" w:hAnsi="宋体" w:eastAsia="黑体" w:cs="黑体"/>
      <w:kern w:val="0"/>
      <w:sz w:val="20"/>
      <w:szCs w:val="20"/>
    </w:rPr>
  </w:style>
  <w:style w:type="paragraph" w:customStyle="1" w:styleId="124">
    <w:name w:val="xl9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kern w:val="0"/>
      <w:sz w:val="20"/>
      <w:szCs w:val="20"/>
    </w:rPr>
  </w:style>
  <w:style w:type="paragraph" w:customStyle="1" w:styleId="125">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26">
    <w:name w:val="xl99"/>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27">
    <w:name w:val="xl100"/>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4"/>
      <w:szCs w:val="24"/>
    </w:rPr>
  </w:style>
  <w:style w:type="paragraph" w:customStyle="1" w:styleId="128">
    <w:name w:val="xl101"/>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29">
    <w:name w:val="xl102"/>
    <w:basedOn w:val="1"/>
    <w:qFormat/>
    <w:uiPriority w:val="99"/>
    <w:pPr>
      <w:widowControl/>
      <w:pBdr>
        <w:top w:val="single" w:color="auto" w:sz="4" w:space="0"/>
        <w:left w:val="single" w:color="auto" w:sz="4" w:space="0"/>
        <w:bottom w:val="single" w:color="auto" w:sz="4" w:space="0"/>
      </w:pBdr>
      <w:shd w:val="clear" w:color="auto" w:fill="FFFFFF"/>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0">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textAlignment w:val="bottom"/>
    </w:pPr>
    <w:rPr>
      <w:rFonts w:ascii="宋体" w:hAnsi="宋体" w:cs="宋体"/>
      <w:b w:val="0"/>
      <w:bCs w:val="0"/>
      <w:kern w:val="0"/>
      <w:sz w:val="20"/>
      <w:szCs w:val="20"/>
    </w:rPr>
  </w:style>
  <w:style w:type="paragraph" w:customStyle="1" w:styleId="131">
    <w:name w:val="xl10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b w:val="0"/>
      <w:bCs w:val="0"/>
      <w:color w:val="FF0000"/>
      <w:kern w:val="0"/>
      <w:sz w:val="20"/>
      <w:szCs w:val="20"/>
    </w:rPr>
  </w:style>
  <w:style w:type="paragraph" w:customStyle="1" w:styleId="132">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b w:val="0"/>
      <w:bCs w:val="0"/>
      <w:kern w:val="0"/>
      <w:sz w:val="24"/>
      <w:szCs w:val="24"/>
    </w:rPr>
  </w:style>
  <w:style w:type="paragraph" w:customStyle="1" w:styleId="133">
    <w:name w:val="xl106"/>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4">
    <w:name w:val="xl10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5">
    <w:name w:val="xl10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6">
    <w:name w:val="xl109"/>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kern w:val="0"/>
      <w:sz w:val="20"/>
      <w:szCs w:val="20"/>
    </w:rPr>
  </w:style>
  <w:style w:type="paragraph" w:customStyle="1" w:styleId="137">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8">
    <w:name w:val="xl11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39">
    <w:name w:val="xl112"/>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0">
    <w:name w:val="xl113"/>
    <w:basedOn w:val="1"/>
    <w:qFormat/>
    <w:uiPriority w:val="99"/>
    <w:pPr>
      <w:widowControl/>
      <w:pBdr>
        <w:top w:val="single" w:color="auto" w:sz="4" w:space="0"/>
        <w:left w:val="single" w:color="auto" w:sz="4" w:space="0"/>
        <w:bottom w:val="single" w:color="auto" w:sz="4" w:space="0"/>
      </w:pBdr>
      <w:shd w:val="clear" w:color="auto" w:fill="FFFF00"/>
      <w:spacing w:before="100" w:beforeAutospacing="1" w:after="100" w:afterAutospacing="1"/>
      <w:jc w:val="left"/>
      <w:textAlignment w:val="bottom"/>
    </w:pPr>
    <w:rPr>
      <w:rFonts w:ascii="宋体" w:hAnsi="宋体" w:cs="宋体"/>
      <w:b w:val="0"/>
      <w:bCs w:val="0"/>
      <w:kern w:val="0"/>
      <w:sz w:val="20"/>
      <w:szCs w:val="20"/>
    </w:rPr>
  </w:style>
  <w:style w:type="paragraph" w:customStyle="1" w:styleId="141">
    <w:name w:val="xl114"/>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0"/>
      <w:szCs w:val="20"/>
    </w:rPr>
  </w:style>
  <w:style w:type="paragraph" w:customStyle="1" w:styleId="142">
    <w:name w:val="xl115"/>
    <w:basedOn w:val="1"/>
    <w:qFormat/>
    <w:uiPriority w:val="99"/>
    <w:pPr>
      <w:widowControl/>
      <w:pBdr>
        <w:top w:val="single" w:color="auto" w:sz="4" w:space="0"/>
        <w:left w:val="single" w:color="auto" w:sz="4" w:space="0"/>
        <w:bottom w:val="single" w:color="auto" w:sz="4" w:space="0"/>
        <w:right w:val="single" w:color="auto" w:sz="4" w:space="0"/>
      </w:pBdr>
      <w:shd w:val="clear" w:color="auto" w:fill="FFFF00"/>
      <w:spacing w:before="100" w:beforeAutospacing="1" w:after="100" w:afterAutospacing="1"/>
      <w:jc w:val="center"/>
      <w:textAlignment w:val="bottom"/>
    </w:pPr>
    <w:rPr>
      <w:rFonts w:ascii="宋体" w:hAnsi="宋体" w:cs="宋体"/>
      <w:b w:val="0"/>
      <w:bCs w:val="0"/>
      <w:kern w:val="0"/>
      <w:sz w:val="24"/>
      <w:szCs w:val="24"/>
    </w:rPr>
  </w:style>
  <w:style w:type="paragraph" w:customStyle="1" w:styleId="143">
    <w:name w:val="xl11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cs="宋体"/>
      <w:kern w:val="0"/>
      <w:sz w:val="24"/>
      <w:szCs w:val="24"/>
    </w:rPr>
  </w:style>
  <w:style w:type="paragraph" w:customStyle="1" w:styleId="144">
    <w:name w:val="xl117"/>
    <w:basedOn w:val="1"/>
    <w:qFormat/>
    <w:uiPriority w:val="99"/>
    <w:pPr>
      <w:widowControl/>
      <w:pBdr>
        <w:top w:val="single" w:color="auto" w:sz="4" w:space="0"/>
        <w:bottom w:val="single" w:color="auto" w:sz="4" w:space="0"/>
      </w:pBdr>
      <w:spacing w:before="100" w:beforeAutospacing="1" w:after="100" w:afterAutospacing="1"/>
      <w:jc w:val="left"/>
      <w:textAlignment w:val="bottom"/>
    </w:pPr>
    <w:rPr>
      <w:rFonts w:ascii="宋体" w:hAnsi="宋体" w:cs="宋体"/>
      <w:kern w:val="0"/>
      <w:sz w:val="24"/>
      <w:szCs w:val="24"/>
    </w:rPr>
  </w:style>
  <w:style w:type="paragraph" w:customStyle="1" w:styleId="145">
    <w:name w:val="xl118"/>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6">
    <w:name w:val="xl119"/>
    <w:basedOn w:val="1"/>
    <w:qFormat/>
    <w:uiPriority w:val="99"/>
    <w:pPr>
      <w:widowControl/>
      <w:pBdr>
        <w:top w:val="single" w:color="auto" w:sz="4" w:space="0"/>
        <w:bottom w:val="single" w:color="auto" w:sz="4" w:space="0"/>
      </w:pBdr>
      <w:spacing w:before="100" w:beforeAutospacing="1" w:after="100" w:afterAutospacing="1"/>
      <w:jc w:val="center"/>
      <w:textAlignment w:val="bottom"/>
    </w:pPr>
    <w:rPr>
      <w:rFonts w:ascii="宋体" w:hAnsi="宋体" w:cs="宋体"/>
      <w:b w:val="0"/>
      <w:bCs w:val="0"/>
      <w:color w:val="FF0000"/>
      <w:kern w:val="0"/>
      <w:sz w:val="20"/>
      <w:szCs w:val="20"/>
    </w:rPr>
  </w:style>
  <w:style w:type="paragraph" w:customStyle="1" w:styleId="147">
    <w:name w:val="Char"/>
    <w:basedOn w:val="1"/>
    <w:qFormat/>
    <w:uiPriority w:val="99"/>
    <w:rPr>
      <w:b w:val="0"/>
      <w:bCs w:val="0"/>
      <w:sz w:val="21"/>
      <w:szCs w:val="21"/>
    </w:rPr>
  </w:style>
  <w:style w:type="paragraph" w:customStyle="1" w:styleId="148">
    <w:name w:val="默认段落字体 Para Char"/>
    <w:basedOn w:val="1"/>
    <w:next w:val="1"/>
    <w:qFormat/>
    <w:uiPriority w:val="99"/>
    <w:pPr>
      <w:spacing w:line="360" w:lineRule="auto"/>
      <w:ind w:firstLine="200" w:firstLineChars="200"/>
    </w:pPr>
    <w:rPr>
      <w:rFonts w:ascii="宋体" w:hAnsi="宋体" w:cs="宋体"/>
      <w:b w:val="0"/>
      <w:bCs w:val="0"/>
      <w:sz w:val="24"/>
      <w:szCs w:val="24"/>
    </w:rPr>
  </w:style>
  <w:style w:type="paragraph" w:customStyle="1" w:styleId="149">
    <w:name w:val="样式1"/>
    <w:basedOn w:val="20"/>
    <w:qFormat/>
    <w:uiPriority w:val="99"/>
    <w:pPr>
      <w:autoSpaceDE w:val="0"/>
      <w:autoSpaceDN w:val="0"/>
      <w:adjustRightInd w:val="0"/>
      <w:spacing w:line="480" w:lineRule="atLeast"/>
      <w:ind w:firstLine="600"/>
    </w:pPr>
    <w:rPr>
      <w:rFonts w:ascii="楷体_GB2312" w:eastAsia="楷体_GB2312" w:cs="楷体_GB2312"/>
      <w:kern w:val="0"/>
    </w:rPr>
  </w:style>
  <w:style w:type="paragraph" w:customStyle="1" w:styleId="150">
    <w:name w:val="表头"/>
    <w:basedOn w:val="1"/>
    <w:link w:val="161"/>
    <w:qFormat/>
    <w:uiPriority w:val="99"/>
    <w:pPr>
      <w:topLinePunct/>
      <w:spacing w:before="160" w:after="60"/>
      <w:jc w:val="center"/>
    </w:pPr>
    <w:rPr>
      <w:rFonts w:eastAsia="黑体"/>
      <w:b w:val="0"/>
      <w:bCs w:val="0"/>
      <w:sz w:val="21"/>
      <w:szCs w:val="21"/>
    </w:rPr>
  </w:style>
  <w:style w:type="paragraph" w:customStyle="1" w:styleId="151">
    <w:name w:val="List Paragraph1"/>
    <w:basedOn w:val="1"/>
    <w:qFormat/>
    <w:uiPriority w:val="99"/>
    <w:pPr>
      <w:ind w:firstLine="420" w:firstLineChars="200"/>
    </w:pPr>
  </w:style>
  <w:style w:type="paragraph" w:customStyle="1" w:styleId="152">
    <w:name w:val="Char1"/>
    <w:basedOn w:val="1"/>
    <w:qFormat/>
    <w:uiPriority w:val="99"/>
    <w:rPr>
      <w:b w:val="0"/>
      <w:bCs w:val="0"/>
      <w:sz w:val="21"/>
      <w:szCs w:val="21"/>
    </w:rPr>
  </w:style>
  <w:style w:type="paragraph" w:customStyle="1" w:styleId="153">
    <w:name w:val="xl60"/>
    <w:basedOn w:val="1"/>
    <w:qFormat/>
    <w:uiPriority w:val="99"/>
    <w:pPr>
      <w:widowControl/>
      <w:pBdr>
        <w:bottom w:val="single" w:color="auto" w:sz="8" w:space="0"/>
        <w:right w:val="single" w:color="auto" w:sz="8" w:space="0"/>
      </w:pBdr>
      <w:spacing w:before="100" w:beforeAutospacing="1" w:after="100" w:afterAutospacing="1"/>
    </w:pPr>
    <w:rPr>
      <w:rFonts w:ascii="宋体" w:hAnsi="宋体" w:cs="宋体"/>
      <w:b w:val="0"/>
      <w:bCs w:val="0"/>
      <w:kern w:val="0"/>
      <w:sz w:val="24"/>
      <w:szCs w:val="24"/>
    </w:rPr>
  </w:style>
  <w:style w:type="paragraph" w:customStyle="1" w:styleId="154">
    <w:name w:val="样式 标题 1 + 首行缩进:  2 字符 段前: 1 行 段后: 1 行"/>
    <w:basedOn w:val="3"/>
    <w:qFormat/>
    <w:uiPriority w:val="99"/>
    <w:pPr>
      <w:widowControl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55">
    <w:name w:val="jl 三级 Char Char"/>
    <w:basedOn w:val="48"/>
    <w:link w:val="156"/>
    <w:qFormat/>
    <w:locked/>
    <w:uiPriority w:val="99"/>
    <w:rPr>
      <w:rFonts w:ascii="宋体" w:eastAsia="宋体" w:cs="宋体"/>
      <w:b/>
      <w:bCs/>
      <w:color w:val="000000"/>
      <w:kern w:val="2"/>
      <w:sz w:val="24"/>
      <w:szCs w:val="24"/>
    </w:rPr>
  </w:style>
  <w:style w:type="paragraph" w:customStyle="1" w:styleId="156">
    <w:name w:val="jl 三级 Char"/>
    <w:basedOn w:val="1"/>
    <w:link w:val="155"/>
    <w:qFormat/>
    <w:uiPriority w:val="99"/>
    <w:pPr>
      <w:autoSpaceDE w:val="0"/>
      <w:autoSpaceDN w:val="0"/>
      <w:adjustRightInd w:val="0"/>
      <w:spacing w:beforeLines="50" w:afterLines="50"/>
      <w:ind w:firstLine="480" w:firstLineChars="200"/>
      <w:jc w:val="left"/>
      <w:textAlignment w:val="baseline"/>
      <w:outlineLvl w:val="2"/>
    </w:pPr>
    <w:rPr>
      <w:rFonts w:ascii="宋体" w:cs="宋体"/>
      <w:color w:val="000000"/>
      <w:sz w:val="24"/>
      <w:szCs w:val="24"/>
    </w:rPr>
  </w:style>
  <w:style w:type="character" w:customStyle="1" w:styleId="157">
    <w:name w:val="正文格式 Char"/>
    <w:basedOn w:val="48"/>
    <w:link w:val="158"/>
    <w:qFormat/>
    <w:locked/>
    <w:uiPriority w:val="99"/>
    <w:rPr>
      <w:rFonts w:ascii="宋体" w:eastAsia="宋体" w:cs="宋体"/>
      <w:kern w:val="2"/>
      <w:sz w:val="21"/>
      <w:szCs w:val="21"/>
    </w:rPr>
  </w:style>
  <w:style w:type="paragraph" w:customStyle="1" w:styleId="158">
    <w:name w:val="正文格式"/>
    <w:basedOn w:val="1"/>
    <w:link w:val="157"/>
    <w:qFormat/>
    <w:uiPriority w:val="99"/>
    <w:pPr>
      <w:topLinePunct/>
      <w:ind w:firstLine="420" w:firstLineChars="200"/>
    </w:pPr>
    <w:rPr>
      <w:rFonts w:ascii="宋体" w:cs="宋体"/>
      <w:b w:val="0"/>
      <w:bCs w:val="0"/>
      <w:sz w:val="21"/>
      <w:szCs w:val="21"/>
    </w:rPr>
  </w:style>
  <w:style w:type="character" w:customStyle="1" w:styleId="159">
    <w:name w:val="unnamed13"/>
    <w:basedOn w:val="48"/>
    <w:qFormat/>
    <w:uiPriority w:val="99"/>
    <w:rPr>
      <w:rFonts w:cs="Times New Roman"/>
      <w:spacing w:val="12"/>
      <w:sz w:val="20"/>
      <w:szCs w:val="20"/>
    </w:rPr>
  </w:style>
  <w:style w:type="character" w:customStyle="1" w:styleId="160">
    <w:name w:val="unnamed51"/>
    <w:basedOn w:val="48"/>
    <w:qFormat/>
    <w:uiPriority w:val="99"/>
    <w:rPr>
      <w:rFonts w:cs="Times New Roman"/>
      <w:spacing w:val="0"/>
      <w:sz w:val="20"/>
      <w:szCs w:val="20"/>
    </w:rPr>
  </w:style>
  <w:style w:type="character" w:customStyle="1" w:styleId="161">
    <w:name w:val="表头 Char"/>
    <w:basedOn w:val="48"/>
    <w:link w:val="150"/>
    <w:qFormat/>
    <w:locked/>
    <w:uiPriority w:val="99"/>
    <w:rPr>
      <w:rFonts w:eastAsia="黑体" w:cs="Times New Roman"/>
      <w:kern w:val="2"/>
      <w:sz w:val="21"/>
      <w:szCs w:val="21"/>
      <w:lang w:val="en-US" w:eastAsia="zh-CN"/>
    </w:rPr>
  </w:style>
  <w:style w:type="character" w:customStyle="1" w:styleId="162">
    <w:name w:val="Char Char2"/>
    <w:basedOn w:val="48"/>
    <w:qFormat/>
    <w:uiPriority w:val="99"/>
    <w:rPr>
      <w:rFonts w:ascii="Arial" w:hAnsi="Arial" w:eastAsia="宋体" w:cs="Arial"/>
      <w:b/>
      <w:bCs/>
      <w:kern w:val="2"/>
      <w:sz w:val="32"/>
      <w:szCs w:val="32"/>
      <w:lang w:val="en-US" w:eastAsia="zh-CN"/>
    </w:rPr>
  </w:style>
  <w:style w:type="character" w:customStyle="1" w:styleId="163">
    <w:name w:val="jl 正文 Char Char Char"/>
    <w:basedOn w:val="48"/>
    <w:link w:val="164"/>
    <w:qFormat/>
    <w:locked/>
    <w:uiPriority w:val="99"/>
    <w:rPr>
      <w:rFonts w:ascii="宋体" w:cs="宋体"/>
      <w:kern w:val="2"/>
      <w:sz w:val="24"/>
      <w:szCs w:val="24"/>
    </w:rPr>
  </w:style>
  <w:style w:type="paragraph" w:customStyle="1" w:styleId="164">
    <w:name w:val="jl 正文 Char Char"/>
    <w:basedOn w:val="1"/>
    <w:link w:val="163"/>
    <w:qFormat/>
    <w:uiPriority w:val="99"/>
    <w:pPr>
      <w:autoSpaceDE w:val="0"/>
      <w:autoSpaceDN w:val="0"/>
      <w:adjustRightInd w:val="0"/>
      <w:ind w:firstLine="200" w:firstLineChars="200"/>
      <w:jc w:val="left"/>
      <w:textAlignment w:val="baseline"/>
    </w:pPr>
    <w:rPr>
      <w:rFonts w:ascii="宋体" w:eastAsia="Times New Roman" w:cs="宋体"/>
      <w:b w:val="0"/>
      <w:bCs w:val="0"/>
      <w:sz w:val="24"/>
      <w:szCs w:val="24"/>
    </w:rPr>
  </w:style>
  <w:style w:type="character" w:customStyle="1" w:styleId="165">
    <w:name w:val="批注主题 Char"/>
    <w:basedOn w:val="65"/>
    <w:link w:val="42"/>
    <w:qFormat/>
    <w:locked/>
    <w:uiPriority w:val="99"/>
    <w:rPr>
      <w:b/>
      <w:bCs/>
      <w:kern w:val="2"/>
      <w:sz w:val="21"/>
      <w:szCs w:val="21"/>
    </w:rPr>
  </w:style>
  <w:style w:type="paragraph" w:customStyle="1" w:styleId="166">
    <w:name w:val="标题1－前"/>
    <w:basedOn w:val="3"/>
    <w:qFormat/>
    <w:uiPriority w:val="99"/>
    <w:pPr>
      <w:keepNext w:val="0"/>
      <w:keepLines w:val="0"/>
      <w:widowControl w:val="0"/>
      <w:tabs>
        <w:tab w:val="left" w:pos="360"/>
      </w:tabs>
      <w:topLinePunct/>
      <w:snapToGrid w:val="0"/>
      <w:spacing w:after="0" w:line="360" w:lineRule="exact"/>
      <w:jc w:val="both"/>
    </w:pPr>
    <w:rPr>
      <w:rFonts w:ascii="Times New Roman" w:hAnsi="Times New Roman" w:cs="Times New Roman"/>
      <w:b/>
      <w:bCs/>
      <w:smallCaps w:val="0"/>
      <w:spacing w:val="0"/>
      <w:kern w:val="28"/>
      <w:sz w:val="28"/>
      <w:szCs w:val="28"/>
    </w:rPr>
  </w:style>
  <w:style w:type="paragraph" w:customStyle="1" w:styleId="167">
    <w:name w:val="样式2"/>
    <w:basedOn w:val="1"/>
    <w:qFormat/>
    <w:uiPriority w:val="99"/>
    <w:pPr>
      <w:tabs>
        <w:tab w:val="left" w:pos="2160"/>
      </w:tabs>
      <w:adjustRightInd w:val="0"/>
      <w:spacing w:before="320" w:after="160" w:line="490" w:lineRule="exact"/>
      <w:textAlignment w:val="baseline"/>
    </w:pPr>
    <w:rPr>
      <w:rFonts w:ascii="黑体" w:eastAsia="黑体" w:cs="黑体"/>
      <w:b w:val="0"/>
      <w:bCs w:val="0"/>
      <w:kern w:val="0"/>
      <w:sz w:val="28"/>
      <w:szCs w:val="28"/>
    </w:rPr>
  </w:style>
  <w:style w:type="paragraph" w:customStyle="1" w:styleId="168">
    <w:name w:val="Char Char Char Char"/>
    <w:basedOn w:val="1"/>
    <w:qFormat/>
    <w:uiPriority w:val="99"/>
    <w:rPr>
      <w:b w:val="0"/>
      <w:bCs w:val="0"/>
      <w:sz w:val="21"/>
      <w:szCs w:val="21"/>
    </w:rPr>
  </w:style>
  <w:style w:type="paragraph" w:customStyle="1" w:styleId="169">
    <w:name w:val="默认段落字体 Para Char Char Char Char"/>
    <w:basedOn w:val="1"/>
    <w:qFormat/>
    <w:uiPriority w:val="99"/>
    <w:rPr>
      <w:rFonts w:ascii="宋体" w:hAnsi="宋体" w:cs="宋体"/>
      <w:color w:val="000000"/>
      <w:sz w:val="24"/>
      <w:szCs w:val="24"/>
    </w:rPr>
  </w:style>
  <w:style w:type="paragraph" w:customStyle="1" w:styleId="170">
    <w:name w:val="范本使用说明"/>
    <w:basedOn w:val="1"/>
    <w:qFormat/>
    <w:uiPriority w:val="99"/>
    <w:pPr>
      <w:jc w:val="center"/>
    </w:pPr>
    <w:rPr>
      <w:rFonts w:ascii="黑体" w:eastAsia="黑体" w:cs="黑体"/>
      <w:sz w:val="32"/>
      <w:szCs w:val="32"/>
    </w:rPr>
  </w:style>
  <w:style w:type="paragraph" w:customStyle="1" w:styleId="171">
    <w:name w:val="Char Char Char Char Char Char Char"/>
    <w:basedOn w:val="1"/>
    <w:qFormat/>
    <w:uiPriority w:val="99"/>
    <w:rPr>
      <w:b w:val="0"/>
      <w:bCs w:val="0"/>
      <w:sz w:val="21"/>
      <w:szCs w:val="21"/>
    </w:rPr>
  </w:style>
  <w:style w:type="paragraph" w:customStyle="1" w:styleId="172">
    <w:name w:val="wang正文"/>
    <w:basedOn w:val="1"/>
    <w:qFormat/>
    <w:uiPriority w:val="99"/>
    <w:pPr>
      <w:tabs>
        <w:tab w:val="left" w:pos="6840"/>
      </w:tabs>
      <w:autoSpaceDE w:val="0"/>
      <w:autoSpaceDN w:val="0"/>
      <w:adjustRightInd w:val="0"/>
      <w:ind w:firstLine="480" w:firstLineChars="200"/>
      <w:jc w:val="left"/>
      <w:textAlignment w:val="baseline"/>
    </w:pPr>
    <w:rPr>
      <w:rFonts w:ascii="宋体" w:cs="宋体"/>
      <w:b w:val="0"/>
      <w:bCs w:val="0"/>
      <w:kern w:val="0"/>
      <w:sz w:val="24"/>
      <w:szCs w:val="24"/>
    </w:rPr>
  </w:style>
  <w:style w:type="character" w:customStyle="1" w:styleId="173">
    <w:name w:val="批注主题 Char1"/>
    <w:basedOn w:val="65"/>
    <w:qFormat/>
    <w:uiPriority w:val="99"/>
    <w:rPr>
      <w:b/>
      <w:bCs/>
      <w:kern w:val="2"/>
      <w:sz w:val="30"/>
      <w:szCs w:val="30"/>
    </w:rPr>
  </w:style>
  <w:style w:type="paragraph" w:customStyle="1" w:styleId="174">
    <w:name w:val="注标题"/>
    <w:basedOn w:val="1"/>
    <w:qFormat/>
    <w:uiPriority w:val="99"/>
    <w:pPr>
      <w:topLinePunct/>
    </w:pPr>
    <w:rPr>
      <w:b w:val="0"/>
      <w:bCs w:val="0"/>
      <w:sz w:val="18"/>
      <w:szCs w:val="18"/>
    </w:rPr>
  </w:style>
  <w:style w:type="paragraph" w:customStyle="1" w:styleId="175">
    <w:name w:val="样式 标题 2 + 段前: 0.5 行 段后: 0.5 行"/>
    <w:basedOn w:val="4"/>
    <w:qFormat/>
    <w:uiPriority w:val="99"/>
    <w:pPr>
      <w:snapToGrid/>
      <w:spacing w:beforeLines="50" w:afterLines="50" w:line="240" w:lineRule="auto"/>
      <w:ind w:firstLine="200" w:firstLineChars="200"/>
      <w:jc w:val="left"/>
      <w:textAlignment w:val="baseline"/>
    </w:pPr>
    <w:rPr>
      <w:rFonts w:eastAsia="黑体"/>
      <w:b w:val="0"/>
      <w:bCs w:val="0"/>
      <w:sz w:val="21"/>
      <w:szCs w:val="21"/>
    </w:rPr>
  </w:style>
  <w:style w:type="paragraph" w:customStyle="1" w:styleId="176">
    <w:name w:val="样式 样式 标题 2 + 段前: 0.5 行 段后: 0.5 行 + 首行缩进:  2 字符 段前: 0.5 行 段后: 0..."/>
    <w:basedOn w:val="175"/>
    <w:qFormat/>
    <w:uiPriority w:val="99"/>
    <w:pPr>
      <w:spacing w:before="50" w:after="50"/>
      <w:ind w:firstLine="0" w:firstLineChars="0"/>
    </w:pPr>
  </w:style>
  <w:style w:type="paragraph" w:customStyle="1" w:styleId="177">
    <w:name w:val="样式 标题 1 + 加粗"/>
    <w:basedOn w:val="3"/>
    <w:qFormat/>
    <w:uiPriority w:val="99"/>
    <w:pPr>
      <w:widowControl w:val="0"/>
      <w:spacing w:beforeLines="100" w:afterLines="100" w:line="240" w:lineRule="auto"/>
      <w:jc w:val="both"/>
    </w:pPr>
    <w:rPr>
      <w:rFonts w:ascii="Times New Roman" w:hAnsi="Times New Roman" w:eastAsia="黑体" w:cs="Times New Roman"/>
      <w:b/>
      <w:bCs/>
      <w:smallCaps w:val="0"/>
      <w:spacing w:val="0"/>
      <w:kern w:val="44"/>
      <w:sz w:val="28"/>
      <w:szCs w:val="28"/>
    </w:rPr>
  </w:style>
  <w:style w:type="character" w:customStyle="1" w:styleId="178">
    <w:name w:val="标题 1 Char"/>
    <w:basedOn w:val="48"/>
    <w:qFormat/>
    <w:uiPriority w:val="99"/>
    <w:rPr>
      <w:rFonts w:eastAsia="黑体" w:cs="Times New Roman"/>
      <w:kern w:val="44"/>
      <w:sz w:val="28"/>
      <w:szCs w:val="28"/>
      <w:lang w:val="en-US" w:eastAsia="zh-CN"/>
    </w:rPr>
  </w:style>
  <w:style w:type="character" w:customStyle="1" w:styleId="179">
    <w:name w:val="样式 标题 1 + 加粗 Char"/>
    <w:basedOn w:val="178"/>
    <w:qFormat/>
    <w:uiPriority w:val="99"/>
    <w:rPr>
      <w:b/>
      <w:bCs/>
    </w:rPr>
  </w:style>
  <w:style w:type="paragraph" w:customStyle="1" w:styleId="180">
    <w:name w:val="默认段落字体 Para Char Char Char Char Char"/>
    <w:basedOn w:val="1"/>
    <w:qFormat/>
    <w:uiPriority w:val="99"/>
    <w:rPr>
      <w:rFonts w:ascii="宋体" w:hAnsi="宋体" w:cs="宋体"/>
      <w:color w:val="000000"/>
      <w:sz w:val="24"/>
      <w:szCs w:val="24"/>
    </w:rPr>
  </w:style>
  <w:style w:type="paragraph" w:customStyle="1" w:styleId="181">
    <w:name w:val="标题 3 + 小四 段前: 0 磅 段后: 0 磅 行距: 1.5 倍行距"/>
    <w:basedOn w:val="5"/>
    <w:next w:val="5"/>
    <w:qFormat/>
    <w:uiPriority w:val="99"/>
    <w:pPr>
      <w:adjustRightInd/>
      <w:snapToGrid/>
      <w:spacing w:line="360" w:lineRule="auto"/>
      <w:ind w:firstLine="0"/>
      <w:textAlignment w:val="auto"/>
    </w:pPr>
    <w:rPr>
      <w:rFonts w:ascii="Times New Roman" w:eastAsia="宋体" w:cs="Times New Roman"/>
      <w:kern w:val="2"/>
      <w:sz w:val="24"/>
      <w:szCs w:val="24"/>
    </w:rPr>
  </w:style>
  <w:style w:type="paragraph" w:customStyle="1" w:styleId="182">
    <w:name w:val="样式 标题 1 + 加粗1"/>
    <w:basedOn w:val="3"/>
    <w:qFormat/>
    <w:uiPriority w:val="99"/>
    <w:pPr>
      <w:widowControl w:val="0"/>
      <w:adjustRightInd w:val="0"/>
      <w:spacing w:beforeLines="100" w:afterLines="100" w:line="240" w:lineRule="auto"/>
      <w:jc w:val="both"/>
    </w:pPr>
    <w:rPr>
      <w:rFonts w:ascii="Times New Roman" w:hAnsi="Times New Roman" w:eastAsia="黑体" w:cs="Times New Roman"/>
      <w:smallCaps w:val="0"/>
      <w:spacing w:val="0"/>
      <w:kern w:val="44"/>
      <w:sz w:val="28"/>
      <w:szCs w:val="28"/>
    </w:rPr>
  </w:style>
  <w:style w:type="character" w:customStyle="1" w:styleId="183">
    <w:name w:val="样式 标题 1 + 加粗1 Char"/>
    <w:basedOn w:val="178"/>
    <w:qFormat/>
    <w:uiPriority w:val="99"/>
  </w:style>
  <w:style w:type="paragraph" w:customStyle="1" w:styleId="184">
    <w:name w:val="Char Char Char Char1"/>
    <w:basedOn w:val="1"/>
    <w:qFormat/>
    <w:uiPriority w:val="99"/>
    <w:rPr>
      <w:b w:val="0"/>
      <w:bCs w:val="0"/>
      <w:sz w:val="21"/>
      <w:szCs w:val="21"/>
    </w:rPr>
  </w:style>
  <w:style w:type="paragraph" w:customStyle="1" w:styleId="185">
    <w:name w:val="样式3"/>
    <w:basedOn w:val="1"/>
    <w:qFormat/>
    <w:uiPriority w:val="99"/>
    <w:pPr>
      <w:topLinePunct/>
      <w:ind w:firstLine="420"/>
    </w:pPr>
    <w:rPr>
      <w:rFonts w:eastAsia="黑体"/>
      <w:b w:val="0"/>
      <w:bCs w:val="0"/>
      <w:sz w:val="21"/>
      <w:szCs w:val="21"/>
    </w:rPr>
  </w:style>
  <w:style w:type="paragraph" w:customStyle="1" w:styleId="186">
    <w:name w:val="样式 首行缩进:  0 厘米 行距: 单倍行距 Char"/>
    <w:basedOn w:val="1"/>
    <w:qFormat/>
    <w:uiPriority w:val="99"/>
    <w:pPr>
      <w:adjustRightInd w:val="0"/>
      <w:textAlignment w:val="baseline"/>
    </w:pPr>
    <w:rPr>
      <w:b w:val="0"/>
      <w:bCs w:val="0"/>
      <w:kern w:val="0"/>
      <w:sz w:val="21"/>
      <w:szCs w:val="21"/>
    </w:rPr>
  </w:style>
  <w:style w:type="paragraph" w:customStyle="1" w:styleId="187">
    <w:name w:val="样式 Arial 首行缩进:  2 字符"/>
    <w:basedOn w:val="1"/>
    <w:qFormat/>
    <w:uiPriority w:val="99"/>
    <w:pPr>
      <w:ind w:firstLine="403" w:firstLineChars="200"/>
    </w:pPr>
    <w:rPr>
      <w:b w:val="0"/>
      <w:bCs w:val="0"/>
      <w:sz w:val="21"/>
      <w:szCs w:val="21"/>
    </w:rPr>
  </w:style>
  <w:style w:type="character" w:customStyle="1" w:styleId="188">
    <w:name w:val="样式 Arial"/>
    <w:basedOn w:val="48"/>
    <w:qFormat/>
    <w:uiPriority w:val="99"/>
    <w:rPr>
      <w:rFonts w:ascii="Times New Roman" w:hAnsi="Times New Roman" w:eastAsia="宋体" w:cs="Times New Roman"/>
      <w:sz w:val="21"/>
      <w:szCs w:val="21"/>
    </w:rPr>
  </w:style>
  <w:style w:type="paragraph" w:customStyle="1" w:styleId="189">
    <w:name w:val="1"/>
    <w:basedOn w:val="1"/>
    <w:qFormat/>
    <w:uiPriority w:val="99"/>
    <w:pPr>
      <w:spacing w:afterLines="50" w:line="360" w:lineRule="auto"/>
      <w:ind w:firstLine="1080" w:firstLineChars="1080"/>
    </w:pPr>
    <w:rPr>
      <w:rFonts w:ascii="宋体" w:cs="宋体"/>
      <w:sz w:val="34"/>
      <w:szCs w:val="34"/>
    </w:rPr>
  </w:style>
  <w:style w:type="paragraph" w:customStyle="1" w:styleId="190">
    <w:name w:val="样式 宋体 小四 黑色 行距: 固定值 25 磅"/>
    <w:basedOn w:val="1"/>
    <w:next w:val="1"/>
    <w:qFormat/>
    <w:uiPriority w:val="99"/>
    <w:pPr>
      <w:spacing w:line="500" w:lineRule="exact"/>
    </w:pPr>
    <w:rPr>
      <w:rFonts w:ascii="宋体" w:cs="宋体"/>
      <w:b w:val="0"/>
      <w:bCs w:val="0"/>
      <w:color w:val="000000"/>
      <w:sz w:val="24"/>
      <w:szCs w:val="24"/>
    </w:rPr>
  </w:style>
  <w:style w:type="paragraph" w:customStyle="1" w:styleId="191">
    <w:name w:val="样式 宋体 小四 黑色 行距: 固定值 25 磅1 Char"/>
    <w:basedOn w:val="1"/>
    <w:next w:val="1"/>
    <w:qFormat/>
    <w:uiPriority w:val="99"/>
    <w:pPr>
      <w:spacing w:line="500" w:lineRule="exact"/>
    </w:pPr>
    <w:rPr>
      <w:rFonts w:ascii="宋体" w:cs="宋体"/>
      <w:b w:val="0"/>
      <w:bCs w:val="0"/>
      <w:color w:val="000000"/>
      <w:sz w:val="24"/>
      <w:szCs w:val="24"/>
    </w:rPr>
  </w:style>
  <w:style w:type="character" w:customStyle="1" w:styleId="192">
    <w:name w:val="样式 宋体 小四 黑色 行距: 固定值 25 磅1 Char Char"/>
    <w:basedOn w:val="48"/>
    <w:qFormat/>
    <w:uiPriority w:val="99"/>
    <w:rPr>
      <w:rFonts w:ascii="宋体" w:eastAsia="宋体" w:cs="宋体"/>
      <w:color w:val="000000"/>
      <w:kern w:val="2"/>
      <w:sz w:val="24"/>
      <w:szCs w:val="24"/>
      <w:lang w:val="en-US" w:eastAsia="zh-CN"/>
    </w:rPr>
  </w:style>
  <w:style w:type="paragraph" w:customStyle="1" w:styleId="193">
    <w:name w:val="CM3"/>
    <w:basedOn w:val="1"/>
    <w:next w:val="1"/>
    <w:qFormat/>
    <w:uiPriority w:val="99"/>
    <w:pPr>
      <w:autoSpaceDE w:val="0"/>
      <w:autoSpaceDN w:val="0"/>
      <w:adjustRightInd w:val="0"/>
      <w:spacing w:after="252"/>
      <w:jc w:val="left"/>
    </w:pPr>
    <w:rPr>
      <w:rFonts w:ascii="..ì." w:hAnsi="..ì." w:cs="..ì."/>
      <w:b w:val="0"/>
      <w:bCs w:val="0"/>
      <w:kern w:val="0"/>
      <w:sz w:val="24"/>
      <w:szCs w:val="24"/>
    </w:rPr>
  </w:style>
  <w:style w:type="paragraph" w:customStyle="1" w:styleId="194">
    <w:name w:val="普通 (Web)"/>
    <w:basedOn w:val="1"/>
    <w:qFormat/>
    <w:uiPriority w:val="99"/>
    <w:pPr>
      <w:widowControl/>
      <w:numPr>
        <w:ilvl w:val="0"/>
        <w:numId w:val="2"/>
      </w:numPr>
      <w:tabs>
        <w:tab w:val="clear" w:pos="360"/>
      </w:tabs>
      <w:spacing w:before="100" w:after="100"/>
      <w:ind w:left="0" w:firstLine="0"/>
      <w:jc w:val="left"/>
    </w:pPr>
    <w:rPr>
      <w:rFonts w:ascii="宋体" w:cs="宋体"/>
      <w:b w:val="0"/>
      <w:bCs w:val="0"/>
      <w:kern w:val="0"/>
      <w:sz w:val="24"/>
      <w:szCs w:val="24"/>
    </w:rPr>
  </w:style>
  <w:style w:type="character" w:customStyle="1" w:styleId="195">
    <w:name w:val="style41"/>
    <w:basedOn w:val="48"/>
    <w:qFormat/>
    <w:uiPriority w:val="99"/>
    <w:rPr>
      <w:rFonts w:cs="Times New Roman"/>
      <w:color w:val="000000"/>
    </w:rPr>
  </w:style>
  <w:style w:type="character" w:customStyle="1" w:styleId="196">
    <w:name w:val="style2"/>
    <w:basedOn w:val="48"/>
    <w:qFormat/>
    <w:uiPriority w:val="99"/>
    <w:rPr>
      <w:rFonts w:cs="Times New Roman"/>
    </w:rPr>
  </w:style>
  <w:style w:type="paragraph" w:customStyle="1" w:styleId="197">
    <w:name w:val="附表"/>
    <w:next w:val="35"/>
    <w:qFormat/>
    <w:uiPriority w:val="99"/>
    <w:pPr>
      <w:widowControl w:val="0"/>
      <w:autoSpaceDE w:val="0"/>
      <w:autoSpaceDN w:val="0"/>
      <w:adjustRightInd w:val="0"/>
      <w:jc w:val="both"/>
    </w:pPr>
    <w:rPr>
      <w:rFonts w:ascii="黑体" w:hAnsi="Times New Roman" w:eastAsia="黑体" w:cs="黑体"/>
      <w:sz w:val="21"/>
      <w:szCs w:val="21"/>
      <w:lang w:val="en-US" w:eastAsia="zh-CN" w:bidi="ar-SA"/>
    </w:rPr>
  </w:style>
  <w:style w:type="paragraph" w:customStyle="1" w:styleId="198">
    <w:name w:val="表正文"/>
    <w:next w:val="27"/>
    <w:qFormat/>
    <w:uiPriority w:val="99"/>
    <w:pPr>
      <w:widowControl w:val="0"/>
      <w:adjustRightInd w:val="0"/>
      <w:spacing w:before="60" w:after="60"/>
      <w:jc w:val="center"/>
      <w:textAlignment w:val="baseline"/>
    </w:pPr>
    <w:rPr>
      <w:rFonts w:ascii="宋体" w:hAnsi="Times New Roman" w:eastAsia="宋体" w:cs="宋体"/>
      <w:sz w:val="21"/>
      <w:szCs w:val="21"/>
      <w:lang w:val="en-US" w:eastAsia="zh-CN" w:bidi="ar-SA"/>
    </w:rPr>
  </w:style>
  <w:style w:type="paragraph" w:customStyle="1" w:styleId="199">
    <w:name w:val="jl 正文"/>
    <w:basedOn w:val="1"/>
    <w:qFormat/>
    <w:uiPriority w:val="99"/>
    <w:pPr>
      <w:numPr>
        <w:ilvl w:val="0"/>
        <w:numId w:val="3"/>
      </w:numPr>
      <w:tabs>
        <w:tab w:val="clear" w:pos="1620"/>
      </w:tabs>
      <w:autoSpaceDE w:val="0"/>
      <w:autoSpaceDN w:val="0"/>
      <w:adjustRightInd w:val="0"/>
      <w:ind w:left="0" w:firstLine="200" w:firstLineChars="200"/>
      <w:jc w:val="left"/>
      <w:textAlignment w:val="baseline"/>
    </w:pPr>
    <w:rPr>
      <w:rFonts w:ascii="宋体" w:cs="宋体"/>
      <w:b w:val="0"/>
      <w:bCs w:val="0"/>
      <w:kern w:val="0"/>
      <w:sz w:val="24"/>
      <w:szCs w:val="24"/>
    </w:rPr>
  </w:style>
  <w:style w:type="character" w:customStyle="1" w:styleId="200">
    <w:name w:val="jl 正文 Char"/>
    <w:basedOn w:val="48"/>
    <w:qFormat/>
    <w:uiPriority w:val="99"/>
    <w:rPr>
      <w:rFonts w:ascii="宋体" w:eastAsia="宋体" w:cs="宋体"/>
      <w:sz w:val="24"/>
      <w:szCs w:val="24"/>
      <w:lang w:val="en-US" w:eastAsia="zh-CN"/>
    </w:rPr>
  </w:style>
  <w:style w:type="character" w:customStyle="1" w:styleId="201">
    <w:name w:val="wang正文 Char"/>
    <w:basedOn w:val="48"/>
    <w:qFormat/>
    <w:uiPriority w:val="99"/>
    <w:rPr>
      <w:rFonts w:eastAsia="宋体" w:cs="Times New Roman"/>
      <w:sz w:val="24"/>
      <w:szCs w:val="24"/>
      <w:lang w:val="en-US" w:eastAsia="zh-CN"/>
    </w:rPr>
  </w:style>
  <w:style w:type="paragraph" w:customStyle="1" w:styleId="202">
    <w:name w:val="附录"/>
    <w:basedOn w:val="3"/>
    <w:qFormat/>
    <w:uiPriority w:val="99"/>
    <w:pPr>
      <w:widowControl w:val="0"/>
      <w:topLinePunct/>
      <w:spacing w:after="0" w:line="960" w:lineRule="auto"/>
      <w:ind w:firstLine="420"/>
      <w:textAlignment w:val="baseline"/>
    </w:pPr>
    <w:rPr>
      <w:rFonts w:ascii="Times New Roman" w:hAnsi="Times New Roman" w:eastAsia="黑体" w:cs="Times New Roman"/>
      <w:smallCaps w:val="0"/>
      <w:spacing w:val="0"/>
      <w:kern w:val="2"/>
      <w:sz w:val="28"/>
      <w:szCs w:val="28"/>
    </w:rPr>
  </w:style>
  <w:style w:type="paragraph" w:customStyle="1" w:styleId="203">
    <w:name w:val="表文"/>
    <w:basedOn w:val="1"/>
    <w:qFormat/>
    <w:uiPriority w:val="99"/>
    <w:pPr>
      <w:topLinePunct/>
      <w:spacing w:before="40" w:after="40"/>
    </w:pPr>
    <w:rPr>
      <w:b w:val="0"/>
      <w:bCs w:val="0"/>
      <w:sz w:val="18"/>
      <w:szCs w:val="18"/>
    </w:rPr>
  </w:style>
  <w:style w:type="paragraph" w:customStyle="1" w:styleId="204">
    <w:name w:val="1 Char Char Char Char"/>
    <w:basedOn w:val="1"/>
    <w:qFormat/>
    <w:uiPriority w:val="99"/>
    <w:rPr>
      <w:rFonts w:ascii="Tahoma" w:hAnsi="Tahoma" w:cs="Tahoma"/>
      <w:b w:val="0"/>
      <w:bCs w:val="0"/>
      <w:sz w:val="24"/>
      <w:szCs w:val="24"/>
    </w:rPr>
  </w:style>
  <w:style w:type="paragraph" w:customStyle="1" w:styleId="205">
    <w:name w:val="Char Char Char Char Char Char"/>
    <w:basedOn w:val="1"/>
    <w:qFormat/>
    <w:uiPriority w:val="99"/>
    <w:rPr>
      <w:b w:val="0"/>
      <w:bCs w:val="0"/>
      <w:sz w:val="21"/>
      <w:szCs w:val="21"/>
    </w:rPr>
  </w:style>
  <w:style w:type="character" w:customStyle="1" w:styleId="206">
    <w:name w:val="font11"/>
    <w:basedOn w:val="48"/>
    <w:qFormat/>
    <w:uiPriority w:val="99"/>
    <w:rPr>
      <w:rFonts w:ascii="宋体" w:hAnsi="宋体" w:eastAsia="宋体" w:cs="宋体"/>
      <w:color w:val="000000"/>
      <w:sz w:val="22"/>
      <w:szCs w:val="22"/>
      <w:u w:val="none"/>
    </w:rPr>
  </w:style>
  <w:style w:type="character" w:customStyle="1" w:styleId="207">
    <w:name w:val="font01"/>
    <w:basedOn w:val="48"/>
    <w:qFormat/>
    <w:uiPriority w:val="99"/>
    <w:rPr>
      <w:rFonts w:ascii="宋体" w:hAnsi="宋体" w:eastAsia="宋体" w:cs="宋体"/>
      <w:color w:val="000000"/>
      <w:sz w:val="22"/>
      <w:szCs w:val="22"/>
      <w:u w:val="none"/>
    </w:rPr>
  </w:style>
  <w:style w:type="paragraph" w:customStyle="1" w:styleId="208">
    <w:name w:val="图片"/>
    <w:basedOn w:val="1"/>
    <w:next w:val="15"/>
    <w:qFormat/>
    <w:uiPriority w:val="99"/>
    <w:pPr>
      <w:keepNext/>
      <w:widowControl/>
      <w:overflowPunct w:val="0"/>
      <w:autoSpaceDE w:val="0"/>
      <w:autoSpaceDN w:val="0"/>
      <w:adjustRightInd w:val="0"/>
      <w:jc w:val="center"/>
      <w:textAlignment w:val="baseline"/>
    </w:pPr>
    <w:rPr>
      <w:rFonts w:ascii="Calibri" w:hAnsi="Calibri" w:cs="Calibri"/>
      <w:b w:val="0"/>
      <w:bCs w:val="0"/>
      <w:kern w:val="0"/>
      <w:sz w:val="28"/>
      <w:szCs w:val="28"/>
    </w:rPr>
  </w:style>
  <w:style w:type="character" w:customStyle="1" w:styleId="209">
    <w:name w:val="font31"/>
    <w:basedOn w:val="48"/>
    <w:qFormat/>
    <w:uiPriority w:val="99"/>
    <w:rPr>
      <w:rFonts w:ascii="宋体" w:hAnsi="宋体" w:eastAsia="宋体" w:cs="宋体"/>
      <w:color w:val="000000"/>
      <w:sz w:val="24"/>
      <w:szCs w:val="24"/>
      <w:u w:val="none"/>
      <w:vertAlign w:val="superscript"/>
    </w:rPr>
  </w:style>
  <w:style w:type="character" w:customStyle="1" w:styleId="210">
    <w:name w:val="font21"/>
    <w:basedOn w:val="48"/>
    <w:qFormat/>
    <w:uiPriority w:val="99"/>
    <w:rPr>
      <w:rFonts w:ascii="宋体" w:hAnsi="宋体" w:eastAsia="宋体" w:cs="宋体"/>
      <w:color w:val="000000"/>
      <w:sz w:val="22"/>
      <w:szCs w:val="22"/>
      <w:u w:val="none"/>
      <w:vertAlign w:val="superscript"/>
    </w:rPr>
  </w:style>
  <w:style w:type="paragraph" w:customStyle="1" w:styleId="211">
    <w:name w:val="Revision1"/>
    <w:hidden/>
    <w:semiHidden/>
    <w:qFormat/>
    <w:uiPriority w:val="99"/>
    <w:rPr>
      <w:rFonts w:ascii="Times New Roman" w:hAnsi="Times New Roman" w:eastAsia="宋体" w:cs="Times New Roman"/>
      <w:b/>
      <w:bCs/>
      <w:kern w:val="2"/>
      <w:sz w:val="30"/>
      <w:szCs w:val="30"/>
      <w:lang w:val="en-US" w:eastAsia="zh-CN" w:bidi="ar-SA"/>
    </w:rPr>
  </w:style>
  <w:style w:type="character" w:customStyle="1" w:styleId="212">
    <w:name w:val="目录 7 Char"/>
    <w:link w:val="13"/>
    <w:qFormat/>
    <w:uiPriority w:val="99"/>
    <w:rPr>
      <w:sz w:val="18"/>
      <w:szCs w:val="18"/>
    </w:rPr>
  </w:style>
  <w:style w:type="paragraph" w:styleId="213">
    <w:name w:val="List Paragraph"/>
    <w:basedOn w:val="1"/>
    <w:qFormat/>
    <w:uiPriority w:val="1"/>
    <w:pPr>
      <w:ind w:left="1040" w:firstLine="479"/>
    </w:pPr>
    <w:rPr>
      <w:rFonts w:ascii="宋体" w:hAnsi="宋体" w:cs="宋体"/>
      <w:lang w:val="zh-CN" w:bidi="zh-CN"/>
    </w:rPr>
  </w:style>
  <w:style w:type="paragraph" w:customStyle="1" w:styleId="214">
    <w:name w:val="_Style 2"/>
    <w:qFormat/>
    <w:uiPriority w:val="1"/>
    <w:pPr>
      <w:widowControl w:val="0"/>
      <w:jc w:val="both"/>
    </w:pPr>
    <w:rPr>
      <w:rFonts w:ascii="宋体" w:hAnsi="宋体" w:eastAsia="Calibri" w:cs="Times New Roman"/>
      <w:kern w:val="2"/>
      <w:sz w:val="21"/>
      <w:szCs w:val="21"/>
      <w:lang w:val="en-US" w:eastAsia="zh-CN" w:bidi="ar-SA"/>
    </w:rPr>
  </w:style>
  <w:style w:type="paragraph" w:customStyle="1" w:styleId="215">
    <w:name w:val="标题3"/>
    <w:basedOn w:val="5"/>
    <w:qFormat/>
    <w:uiPriority w:val="0"/>
    <w:pPr>
      <w:keepNext w:val="0"/>
      <w:keepLines w:val="0"/>
      <w:numPr>
        <w:ilvl w:val="2"/>
        <w:numId w:val="4"/>
      </w:numPr>
      <w:tabs>
        <w:tab w:val="left" w:pos="840"/>
      </w:tabs>
      <w:topLinePunct/>
      <w:adjustRightInd w:val="0"/>
      <w:snapToGrid w:val="0"/>
      <w:spacing w:before="0" w:after="0" w:line="360" w:lineRule="auto"/>
      <w:ind w:left="1260" w:right="100" w:rightChars="100" w:hanging="420"/>
      <w:jc w:val="left"/>
      <w:outlineLvl w:val="9"/>
    </w:pPr>
    <w:rPr>
      <w:rFonts w:ascii="宋体" w:hAnsi="宋体"/>
      <w:b w:val="0"/>
      <w:bCs w:val="0"/>
      <w:spacing w:val="2"/>
      <w:kern w:val="0"/>
      <w:sz w:val="24"/>
      <w:szCs w:val="24"/>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004D05-E14B-4D39-AB24-7C0A4D125452}">
  <ds:schemaRefs/>
</ds:datastoreItem>
</file>

<file path=docProps/app.xml><?xml version="1.0" encoding="utf-8"?>
<Properties xmlns="http://schemas.openxmlformats.org/officeDocument/2006/extended-properties" xmlns:vt="http://schemas.openxmlformats.org/officeDocument/2006/docPropsVTypes">
  <Template>Normal.dotm</Template>
  <Company>zmzb</Company>
  <Pages>23</Pages>
  <Words>1198</Words>
  <Characters>6834</Characters>
  <Lines>56</Lines>
  <Paragraphs>16</Paragraphs>
  <TotalTime>0</TotalTime>
  <ScaleCrop>false</ScaleCrop>
  <LinksUpToDate>false</LinksUpToDate>
  <CharactersWithSpaces>8016</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2018-03-09T09:20:00Z</dcterms:created>
  <dc:creator>X.Y.</dc:creator>
  <cp:lastModifiedBy>王红梅</cp:lastModifiedBy>
  <cp:lastPrinted>2024-03-29T00:54:00Z</cp:lastPrinted>
  <dcterms:modified xsi:type="dcterms:W3CDTF">2024-04-10T01:56:45Z</dcterms:modified>
  <dc:title>中煤招标</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A58675E6A3F941B0B89D5705B58B54D6</vt:lpwstr>
  </property>
</Properties>
</file>