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jc w:val="center"/>
        <w:rPr>
          <w:rFonts w:ascii="黑体" w:hAnsi="黑体" w:eastAsia="黑体" w:cs="黑体"/>
          <w:sz w:val="48"/>
          <w:szCs w:val="48"/>
          <w:highlight w:val="none"/>
        </w:rPr>
      </w:pPr>
      <w:r>
        <w:rPr>
          <w:rFonts w:hint="eastAsia" w:ascii="黑体" w:hAnsi="黑体" w:eastAsia="黑体" w:cs="黑体"/>
          <w:sz w:val="48"/>
          <w:szCs w:val="48"/>
          <w:highlight w:val="none"/>
          <w:lang w:val="en-US" w:eastAsia="zh-CN"/>
        </w:rPr>
        <w:t>国兴煤业安全监控系统更换</w:t>
      </w: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XJ202404HYGC100</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中煤华昱公司国兴煤业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四</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中煤华昱公司国兴煤业安全监控系统更换</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2"/>
        <w:rPr>
          <w:rFonts w:hint="default" w:eastAsia="宋体"/>
          <w:highlight w:val="none"/>
          <w:lang w:val="en-US" w:eastAsia="zh-CN"/>
        </w:rPr>
      </w:pPr>
      <w:r>
        <w:rPr>
          <w:rFonts w:hint="eastAsia" w:ascii="宋体" w:hAnsi="宋体" w:cs="宋体"/>
          <w:b w:val="0"/>
          <w:bCs w:val="0"/>
          <w:sz w:val="24"/>
          <w:szCs w:val="24"/>
          <w:highlight w:val="none"/>
          <w:lang w:val="en-US" w:eastAsia="zh-CN"/>
        </w:rPr>
        <w:t xml:space="preserve">   </w:t>
      </w:r>
      <w:r>
        <w:rPr>
          <w:rFonts w:hint="eastAsia" w:ascii="宋体" w:hAnsi="宋体" w:cs="宋体"/>
          <w:b w:val="0"/>
          <w:bCs w:val="0"/>
          <w:color w:val="auto"/>
          <w:sz w:val="24"/>
          <w:szCs w:val="24"/>
          <w:highlight w:val="none"/>
          <w:shd w:val="clear" w:color="FFFFFF" w:fill="D9D9D9"/>
          <w:lang w:val="en-US" w:eastAsia="zh-CN"/>
        </w:rPr>
        <w:t xml:space="preserve"> 评审方式</w:t>
      </w:r>
      <w:r>
        <w:rPr>
          <w:rFonts w:hint="eastAsia" w:ascii="宋体" w:hAnsi="宋体" w:cs="宋体"/>
          <w:b w:val="0"/>
          <w:bCs w:val="0"/>
          <w:sz w:val="24"/>
          <w:szCs w:val="24"/>
          <w:highlight w:val="none"/>
          <w:lang w:val="en-US" w:eastAsia="zh-CN"/>
        </w:rPr>
        <w:t>：最低评审价格法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2024年4月8日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报名截止日期：2024年4月15日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报价截止时间：2024年4月15日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报价揭价时间：2024年4月15日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国兴煤业安全监控系统(KJ83X(A)型)于2019年3月份升级改造完成并投入使用，厂家为北京煤炭科学技术研究院有限公司。该系统运行期间漏洞较多、隐患显，存在问题如下:1、系统故障率高，经常无规律的分站及传感器闪断故障断线:2、系统传输软件延迟大及数据遗漏，分站及传感器故障中断后复传数据时间对不上3、传感器本地故障闭锁断电大于两秒，不能满足AQ6201-2019规范要求;4、井下分站供电系统不稳定，传感器接入端口远距离供电电压不足造成传感器中5、现监控系统访问界面为网页版，不能实现客户端访问监控系统。经华昱公司会议研究决定，对现安全监控系统进行更换。</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w:t>
      </w:r>
      <w:r>
        <w:rPr>
          <w:rFonts w:hint="eastAsia" w:ascii="宋体" w:hAnsi="宋体" w:cs="宋体"/>
          <w:b w:val="0"/>
          <w:bCs w:val="0"/>
          <w:sz w:val="24"/>
          <w:szCs w:val="24"/>
          <w:highlight w:val="none"/>
          <w:lang w:val="en-GB" w:eastAsia="zh-CN"/>
        </w:rPr>
        <w:t>企业自筹</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cs="宋体"/>
          <w:b w:val="0"/>
          <w:bCs w:val="0"/>
          <w:sz w:val="24"/>
          <w:szCs w:val="24"/>
          <w:highlight w:val="none"/>
          <w:lang w:val="en-US" w:eastAsia="zh-CN"/>
        </w:rPr>
        <w:t>工期（服务期）：合同签订之日起60日内</w:t>
      </w:r>
    </w:p>
    <w:p>
      <w:pPr>
        <w:spacing w:line="360" w:lineRule="auto"/>
        <w:ind w:firstLine="480" w:firstLineChars="200"/>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4.服务地点：山西朔州平鲁区国兴煤业有限公司</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5.报价方式为固定总价（含税</w:t>
      </w:r>
      <w:bookmarkStart w:id="5" w:name="_GoBack"/>
      <w:bookmarkEnd w:id="5"/>
      <w:r>
        <w:rPr>
          <w:rFonts w:hint="eastAsia" w:ascii="宋体" w:hAnsi="宋体" w:cs="宋体"/>
          <w:b w:val="0"/>
          <w:bCs w:val="0"/>
          <w:color w:val="auto"/>
          <w:sz w:val="24"/>
          <w:szCs w:val="24"/>
          <w:highlight w:val="none"/>
          <w:lang w:val="en-US" w:eastAsia="zh-CN"/>
        </w:rPr>
        <w:t>,税率6%）。</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6.报价要求：报价人必须在报价的同时提交报价书，盖企业公章后扫描成PDF文件并打包成压缩包上传。</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7.付款方式：执行中煤华昱公司相关付款流程。</w:t>
      </w:r>
    </w:p>
    <w:p>
      <w:pPr>
        <w:pStyle w:val="40"/>
        <w:adjustRightInd/>
        <w:snapToGrid/>
        <w:spacing w:before="0" w:beforeAutospacing="0" w:after="0" w:afterAutospacing="0" w:line="500" w:lineRule="exact"/>
        <w:ind w:firstLine="480" w:firstLineChars="200"/>
        <w:jc w:val="both"/>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w:t>
      </w:r>
    </w:p>
    <w:p>
      <w:pPr>
        <w:pStyle w:val="40"/>
        <w:adjustRightInd/>
        <w:snapToGrid/>
        <w:spacing w:before="0" w:beforeAutospacing="0" w:after="0" w:afterAutospacing="0" w:line="500" w:lineRule="exact"/>
        <w:ind w:firstLine="480" w:firstLineChars="200"/>
        <w:jc w:val="both"/>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（1）供应商应保证所提供的设备和技术能达到本规格书所提出的各项要求。</w:t>
      </w:r>
    </w:p>
    <w:p>
      <w:pPr>
        <w:pStyle w:val="40"/>
        <w:adjustRightInd/>
        <w:snapToGrid/>
        <w:spacing w:before="0" w:beforeAutospacing="0" w:after="0" w:afterAutospacing="0" w:line="500" w:lineRule="exact"/>
        <w:ind w:firstLine="480" w:firstLineChars="200"/>
        <w:jc w:val="both"/>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（2）设备的验收应按合同规定的技术要求进行验收。</w:t>
      </w:r>
    </w:p>
    <w:p>
      <w:pPr>
        <w:pStyle w:val="40"/>
        <w:adjustRightInd/>
        <w:snapToGrid/>
        <w:spacing w:before="0" w:beforeAutospacing="0" w:after="0" w:afterAutospacing="0" w:line="500" w:lineRule="exact"/>
        <w:ind w:firstLine="480" w:firstLineChars="200"/>
        <w:jc w:val="both"/>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合同采购的设备安装、调试后，按确认后的验收大纲及验收标准或相应的国家标准，采购方和供应商共同对设备进行验收，达到验收标准后，且由供应商负责办理好系统的验收和备案工作后，双方共同签署设备验收合格证书后投入使用。</w:t>
      </w:r>
    </w:p>
    <w:p>
      <w:pPr>
        <w:pStyle w:val="40"/>
        <w:adjustRightInd/>
        <w:snapToGrid/>
        <w:spacing w:before="0" w:beforeAutospacing="0" w:after="0" w:afterAutospacing="0" w:line="500" w:lineRule="exact"/>
        <w:ind w:firstLine="480" w:firstLineChars="200"/>
        <w:jc w:val="both"/>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yellow"/>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GB" w:eastAsia="zh-CN"/>
        </w:rPr>
      </w:pPr>
      <w:r>
        <w:rPr>
          <w:rFonts w:hint="eastAsia" w:ascii="宋体" w:hAnsi="宋体" w:cs="宋体"/>
          <w:b w:val="0"/>
          <w:bCs w:val="0"/>
          <w:sz w:val="24"/>
          <w:szCs w:val="24"/>
          <w:highlight w:val="none"/>
          <w:lang w:val="en-GB" w:eastAsia="zh-CN"/>
        </w:rPr>
        <w:t>1、</w:t>
      </w:r>
      <w:r>
        <w:rPr>
          <w:rFonts w:hint="eastAsia" w:ascii="宋体" w:hAnsi="宋体" w:cs="宋体"/>
          <w:b w:val="0"/>
          <w:bCs w:val="0"/>
          <w:sz w:val="24"/>
          <w:szCs w:val="24"/>
          <w:highlight w:val="none"/>
          <w:lang w:val="en-US" w:eastAsia="zh-CN"/>
        </w:rPr>
        <w:t>报价人应具有中华人民共和国境内注册的独立法人资格。</w:t>
      </w:r>
    </w:p>
    <w:p>
      <w:pPr>
        <w:spacing w:line="360" w:lineRule="auto"/>
        <w:ind w:firstLine="480" w:firstLineChars="200"/>
        <w:rPr>
          <w:rFonts w:hint="eastAsia" w:ascii="宋体" w:hAnsi="宋体" w:cs="宋体"/>
          <w:b w:val="0"/>
          <w:bCs w:val="0"/>
          <w:sz w:val="24"/>
          <w:szCs w:val="24"/>
          <w:highlight w:val="none"/>
          <w:lang w:val="en-GB" w:eastAsia="zh-CN"/>
        </w:rPr>
      </w:pPr>
      <w:r>
        <w:rPr>
          <w:rFonts w:hint="eastAsia" w:ascii="宋体" w:hAnsi="宋体" w:cs="宋体"/>
          <w:b w:val="0"/>
          <w:bCs w:val="0"/>
          <w:sz w:val="24"/>
          <w:szCs w:val="24"/>
          <w:highlight w:val="none"/>
          <w:lang w:val="en-US" w:eastAsia="zh-CN"/>
        </w:rPr>
        <w:t>2</w:t>
      </w:r>
      <w:r>
        <w:rPr>
          <w:rFonts w:hint="eastAsia" w:ascii="宋体" w:hAnsi="宋体" w:cs="宋体"/>
          <w:b w:val="0"/>
          <w:bCs w:val="0"/>
          <w:sz w:val="24"/>
          <w:szCs w:val="24"/>
          <w:highlight w:val="none"/>
          <w:lang w:val="en-GB" w:eastAsia="zh-CN"/>
        </w:rPr>
        <w:t>、报价人须有近三年（20</w:t>
      </w:r>
      <w:r>
        <w:rPr>
          <w:rFonts w:hint="eastAsia" w:ascii="宋体" w:hAnsi="宋体" w:cs="宋体"/>
          <w:b w:val="0"/>
          <w:bCs w:val="0"/>
          <w:sz w:val="24"/>
          <w:szCs w:val="24"/>
          <w:highlight w:val="none"/>
          <w:lang w:val="en-US" w:eastAsia="zh-CN"/>
        </w:rPr>
        <w:t>21</w:t>
      </w:r>
      <w:r>
        <w:rPr>
          <w:rFonts w:hint="eastAsia" w:ascii="宋体" w:hAnsi="宋体" w:cs="宋体"/>
          <w:b w:val="0"/>
          <w:bCs w:val="0"/>
          <w:sz w:val="24"/>
          <w:szCs w:val="24"/>
          <w:highlight w:val="none"/>
          <w:lang w:val="en-GB" w:eastAsia="zh-CN"/>
        </w:rPr>
        <w:t>年</w:t>
      </w:r>
      <w:r>
        <w:rPr>
          <w:rFonts w:hint="eastAsia" w:ascii="宋体" w:hAnsi="宋体" w:cs="宋体"/>
          <w:b w:val="0"/>
          <w:bCs w:val="0"/>
          <w:sz w:val="24"/>
          <w:szCs w:val="24"/>
          <w:highlight w:val="none"/>
          <w:lang w:val="en-US" w:eastAsia="zh-CN"/>
        </w:rPr>
        <w:t>至今，</w:t>
      </w:r>
      <w:r>
        <w:rPr>
          <w:rFonts w:hint="eastAsia" w:ascii="宋体" w:hAnsi="宋体" w:cs="宋体"/>
          <w:b w:val="0"/>
          <w:bCs w:val="0"/>
          <w:sz w:val="24"/>
          <w:szCs w:val="24"/>
          <w:highlight w:val="none"/>
          <w:lang w:val="en-GB" w:eastAsia="zh-CN"/>
        </w:rPr>
        <w:t>以签订合同时间为准）不少于3项同类项目业绩，且提供合同关键页。</w:t>
      </w:r>
    </w:p>
    <w:p>
      <w:pPr>
        <w:spacing w:line="360" w:lineRule="auto"/>
        <w:ind w:firstLine="480" w:firstLineChars="200"/>
        <w:rPr>
          <w:rFonts w:hint="eastAsia" w:ascii="宋体" w:hAnsi="宋体" w:cs="宋体"/>
          <w:b w:val="0"/>
          <w:bCs w:val="0"/>
          <w:sz w:val="24"/>
          <w:szCs w:val="24"/>
          <w:highlight w:val="none"/>
          <w:lang w:val="en-GB" w:eastAsia="zh-CN"/>
        </w:rPr>
      </w:pPr>
      <w:r>
        <w:rPr>
          <w:rFonts w:hint="eastAsia" w:ascii="宋体" w:hAnsi="宋体" w:cs="宋体"/>
          <w:b w:val="0"/>
          <w:bCs w:val="0"/>
          <w:sz w:val="24"/>
          <w:szCs w:val="24"/>
          <w:highlight w:val="none"/>
          <w:lang w:val="en-US" w:eastAsia="zh-CN"/>
        </w:rPr>
        <w:t>3</w:t>
      </w:r>
      <w:r>
        <w:rPr>
          <w:rFonts w:hint="eastAsia" w:ascii="宋体" w:hAnsi="宋体" w:cs="宋体"/>
          <w:b w:val="0"/>
          <w:bCs w:val="0"/>
          <w:sz w:val="24"/>
          <w:szCs w:val="24"/>
          <w:highlight w:val="none"/>
          <w:lang w:val="en-GB" w:eastAsia="zh-CN"/>
        </w:rPr>
        <w:t>、报价人与中煤集团山西华昱能源有限公司不存在未解决的各类纠纷（附承诺函，格式自拟）。</w:t>
      </w:r>
    </w:p>
    <w:p>
      <w:pPr>
        <w:spacing w:line="360" w:lineRule="auto"/>
        <w:ind w:firstLine="480" w:firstLineChars="200"/>
        <w:rPr>
          <w:rFonts w:hint="eastAsia" w:ascii="宋体" w:hAnsi="宋体" w:cs="宋体"/>
          <w:b w:val="0"/>
          <w:bCs w:val="0"/>
          <w:sz w:val="24"/>
          <w:szCs w:val="24"/>
          <w:highlight w:val="none"/>
          <w:lang w:val="en-GB" w:eastAsia="zh-CN"/>
        </w:rPr>
      </w:pPr>
      <w:r>
        <w:rPr>
          <w:rFonts w:hint="eastAsia" w:ascii="宋体" w:hAnsi="宋体" w:cs="宋体"/>
          <w:b w:val="0"/>
          <w:bCs w:val="0"/>
          <w:sz w:val="24"/>
          <w:szCs w:val="24"/>
          <w:highlight w:val="none"/>
          <w:lang w:val="en-US" w:eastAsia="zh-CN"/>
        </w:rPr>
        <w:t>4</w:t>
      </w:r>
      <w:r>
        <w:rPr>
          <w:rFonts w:hint="eastAsia" w:ascii="宋体" w:hAnsi="宋体" w:cs="宋体"/>
          <w:b w:val="0"/>
          <w:bCs w:val="0"/>
          <w:sz w:val="24"/>
          <w:szCs w:val="24"/>
          <w:highlight w:val="none"/>
          <w:lang w:val="en-GB" w:eastAsia="zh-CN"/>
        </w:rPr>
        <w:t>、本项目不接受联合体投标。</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green"/>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潘先生       联系电话13934836380</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山西朔州平鲁区国兴煤业有限公司</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328054220@qq.com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w:t>
      </w:r>
      <w:r>
        <w:rPr>
          <w:rFonts w:hint="eastAsia" w:ascii="宋体" w:hAnsi="宋体" w:cs="宋体"/>
          <w:b w:val="0"/>
          <w:bCs w:val="0"/>
          <w:sz w:val="24"/>
          <w:szCs w:val="24"/>
          <w:highlight w:val="none"/>
          <w:lang w:val="en-US" w:eastAsia="zh-CN"/>
        </w:rPr>
        <w:t>税率6%</w:t>
      </w:r>
      <w:r>
        <w:rPr>
          <w:rFonts w:hint="eastAsia" w:ascii="宋体" w:hAnsi="宋体" w:cs="宋体"/>
          <w:color w:val="000000"/>
          <w:sz w:val="24"/>
          <w:szCs w:val="24"/>
          <w:highlight w:val="none"/>
        </w:rPr>
        <w:t>）。</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spacing w:line="360" w:lineRule="auto"/>
        <w:ind w:firstLine="480" w:firstLineChars="200"/>
        <w:rPr>
          <w:rFonts w:hint="eastAsia" w:ascii="宋体" w:hAnsi="宋体" w:cs="宋体"/>
          <w:b w:val="0"/>
          <w:bCs w:val="0"/>
          <w:sz w:val="24"/>
          <w:szCs w:val="24"/>
          <w:highlight w:val="none"/>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方正仿宋简体" w:hAnsi="方正仿宋简体" w:eastAsia="方正仿宋简体" w:cs="方正仿宋简体"/>
          <w:b w:val="0"/>
          <w:bCs w:val="0"/>
          <w:snapToGrid/>
          <w:kern w:val="2"/>
          <w:sz w:val="24"/>
          <w:szCs w:val="24"/>
          <w:lang w:eastAsia="zh-CN"/>
        </w:rPr>
        <w:t xml:space="preserve"> </w:t>
      </w:r>
      <w:r>
        <w:rPr>
          <w:rFonts w:hint="eastAsia" w:asciiTheme="minorEastAsia" w:hAnsiTheme="minorEastAsia" w:eastAsiaTheme="minorEastAsia" w:cstheme="minorEastAsia"/>
          <w:b w:val="0"/>
          <w:bCs w:val="0"/>
          <w:snapToGrid/>
          <w:kern w:val="2"/>
          <w:sz w:val="24"/>
          <w:szCs w:val="24"/>
          <w:lang w:eastAsia="zh-CN"/>
        </w:rPr>
        <w:t>一、工程概况</w:t>
      </w:r>
      <w:r>
        <w:rPr>
          <w:rFonts w:hint="eastAsia" w:asciiTheme="minorEastAsia" w:hAnsiTheme="minorEastAsia" w:eastAsiaTheme="minorEastAsia" w:cstheme="minorEastAsia"/>
          <w:b w:val="0"/>
          <w:bCs w:val="0"/>
          <w:sz w:val="24"/>
          <w:szCs w:val="24"/>
          <w:lang w:val="en-US" w:eastAsia="zh-CN"/>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eastAsia="zh-CN"/>
        </w:rPr>
      </w:pPr>
      <w:r>
        <w:rPr>
          <w:rFonts w:hint="eastAsia" w:asciiTheme="minorEastAsia" w:hAnsiTheme="minorEastAsia" w:eastAsiaTheme="minorEastAsia" w:cstheme="minorEastAsia"/>
          <w:b w:val="0"/>
          <w:bCs w:val="0"/>
          <w:snapToGrid/>
          <w:kern w:val="2"/>
          <w:sz w:val="24"/>
          <w:szCs w:val="24"/>
          <w:lang w:val="zh-CN" w:eastAsia="zh-CN"/>
        </w:rPr>
        <w:t>工程内容：</w:t>
      </w:r>
      <w:r>
        <w:rPr>
          <w:rFonts w:hint="eastAsia" w:asciiTheme="minorEastAsia" w:hAnsiTheme="minorEastAsia" w:eastAsiaTheme="minorEastAsia" w:cstheme="minorEastAsia"/>
          <w:b w:val="0"/>
          <w:bCs w:val="0"/>
          <w:snapToGrid/>
          <w:kern w:val="2"/>
          <w:sz w:val="24"/>
          <w:szCs w:val="24"/>
          <w:lang w:eastAsia="zh-CN"/>
        </w:rPr>
        <w:t>山西朔州</w:t>
      </w:r>
      <w:r>
        <w:rPr>
          <w:rFonts w:hint="eastAsia" w:asciiTheme="minorEastAsia" w:hAnsiTheme="minorEastAsia" w:eastAsiaTheme="minorEastAsia" w:cstheme="minorEastAsia"/>
          <w:b w:val="0"/>
          <w:bCs w:val="0"/>
          <w:snapToGrid/>
          <w:kern w:val="2"/>
          <w:sz w:val="24"/>
          <w:szCs w:val="24"/>
          <w:lang w:val="en-US" w:eastAsia="zh-CN"/>
        </w:rPr>
        <w:t>平鲁区国兴</w:t>
      </w:r>
      <w:r>
        <w:rPr>
          <w:rFonts w:hint="eastAsia" w:asciiTheme="minorEastAsia" w:hAnsiTheme="minorEastAsia" w:eastAsiaTheme="minorEastAsia" w:cstheme="minorEastAsia"/>
          <w:b w:val="0"/>
          <w:bCs w:val="0"/>
          <w:snapToGrid/>
          <w:kern w:val="2"/>
          <w:sz w:val="24"/>
          <w:szCs w:val="24"/>
          <w:lang w:eastAsia="zh-CN"/>
        </w:rPr>
        <w:t>煤业有限公司</w:t>
      </w:r>
      <w:r>
        <w:rPr>
          <w:rFonts w:hint="eastAsia" w:asciiTheme="minorEastAsia" w:hAnsiTheme="minorEastAsia" w:eastAsiaTheme="minorEastAsia" w:cstheme="minorEastAsia"/>
          <w:b w:val="0"/>
          <w:bCs w:val="0"/>
          <w:snapToGrid/>
          <w:kern w:val="2"/>
          <w:sz w:val="24"/>
          <w:szCs w:val="24"/>
          <w:lang w:val="en-US" w:eastAsia="zh-CN"/>
        </w:rPr>
        <w:t>安全监控系统更换</w:t>
      </w:r>
      <w:r>
        <w:rPr>
          <w:rFonts w:hint="eastAsia" w:asciiTheme="minorEastAsia" w:hAnsiTheme="minorEastAsia" w:eastAsiaTheme="minorEastAsia" w:cstheme="minorEastAsia"/>
          <w:b w:val="0"/>
          <w:bCs w:val="0"/>
          <w:snapToGrid/>
          <w:kern w:val="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eastAsia="zh-CN"/>
        </w:rPr>
      </w:pPr>
      <w:r>
        <w:rPr>
          <w:rFonts w:hint="eastAsia" w:asciiTheme="minorEastAsia" w:hAnsiTheme="minorEastAsia" w:eastAsiaTheme="minorEastAsia" w:cstheme="minorEastAsia"/>
          <w:b w:val="0"/>
          <w:bCs w:val="0"/>
          <w:snapToGrid/>
          <w:kern w:val="2"/>
          <w:sz w:val="24"/>
          <w:szCs w:val="24"/>
          <w:lang w:eastAsia="zh-CN"/>
        </w:rPr>
        <w:t>2、</w:t>
      </w:r>
      <w:r>
        <w:rPr>
          <w:rFonts w:hint="eastAsia" w:asciiTheme="minorEastAsia" w:hAnsiTheme="minorEastAsia" w:eastAsiaTheme="minorEastAsia" w:cstheme="minorEastAsia"/>
          <w:b w:val="0"/>
          <w:bCs w:val="0"/>
          <w:snapToGrid/>
          <w:kern w:val="2"/>
          <w:sz w:val="24"/>
          <w:szCs w:val="24"/>
          <w:lang w:val="zh-CN" w:eastAsia="zh-CN"/>
        </w:rPr>
        <w:t>工程地点：</w:t>
      </w:r>
      <w:r>
        <w:rPr>
          <w:rFonts w:hint="eastAsia" w:asciiTheme="minorEastAsia" w:hAnsiTheme="minorEastAsia" w:eastAsiaTheme="minorEastAsia" w:cstheme="minorEastAsia"/>
          <w:b w:val="0"/>
          <w:bCs w:val="0"/>
          <w:snapToGrid/>
          <w:kern w:val="2"/>
          <w:sz w:val="24"/>
          <w:szCs w:val="24"/>
          <w:lang w:eastAsia="zh-CN"/>
        </w:rPr>
        <w:t>山西朔州</w:t>
      </w:r>
      <w:r>
        <w:rPr>
          <w:rFonts w:hint="eastAsia" w:asciiTheme="minorEastAsia" w:hAnsiTheme="minorEastAsia" w:eastAsiaTheme="minorEastAsia" w:cstheme="minorEastAsia"/>
          <w:b w:val="0"/>
          <w:bCs w:val="0"/>
          <w:snapToGrid/>
          <w:kern w:val="2"/>
          <w:sz w:val="24"/>
          <w:szCs w:val="24"/>
          <w:lang w:val="en-US" w:eastAsia="zh-CN"/>
        </w:rPr>
        <w:t>平鲁区国兴</w:t>
      </w:r>
      <w:r>
        <w:rPr>
          <w:rFonts w:hint="eastAsia" w:asciiTheme="minorEastAsia" w:hAnsiTheme="minorEastAsia" w:eastAsiaTheme="minorEastAsia" w:cstheme="minorEastAsia"/>
          <w:b w:val="0"/>
          <w:bCs w:val="0"/>
          <w:snapToGrid/>
          <w:kern w:val="2"/>
          <w:sz w:val="24"/>
          <w:szCs w:val="24"/>
          <w:lang w:eastAsia="zh-CN"/>
        </w:rPr>
        <w:t>煤业；</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napToGrid/>
          <w:kern w:val="2"/>
          <w:sz w:val="24"/>
          <w:szCs w:val="24"/>
          <w:lang w:eastAsia="zh-CN"/>
        </w:rPr>
      </w:pPr>
      <w:r>
        <w:rPr>
          <w:rFonts w:hint="eastAsia" w:asciiTheme="minorEastAsia" w:hAnsiTheme="minorEastAsia" w:eastAsiaTheme="minorEastAsia" w:cstheme="minorEastAsia"/>
          <w:b w:val="0"/>
          <w:bCs w:val="0"/>
          <w:snapToGrid/>
          <w:kern w:val="2"/>
          <w:sz w:val="24"/>
          <w:szCs w:val="24"/>
          <w:lang w:eastAsia="zh-CN"/>
        </w:rPr>
        <w:t>二、合同工期及工期延误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eastAsia="zh-CN"/>
        </w:rPr>
      </w:pPr>
      <w:r>
        <w:rPr>
          <w:rFonts w:hint="eastAsia" w:asciiTheme="minorEastAsia" w:hAnsiTheme="minorEastAsia" w:eastAsiaTheme="minorEastAsia" w:cstheme="minorEastAsia"/>
          <w:b w:val="0"/>
          <w:bCs w:val="0"/>
          <w:snapToGrid/>
          <w:kern w:val="2"/>
          <w:sz w:val="24"/>
          <w:szCs w:val="24"/>
          <w:lang w:eastAsia="zh-CN"/>
        </w:rPr>
        <w:t>工程起止日期：</w:t>
      </w:r>
      <w:r>
        <w:rPr>
          <w:rFonts w:hint="eastAsia" w:asciiTheme="minorEastAsia" w:hAnsiTheme="minorEastAsia" w:eastAsiaTheme="minorEastAsia" w:cstheme="minorEastAsia"/>
          <w:b w:val="0"/>
          <w:bCs w:val="0"/>
          <w:snapToGrid/>
          <w:kern w:val="2"/>
          <w:sz w:val="24"/>
          <w:szCs w:val="24"/>
          <w:lang w:val="en-US" w:eastAsia="zh-CN"/>
        </w:rPr>
        <w:t>合同签订之日起，</w:t>
      </w:r>
      <w:r>
        <w:rPr>
          <w:rFonts w:hint="eastAsia" w:asciiTheme="minorEastAsia" w:hAnsiTheme="minorEastAsia" w:eastAsiaTheme="minorEastAsia" w:cstheme="minorEastAsia"/>
          <w:b w:val="0"/>
          <w:bCs w:val="0"/>
          <w:snapToGrid/>
          <w:kern w:val="2"/>
          <w:sz w:val="24"/>
          <w:szCs w:val="24"/>
          <w:lang w:eastAsia="zh-CN"/>
        </w:rPr>
        <w:t xml:space="preserve"> </w:t>
      </w:r>
      <w:r>
        <w:rPr>
          <w:rFonts w:hint="eastAsia" w:asciiTheme="minorEastAsia" w:hAnsiTheme="minorEastAsia" w:eastAsiaTheme="minorEastAsia" w:cstheme="minorEastAsia"/>
          <w:b w:val="0"/>
          <w:bCs w:val="0"/>
          <w:snapToGrid/>
          <w:kern w:val="2"/>
          <w:sz w:val="24"/>
          <w:szCs w:val="24"/>
          <w:lang w:val="en-US" w:eastAsia="zh-CN"/>
        </w:rPr>
        <w:t>6</w:t>
      </w:r>
      <w:r>
        <w:rPr>
          <w:rFonts w:hint="eastAsia" w:asciiTheme="minorEastAsia" w:hAnsiTheme="minorEastAsia" w:eastAsiaTheme="minorEastAsia" w:cstheme="minorEastAsia"/>
          <w:b w:val="0"/>
          <w:bCs w:val="0"/>
          <w:snapToGrid/>
          <w:kern w:val="2"/>
          <w:sz w:val="24"/>
          <w:szCs w:val="24"/>
          <w:lang w:eastAsia="zh-CN"/>
        </w:rPr>
        <w:t>0 天</w:t>
      </w:r>
      <w:r>
        <w:rPr>
          <w:rFonts w:hint="eastAsia" w:asciiTheme="minorEastAsia" w:hAnsiTheme="minorEastAsia" w:eastAsiaTheme="minorEastAsia" w:cstheme="minorEastAsia"/>
          <w:b w:val="0"/>
          <w:bCs w:val="0"/>
          <w:snapToGrid/>
          <w:kern w:val="2"/>
          <w:sz w:val="24"/>
          <w:szCs w:val="24"/>
          <w:lang w:val="en-US" w:eastAsia="zh-CN"/>
        </w:rPr>
        <w:t>内完工</w:t>
      </w:r>
      <w:r>
        <w:rPr>
          <w:rFonts w:hint="eastAsia" w:asciiTheme="minorEastAsia" w:hAnsiTheme="minorEastAsia" w:eastAsiaTheme="minorEastAsia" w:cstheme="minorEastAsia"/>
          <w:b w:val="0"/>
          <w:bCs w:val="0"/>
          <w:snapToGrid/>
          <w:kern w:val="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eastAsia="zh-CN"/>
        </w:rPr>
      </w:pPr>
      <w:r>
        <w:rPr>
          <w:rFonts w:hint="eastAsia" w:asciiTheme="minorEastAsia" w:hAnsiTheme="minorEastAsia" w:eastAsiaTheme="minorEastAsia" w:cstheme="minorEastAsia"/>
          <w:b w:val="0"/>
          <w:bCs w:val="0"/>
          <w:snapToGrid/>
          <w:kern w:val="2"/>
          <w:sz w:val="24"/>
          <w:szCs w:val="24"/>
          <w:lang w:eastAsia="zh-CN"/>
        </w:rPr>
        <w:t>因以下原因造成工期延误，工期相应顺延；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eastAsia="zh-CN"/>
        </w:rPr>
      </w:pPr>
      <w:r>
        <w:rPr>
          <w:rFonts w:hint="eastAsia" w:asciiTheme="minorEastAsia" w:hAnsiTheme="minorEastAsia" w:eastAsiaTheme="minorEastAsia" w:cstheme="minorEastAsia"/>
          <w:b w:val="0"/>
          <w:bCs w:val="0"/>
          <w:snapToGrid/>
          <w:kern w:val="2"/>
          <w:sz w:val="24"/>
          <w:szCs w:val="24"/>
          <w:lang w:val="en-US" w:eastAsia="zh-CN"/>
        </w:rPr>
        <w:t>A、</w:t>
      </w:r>
      <w:r>
        <w:rPr>
          <w:rFonts w:hint="eastAsia" w:asciiTheme="minorEastAsia" w:hAnsiTheme="minorEastAsia" w:eastAsiaTheme="minorEastAsia" w:cstheme="minorEastAsia"/>
          <w:b w:val="0"/>
          <w:bCs w:val="0"/>
          <w:snapToGrid/>
          <w:kern w:val="2"/>
          <w:sz w:val="24"/>
          <w:szCs w:val="24"/>
          <w:lang w:eastAsia="zh-CN"/>
        </w:rPr>
        <w:t>甲方代表未按约定供给指令、批准等，致使施工不能正常进行；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eastAsia="zh-CN"/>
        </w:rPr>
      </w:pPr>
      <w:r>
        <w:rPr>
          <w:rFonts w:hint="eastAsia" w:asciiTheme="minorEastAsia" w:hAnsiTheme="minorEastAsia" w:eastAsiaTheme="minorEastAsia" w:cstheme="minorEastAsia"/>
          <w:b w:val="0"/>
          <w:bCs w:val="0"/>
          <w:snapToGrid/>
          <w:kern w:val="2"/>
          <w:sz w:val="24"/>
          <w:szCs w:val="24"/>
          <w:lang w:val="en-US" w:eastAsia="zh-CN"/>
        </w:rPr>
        <w:t>B、</w:t>
      </w:r>
      <w:r>
        <w:rPr>
          <w:rFonts w:hint="eastAsia" w:asciiTheme="minorEastAsia" w:hAnsiTheme="minorEastAsia" w:eastAsiaTheme="minorEastAsia" w:cstheme="minorEastAsia"/>
          <w:b w:val="0"/>
          <w:bCs w:val="0"/>
          <w:snapToGrid/>
          <w:kern w:val="2"/>
          <w:sz w:val="24"/>
          <w:szCs w:val="24"/>
          <w:lang w:eastAsia="zh-CN"/>
        </w:rPr>
        <w:t>工程量增加；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eastAsia="zh-CN"/>
        </w:rPr>
      </w:pPr>
      <w:r>
        <w:rPr>
          <w:rFonts w:hint="eastAsia" w:asciiTheme="minorEastAsia" w:hAnsiTheme="minorEastAsia" w:eastAsiaTheme="minorEastAsia" w:cstheme="minorEastAsia"/>
          <w:b w:val="0"/>
          <w:bCs w:val="0"/>
          <w:snapToGrid/>
          <w:kern w:val="2"/>
          <w:sz w:val="24"/>
          <w:szCs w:val="24"/>
          <w:lang w:val="en-US" w:eastAsia="zh-CN"/>
        </w:rPr>
        <w:t>C、</w:t>
      </w:r>
      <w:r>
        <w:rPr>
          <w:rFonts w:hint="eastAsia" w:asciiTheme="minorEastAsia" w:hAnsiTheme="minorEastAsia" w:eastAsiaTheme="minorEastAsia" w:cstheme="minorEastAsia"/>
          <w:b w:val="0"/>
          <w:bCs w:val="0"/>
          <w:snapToGrid/>
          <w:kern w:val="2"/>
          <w:sz w:val="24"/>
          <w:szCs w:val="24"/>
          <w:lang w:eastAsia="zh-CN"/>
        </w:rPr>
        <w:t>不可抗力。</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napToGrid/>
          <w:kern w:val="2"/>
          <w:sz w:val="24"/>
          <w:szCs w:val="24"/>
          <w:lang w:eastAsia="zh-CN"/>
        </w:rPr>
      </w:pPr>
      <w:r>
        <w:rPr>
          <w:rFonts w:hint="eastAsia" w:asciiTheme="minorEastAsia" w:hAnsiTheme="minorEastAsia" w:eastAsiaTheme="minorEastAsia" w:cstheme="minorEastAsia"/>
          <w:b w:val="0"/>
          <w:bCs w:val="0"/>
          <w:snapToGrid/>
          <w:kern w:val="2"/>
          <w:sz w:val="24"/>
          <w:szCs w:val="24"/>
          <w:lang w:val="en-US" w:eastAsia="zh-CN"/>
        </w:rPr>
        <w:t>三、</w:t>
      </w:r>
      <w:r>
        <w:rPr>
          <w:rFonts w:hint="eastAsia" w:asciiTheme="minorEastAsia" w:hAnsiTheme="minorEastAsia" w:eastAsiaTheme="minorEastAsia" w:cstheme="minorEastAsia"/>
          <w:b w:val="0"/>
          <w:bCs w:val="0"/>
          <w:snapToGrid/>
          <w:kern w:val="2"/>
          <w:sz w:val="24"/>
          <w:szCs w:val="24"/>
          <w:lang w:eastAsia="zh-CN"/>
        </w:rPr>
        <w:t>合同价款</w:t>
      </w:r>
    </w:p>
    <w:p>
      <w:pPr>
        <w:keepNext w:val="0"/>
        <w:keepLines w:val="0"/>
        <w:pageBreakBefore w:val="0"/>
        <w:widowControl w:val="0"/>
        <w:kinsoku/>
        <w:wordWrap/>
        <w:overflowPunct/>
        <w:topLinePunct w:val="0"/>
        <w:autoSpaceDE/>
        <w:autoSpaceDN/>
        <w:bidi w:val="0"/>
        <w:adjustRightInd/>
        <w:snapToGrid/>
        <w:spacing w:line="360" w:lineRule="auto"/>
        <w:ind w:left="279" w:leftChars="93" w:firstLine="240" w:firstLineChars="100"/>
        <w:jc w:val="both"/>
        <w:textAlignment w:val="auto"/>
        <w:rPr>
          <w:rFonts w:hint="eastAsia" w:asciiTheme="minorEastAsia" w:hAnsiTheme="minorEastAsia" w:eastAsiaTheme="minorEastAsia" w:cstheme="minorEastAsia"/>
          <w:b w:val="0"/>
          <w:bCs w:val="0"/>
          <w:snapToGrid/>
          <w:kern w:val="2"/>
          <w:sz w:val="24"/>
          <w:szCs w:val="24"/>
          <w:lang w:eastAsia="zh-CN"/>
        </w:rPr>
      </w:pPr>
      <w:r>
        <w:rPr>
          <w:rFonts w:hint="eastAsia" w:asciiTheme="minorEastAsia" w:hAnsiTheme="minorEastAsia" w:eastAsiaTheme="minorEastAsia" w:cstheme="minorEastAsia"/>
          <w:b w:val="0"/>
          <w:bCs w:val="0"/>
          <w:snapToGrid/>
          <w:kern w:val="2"/>
          <w:sz w:val="24"/>
          <w:szCs w:val="24"/>
          <w:highlight w:val="none"/>
          <w:lang w:eastAsia="zh-CN"/>
        </w:rPr>
        <w:t>合同</w:t>
      </w:r>
      <w:r>
        <w:rPr>
          <w:rFonts w:hint="eastAsia" w:asciiTheme="minorEastAsia" w:hAnsiTheme="minorEastAsia" w:eastAsiaTheme="minorEastAsia" w:cstheme="minorEastAsia"/>
          <w:b w:val="0"/>
          <w:bCs w:val="0"/>
          <w:snapToGrid/>
          <w:kern w:val="2"/>
          <w:sz w:val="24"/>
          <w:szCs w:val="24"/>
          <w:highlight w:val="none"/>
          <w:lang w:val="en-US" w:eastAsia="zh-CN"/>
        </w:rPr>
        <w:t>固定</w:t>
      </w:r>
      <w:r>
        <w:rPr>
          <w:rFonts w:hint="eastAsia" w:asciiTheme="minorEastAsia" w:hAnsiTheme="minorEastAsia" w:eastAsiaTheme="minorEastAsia" w:cstheme="minorEastAsia"/>
          <w:b w:val="0"/>
          <w:bCs w:val="0"/>
          <w:snapToGrid/>
          <w:kern w:val="2"/>
          <w:sz w:val="24"/>
          <w:szCs w:val="24"/>
          <w:highlight w:val="none"/>
          <w:lang w:eastAsia="zh-CN"/>
        </w:rPr>
        <w:t>总价款为：</w:t>
      </w:r>
      <w:r>
        <w:rPr>
          <w:rFonts w:hint="eastAsia" w:asciiTheme="minorEastAsia" w:hAnsiTheme="minorEastAsia" w:eastAsiaTheme="minorEastAsia" w:cstheme="minorEastAsia"/>
          <w:b w:val="0"/>
          <w:bCs w:val="0"/>
          <w:snapToGrid/>
          <w:kern w:val="2"/>
          <w:sz w:val="24"/>
          <w:szCs w:val="24"/>
          <w:highlight w:val="none"/>
          <w:lang w:val="en-US" w:eastAsia="zh-CN"/>
        </w:rPr>
        <w:t xml:space="preserve">      </w:t>
      </w:r>
      <w:r>
        <w:rPr>
          <w:rFonts w:hint="eastAsia" w:asciiTheme="minorEastAsia" w:hAnsiTheme="minorEastAsia" w:eastAsiaTheme="minorEastAsia" w:cstheme="minorEastAsia"/>
          <w:b w:val="0"/>
          <w:bCs w:val="0"/>
          <w:snapToGrid/>
          <w:kern w:val="2"/>
          <w:sz w:val="24"/>
          <w:szCs w:val="24"/>
          <w:highlight w:val="none"/>
          <w:lang w:eastAsia="zh-CN"/>
        </w:rPr>
        <w:t>元</w:t>
      </w:r>
      <w:r>
        <w:rPr>
          <w:rFonts w:hint="eastAsia" w:asciiTheme="minorEastAsia" w:hAnsiTheme="minorEastAsia" w:eastAsiaTheme="minorEastAsia" w:cstheme="minorEastAsia"/>
          <w:b w:val="0"/>
          <w:bCs w:val="0"/>
          <w:snapToGrid/>
          <w:kern w:val="2"/>
          <w:sz w:val="24"/>
          <w:szCs w:val="24"/>
          <w:highlight w:val="none"/>
          <w:lang w:val="en-US" w:eastAsia="zh-CN"/>
        </w:rPr>
        <w:t>整</w:t>
      </w:r>
      <w:r>
        <w:rPr>
          <w:rFonts w:hint="eastAsia" w:asciiTheme="minorEastAsia" w:hAnsiTheme="minorEastAsia" w:eastAsiaTheme="minorEastAsia" w:cstheme="minorEastAsia"/>
          <w:b w:val="0"/>
          <w:bCs w:val="0"/>
          <w:snapToGrid/>
          <w:kern w:val="2"/>
          <w:sz w:val="24"/>
          <w:szCs w:val="24"/>
          <w:highlight w:val="none"/>
          <w:lang w:eastAsia="zh-CN"/>
        </w:rPr>
        <w:t xml:space="preserve"> （含税</w:t>
      </w:r>
      <w:r>
        <w:rPr>
          <w:rFonts w:hint="eastAsia" w:asciiTheme="minorEastAsia" w:hAnsiTheme="minorEastAsia" w:eastAsiaTheme="minorEastAsia" w:cstheme="minorEastAsia"/>
          <w:b w:val="0"/>
          <w:bCs w:val="0"/>
          <w:snapToGrid/>
          <w:kern w:val="2"/>
          <w:sz w:val="24"/>
          <w:szCs w:val="24"/>
          <w:highlight w:val="none"/>
          <w:lang w:val="en-US" w:eastAsia="zh-CN"/>
        </w:rPr>
        <w:t>6%</w:t>
      </w:r>
      <w:r>
        <w:rPr>
          <w:rFonts w:hint="eastAsia" w:asciiTheme="minorEastAsia" w:hAnsiTheme="minorEastAsia" w:eastAsiaTheme="minorEastAsia" w:cstheme="minorEastAsia"/>
          <w:b w:val="0"/>
          <w:bCs w:val="0"/>
          <w:snapToGrid/>
          <w:kern w:val="2"/>
          <w:sz w:val="24"/>
          <w:szCs w:val="24"/>
          <w:highlight w:val="none"/>
          <w:lang w:eastAsia="zh-CN"/>
        </w:rPr>
        <w:t>）大写金额为：</w:t>
      </w:r>
      <w:r>
        <w:rPr>
          <w:rFonts w:hint="eastAsia" w:asciiTheme="minorEastAsia" w:hAnsiTheme="minorEastAsia" w:eastAsiaTheme="minorEastAsia" w:cstheme="minorEastAsia"/>
          <w:b w:val="0"/>
          <w:bCs w:val="0"/>
          <w:snapToGrid/>
          <w:kern w:val="2"/>
          <w:sz w:val="24"/>
          <w:szCs w:val="24"/>
          <w:lang w:val="en-US" w:eastAsia="zh-CN"/>
        </w:rPr>
        <w:t xml:space="preserve">             元整</w:t>
      </w:r>
      <w:r>
        <w:rPr>
          <w:rFonts w:hint="eastAsia" w:asciiTheme="minorEastAsia" w:hAnsiTheme="minorEastAsia" w:eastAsiaTheme="minorEastAsia" w:cstheme="minorEastAsia"/>
          <w:b w:val="0"/>
          <w:bCs w:val="0"/>
          <w:snapToGrid/>
          <w:kern w:val="2"/>
          <w:sz w:val="24"/>
          <w:szCs w:val="24"/>
          <w:lang w:eastAsia="zh-CN"/>
        </w:rPr>
        <w:t xml:space="preserve"> ；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napToGrid/>
          <w:kern w:val="2"/>
          <w:sz w:val="24"/>
          <w:szCs w:val="24"/>
          <w:lang w:eastAsia="zh-CN"/>
        </w:rPr>
      </w:pPr>
      <w:r>
        <w:rPr>
          <w:rFonts w:hint="eastAsia" w:asciiTheme="minorEastAsia" w:hAnsiTheme="minorEastAsia" w:eastAsiaTheme="minorEastAsia" w:cstheme="minorEastAsia"/>
          <w:b w:val="0"/>
          <w:bCs w:val="0"/>
          <w:snapToGrid/>
          <w:kern w:val="2"/>
          <w:sz w:val="24"/>
          <w:szCs w:val="24"/>
          <w:lang w:val="en-US" w:eastAsia="zh-CN"/>
        </w:rPr>
        <w:t>四、</w:t>
      </w:r>
      <w:r>
        <w:rPr>
          <w:rFonts w:hint="eastAsia" w:asciiTheme="minorEastAsia" w:hAnsiTheme="minorEastAsia" w:eastAsiaTheme="minorEastAsia" w:cstheme="minorEastAsia"/>
          <w:b w:val="0"/>
          <w:bCs w:val="0"/>
          <w:snapToGrid/>
          <w:kern w:val="2"/>
          <w:sz w:val="24"/>
          <w:szCs w:val="24"/>
          <w:lang w:eastAsia="zh-CN"/>
        </w:rPr>
        <w:t>工程款结算及支付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eastAsia="zh-CN"/>
        </w:rPr>
      </w:pPr>
      <w:r>
        <w:rPr>
          <w:rFonts w:hint="eastAsia" w:asciiTheme="minorEastAsia" w:hAnsiTheme="minorEastAsia" w:eastAsiaTheme="minorEastAsia" w:cstheme="minorEastAsia"/>
          <w:b w:val="0"/>
          <w:bCs w:val="0"/>
          <w:snapToGrid/>
          <w:kern w:val="2"/>
          <w:sz w:val="24"/>
          <w:szCs w:val="24"/>
          <w:lang w:val="en-US" w:eastAsia="zh-CN"/>
        </w:rPr>
        <w:t>1、</w:t>
      </w:r>
      <w:r>
        <w:rPr>
          <w:rFonts w:hint="eastAsia" w:asciiTheme="minorEastAsia" w:hAnsiTheme="minorEastAsia" w:eastAsiaTheme="minorEastAsia" w:cstheme="minorEastAsia"/>
          <w:b w:val="0"/>
          <w:bCs w:val="0"/>
          <w:snapToGrid/>
          <w:kern w:val="2"/>
          <w:sz w:val="24"/>
          <w:szCs w:val="24"/>
          <w:lang w:eastAsia="zh-CN"/>
        </w:rPr>
        <w:t>项目结束经甲方组织人员验收合格之日起，使用满一年，乙方向甲方提供增值税专用发票，一次性支付工程结算额度的</w:t>
      </w:r>
      <w:r>
        <w:rPr>
          <w:rFonts w:hint="eastAsia" w:asciiTheme="minorEastAsia" w:hAnsiTheme="minorEastAsia" w:eastAsiaTheme="minorEastAsia" w:cstheme="minorEastAsia"/>
          <w:b w:val="0"/>
          <w:bCs w:val="0"/>
          <w:snapToGrid/>
          <w:kern w:val="2"/>
          <w:sz w:val="24"/>
          <w:szCs w:val="24"/>
          <w:lang w:val="en-US" w:eastAsia="zh-CN"/>
        </w:rPr>
        <w:t>9</w:t>
      </w:r>
      <w:r>
        <w:rPr>
          <w:rFonts w:hint="eastAsia" w:asciiTheme="minorEastAsia" w:hAnsiTheme="minorEastAsia" w:eastAsiaTheme="minorEastAsia" w:cstheme="minorEastAsia"/>
          <w:b w:val="0"/>
          <w:bCs w:val="0"/>
          <w:snapToGrid/>
          <w:kern w:val="2"/>
          <w:sz w:val="24"/>
          <w:szCs w:val="24"/>
          <w:lang w:eastAsia="zh-CN"/>
        </w:rPr>
        <w:t>0%，</w:t>
      </w:r>
      <w:r>
        <w:rPr>
          <w:rFonts w:hint="eastAsia" w:asciiTheme="minorEastAsia" w:hAnsiTheme="minorEastAsia" w:eastAsiaTheme="minorEastAsia" w:cstheme="minorEastAsia"/>
          <w:b w:val="0"/>
          <w:bCs w:val="0"/>
          <w:snapToGrid/>
          <w:kern w:val="2"/>
          <w:sz w:val="24"/>
          <w:szCs w:val="24"/>
          <w:lang w:val="en-US" w:eastAsia="zh-CN"/>
        </w:rPr>
        <w:t>系统运行2年以上，无质量问题，支付</w:t>
      </w:r>
      <w:r>
        <w:rPr>
          <w:rFonts w:hint="eastAsia" w:asciiTheme="minorEastAsia" w:hAnsiTheme="minorEastAsia" w:eastAsiaTheme="minorEastAsia" w:cstheme="minorEastAsia"/>
          <w:b w:val="0"/>
          <w:bCs w:val="0"/>
          <w:snapToGrid/>
          <w:kern w:val="2"/>
          <w:sz w:val="24"/>
          <w:szCs w:val="24"/>
          <w:lang w:eastAsia="zh-CN"/>
        </w:rPr>
        <w:t>工程结算额度的</w:t>
      </w:r>
      <w:r>
        <w:rPr>
          <w:rFonts w:hint="eastAsia" w:asciiTheme="minorEastAsia" w:hAnsiTheme="minorEastAsia" w:eastAsiaTheme="minorEastAsia" w:cstheme="minorEastAsia"/>
          <w:b w:val="0"/>
          <w:bCs w:val="0"/>
          <w:snapToGrid/>
          <w:kern w:val="2"/>
          <w:sz w:val="24"/>
          <w:szCs w:val="24"/>
          <w:lang w:val="en-US" w:eastAsia="zh-CN"/>
        </w:rPr>
        <w:t>剩余10%</w:t>
      </w:r>
      <w:r>
        <w:rPr>
          <w:rFonts w:hint="eastAsia" w:asciiTheme="minorEastAsia" w:hAnsiTheme="minorEastAsia" w:eastAsiaTheme="minorEastAsia" w:cstheme="minorEastAsia"/>
          <w:b w:val="0"/>
          <w:bCs w:val="0"/>
          <w:snapToGrid/>
          <w:kern w:val="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2、甲方付款前，乙方应当按照甲方财务要求提供相应的增值税务发票，并按照甲方公司及其上级主管部门的规定履行相应的付款审批程序，甲乙双方均认可前述内容为乙方的重大义务，如乙方未能完全履行该义务，则甲方有权拒付相应款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五、技术标准、质量要求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kern w:val="2"/>
          <w:sz w:val="24"/>
          <w:szCs w:val="24"/>
          <w:lang w:val="en-US" w:eastAsia="zh-CN"/>
        </w:rPr>
        <w:t>严格按照国家相关标准执行，安装改造所需设备、配件由乙方提供（费用含在合同总价内）,并保证设备、配件是合格产品；商务合同与国家及行业标准有冲突时，以最高标准或最严要求条款执行；同时要满足甲方正常使用要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六、验收标准、方法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kern w:val="2"/>
          <w:sz w:val="24"/>
          <w:szCs w:val="24"/>
          <w:lang w:val="en-US" w:eastAsia="zh-CN"/>
        </w:rPr>
        <w:t>项目质量应符合国家、行业颁发的施工技术规程、质量验收规范及相关规定，施工达到标准工艺要求。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七、维保响应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1.甲方应当在项目完成后验收乙方所完成的工作，双方确定质量保证期限为自验收合格之日起一年。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2.质保期内设备故障，甲方应及时通知乙方，乙方须在2小时内到达现场，故障处理在2小时内解决。乙方未在2小时内解决，每推迟1小时，按合同价款的5‰进行处罚，违约金从应付合同价款中扣除。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除甲方使用或保管不当等原因而造成质量问题的以外，由乙方负责修复或退换。</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mallCaps/>
          <w:spacing w:val="14"/>
          <w:kern w:val="20"/>
          <w:sz w:val="24"/>
          <w:szCs w:val="24"/>
          <w:highlight w:val="none"/>
          <w:lang w:eastAsia="zh-CN"/>
        </w:rPr>
      </w:pPr>
      <w:r>
        <w:rPr>
          <w:rFonts w:hint="eastAsia" w:asciiTheme="minorEastAsia" w:hAnsiTheme="minorEastAsia" w:eastAsiaTheme="minorEastAsia" w:cstheme="minorEastAsia"/>
          <w:b w:val="0"/>
          <w:bCs w:val="0"/>
          <w:snapToGrid/>
          <w:kern w:val="2"/>
          <w:sz w:val="24"/>
          <w:szCs w:val="24"/>
          <w:lang w:val="en-US" w:eastAsia="zh-CN"/>
        </w:rPr>
        <w:t>当事人双方对项目质量发生争议时，双方由认可的法定质量监督检验机构提供检验证明。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八、甲方的权利和义务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1、甲方对乙方工作进行监督检查管理，协调解决合同履行中出现的问题。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2、按照约定对工程进行验收，按合同规定支付工程款。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九、乙方的权利和义务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1、乙方应遵守合同条款的约定，在规定时间内完成合同任务，严格执行合同约定的履行职责；施工过程中，如发现乙方工程出现缺陷，由乙方负全责并自费返工。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2、乙方应遵守甲方有关安全文明生产的管理规定，承担工程施工中的安全责任。乙方必须贯彻执行“安全第一、预防为主”的方针，严格执行相关的规定，采取严格的安全防护措施；施工过程中如发生安全责任事故，造成人员伤亡、财产损失的，由乙方承担一切责任及处理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3、乙方施工所需工具、器具、安全保护用品等，由乙方自行解决；施工现场的安全保护、成品及施工用材料，必须按甲方指定地点堆放整齐，由乙方自行保管；乙方人员的伙食费、差旅费用自理。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4、乙方的工作应符合约定的施工标准并得到甲方认可；对施工产生的废弃物品的存放、运输、处理，乙方应严格按照甲方的具体要求实施；乙方做好施工现场的文明生产工作，做到工完、料尽、场地清。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5、乙方的工作应以不影响甲方正常的生产为原则，乙方应服从甲方对现场施工的管理。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6、乙方负责办理施工所需的审批手续。因施工行为产生的一切法律责任，由乙方单独承担，与甲方无关。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7、乙方应与劳动人员签订劳动合同并为劳动人员缴纳意外保险。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8、如出现相关的纠纷，由乙方负责并承担相关费用及法律责任。</w:t>
      </w:r>
    </w:p>
    <w:p>
      <w:pPr>
        <w:pStyle w:val="2"/>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9、乙方需要根据甲方提出的要求做好系统运行所需要的各项技术工作，并教会甲方操作使用。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1、因甲方原因延误工期，工期顺延。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2、乙方没有在合同期内完成任务，每逾期一日扣除合同价款5‰的违约金（累计不超过合同价款的10%）；由此给甲方造成经济损失的，乙方应全额赔偿。（不可抗拒的自然灾害除外）。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3、签约一方无故单方解约时，视同违约，违约方应按合同总价的5%向守约方偿付违约金，如违约金不足以弥补实际损失的，守约方还可要求赔偿实际损失。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4、工程质量不符合合同规定，按合同总价款的5%作为违约金扣除；同时乙方负责无偿修理或返。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5、甲方发现乙方在作业过程中有违反规程或者安全规定的行为，在甲方下发书面整改通知单后，乙方在限期内拒不整改的，甲方有权单方解除合同。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十一、争议解决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1、双方约定，在履行合同进程中产生争议时，双方应及时协商，协商不成，任何一方应可向甲方所在地有管辖权的人民法院起诉。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十二、其他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1、本合同未尽事宜，双方可依据具体情况结合有关规定另行协商达成本合同的补充协议，与本合同具有同等效力。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napToGrid/>
          <w:kern w:val="2"/>
          <w:sz w:val="24"/>
          <w:szCs w:val="24"/>
          <w:lang w:val="en-US" w:eastAsia="zh-CN"/>
        </w:rPr>
      </w:pPr>
      <w:r>
        <w:rPr>
          <w:rFonts w:hint="eastAsia" w:asciiTheme="minorEastAsia" w:hAnsiTheme="minorEastAsia" w:eastAsiaTheme="minorEastAsia" w:cstheme="minorEastAsia"/>
          <w:b w:val="0"/>
          <w:bCs w:val="0"/>
          <w:snapToGrid/>
          <w:kern w:val="2"/>
          <w:sz w:val="24"/>
          <w:szCs w:val="24"/>
          <w:lang w:val="en-US" w:eastAsia="zh-CN"/>
        </w:rPr>
        <w:t>2、本合同一式陆份，双方各执叁份，具有同等法律效力，自双方签字并加盖公章或合同专用章之日起生效。</w:t>
      </w: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spacing w:line="360" w:lineRule="auto"/>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eastAsia="zh-CN"/>
        </w:rPr>
        <w:t>一、</w:t>
      </w:r>
      <w:r>
        <w:rPr>
          <w:rFonts w:hint="eastAsia" w:ascii="宋体" w:hAnsi="宋体" w:cs="宋体"/>
          <w:b w:val="0"/>
          <w:bCs w:val="0"/>
          <w:sz w:val="24"/>
          <w:szCs w:val="24"/>
          <w:highlight w:val="none"/>
          <w:lang w:val="en-GB"/>
        </w:rPr>
        <w:t>设计依据及标准</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《煤矿安全规程》 （20</w:t>
      </w:r>
      <w:r>
        <w:rPr>
          <w:rFonts w:hint="eastAsia" w:ascii="宋体" w:hAnsi="宋体" w:cs="宋体"/>
          <w:b w:val="0"/>
          <w:bCs w:val="0"/>
          <w:sz w:val="24"/>
          <w:szCs w:val="24"/>
          <w:highlight w:val="none"/>
        </w:rPr>
        <w:t>22</w:t>
      </w:r>
      <w:r>
        <w:rPr>
          <w:rFonts w:hint="eastAsia" w:ascii="宋体" w:hAnsi="宋体" w:cs="宋体"/>
          <w:b w:val="0"/>
          <w:bCs w:val="0"/>
          <w:sz w:val="24"/>
          <w:szCs w:val="24"/>
          <w:highlight w:val="none"/>
          <w:lang w:val="en-GB"/>
        </w:rPr>
        <w:t>版）</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IEEE802.3以太网规范</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国家煤矿安监局关于印发《煤矿安全监控系统升级改造技术方案》的通知 煤安监函[2016]5号文</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《煤矿安全监控系统及检测仪器使用管理规范》（AQ1029-20</w:t>
      </w:r>
      <w:r>
        <w:rPr>
          <w:rFonts w:hint="eastAsia" w:ascii="宋体" w:hAnsi="宋体" w:cs="宋体"/>
          <w:b w:val="0"/>
          <w:bCs w:val="0"/>
          <w:sz w:val="24"/>
          <w:szCs w:val="24"/>
          <w:highlight w:val="none"/>
        </w:rPr>
        <w:t>19</w:t>
      </w:r>
      <w:r>
        <w:rPr>
          <w:rFonts w:hint="eastAsia" w:ascii="宋体" w:hAnsi="宋体" w:cs="宋体"/>
          <w:b w:val="0"/>
          <w:bCs w:val="0"/>
          <w:sz w:val="24"/>
          <w:szCs w:val="24"/>
          <w:highlight w:val="none"/>
          <w:lang w:val="en-GB"/>
        </w:rPr>
        <w:t>）</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《煤矿安全监控系统通用技术要求》 （AQ6201-20</w:t>
      </w:r>
      <w:r>
        <w:rPr>
          <w:rFonts w:hint="eastAsia" w:ascii="宋体" w:hAnsi="宋体" w:cs="宋体"/>
          <w:b w:val="0"/>
          <w:bCs w:val="0"/>
          <w:sz w:val="24"/>
          <w:szCs w:val="24"/>
          <w:highlight w:val="none"/>
        </w:rPr>
        <w:t>19</w:t>
      </w:r>
      <w:r>
        <w:rPr>
          <w:rFonts w:hint="eastAsia" w:ascii="宋体" w:hAnsi="宋体" w:cs="宋体"/>
          <w:b w:val="0"/>
          <w:bCs w:val="0"/>
          <w:sz w:val="24"/>
          <w:szCs w:val="24"/>
          <w:highlight w:val="none"/>
          <w:lang w:val="en-GB"/>
        </w:rPr>
        <w:t>）</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国家安全监管总局办公厅关于印发《煤矿安全生产在线监测联网备查系统通用技术要求和数据采集标准（试行）》的通知 安监总厅规划</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val="en-GB"/>
        </w:rPr>
        <w:t>2016</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val="en-GB"/>
        </w:rPr>
        <w:t>138号文</w:t>
      </w:r>
    </w:p>
    <w:p>
      <w:pPr>
        <w:spacing w:line="360" w:lineRule="auto"/>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国家安全监管总局 国家煤矿安监局关于加强煤与甲烷突出事故监测和报警工作的通知 （安监总煤装[2013]28号文）</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《煤矿紧急避险系统建设管理暂行规定》（安监总煤装[2011]15号文）</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《计算机场地技术条件》GB/T2887-2011</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《爆炸性环境电气设备通用要求》GB3836.1-2010</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《爆炸性环境 第1部分：设备 通用要求》GB3836.1-2010</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《爆炸性环境 第2部分：由隔爆外壳“d”保护的设备》GB3836.4-2010</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《爆炸性环境 第4部分：由本质安全型“i”保护的设备》GB3836.4-2010</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《矿井通信、检测、控制用电工电子产品通用技术条件》MT209-1990</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《煤炭工业矿井监测监控系统装备配置标准》GB50581-2010</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《煤矿安全生产监控系统软件通用技术要求》MT/T1008-2006</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《煤矿监控系统总体设计规范》</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《煤矿监控系统中心软件开发规范》</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《技术及信息系统安全法规汇编》 （公安部编印）</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《电子设备雷击保护导则》 （GB7450-87）</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《计算机场地技术条件》 （GB2887）</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《计算机场地安全条件》 （GB9361）</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《集中光纤布线指导规则》 （EIA/TIA TSB72）</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《通信线路防雷标准》 （IEC61665）</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《工业企业通信设计规范》 （GBJ42-81）</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相关国家法律、法规及行业规范和要求</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矿井甲烷涌出量测定报告（20</w:t>
      </w:r>
      <w:r>
        <w:rPr>
          <w:rFonts w:hint="eastAsia" w:ascii="宋体" w:hAnsi="宋体" w:cs="宋体"/>
          <w:b w:val="0"/>
          <w:bCs w:val="0"/>
          <w:sz w:val="24"/>
          <w:szCs w:val="24"/>
          <w:highlight w:val="none"/>
        </w:rPr>
        <w:t>21</w:t>
      </w:r>
      <w:r>
        <w:rPr>
          <w:rFonts w:hint="eastAsia" w:ascii="宋体" w:hAnsi="宋体" w:cs="宋体"/>
          <w:b w:val="0"/>
          <w:bCs w:val="0"/>
          <w:sz w:val="24"/>
          <w:szCs w:val="24"/>
          <w:highlight w:val="none"/>
          <w:lang w:val="en-GB"/>
        </w:rPr>
        <w:t>年度）</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矿现有安全监控系统及有关资料、图纸。</w:t>
      </w:r>
    </w:p>
    <w:p>
      <w:pPr>
        <w:spacing w:line="360" w:lineRule="auto"/>
        <w:rPr>
          <w:rFonts w:hint="eastAsia" w:ascii="宋体" w:hAnsi="宋体" w:cs="宋体"/>
          <w:b w:val="0"/>
          <w:bCs w:val="0"/>
          <w:sz w:val="24"/>
          <w:szCs w:val="24"/>
          <w:highlight w:val="none"/>
          <w:lang w:val="en-GB"/>
        </w:rPr>
      </w:pPr>
      <w:bookmarkStart w:id="0" w:name="_Toc18772"/>
      <w:r>
        <w:rPr>
          <w:rFonts w:hint="eastAsia" w:ascii="宋体" w:hAnsi="宋体" w:cs="宋体"/>
          <w:b w:val="0"/>
          <w:bCs w:val="0"/>
          <w:sz w:val="24"/>
          <w:szCs w:val="24"/>
          <w:highlight w:val="none"/>
          <w:lang w:val="en-GB"/>
        </w:rPr>
        <w:t>二、设计原则</w:t>
      </w:r>
      <w:bookmarkEnd w:id="0"/>
      <w:r>
        <w:rPr>
          <w:rFonts w:hint="eastAsia" w:ascii="宋体" w:hAnsi="宋体" w:cs="宋体"/>
          <w:b w:val="0"/>
          <w:bCs w:val="0"/>
          <w:sz w:val="24"/>
          <w:szCs w:val="24"/>
          <w:highlight w:val="none"/>
          <w:lang w:val="en-GB"/>
        </w:rPr>
        <w:t>和</w:t>
      </w:r>
      <w:r>
        <w:rPr>
          <w:rFonts w:hint="eastAsia" w:ascii="宋体" w:hAnsi="宋体" w:cs="宋体"/>
          <w:b w:val="0"/>
          <w:bCs w:val="0"/>
          <w:sz w:val="24"/>
          <w:szCs w:val="24"/>
          <w:highlight w:val="none"/>
        </w:rPr>
        <w:t>技术要求</w:t>
      </w:r>
    </w:p>
    <w:p>
      <w:pPr>
        <w:spacing w:line="360" w:lineRule="auto"/>
        <w:ind w:firstLine="480" w:firstLineChars="200"/>
        <w:rPr>
          <w:rFonts w:hint="eastAsia" w:ascii="宋体" w:hAnsi="宋体" w:cs="宋体"/>
          <w:b w:val="0"/>
          <w:bCs w:val="0"/>
          <w:sz w:val="24"/>
          <w:szCs w:val="24"/>
          <w:highlight w:val="none"/>
          <w:lang w:val="en-GB"/>
        </w:rPr>
      </w:pPr>
      <w:r>
        <w:rPr>
          <w:rFonts w:hint="eastAsia" w:ascii="宋体" w:hAnsi="宋体" w:cs="宋体"/>
          <w:b w:val="0"/>
          <w:bCs w:val="0"/>
          <w:sz w:val="24"/>
          <w:szCs w:val="24"/>
          <w:highlight w:val="none"/>
          <w:lang w:val="en-GB"/>
        </w:rPr>
        <w:t>根据国兴煤业安全监控系统的实际应用状况和将来的发展趋势，考虑到系统的实际需求及具体的使用特性，同时兼顾技术新旧更替不断加快的特点，整体方案设计遵循以下设计原则：</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一）一般要求</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 xml:space="preserve">1、地面机房环境 </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系统中用于机房、调度室的设备，应能在下列条件下正常工作:</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1</w:t>
      </w:r>
      <w:r>
        <w:rPr>
          <w:rFonts w:hint="eastAsia" w:ascii="宋体" w:hAnsi="宋体" w:cs="宋体"/>
          <w:b w:val="0"/>
          <w:bCs w:val="0"/>
          <w:sz w:val="24"/>
          <w:szCs w:val="24"/>
          <w:highlight w:val="none"/>
        </w:rPr>
        <w:t xml:space="preserve">) 环境温度：15～30℃； </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2</w:t>
      </w:r>
      <w:r>
        <w:rPr>
          <w:rFonts w:hint="eastAsia" w:ascii="宋体" w:hAnsi="宋体" w:cs="宋体"/>
          <w:b w:val="0"/>
          <w:bCs w:val="0"/>
          <w:sz w:val="24"/>
          <w:szCs w:val="24"/>
          <w:highlight w:val="none"/>
        </w:rPr>
        <w:t>) 相对湿度：40%～70%；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w:t>
      </w:r>
      <w:r>
        <w:rPr>
          <w:rFonts w:hint="eastAsia" w:ascii="宋体" w:hAnsi="宋体" w:cs="宋体"/>
          <w:b w:val="0"/>
          <w:bCs w:val="0"/>
          <w:sz w:val="24"/>
          <w:szCs w:val="24"/>
          <w:highlight w:val="none"/>
        </w:rPr>
        <w:t xml:space="preserve">) 温度变化率：小于10℃ /h，且不得结露； </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4</w:t>
      </w:r>
      <w:r>
        <w:rPr>
          <w:rFonts w:hint="eastAsia" w:ascii="宋体" w:hAnsi="宋体" w:cs="宋体"/>
          <w:b w:val="0"/>
          <w:bCs w:val="0"/>
          <w:sz w:val="24"/>
          <w:szCs w:val="24"/>
          <w:highlight w:val="none"/>
        </w:rPr>
        <w:t xml:space="preserve">) 大气压力：80～106 kPa； </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rPr>
        <w:t>) GB/T 2887规定的尘埃、照明、噪声、电磁场干扰和接地条件。</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2、井下环境</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系统中用于煤矿井下的设备应在下列条件下正常工作： </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 环境温度:0～40℃；</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2) 平均相对湿度:不大于95%(＋25℃)； </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3) 大气压力:80～106 kPa； </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4) 有爆炸性气体混合物，但无显著振动和冲击、无破坏绝缘的腐蚀性气体。</w:t>
      </w:r>
      <w:r>
        <w:rPr>
          <w:rFonts w:hint="eastAsia" w:ascii="宋体" w:hAnsi="宋体" w:cs="宋体"/>
          <w:b w:val="0"/>
          <w:bCs w:val="0"/>
          <w:sz w:val="24"/>
          <w:szCs w:val="24"/>
          <w:highlight w:val="none"/>
        </w:rPr>
        <w:t>二） 总体要求</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1）本招标文件中带★号的技术参数为重点评标项目，要求</w:t>
      </w:r>
      <w:r>
        <w:rPr>
          <w:rFonts w:hint="eastAsia" w:ascii="宋体" w:hAnsi="宋体" w:cs="宋体"/>
          <w:b w:val="0"/>
          <w:bCs w:val="0"/>
          <w:sz w:val="24"/>
          <w:szCs w:val="24"/>
          <w:highlight w:val="none"/>
          <w:lang w:eastAsia="zh-CN"/>
        </w:rPr>
        <w:t>供应商</w:t>
      </w:r>
      <w:r>
        <w:rPr>
          <w:rFonts w:hint="eastAsia" w:ascii="宋体" w:hAnsi="宋体" w:cs="宋体"/>
          <w:b w:val="0"/>
          <w:bCs w:val="0"/>
          <w:sz w:val="24"/>
          <w:szCs w:val="24"/>
          <w:highlight w:val="none"/>
        </w:rPr>
        <w:t>必须对此作出真实而全面的响应并完全满足这些要求。</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2）系统及其软件、传输接口、监控分站、传感器应符合MT/T1008、AQ 6201-2019、AQ1029-2019、国家煤矿安全监察局2016年12月29日印发的《煤矿安全监控系统更换技术方案》通知（煤安监函（2016）5号）要求的有关规定，系统中的其他设备应符合国家及行业有关标准的规定。</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3）本系统采用新组建的千兆工业以太网光纤环网进行传输，井下电缆均采用煤矿用阻燃电缆。</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4）本系统中用于井下的设备、材料必须通过国家技术监督局认证的检测机构的相关防爆检验，并取得有效的系统安标证书，下井设备需提供防爆合格证以及安全标志准用证（MA标志证书）。</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5) 为了便于系统维护，系统中配套的监控设备应均为数字化传输。其中烟雾、开停、风筒风量、语音风门等开关量传感器以及断电馈电监视器必须为数字化传输。</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6）甲烷传感器、一氧化碳传感器、氧气传感器、二氧化碳传感器、粉尘传感器、水位传感器、开停传感器、烟雾传感器、风筒风量开关传感器、断电馈电监视器等设备外壳防护等级应为IP65，报价时必须提供第三方检测报告备查。</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7）为了增加传输距离、方便使用，系统配套传感器均应采用低功耗设计。尤其功耗较大的粉尘传感器最大工作电流应不大于70mA，报价时必须提供第三方检测报告备查。</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8）为了保障井下关键区域电网故障断电后，恢复供电所需时间。蓄电池的额定放电长应保证安全监测监控系统正常运行4小时以上。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9）安装调试：中标人需为采购人实施设备安装、配置、优化、调试等服务，保证用户所采购设备的准确实施、可靠稳定运行。</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三） 性能要求</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符合《煤矿安全规程》（2022）、《煤矿安全全监控系统及检测仪器使用管理规范》 （AQ1029—2019）、《煤矿安全监控系统通用技术要求》（AQ6201—2019）、国家煤矿安监局2016年12月29日印发的《煤矿安全监控系统更换技术方案》、以及其它行业相关标准，并已取得防爆合格证和安全标志证书。</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主干工业以太网络传输速率为1000Mbps，CAN总线传输速率5000bps。</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1.</w:t>
      </w:r>
      <w:r>
        <w:rPr>
          <w:rFonts w:hint="eastAsia" w:ascii="宋体" w:hAnsi="宋体" w:cs="宋体"/>
          <w:b w:val="0"/>
          <w:bCs w:val="0"/>
          <w:sz w:val="24"/>
          <w:szCs w:val="24"/>
          <w:highlight w:val="none"/>
        </w:rPr>
        <w:t>系统容量为不少于256台分站。</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2.</w:t>
      </w:r>
      <w:r>
        <w:rPr>
          <w:rFonts w:hint="eastAsia" w:ascii="宋体" w:hAnsi="宋体" w:cs="宋体"/>
          <w:b w:val="0"/>
          <w:bCs w:val="0"/>
          <w:sz w:val="24"/>
          <w:szCs w:val="24"/>
          <w:highlight w:val="none"/>
        </w:rPr>
        <w:t>系统在异常情况下，本地断电时间不大于2s。</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w:t>
      </w:r>
      <w:r>
        <w:rPr>
          <w:rFonts w:hint="eastAsia" w:ascii="宋体" w:hAnsi="宋体" w:cs="宋体"/>
          <w:b w:val="0"/>
          <w:bCs w:val="0"/>
          <w:sz w:val="24"/>
          <w:szCs w:val="24"/>
          <w:highlight w:val="none"/>
        </w:rPr>
        <w:t>系统在异常情况下，异地断电时间不大于2s，报价时必须提供第三方检测报告备查。</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4.</w:t>
      </w:r>
      <w:r>
        <w:rPr>
          <w:rFonts w:hint="eastAsia" w:ascii="宋体" w:hAnsi="宋体" w:cs="宋体"/>
          <w:b w:val="0"/>
          <w:bCs w:val="0"/>
          <w:sz w:val="24"/>
          <w:szCs w:val="24"/>
          <w:highlight w:val="none"/>
        </w:rPr>
        <w:t>掘进面煤与瓦斯突出闭锁时间不大于1s；采煤面煤与瓦斯突出闭锁时间不大于4.1s；报价时必须提供第三方检测报告备查。</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rPr>
        <w:t>系统巡检时间不大于10s。</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6.</w:t>
      </w:r>
      <w:r>
        <w:rPr>
          <w:rFonts w:hint="eastAsia" w:ascii="宋体" w:hAnsi="宋体" w:cs="宋体"/>
          <w:b w:val="0"/>
          <w:bCs w:val="0"/>
          <w:sz w:val="24"/>
          <w:szCs w:val="24"/>
          <w:highlight w:val="none"/>
        </w:rPr>
        <w:t>主备机自动切换时间不大于30s。</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7.</w:t>
      </w:r>
      <w:r>
        <w:rPr>
          <w:rFonts w:hint="eastAsia" w:ascii="宋体" w:hAnsi="宋体" w:cs="宋体"/>
          <w:b w:val="0"/>
          <w:bCs w:val="0"/>
          <w:sz w:val="24"/>
          <w:szCs w:val="24"/>
          <w:highlight w:val="none"/>
        </w:rPr>
        <w:t>系统分站至主干网络支持断线/断电续传功能。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8.</w:t>
      </w:r>
      <w:r>
        <w:rPr>
          <w:rFonts w:hint="eastAsia" w:ascii="宋体" w:hAnsi="宋体" w:cs="宋体"/>
          <w:b w:val="0"/>
          <w:bCs w:val="0"/>
          <w:sz w:val="24"/>
          <w:szCs w:val="24"/>
          <w:highlight w:val="none"/>
        </w:rPr>
        <w:t>安全监控系统软件具备自诊断、自修复功能，实现系统软件运行环境、软件功能模块、数据库、软件模块版本等相关异常信息的自诊断、自分析以及自动修复功能。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9.</w:t>
      </w:r>
      <w:r>
        <w:rPr>
          <w:rFonts w:hint="eastAsia" w:ascii="宋体" w:hAnsi="宋体" w:cs="宋体"/>
          <w:b w:val="0"/>
          <w:bCs w:val="0"/>
          <w:sz w:val="24"/>
          <w:szCs w:val="24"/>
          <w:highlight w:val="none"/>
        </w:rPr>
        <w:t>安全监控系统具备设备生命周期数据管理功能，实现对超期服役设备、版本老旧设备等的自动统计分析功能。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10.</w:t>
      </w:r>
      <w:r>
        <w:rPr>
          <w:rFonts w:hint="eastAsia" w:ascii="宋体" w:hAnsi="宋体" w:cs="宋体"/>
          <w:b w:val="0"/>
          <w:bCs w:val="0"/>
          <w:sz w:val="24"/>
          <w:szCs w:val="24"/>
          <w:highlight w:val="none"/>
        </w:rPr>
        <w:t>风机开停、风筒开关等开关量传感器采用数字化信号传输，具备自诊断、远程调校、自修正技术，提高检测准确度和稳定性。</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分站必须具有智能识别数字式传感器功能，只需简单配置即可投入运行；具备故障自诊断功能；具有分站异地故障闭锁功能；在上电、运行过程中，能够记录及诊断自身的复位状态、运行状态、故障状态，并实时将采集的状态上传至上位机，对分站故障进行精确定位，减轻系统维护工作量；</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11.</w:t>
      </w:r>
      <w:r>
        <w:rPr>
          <w:rFonts w:hint="eastAsia" w:ascii="宋体" w:hAnsi="宋体" w:cs="宋体"/>
          <w:b w:val="0"/>
          <w:bCs w:val="0"/>
          <w:sz w:val="24"/>
          <w:szCs w:val="24"/>
          <w:highlight w:val="none"/>
        </w:rPr>
        <w:t>馈电应具备无源与有源两种接入方式。</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12.</w:t>
      </w:r>
      <w:r>
        <w:rPr>
          <w:rFonts w:hint="eastAsia" w:ascii="宋体" w:hAnsi="宋体" w:cs="宋体"/>
          <w:b w:val="0"/>
          <w:bCs w:val="0"/>
          <w:sz w:val="24"/>
          <w:szCs w:val="24"/>
          <w:highlight w:val="none"/>
        </w:rPr>
        <w:t>激光甲烷的稳定性周期不小于180天、一氧化碳传感器稳定性周期不小于30天。报价时必须提供第三方检测报告备查。</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传感器具备类型自识别功能，无需人工设置，直接连接分站便可正常工作，同时，传感器具备故障自诊断功能，在使用过程中遇到故障会主动将故障信息上传至地面。</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系统采用C/S+B/S技术开发，连接到网络上的授权用户可以通过浏览器查看系统的数据。</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系统向外提供了统一的数据接口，便于联网及其他数据分析系统联网。</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13.</w:t>
      </w:r>
      <w:r>
        <w:rPr>
          <w:rFonts w:hint="eastAsia" w:ascii="宋体" w:hAnsi="宋体" w:cs="宋体"/>
          <w:b w:val="0"/>
          <w:bCs w:val="0"/>
          <w:sz w:val="24"/>
          <w:szCs w:val="24"/>
          <w:highlight w:val="none"/>
        </w:rPr>
        <w:t>系统建设方全面负责将系统融合至矿现有综合自动化平台。</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系统的密码、报警等数据采用了加密技术存储，防止登录数据库进行人为非法修改。</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安全监控系统具备多系统联动功能，实现对信息导引及发布、通信、、应急广播、人员定位系统的联动功能。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系统建立了多系统数据关联存储平台，具有大数据分析功能，提供数据有效分析、危险预测预警等。</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14.</w:t>
      </w:r>
      <w:r>
        <w:rPr>
          <w:rFonts w:hint="eastAsia" w:ascii="宋体" w:hAnsi="宋体" w:cs="宋体"/>
          <w:b w:val="0"/>
          <w:bCs w:val="0"/>
          <w:sz w:val="24"/>
          <w:szCs w:val="24"/>
          <w:highlight w:val="none"/>
        </w:rPr>
        <w:t>系统必须向外提供统一的数据上传接口，须按要求满足市、县区平台接入需求，便于联网及其他数据分析系统联网。</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15.</w:t>
      </w:r>
      <w:r>
        <w:rPr>
          <w:rFonts w:hint="eastAsia" w:ascii="宋体" w:hAnsi="宋体" w:cs="宋体"/>
          <w:b w:val="0"/>
          <w:bCs w:val="0"/>
          <w:sz w:val="24"/>
          <w:szCs w:val="24"/>
          <w:highlight w:val="none"/>
        </w:rPr>
        <w:t>采用抗干扰（EMC）技术设计，应通过以下试验：地面设备3级静电抗扰度试验，评价等级为A；2级电磁辐射抗扰度试验，评价等级为A；3级脉冲群抗扰度试验，评价等级为A；交流电源端口3级、直流电源与信号端口3级浪涌（冲击）抗扰度试验，评价等级为A；报价时必须提供第三方检测报告备查。</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平台应基于GIS技术开发，GIS地图所有的传感器坐标，根据拖放的位置保存到数据库中，当地图进行修改后更换时，所有的传感器保持原来的位置不发生变化，会在新的GIS地图上自动加载原有的传感器信息。</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四） 功能要求</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系统具有实时数据、统计数据的存储、查询、报表统计功能。数据调用功能齐全，可查询实时数据、历史数据、各种曲线、报警、断电以及操作记录、便于管理人员分析处理；</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2</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系统具有用户权限管理功能，不同的用户具有不同的权限，完成不同的操作，确保系统安全，规范监控系统操作管理；</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3</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系统能够在线生成分站定义、传感器定义、测点定义、修改监测点的报警、断电等监测参数功能；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系统具有二次数据定义功能，通过二次数据的定义来实现各种复杂的逻辑关系；</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5</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系统具有本地断电、异地断电、手动断电功能；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6</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系统具有多种数据窗口显示，各种类型动态图的循环显示以及各种故障记录、报警显示功能；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7</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系统具有通讯传输测试、传输故障记录、显示、传输错误统计功能；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8</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系统具有自检功能，包括分站、传感器故障诊断，报警提示；</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9</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系统具有多种报警方式，以图标变化、数值颜色变化、声音等多种方式报警，操作员解除报警功能；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10</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系统采用分级报警技术，不同级别的异常情况，通知到不同的管理人员，同时，可以通过短信方式发送报警信息，接收管理人员的回发短信；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11</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系统能以列表、曲线、模拟图形、历史曲线等多种方式显示各测点的实时数据，包括各监测参数、测点位置、监测数据、供电状态、通讯状态、报警值、断电值等的功能；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12</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系统具有相同类型传感器和不同类型传感器的实时数据同屏曲线动态对比功能，历史曲线查询具有正常数据，异常数据，标校数据等过滤功能；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13</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系统具备各种动态图元素的成成绘制，建立多种动态图形库，可以方便的绘制采掘平面图、通风系统图、监控设备布置图等，使用户对井下实时数据和设备运行状态的了解更形象、生动；同时具有多种动态图的循环显示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14</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数据采集功能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系统具有甲烷浓度、风速、风压、一氧化碳浓度、温度、氧气浓度、二氧化碳浓度等模拟量采集、显示及报警功能；有馈电状态、风机开停、风筒状态、风门开关、烟雾等开关量采集、显示及报警功能；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15</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控制功能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15.</w:t>
      </w:r>
      <w:r>
        <w:rPr>
          <w:rFonts w:hint="eastAsia" w:ascii="宋体" w:hAnsi="宋体" w:cs="宋体"/>
          <w:b w:val="0"/>
          <w:bCs w:val="0"/>
          <w:sz w:val="24"/>
          <w:szCs w:val="24"/>
          <w:highlight w:val="none"/>
        </w:rPr>
        <w:t>1系统由现场设备完成甲烷浓度超限声光报警和断电/复电控制功能；甲烷浓度达到或超过报警浓度时，甲烷传感器发出声光报警。</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甲烷浓度达到或超过断电浓度时，切断被控设备电源并闭锁；甲烷浓度低于复电浓度时，自动解锁。</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与闭锁控制有关的设备(含甲烷传感器、分站、电源、断电控制器、电缆、接线盒等)未投入正常运行或故障时，切断该设备所监控区域的全部非本质安全型电气设备的电源并闭锁；当与闭锁控制有关的设备工作正常并稳定运行后，自动解锁。</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15.2</w:t>
      </w:r>
      <w:r>
        <w:rPr>
          <w:rFonts w:hint="eastAsia" w:ascii="宋体" w:hAnsi="宋体" w:cs="宋体"/>
          <w:b w:val="0"/>
          <w:bCs w:val="0"/>
          <w:sz w:val="24"/>
          <w:szCs w:val="24"/>
          <w:highlight w:val="none"/>
        </w:rPr>
        <w:t>系统具有现场设备与甲烷风电闭锁功能；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15.3</w:t>
      </w:r>
      <w:r>
        <w:rPr>
          <w:rFonts w:hint="eastAsia" w:ascii="宋体" w:hAnsi="宋体" w:cs="宋体"/>
          <w:b w:val="0"/>
          <w:bCs w:val="0"/>
          <w:sz w:val="24"/>
          <w:szCs w:val="24"/>
          <w:highlight w:val="none"/>
        </w:rPr>
        <w:t>安全监控系统具有地面监控中心手动遥控断电/复电功能，并具有操作权限管理和操作记录功能；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15.4</w:t>
      </w:r>
      <w:r>
        <w:rPr>
          <w:rFonts w:hint="eastAsia" w:ascii="宋体" w:hAnsi="宋体" w:cs="宋体"/>
          <w:b w:val="0"/>
          <w:bCs w:val="0"/>
          <w:sz w:val="24"/>
          <w:szCs w:val="24"/>
          <w:highlight w:val="none"/>
        </w:rPr>
        <w:t>安全监控系统具有异地断电/复电功能。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16、存储和查询功能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当需要查询安全监控系统数据时，监控人员只需要输入的查询时间，系统将自动生成查询期间段内断电状态、报警信息、馈电异常状态等全部模拟量和开关量信息，并列表显示方便调度人员打印。报警、标校、密采、操作记录等数据存储和查询时间不少于2年。</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17、显示功能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1）在地面监控主机上可显示各类数据的动、静态模拟图形、数据表格、历史曲线、显示采掘平面图、测点配置，并可打开实时数据显示窗口；</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2）系统具有模拟量实时曲线和历史曲线显示功能；能在同一坐标上用不同颜色显示最大值、最小值、平均值等曲线；</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3）系统具有开关量状态图及柱状图显示功能；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4）系统具有模拟动画显示功能。显示内容包括：通风系统模拟图、相应设备开停状态、相应模拟量数值等。具有漫游、总图及局部放大、分页显示等方式；</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5）系统具有系统设备布置图显示功能。显示内容包括：传感器、分站、电源箱、断电控制器、传输接口、和电缆等设备的设备名称、相对位置、运行状态等。</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18、打印功能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系统具有报表、曲线、柱状图、状态图、模拟图、初始化参数等召唤打印功能。报表内容包括：模拟量日（班）报表、模拟量报警日（班）报表、模拟量断电日（班）报表、模拟量馈电异常日（班）报表、开关量报警及断电日（班）报表、开关量馈电异常日（班）报表、开关量状态变动日（班）报表、监控设备故障日（班）报表、模拟量统计值历史记录查询报表等。</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19、自诊断功能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1)系统软件运行环境自诊断</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系统软件运行环境自诊断功能对系统端口占用、防火墙状态、磁盘存储空间、数据库配置参数等进行自动检测，并对检测过程发现的问题提供一键优化功能。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2)系统软件后台服务运行状态自诊断</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系统软件后台服务运行状态自诊断功能实现对系统软件中的关键后台服务运行状态进行实时监测，主要包括对系统双机热备服务、数据处理服务、数据发布服务、数据同步服务等，并对运行异常的服务进行自动复位恢复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3)系统软件功能模块版本一致性自诊断</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系统软件功能模块版本一致性自诊断功能实现对系统软件各个功能模块的版本一致性进行诊断分析，主要包括对监控系统主备机软件、联网上传软件、Web客户端软件、Form客户端软件的版本一致性进行自动诊断，从而保障系统运行过程的数据和功能一致性。</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4)数据库自诊断</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数据库自诊断功能实现对数据库自身的运行状况进行诊断分析，通过对数据库运行过程中的异常情况以及读写性能的综合分析，对系统数据库的健康度进行综合评判，并根据分析结果给出处理措施与建议。</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5)设备故障自诊断</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设备故障自诊断主要实现结合传感器设备运行过程的关键数据以及探针信息等对设备故障进行综合分析，分析依据主要包括传感器输入端电压、RS485线路异常探针、传感器异常注册探针信息、传感器重启探针信息等，对传感器的具体故障原因进行一键自动诊断分析，并根据分析结果为用户提供处理措施和建议。</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6)电源一键维护放电</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电源一键维护放电功能主要实现电源设备充放电过程的一键化、远程化、批量化操作，同时具备定时维护放电提醒和电池保护功能；当达到电源维护放电周期后系统自动提示进行维护放电，当维护放电过程超过限定时间或电池电压低于限值后自动结束放电，避免电池过度放电。</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7)联网上传在线管家</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联网上传在线管家主要实现对联网上传程序的运行状态进行诊断分析，并对异常情况进行实时分析输出。由于煤矿现场联网上传程序使用独立服务器进行部署，在联网上传出现异常中断时，值班人员往往无法及时发现对应问题，从而造成上传数据长时间中断；针对此种问题，联网管家诊断模型自动在线扫描不同联网平台的所有上传程序，并实时采集上传程序运行状态，对于出现的异常情况在监控系统主备机上实时提示，并进行声光报警，最终达到无人值守、减人增效的目的。</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20、系统软件功能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1）操作管理</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软件具有操作权限管理功能，对参数设置、控制等必须使用密码操作，并具有操作记录。</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2）分类查询</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报警查询：根据输入的查询时间，将查询期间内的全部报警的模拟量和开关量显示或打印；</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断电查询：根据输入的查询时间，将查询期间内的全部断电的模拟量和开关量列表显示或打印；</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馈电异常查询：根据输入的查询时间，将查询期间内的全部馈电异常的开关量和模拟量显示或打印；</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调用查询：根据输入的被查询量和查询时间，将查询期间内被查询量显示或打印。</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3）显示内容</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采用列表形式显示模拟量传感器的安装位置、所测物理量种类、报警门限、断电门限等参数；</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模拟量报警、模拟量断电、馈电异常等实时显示；</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对各类查询数据，进行显示。包括报警记录、断电记录、馈电异常等。</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21、系统兼容功能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安全监控系统保留以太网通信接口，方便接入矿井其他自动化集控系统，包括排水系统、主副井提升系统、供配电系统等。</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22、多网多系统融合联动功能</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数字式监控系统采用地理信息系统（WebGIS）平台对矿上的各信息化业务应用系统进行采用井上融合集成，实现环境监测系统、人员定位系统、应急广播系统的有机融合联动，实现在安全监控系统GIS界面下对各业务系统的统一融合应急联动，具体要求介绍如下：</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（1）系统融合架构</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数字监控系统可以融合的系统包括人员定位系统、应急广播系统等。采用基于UDP通信协议进行开发，通过制定标准协议函数，实现系统之间的数据请求和获取。</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（2）多系统融合联动</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数字监控系统GIS平台通过数据接口获取人员定位系统某区域（读卡机位置）人员/车辆位置信息和工作状态进行统计显示；</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 xml:space="preserve">传感器或断电区域具有与人员定位系统读卡机ID绑定设置，当发生某区域数据超限、断电报警，可以通过数据接口下发到人员定位系统读卡机或应急广播系统设备，进行人员/车辆危险通知或语音报警； </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（3）系统GIS平台实现</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系统融合GIS平台通过多图层叠加设计实现集成展示，融合后，监控系统会将其它系统获取的数据进行存储，为系统之间的互动做好准备。</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获取不同系统的基本数据后，根据实际的需要，对不同系统的设备进行关联存储，并设定触发的条件，实现系统之间的互动提示或报警。</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在多系统融合的条件下，采用大数据分析技术可改变以往“被动”监控的状态，主动对监控信息进行智能分析，消除伪数据标注及异常数据，实现瓦斯涌出、火灾等突发事件进行预测预警，达到事前预警、有效监视，把事件的发生消灭在萌芽阶段。通过增加自诊断、自评估功能。实现系统定期的自诊断、自评估，能够预先发现系统在安装使用中存在的问题。</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五）</w:t>
      </w:r>
      <w:r>
        <w:rPr>
          <w:rFonts w:hint="eastAsia" w:ascii="宋体" w:hAnsi="宋体" w:cs="宋体"/>
          <w:b w:val="0"/>
          <w:bCs w:val="0"/>
          <w:sz w:val="24"/>
          <w:szCs w:val="24"/>
          <w:highlight w:val="none"/>
        </w:rPr>
        <w:t>主要设备技术参数</w:t>
      </w:r>
    </w:p>
    <w:p>
      <w:pPr>
        <w:spacing w:line="360" w:lineRule="auto"/>
        <w:ind w:left="480" w:leftChars="160" w:firstLine="0" w:firstLineChars="0"/>
        <w:rPr>
          <w:rFonts w:hint="eastAsia" w:ascii="宋体" w:hAnsi="宋体" w:cs="宋体"/>
          <w:sz w:val="32"/>
          <w:szCs w:val="32"/>
        </w:rPr>
      </w:pPr>
      <w:r>
        <w:rPr>
          <w:rFonts w:hint="eastAsia" w:ascii="宋体" w:hAnsi="宋体" w:cs="宋体"/>
          <w:b w:val="0"/>
          <w:bCs w:val="0"/>
          <w:sz w:val="24"/>
          <w:szCs w:val="24"/>
          <w:highlight w:val="none"/>
        </w:rPr>
        <w:t>本次升级按照井下两采四掘计划，地面满足生产需要，适当增加备用量。</w:t>
      </w:r>
      <w:r>
        <w:rPr>
          <w:rFonts w:hint="eastAsia" w:ascii="宋体" w:hAnsi="宋体" w:cs="宋体"/>
          <w:b w:val="0"/>
          <w:bCs w:val="0"/>
          <w:sz w:val="24"/>
          <w:szCs w:val="24"/>
          <w:highlight w:val="none"/>
        </w:rPr>
        <w:br w:type="textWrapping"/>
      </w:r>
      <w:r>
        <w:rPr>
          <w:rFonts w:hint="eastAsia" w:ascii="宋体" w:hAnsi="宋体" w:cs="宋体"/>
          <w:b w:val="0"/>
          <w:bCs w:val="0"/>
          <w:sz w:val="24"/>
          <w:szCs w:val="24"/>
          <w:highlight w:val="none"/>
        </w:rPr>
        <w:t>1、技术要求：根据山西煤矿安全监察局晋煤监技装〔2017〕18号关于《煤矿安全监控系统更换技术方案》的要求，本次改造达到检查的各项标准。</w:t>
      </w:r>
      <w:r>
        <w:rPr>
          <w:rFonts w:hint="eastAsia" w:ascii="宋体" w:hAnsi="宋体" w:cs="宋体"/>
          <w:b w:val="0"/>
          <w:bCs w:val="0"/>
          <w:sz w:val="24"/>
          <w:szCs w:val="24"/>
          <w:highlight w:val="none"/>
        </w:rPr>
        <w:br w:type="textWrapping"/>
      </w:r>
      <w:r>
        <w:rPr>
          <w:rFonts w:hint="eastAsia" w:ascii="宋体" w:hAnsi="宋体" w:cs="宋体"/>
          <w:b w:val="0"/>
          <w:bCs w:val="0"/>
          <w:sz w:val="24"/>
          <w:szCs w:val="24"/>
          <w:highlight w:val="none"/>
        </w:rPr>
        <w:t>2、本次更换的简要内容：</w:t>
      </w:r>
      <w:r>
        <w:rPr>
          <w:rFonts w:hint="eastAsia" w:ascii="宋体" w:hAnsi="宋体" w:cs="宋体"/>
          <w:b w:val="0"/>
          <w:bCs w:val="0"/>
          <w:sz w:val="24"/>
          <w:szCs w:val="24"/>
          <w:highlight w:val="none"/>
        </w:rPr>
        <w:br w:type="textWrapping"/>
      </w:r>
      <w:r>
        <w:rPr>
          <w:rFonts w:hint="eastAsia" w:ascii="宋体" w:hAnsi="宋体" w:cs="宋体"/>
          <w:b w:val="0"/>
          <w:bCs w:val="0"/>
          <w:sz w:val="24"/>
          <w:szCs w:val="24"/>
          <w:highlight w:val="none"/>
        </w:rPr>
        <w:t>①地面监控室配套监控主机、备机2台，中心交换机2台，井下配套监测分站12台，分站电源12台，配套井下声光报警器12个，地面声光报警器1台。</w:t>
      </w:r>
      <w:r>
        <w:rPr>
          <w:rFonts w:hint="eastAsia" w:ascii="宋体" w:hAnsi="宋体" w:cs="宋体"/>
          <w:b w:val="0"/>
          <w:bCs w:val="0"/>
          <w:sz w:val="24"/>
          <w:szCs w:val="24"/>
          <w:highlight w:val="none"/>
        </w:rPr>
        <w:br w:type="textWrapping"/>
      </w:r>
      <w:r>
        <w:rPr>
          <w:rFonts w:hint="eastAsia" w:ascii="宋体" w:hAnsi="宋体" w:cs="宋体"/>
          <w:b w:val="0"/>
          <w:bCs w:val="0"/>
          <w:sz w:val="24"/>
          <w:szCs w:val="24"/>
          <w:highlight w:val="none"/>
        </w:rPr>
        <w:t>②系统主干网增加工业以太网，需要形成独立环网。</w:t>
      </w:r>
      <w:r>
        <w:rPr>
          <w:rFonts w:hint="eastAsia" w:ascii="宋体" w:hAnsi="宋体" w:cs="宋体"/>
          <w:b w:val="0"/>
          <w:bCs w:val="0"/>
          <w:sz w:val="24"/>
          <w:szCs w:val="24"/>
          <w:highlight w:val="none"/>
        </w:rPr>
        <w:br w:type="textWrapping"/>
      </w:r>
      <w:r>
        <w:rPr>
          <w:rFonts w:hint="eastAsia" w:ascii="宋体" w:hAnsi="宋体" w:cs="宋体"/>
          <w:b w:val="0"/>
          <w:bCs w:val="0"/>
          <w:sz w:val="24"/>
          <w:szCs w:val="24"/>
          <w:highlight w:val="none"/>
        </w:rPr>
        <w:t>③增加综合服务器和数据库，增强数据的稳定性，需要配套服务器和数据库。</w:t>
      </w:r>
      <w:r>
        <w:rPr>
          <w:rFonts w:hint="eastAsia" w:ascii="宋体" w:hAnsi="宋体" w:cs="宋体"/>
          <w:b w:val="0"/>
          <w:bCs w:val="0"/>
          <w:sz w:val="24"/>
          <w:szCs w:val="24"/>
          <w:highlight w:val="none"/>
        </w:rPr>
        <w:br w:type="textWrapping"/>
      </w:r>
      <w:r>
        <w:rPr>
          <w:rFonts w:hint="eastAsia" w:ascii="宋体" w:hAnsi="宋体" w:cs="宋体"/>
          <w:b w:val="0"/>
          <w:bCs w:val="0"/>
          <w:sz w:val="24"/>
          <w:szCs w:val="24"/>
          <w:highlight w:val="none"/>
        </w:rPr>
        <w:t>④井下多系统融合考虑地面融合，配套地面融合系统1套。</w:t>
      </w:r>
      <w:r>
        <w:rPr>
          <w:rFonts w:hint="eastAsia" w:ascii="宋体" w:hAnsi="宋体" w:cs="宋体"/>
          <w:b w:val="0"/>
          <w:bCs w:val="0"/>
          <w:sz w:val="24"/>
          <w:szCs w:val="24"/>
          <w:highlight w:val="none"/>
        </w:rPr>
        <w:br w:type="textWrapping"/>
      </w:r>
      <w:r>
        <w:rPr>
          <w:rFonts w:hint="eastAsia" w:ascii="宋体" w:hAnsi="宋体" w:cs="宋体"/>
          <w:b w:val="0"/>
          <w:bCs w:val="0"/>
          <w:sz w:val="24"/>
          <w:szCs w:val="24"/>
          <w:highlight w:val="none"/>
        </w:rPr>
        <w:t>⑤传感器配套数量：甲烷37台，馈电（含断电）23台，开停32台，一氧化碳42台，风速7台，负压3台，温度17台，风筒4台，烟雾12台，水位2台，风门24台，氧气6台，二氧化碳3台，粉尘6台。</w:t>
      </w:r>
      <w:r>
        <w:rPr>
          <w:rFonts w:hint="eastAsia" w:ascii="宋体" w:hAnsi="宋体" w:cs="宋体"/>
          <w:b w:val="0"/>
          <w:bCs w:val="0"/>
          <w:sz w:val="24"/>
          <w:szCs w:val="24"/>
          <w:highlight w:val="none"/>
        </w:rPr>
        <w:br w:type="textWrapping"/>
      </w:r>
      <w:r>
        <w:rPr>
          <w:rFonts w:hint="eastAsia" w:ascii="宋体" w:hAnsi="宋体" w:cs="宋体"/>
          <w:b w:val="0"/>
          <w:bCs w:val="0"/>
          <w:sz w:val="24"/>
          <w:szCs w:val="24"/>
          <w:highlight w:val="none"/>
        </w:rPr>
        <w:t>⑥计算机操作系统、数据库必须是正版。上传软件必须配套上传至县局。</w:t>
      </w:r>
      <w:r>
        <w:rPr>
          <w:rFonts w:hint="eastAsia" w:ascii="宋体" w:hAnsi="宋体" w:cs="宋体"/>
          <w:b w:val="0"/>
          <w:bCs w:val="0"/>
          <w:sz w:val="24"/>
          <w:szCs w:val="24"/>
          <w:highlight w:val="none"/>
        </w:rPr>
        <w:br w:type="textWrapping"/>
      </w:r>
      <w:r>
        <w:rPr>
          <w:rFonts w:hint="eastAsia" w:ascii="宋体" w:hAnsi="宋体" w:cs="宋体"/>
          <w:b w:val="0"/>
          <w:bCs w:val="0"/>
          <w:sz w:val="24"/>
          <w:szCs w:val="24"/>
          <w:highlight w:val="none"/>
        </w:rPr>
        <w:t>⑦安全监控软件一套，以及后期多系统融合软件的免费接入。</w:t>
      </w:r>
    </w:p>
    <w:p>
      <w:pPr>
        <w:spacing w:line="360" w:lineRule="auto"/>
        <w:rPr>
          <w:rFonts w:hint="eastAsia" w:ascii="宋体" w:hAnsi="宋体" w:cs="宋体"/>
          <w:b w:val="0"/>
          <w:bCs w:val="0"/>
          <w:sz w:val="24"/>
          <w:szCs w:val="24"/>
          <w:highlight w:val="none"/>
        </w:rPr>
      </w:pPr>
      <w:bookmarkStart w:id="1" w:name="_Toc9510"/>
      <w:r>
        <w:rPr>
          <w:rFonts w:hint="eastAsia" w:ascii="宋体" w:hAnsi="宋体" w:cs="宋体"/>
          <w:b w:val="0"/>
          <w:bCs w:val="0"/>
          <w:sz w:val="24"/>
          <w:szCs w:val="24"/>
          <w:highlight w:val="none"/>
          <w:lang w:eastAsia="zh-CN"/>
        </w:rPr>
        <w:t>六）</w:t>
      </w:r>
      <w:r>
        <w:rPr>
          <w:rFonts w:hint="eastAsia" w:ascii="宋体" w:hAnsi="宋体" w:cs="宋体"/>
          <w:b w:val="0"/>
          <w:bCs w:val="0"/>
          <w:sz w:val="24"/>
          <w:szCs w:val="24"/>
          <w:highlight w:val="none"/>
        </w:rPr>
        <w:t>设备配置清单</w:t>
      </w:r>
      <w:bookmarkEnd w:id="1"/>
    </w:p>
    <w:tbl>
      <w:tblPr>
        <w:tblStyle w:val="45"/>
        <w:tblW w:w="8338" w:type="dxa"/>
        <w:tblInd w:w="0" w:type="dxa"/>
        <w:tblLayout w:type="fixed"/>
        <w:tblCellMar>
          <w:top w:w="0" w:type="dxa"/>
          <w:left w:w="0" w:type="dxa"/>
          <w:bottom w:w="0" w:type="dxa"/>
          <w:right w:w="0" w:type="dxa"/>
        </w:tblCellMar>
      </w:tblPr>
      <w:tblGrid>
        <w:gridCol w:w="487"/>
        <w:gridCol w:w="1723"/>
        <w:gridCol w:w="1661"/>
        <w:gridCol w:w="752"/>
        <w:gridCol w:w="657"/>
        <w:gridCol w:w="602"/>
        <w:gridCol w:w="896"/>
        <w:gridCol w:w="1560"/>
      </w:tblGrid>
      <w:tr>
        <w:tblPrEx>
          <w:tblLayout w:type="fixed"/>
          <w:tblCellMar>
            <w:top w:w="0" w:type="dxa"/>
            <w:left w:w="0" w:type="dxa"/>
            <w:bottom w:w="0" w:type="dxa"/>
            <w:right w:w="0"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b/>
                <w:sz w:val="20"/>
                <w:szCs w:val="20"/>
              </w:rPr>
            </w:pPr>
            <w:r>
              <w:rPr>
                <w:rFonts w:hint="eastAsia" w:ascii="宋体" w:hAnsi="宋体" w:eastAsia="宋体" w:cs="宋体"/>
                <w:b/>
                <w:sz w:val="20"/>
                <w:szCs w:val="20"/>
                <w:lang w:bidi="ar"/>
              </w:rPr>
              <w:t>序号</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b/>
                <w:sz w:val="20"/>
                <w:szCs w:val="20"/>
                <w:lang w:bidi="ar"/>
              </w:rPr>
            </w:pPr>
            <w:r>
              <w:rPr>
                <w:rFonts w:hint="eastAsia" w:ascii="宋体" w:hAnsi="宋体" w:eastAsia="宋体" w:cs="宋体"/>
                <w:b/>
                <w:sz w:val="20"/>
                <w:szCs w:val="20"/>
                <w:lang w:bidi="ar"/>
              </w:rPr>
              <w:t>设备名称</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b/>
                <w:sz w:val="20"/>
                <w:szCs w:val="20"/>
                <w:lang w:bidi="ar"/>
              </w:rPr>
            </w:pPr>
            <w:r>
              <w:rPr>
                <w:rFonts w:hint="eastAsia" w:ascii="宋体" w:hAnsi="宋体" w:eastAsia="宋体" w:cs="宋体"/>
                <w:b/>
                <w:sz w:val="20"/>
                <w:szCs w:val="20"/>
                <w:lang w:bidi="ar"/>
              </w:rPr>
              <w:t>规格型号</w:t>
            </w: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b/>
                <w:sz w:val="20"/>
                <w:szCs w:val="20"/>
                <w:lang w:bidi="ar"/>
              </w:rPr>
            </w:pPr>
            <w:r>
              <w:rPr>
                <w:rFonts w:hint="eastAsia" w:ascii="宋体" w:hAnsi="宋体" w:eastAsia="宋体" w:cs="宋体"/>
                <w:b/>
                <w:sz w:val="20"/>
                <w:szCs w:val="20"/>
                <w:lang w:bidi="ar"/>
              </w:rPr>
              <w:t>单位</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b/>
                <w:sz w:val="20"/>
                <w:szCs w:val="20"/>
                <w:lang w:bidi="ar"/>
              </w:rPr>
            </w:pPr>
            <w:r>
              <w:rPr>
                <w:rFonts w:hint="eastAsia" w:ascii="宋体" w:hAnsi="宋体" w:eastAsia="宋体" w:cs="宋体"/>
                <w:b/>
                <w:sz w:val="20"/>
                <w:szCs w:val="20"/>
                <w:lang w:bidi="ar"/>
              </w:rPr>
              <w:t>数量</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b/>
                <w:sz w:val="20"/>
                <w:szCs w:val="20"/>
                <w:lang w:bidi="ar"/>
              </w:rPr>
            </w:pPr>
            <w:r>
              <w:rPr>
                <w:rFonts w:hint="eastAsia" w:ascii="宋体" w:hAnsi="宋体" w:eastAsia="宋体" w:cs="宋体"/>
                <w:b/>
                <w:sz w:val="20"/>
                <w:szCs w:val="20"/>
                <w:lang w:bidi="ar"/>
              </w:rPr>
              <w:t>单价（元）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b/>
                <w:sz w:val="20"/>
                <w:szCs w:val="20"/>
                <w:lang w:bidi="ar"/>
              </w:rPr>
            </w:pPr>
            <w:r>
              <w:rPr>
                <w:rFonts w:hint="eastAsia" w:ascii="宋体" w:hAnsi="宋体" w:eastAsia="宋体" w:cs="宋体"/>
                <w:b/>
                <w:sz w:val="20"/>
                <w:szCs w:val="20"/>
                <w:lang w:bidi="ar"/>
              </w:rPr>
              <w:t>总价(元)</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b/>
                <w:sz w:val="20"/>
                <w:szCs w:val="20"/>
                <w:lang w:bidi="ar"/>
              </w:rPr>
            </w:pPr>
            <w:r>
              <w:rPr>
                <w:rFonts w:hint="eastAsia" w:ascii="宋体" w:hAnsi="宋体" w:eastAsia="宋体" w:cs="宋体"/>
                <w:b/>
                <w:sz w:val="20"/>
                <w:szCs w:val="20"/>
                <w:lang w:bidi="ar"/>
              </w:rPr>
              <w:t>备注</w:t>
            </w: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b/>
                <w:sz w:val="20"/>
                <w:szCs w:val="20"/>
              </w:rPr>
            </w:pPr>
            <w:r>
              <w:rPr>
                <w:rFonts w:hint="eastAsia" w:ascii="宋体" w:hAnsi="宋体" w:eastAsia="宋体" w:cs="宋体"/>
                <w:sz w:val="20"/>
                <w:szCs w:val="20"/>
                <w:lang w:bidi="ar"/>
              </w:rPr>
              <w:t>一</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ind w:firstLine="402"/>
              <w:jc w:val="center"/>
              <w:rPr>
                <w:rFonts w:ascii="宋体" w:hAnsi="宋体" w:eastAsia="宋体" w:cs="宋体"/>
                <w:b/>
                <w:sz w:val="20"/>
                <w:szCs w:val="20"/>
              </w:rPr>
            </w:pPr>
          </w:p>
        </w:tc>
        <w:tc>
          <w:tcPr>
            <w:tcW w:w="6128" w:type="dxa"/>
            <w:gridSpan w:val="6"/>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ind w:firstLine="402"/>
              <w:jc w:val="center"/>
              <w:rPr>
                <w:rFonts w:ascii="宋体" w:hAnsi="宋体" w:eastAsia="宋体" w:cs="宋体"/>
                <w:b/>
                <w:sz w:val="20"/>
                <w:szCs w:val="20"/>
              </w:rPr>
            </w:pPr>
          </w:p>
        </w:tc>
      </w:tr>
      <w:tr>
        <w:tblPrEx>
          <w:tblLayout w:type="fixed"/>
          <w:tblCellMar>
            <w:top w:w="0" w:type="dxa"/>
            <w:left w:w="0" w:type="dxa"/>
            <w:bottom w:w="0" w:type="dxa"/>
            <w:right w:w="0" w:type="dxa"/>
          </w:tblCellMar>
        </w:tblPrEx>
        <w:trPr>
          <w:trHeight w:val="96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1</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监控主机、备机</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研华工控机；IPC-610；706VG，I7-8700，16G内存，2T机械硬盘+1T固态硬盘，2G独显，3个千兆网口</w:t>
            </w: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2</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r>
      <w:tr>
        <w:tblPrEx>
          <w:tblLayout w:type="fixed"/>
          <w:tblCellMar>
            <w:top w:w="0" w:type="dxa"/>
            <w:left w:w="0" w:type="dxa"/>
            <w:bottom w:w="0" w:type="dxa"/>
            <w:right w:w="0" w:type="dxa"/>
          </w:tblCellMar>
        </w:tblPrEx>
        <w:trPr>
          <w:trHeight w:val="1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2</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服务器</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ThinkSystem SR530</w:t>
            </w: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3</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激光打印机</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惠普M437nda</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A3打印</w:t>
            </w:r>
          </w:p>
        </w:tc>
      </w:tr>
      <w:tr>
        <w:tblPrEx>
          <w:tblLayout w:type="fixed"/>
          <w:tblCellMar>
            <w:top w:w="0" w:type="dxa"/>
            <w:left w:w="0" w:type="dxa"/>
            <w:bottom w:w="0" w:type="dxa"/>
            <w:right w:w="0" w:type="dxa"/>
          </w:tblCellMar>
        </w:tblPrEx>
        <w:trPr>
          <w:trHeight w:val="1784"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4</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激光打印机</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3"/>
              <w:keepNext w:val="0"/>
              <w:keepLines w:val="0"/>
              <w:shd w:val="clear" w:color="auto" w:fill="FFFFFF"/>
              <w:spacing w:before="0" w:after="0" w:line="420" w:lineRule="atLeast"/>
              <w:jc w:val="center"/>
              <w:rPr>
                <w:rFonts w:hint="eastAsia" w:ascii="宋体" w:hAnsi="宋体" w:cs="宋体"/>
                <w:sz w:val="20"/>
                <w:szCs w:val="20"/>
                <w:lang w:bidi="ar"/>
              </w:rPr>
            </w:pPr>
            <w:r>
              <w:rPr>
                <w:rFonts w:hint="eastAsia" w:ascii="宋体" w:hAnsi="宋体" w:cs="宋体"/>
                <w:b w:val="0"/>
                <w:bCs w:val="0"/>
                <w:color w:val="000000"/>
                <w:sz w:val="20"/>
                <w:szCs w:val="20"/>
                <w:shd w:val="clear" w:color="auto" w:fill="FFFFFF"/>
              </w:rPr>
              <w:t>A4打印机；329dw(三合一 自动双面)</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A4打印</w:t>
            </w: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5</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监控机</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3"/>
              <w:keepNext w:val="0"/>
              <w:keepLines w:val="0"/>
              <w:shd w:val="clear" w:color="auto" w:fill="FFFFFF"/>
              <w:spacing w:before="0" w:after="0" w:line="420" w:lineRule="atLeast"/>
              <w:rPr>
                <w:rFonts w:hint="eastAsia" w:ascii="宋体" w:hAnsi="宋体" w:cs="宋体"/>
                <w:sz w:val="20"/>
                <w:szCs w:val="20"/>
                <w:lang w:bidi="ar"/>
              </w:rPr>
            </w:pPr>
            <w:r>
              <w:rPr>
                <w:rFonts w:hint="eastAsia" w:ascii="宋体" w:hAnsi="宋体" w:cs="宋体"/>
                <w:b w:val="0"/>
                <w:bCs w:val="0"/>
                <w:color w:val="000000"/>
                <w:sz w:val="20"/>
                <w:szCs w:val="20"/>
                <w:shd w:val="clear" w:color="auto" w:fill="FFFFFF"/>
              </w:rPr>
              <w:t>联想小型台式主机天逸510S 7.4L小机箱mini台式机电脑</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2</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rPr>
              <w:t>510Pro【13代酷睿】i7-13700/16G/1TB HDD+512G SSD/集显</w:t>
            </w: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6</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移动硬盘</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3"/>
              <w:keepNext w:val="0"/>
              <w:keepLines w:val="0"/>
              <w:shd w:val="clear" w:color="auto" w:fill="FFFFFF"/>
              <w:spacing w:before="0" w:after="0" w:line="420" w:lineRule="atLeast"/>
              <w:rPr>
                <w:rFonts w:hint="eastAsia" w:ascii="宋体" w:hAnsi="宋体" w:cs="宋体"/>
                <w:sz w:val="20"/>
                <w:szCs w:val="20"/>
                <w:lang w:bidi="ar"/>
              </w:rPr>
            </w:pPr>
            <w:r>
              <w:rPr>
                <w:rFonts w:hint="eastAsia" w:ascii="宋体" w:hAnsi="宋体" w:cs="宋体"/>
                <w:b w:val="0"/>
                <w:bCs w:val="0"/>
                <w:color w:val="000000"/>
                <w:sz w:val="20"/>
                <w:szCs w:val="20"/>
                <w:shd w:val="clear" w:color="auto" w:fill="FFFFFF"/>
              </w:rPr>
              <w:t>WD西部数据移动硬盘</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T elements手机电脑高速机械备份硬盘</w:t>
            </w: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7</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监控系统软件</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套</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数字式</w:t>
            </w:r>
          </w:p>
        </w:tc>
      </w:tr>
      <w:tr>
        <w:tblPrEx>
          <w:tblLayout w:type="fixed"/>
          <w:tblCellMar>
            <w:top w:w="0" w:type="dxa"/>
            <w:left w:w="0" w:type="dxa"/>
            <w:bottom w:w="0" w:type="dxa"/>
            <w:right w:w="0" w:type="dxa"/>
          </w:tblCellMar>
        </w:tblPrEx>
        <w:trPr>
          <w:trHeight w:val="270"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8</w:t>
            </w:r>
          </w:p>
        </w:tc>
        <w:tc>
          <w:tcPr>
            <w:tcW w:w="1723" w:type="dxa"/>
            <w:vMerge w:val="restart"/>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扩展模块</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GIS平台模块</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1</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r>
      <w:tr>
        <w:tblPrEx>
          <w:tblLayout w:type="fixed"/>
          <w:tblCellMar>
            <w:top w:w="0" w:type="dxa"/>
            <w:left w:w="0" w:type="dxa"/>
            <w:bottom w:w="0" w:type="dxa"/>
            <w:right w:w="0" w:type="dxa"/>
          </w:tblCellMar>
        </w:tblPrEx>
        <w:trPr>
          <w:trHeight w:val="48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ind w:firstLine="400"/>
              <w:jc w:val="center"/>
              <w:rPr>
                <w:rFonts w:ascii="宋体" w:hAnsi="宋体" w:eastAsia="宋体" w:cs="宋体"/>
                <w:sz w:val="20"/>
                <w:szCs w:val="20"/>
                <w:lang w:bidi="ar"/>
              </w:rPr>
            </w:pPr>
          </w:p>
        </w:tc>
        <w:tc>
          <w:tcPr>
            <w:tcW w:w="1723" w:type="dxa"/>
            <w:vMerge w:val="continue"/>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ind w:firstLine="400"/>
              <w:rPr>
                <w:rFonts w:ascii="宋体" w:hAnsi="宋体" w:eastAsia="宋体" w:cs="宋体"/>
                <w:sz w:val="20"/>
                <w:szCs w:val="20"/>
                <w:lang w:bidi="ar"/>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ind w:firstLine="400"/>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多系统融合模块(单个系统报价)</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ind w:firstLine="201" w:firstLineChars="100"/>
              <w:jc w:val="both"/>
              <w:textAlignment w:val="center"/>
              <w:rPr>
                <w:rFonts w:ascii="宋体" w:hAnsi="宋体" w:eastAsia="宋体" w:cs="宋体"/>
                <w:sz w:val="20"/>
                <w:szCs w:val="20"/>
                <w:lang w:bidi="ar"/>
              </w:rPr>
            </w:pPr>
            <w:r>
              <w:rPr>
                <w:rFonts w:hint="eastAsia" w:ascii="宋体" w:hAnsi="宋体" w:eastAsia="宋体" w:cs="宋体"/>
                <w:sz w:val="20"/>
                <w:szCs w:val="20"/>
                <w:lang w:bidi="ar"/>
              </w:rPr>
              <w:t>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2</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ind w:firstLine="400"/>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ind w:firstLine="400"/>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firstLine="400"/>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 xml:space="preserve"> </w:t>
            </w: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地面声光报警器</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10</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联网软件</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套</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bidi="ar"/>
              </w:rPr>
              <w:t>1</w:t>
            </w:r>
            <w:r>
              <w:rPr>
                <w:rFonts w:hint="eastAsia" w:ascii="宋体" w:hAnsi="宋体" w:eastAsia="宋体" w:cs="宋体"/>
                <w:sz w:val="20"/>
                <w:szCs w:val="20"/>
                <w:lang w:val="en-US" w:eastAsia="zh-CN" w:bidi="ar"/>
              </w:rPr>
              <w:t>1</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移动终端</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联想，1</w:t>
            </w:r>
            <w:r>
              <w:rPr>
                <w:rFonts w:hint="eastAsia" w:ascii="宋体" w:hAnsi="宋体" w:eastAsia="宋体" w:cs="宋体"/>
                <w:sz w:val="20"/>
                <w:szCs w:val="20"/>
                <w:lang w:val="en-US" w:eastAsia="zh-CN" w:bidi="ar"/>
              </w:rPr>
              <w:t>6</w:t>
            </w:r>
            <w:r>
              <w:rPr>
                <w:rFonts w:hint="eastAsia" w:ascii="宋体" w:hAnsi="宋体" w:eastAsia="宋体" w:cs="宋体"/>
                <w:sz w:val="20"/>
                <w:szCs w:val="20"/>
                <w:lang w:bidi="ar"/>
              </w:rPr>
              <w:t>寸，i5-13500H，16G内存，1T固态硬盘，6G独显，2.5K屏</w:t>
            </w: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2</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联想</w:t>
            </w: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b/>
                <w:sz w:val="20"/>
                <w:szCs w:val="20"/>
              </w:rPr>
            </w:pPr>
            <w:r>
              <w:rPr>
                <w:rFonts w:hint="eastAsia" w:ascii="宋体" w:hAnsi="宋体" w:eastAsia="宋体" w:cs="宋体"/>
                <w:sz w:val="20"/>
                <w:szCs w:val="20"/>
                <w:lang w:bidi="ar"/>
              </w:rPr>
              <w:t>二</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textAlignment w:val="center"/>
              <w:rPr>
                <w:rFonts w:ascii="宋体" w:hAnsi="宋体" w:eastAsia="宋体" w:cs="宋体"/>
                <w:sz w:val="20"/>
                <w:szCs w:val="20"/>
              </w:rPr>
            </w:pPr>
          </w:p>
        </w:tc>
        <w:tc>
          <w:tcPr>
            <w:tcW w:w="6128" w:type="dxa"/>
            <w:gridSpan w:val="6"/>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ind w:firstLine="402"/>
              <w:jc w:val="center"/>
              <w:rPr>
                <w:rFonts w:ascii="宋体" w:hAnsi="宋体" w:eastAsia="宋体" w:cs="宋体"/>
                <w:b/>
                <w:sz w:val="20"/>
                <w:szCs w:val="20"/>
              </w:rPr>
            </w:pPr>
          </w:p>
        </w:tc>
      </w:tr>
      <w:tr>
        <w:tblPrEx>
          <w:tblLayout w:type="fixed"/>
          <w:tblCellMar>
            <w:top w:w="0" w:type="dxa"/>
            <w:left w:w="0" w:type="dxa"/>
            <w:bottom w:w="0" w:type="dxa"/>
            <w:right w:w="0" w:type="dxa"/>
          </w:tblCellMar>
        </w:tblPrEx>
        <w:trPr>
          <w:trHeight w:val="96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1</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矿用本安型分站（含光口、电口、CAN口）</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bidi="ar"/>
              </w:rPr>
              <w:t>1</w:t>
            </w:r>
            <w:r>
              <w:rPr>
                <w:rFonts w:hint="eastAsia" w:ascii="宋体" w:hAnsi="宋体" w:eastAsia="宋体" w:cs="宋体"/>
                <w:sz w:val="20"/>
                <w:szCs w:val="20"/>
                <w:lang w:val="en-US" w:eastAsia="zh-CN" w:bidi="ar"/>
              </w:rPr>
              <w:t>3</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both"/>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分站具备不少于2个光口、2个电口、2个CAN总线接口，总共可接30台传感器、本安供电：不低于DC15V，功耗不大于400mA；具备自诊断功能</w:t>
            </w:r>
          </w:p>
        </w:tc>
      </w:tr>
      <w:tr>
        <w:tblPrEx>
          <w:tblLayout w:type="fixed"/>
          <w:tblCellMar>
            <w:top w:w="0" w:type="dxa"/>
            <w:left w:w="0" w:type="dxa"/>
            <w:bottom w:w="0" w:type="dxa"/>
            <w:right w:w="0" w:type="dxa"/>
          </w:tblCellMar>
        </w:tblPrEx>
        <w:trPr>
          <w:trHeight w:val="96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2</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both"/>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环网接入器并配套电源</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both"/>
              <w:textAlignment w:val="center"/>
              <w:rPr>
                <w:rFonts w:hint="eastAsia"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both"/>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4</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both"/>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防爆型式：矿用本质安全型 ExibⅠMb</w:t>
            </w:r>
          </w:p>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供电电源：3路本安电源</w:t>
            </w:r>
          </w:p>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工作电流：≤700mA @DC18V</w:t>
            </w:r>
          </w:p>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千兆以太网光口：2路</w:t>
            </w:r>
          </w:p>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百兆以太网光口：3路及以上</w:t>
            </w:r>
          </w:p>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百兆以太网电口：4路及以上</w:t>
            </w:r>
          </w:p>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RS485/CAN端口：2路及以上（占用以太网电口）</w:t>
            </w:r>
          </w:p>
          <w:p>
            <w:pPr>
              <w:jc w:val="center"/>
              <w:textAlignment w:val="center"/>
              <w:rPr>
                <w:rFonts w:hint="eastAsia" w:ascii="宋体" w:hAnsi="宋体" w:cs="宋体"/>
                <w:sz w:val="20"/>
                <w:szCs w:val="20"/>
                <w:lang w:bidi="ar"/>
              </w:rPr>
            </w:pPr>
            <w:r>
              <w:rPr>
                <w:rFonts w:hint="eastAsia" w:ascii="宋体" w:hAnsi="宋体" w:eastAsia="宋体" w:cs="宋体"/>
                <w:sz w:val="20"/>
                <w:szCs w:val="20"/>
                <w:lang w:bidi="ar"/>
              </w:rPr>
              <w:t>组网：以太环网冗余</w:t>
            </w:r>
          </w:p>
        </w:tc>
      </w:tr>
      <w:tr>
        <w:tblPrEx>
          <w:tblLayout w:type="fixed"/>
          <w:tblCellMar>
            <w:top w:w="0" w:type="dxa"/>
            <w:left w:w="0" w:type="dxa"/>
            <w:bottom w:w="0" w:type="dxa"/>
            <w:right w:w="0" w:type="dxa"/>
          </w:tblCellMar>
        </w:tblPrEx>
        <w:trPr>
          <w:trHeight w:val="96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3</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矿用隔爆兼本安型不间断电源箱</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sz w:val="20"/>
                <w:szCs w:val="20"/>
                <w:lang w:val="en-US" w:eastAsia="zh-CN" w:bidi="ar"/>
              </w:rPr>
            </w:pPr>
            <w:r>
              <w:rPr>
                <w:rFonts w:hint="eastAsia" w:ascii="宋体" w:hAnsi="宋体" w:eastAsia="宋体" w:cs="宋体"/>
                <w:sz w:val="20"/>
                <w:szCs w:val="20"/>
                <w:lang w:val="en-US" w:eastAsia="zh-CN" w:bidi="ar"/>
              </w:rPr>
              <w:t>13</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电源箱输入电压： 127 VAC /380VAC/660VAC，输出电压：不低于DC:18.5V，完全充电后，满负载连续工作时间≥4h；</w:t>
            </w: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4</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甲烷传感器</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37</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量程（0～4%）,</w:t>
            </w:r>
          </w:p>
        </w:tc>
      </w:tr>
      <w:tr>
        <w:tblPrEx>
          <w:tblLayout w:type="fixed"/>
          <w:tblCellMar>
            <w:top w:w="0" w:type="dxa"/>
            <w:left w:w="0" w:type="dxa"/>
            <w:bottom w:w="0" w:type="dxa"/>
            <w:right w:w="0"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5</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矿用浇封兼本安型断电馈电控制器</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sz w:val="20"/>
                <w:szCs w:val="20"/>
                <w:lang w:val="en-US" w:eastAsia="zh-CN" w:bidi="ar"/>
              </w:rPr>
            </w:pPr>
            <w:r>
              <w:rPr>
                <w:rFonts w:hint="eastAsia" w:ascii="宋体" w:hAnsi="宋体" w:eastAsia="宋体" w:cs="宋体"/>
                <w:sz w:val="20"/>
                <w:szCs w:val="20"/>
                <w:lang w:val="en-US" w:eastAsia="zh-CN" w:bidi="ar"/>
              </w:rPr>
              <w:t>22</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工作电压：DC9V-24V</w:t>
            </w:r>
          </w:p>
        </w:tc>
      </w:tr>
      <w:tr>
        <w:tblPrEx>
          <w:tblLayout w:type="fixed"/>
          <w:tblCellMar>
            <w:top w:w="0" w:type="dxa"/>
            <w:left w:w="0" w:type="dxa"/>
            <w:bottom w:w="0" w:type="dxa"/>
            <w:right w:w="0" w:type="dxa"/>
          </w:tblCellMar>
        </w:tblPrEx>
        <w:trPr>
          <w:trHeight w:val="915"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6</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矿用设备开停传感器</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sz w:val="20"/>
                <w:szCs w:val="20"/>
                <w:lang w:val="en-US" w:eastAsia="zh-CN" w:bidi="ar"/>
              </w:rPr>
            </w:pPr>
            <w:r>
              <w:rPr>
                <w:rFonts w:hint="eastAsia" w:ascii="宋体" w:hAnsi="宋体" w:eastAsia="宋体" w:cs="宋体"/>
                <w:sz w:val="20"/>
                <w:szCs w:val="20"/>
                <w:lang w:val="en-US" w:eastAsia="zh-CN" w:bidi="ar"/>
              </w:rPr>
              <w:t>33</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响应时间：≤3s；工作电压：DC9V-24V</w:t>
            </w:r>
          </w:p>
        </w:tc>
      </w:tr>
      <w:tr>
        <w:tblPrEx>
          <w:tblLayout w:type="fixed"/>
          <w:tblCellMar>
            <w:top w:w="0" w:type="dxa"/>
            <w:left w:w="0" w:type="dxa"/>
            <w:bottom w:w="0" w:type="dxa"/>
            <w:right w:w="0" w:type="dxa"/>
          </w:tblCellMar>
        </w:tblPrEx>
        <w:trPr>
          <w:trHeight w:val="655"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7</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矿用一氧化碳传感器</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42</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量程（0～1000ppm）</w:t>
            </w: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8</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煤矿用风速传感器</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ascii="宋体" w:hAnsi="宋体" w:eastAsia="宋体" w:cs="宋体"/>
                <w:sz w:val="20"/>
                <w:szCs w:val="20"/>
                <w:lang w:bidi="ar"/>
              </w:rPr>
              <w:t>双向</w:t>
            </w: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val="en-US" w:eastAsia="zh-CN" w:bidi="ar"/>
              </w:rPr>
              <w:t>5</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量程(0-15米/秒)</w:t>
            </w: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9</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煤矿用负压传感器</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val="en-US" w:eastAsia="zh-CN" w:bidi="ar"/>
              </w:rPr>
              <w:t>2</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量程（</w:t>
            </w:r>
            <w:r>
              <w:rPr>
                <w:rFonts w:ascii="宋体" w:hAnsi="宋体" w:eastAsia="宋体" w:cs="宋体"/>
                <w:sz w:val="20"/>
                <w:szCs w:val="20"/>
                <w:lang w:bidi="ar"/>
              </w:rPr>
              <w:t>0</w:t>
            </w:r>
            <w:r>
              <w:rPr>
                <w:rFonts w:hint="eastAsia" w:ascii="宋体" w:hAnsi="宋体" w:eastAsia="宋体" w:cs="宋体"/>
                <w:sz w:val="20"/>
                <w:szCs w:val="20"/>
                <w:lang w:bidi="ar"/>
              </w:rPr>
              <w:t>～</w:t>
            </w:r>
            <w:r>
              <w:rPr>
                <w:rFonts w:ascii="宋体" w:hAnsi="宋体" w:eastAsia="宋体" w:cs="宋体"/>
                <w:sz w:val="20"/>
                <w:szCs w:val="20"/>
                <w:lang w:bidi="ar"/>
              </w:rPr>
              <w:t>5kPa</w:t>
            </w:r>
            <w:r>
              <w:rPr>
                <w:rFonts w:hint="eastAsia" w:ascii="宋体" w:hAnsi="宋体" w:eastAsia="宋体" w:cs="宋体"/>
                <w:sz w:val="20"/>
                <w:szCs w:val="20"/>
                <w:lang w:bidi="ar"/>
              </w:rPr>
              <w:t>）</w:t>
            </w: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10</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煤矿用温度传感器</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21</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量程（-5～45℃）</w:t>
            </w:r>
          </w:p>
        </w:tc>
      </w:tr>
      <w:tr>
        <w:tblPrEx>
          <w:tblLayout w:type="fixed"/>
          <w:tblCellMar>
            <w:top w:w="0" w:type="dxa"/>
            <w:left w:w="0" w:type="dxa"/>
            <w:bottom w:w="0" w:type="dxa"/>
            <w:right w:w="0"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11</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矿用风筒风量开关</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val="en-US" w:eastAsia="zh-CN" w:bidi="ar"/>
              </w:rPr>
              <w:t>5</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响应时间：≤2s；工作电压：DC9V-24V</w:t>
            </w:r>
          </w:p>
        </w:tc>
      </w:tr>
      <w:tr>
        <w:tblPrEx>
          <w:tblLayout w:type="fixed"/>
          <w:tblCellMar>
            <w:top w:w="0" w:type="dxa"/>
            <w:left w:w="0" w:type="dxa"/>
            <w:bottom w:w="0" w:type="dxa"/>
            <w:right w:w="0"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12</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矿用烟雾传感器</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sz w:val="20"/>
                <w:szCs w:val="20"/>
                <w:lang w:val="en-US" w:eastAsia="zh-CN" w:bidi="ar"/>
              </w:rPr>
            </w:pPr>
            <w:r>
              <w:rPr>
                <w:rFonts w:hint="eastAsia" w:ascii="宋体" w:hAnsi="宋体" w:eastAsia="宋体" w:cs="宋体"/>
                <w:sz w:val="20"/>
                <w:szCs w:val="20"/>
                <w:lang w:val="en-US" w:eastAsia="zh-CN" w:bidi="ar"/>
              </w:rPr>
              <w:t>11</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响应时间：≤20s；工作电压：DC9V-24V</w:t>
            </w:r>
          </w:p>
        </w:tc>
      </w:tr>
      <w:tr>
        <w:tblPrEx>
          <w:tblLayout w:type="fixed"/>
          <w:tblCellMar>
            <w:top w:w="0" w:type="dxa"/>
            <w:left w:w="0" w:type="dxa"/>
            <w:bottom w:w="0" w:type="dxa"/>
            <w:right w:w="0"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13</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矿用风门开闭状态传感器</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sz w:val="20"/>
                <w:szCs w:val="20"/>
                <w:lang w:val="en-US" w:eastAsia="zh-CN" w:bidi="ar"/>
              </w:rPr>
            </w:pPr>
            <w:r>
              <w:rPr>
                <w:rFonts w:hint="eastAsia" w:ascii="宋体" w:hAnsi="宋体" w:eastAsia="宋体" w:cs="宋体"/>
                <w:sz w:val="20"/>
                <w:szCs w:val="20"/>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响应时间：≤1s；工作电压：DC9V-24V；带语音播报</w:t>
            </w: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14</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氧气传感器</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val="en-US" w:eastAsia="zh-CN" w:bidi="ar"/>
              </w:rPr>
              <w:t>6</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量程（</w:t>
            </w:r>
            <w:r>
              <w:rPr>
                <w:rFonts w:ascii="宋体" w:hAnsi="宋体" w:eastAsia="宋体" w:cs="宋体"/>
                <w:sz w:val="20"/>
                <w:szCs w:val="20"/>
                <w:lang w:bidi="ar"/>
              </w:rPr>
              <w:t>0</w:t>
            </w:r>
            <w:r>
              <w:rPr>
                <w:rFonts w:hint="eastAsia" w:ascii="宋体" w:hAnsi="宋体" w:eastAsia="宋体" w:cs="宋体"/>
                <w:sz w:val="20"/>
                <w:szCs w:val="20"/>
                <w:lang w:bidi="ar"/>
              </w:rPr>
              <w:t>～</w:t>
            </w:r>
            <w:r>
              <w:rPr>
                <w:rFonts w:ascii="宋体" w:hAnsi="宋体" w:eastAsia="宋体" w:cs="宋体"/>
                <w:sz w:val="20"/>
                <w:szCs w:val="20"/>
                <w:lang w:bidi="ar"/>
              </w:rPr>
              <w:t>25%</w:t>
            </w:r>
            <w:r>
              <w:rPr>
                <w:rFonts w:hint="eastAsia" w:ascii="宋体" w:hAnsi="宋体" w:eastAsia="宋体" w:cs="宋体"/>
                <w:sz w:val="20"/>
                <w:szCs w:val="20"/>
                <w:lang w:bidi="ar"/>
              </w:rPr>
              <w:t>）</w:t>
            </w: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15</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二氧化碳传感器</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val="en-US" w:eastAsia="zh-CN" w:bidi="ar"/>
              </w:rPr>
              <w:t>3</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量程（</w:t>
            </w:r>
            <w:r>
              <w:rPr>
                <w:rFonts w:ascii="宋体" w:hAnsi="宋体" w:eastAsia="宋体" w:cs="宋体"/>
                <w:sz w:val="20"/>
                <w:szCs w:val="20"/>
                <w:lang w:bidi="ar"/>
              </w:rPr>
              <w:t>0</w:t>
            </w:r>
            <w:r>
              <w:rPr>
                <w:rFonts w:hint="eastAsia" w:ascii="宋体" w:hAnsi="宋体" w:eastAsia="宋体" w:cs="宋体"/>
                <w:sz w:val="20"/>
                <w:szCs w:val="20"/>
                <w:lang w:bidi="ar"/>
              </w:rPr>
              <w:t>～</w:t>
            </w:r>
            <w:r>
              <w:rPr>
                <w:rFonts w:ascii="宋体" w:hAnsi="宋体" w:eastAsia="宋体" w:cs="宋体"/>
                <w:sz w:val="20"/>
                <w:szCs w:val="20"/>
                <w:lang w:bidi="ar"/>
              </w:rPr>
              <w:t>5%</w:t>
            </w:r>
            <w:r>
              <w:rPr>
                <w:rFonts w:hint="eastAsia" w:ascii="宋体" w:hAnsi="宋体" w:eastAsia="宋体" w:cs="宋体"/>
                <w:sz w:val="20"/>
                <w:szCs w:val="20"/>
                <w:lang w:bidi="ar"/>
              </w:rPr>
              <w:t>）</w:t>
            </w: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16</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粉尘传感器</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val="en-US" w:eastAsia="zh-CN" w:bidi="ar"/>
              </w:rPr>
              <w:t>6</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量程（</w:t>
            </w:r>
            <w:r>
              <w:rPr>
                <w:rFonts w:ascii="宋体" w:hAnsi="宋体" w:eastAsia="宋体" w:cs="宋体"/>
                <w:sz w:val="20"/>
                <w:szCs w:val="20"/>
                <w:lang w:bidi="ar"/>
              </w:rPr>
              <w:t>0.1</w:t>
            </w:r>
            <w:r>
              <w:rPr>
                <w:rFonts w:hint="eastAsia" w:ascii="宋体" w:hAnsi="宋体" w:eastAsia="宋体" w:cs="宋体"/>
                <w:sz w:val="20"/>
                <w:szCs w:val="20"/>
                <w:lang w:bidi="ar"/>
              </w:rPr>
              <w:t>～</w:t>
            </w:r>
            <w:r>
              <w:rPr>
                <w:rFonts w:ascii="宋体" w:hAnsi="宋体" w:eastAsia="宋体" w:cs="宋体"/>
                <w:sz w:val="20"/>
                <w:szCs w:val="20"/>
                <w:lang w:bidi="ar"/>
              </w:rPr>
              <w:t>1000mg/m³</w:t>
            </w:r>
            <w:r>
              <w:rPr>
                <w:rFonts w:hint="eastAsia" w:ascii="宋体" w:hAnsi="宋体" w:eastAsia="宋体" w:cs="宋体"/>
                <w:sz w:val="20"/>
                <w:szCs w:val="20"/>
                <w:lang w:bidi="ar"/>
              </w:rPr>
              <w:t>）</w:t>
            </w: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default" w:ascii="宋体" w:hAnsi="宋体" w:eastAsia="宋体" w:cs="宋体"/>
                <w:sz w:val="20"/>
                <w:szCs w:val="20"/>
                <w:lang w:val="en-US" w:eastAsia="zh-CN" w:bidi="ar"/>
              </w:rPr>
            </w:pPr>
            <w:r>
              <w:rPr>
                <w:rFonts w:hint="eastAsia" w:ascii="宋体" w:hAnsi="宋体" w:eastAsia="宋体" w:cs="宋体"/>
                <w:sz w:val="20"/>
                <w:szCs w:val="20"/>
                <w:lang w:val="en-US" w:eastAsia="zh-CN" w:bidi="ar"/>
              </w:rPr>
              <w:t>17</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温湿度传感器</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eastAsia="zh-CN"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sz w:val="20"/>
                <w:szCs w:val="20"/>
                <w:lang w:val="en-US" w:eastAsia="zh-CN" w:bidi="ar"/>
              </w:rPr>
            </w:pPr>
            <w:r>
              <w:rPr>
                <w:rFonts w:hint="eastAsia" w:ascii="宋体" w:hAnsi="宋体" w:eastAsia="宋体" w:cs="宋体"/>
                <w:sz w:val="20"/>
                <w:szCs w:val="20"/>
                <w:lang w:val="en-US" w:eastAsia="zh-CN" w:bidi="ar"/>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b/>
                <w:sz w:val="20"/>
                <w:szCs w:val="20"/>
              </w:rPr>
            </w:pPr>
            <w:r>
              <w:rPr>
                <w:rFonts w:hint="eastAsia" w:ascii="宋体" w:hAnsi="宋体" w:eastAsia="宋体" w:cs="宋体"/>
                <w:b/>
                <w:sz w:val="20"/>
                <w:szCs w:val="20"/>
                <w:lang w:bidi="ar"/>
              </w:rPr>
              <w:t>三</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ind w:firstLine="400"/>
              <w:jc w:val="center"/>
              <w:textAlignment w:val="center"/>
              <w:rPr>
                <w:rFonts w:ascii="宋体" w:hAnsi="宋体" w:eastAsia="宋体" w:cs="宋体"/>
                <w:sz w:val="20"/>
                <w:szCs w:val="20"/>
              </w:rPr>
            </w:pPr>
          </w:p>
        </w:tc>
        <w:tc>
          <w:tcPr>
            <w:tcW w:w="6128" w:type="dxa"/>
            <w:gridSpan w:val="6"/>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ind w:firstLine="402"/>
              <w:jc w:val="center"/>
              <w:rPr>
                <w:rFonts w:ascii="宋体" w:hAnsi="宋体" w:eastAsia="宋体" w:cs="宋体"/>
                <w:b/>
                <w:sz w:val="20"/>
                <w:szCs w:val="20"/>
              </w:rPr>
            </w:pP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1</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矿用阻燃传输电缆</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MHYV 1*4*7/0.52</w:t>
            </w: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km</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9</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2</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矿用阻燃电源电缆</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ascii="宋体" w:hAnsi="宋体" w:eastAsia="宋体" w:cs="宋体"/>
                <w:sz w:val="20"/>
                <w:szCs w:val="20"/>
                <w:lang w:bidi="ar"/>
              </w:rPr>
              <w:t>MYQ 3*2.5+1*1.5</w:t>
            </w: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km</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r>
      <w:tr>
        <w:tblPrEx>
          <w:tblLayout w:type="fixed"/>
          <w:tblCellMar>
            <w:top w:w="0" w:type="dxa"/>
            <w:left w:w="0" w:type="dxa"/>
            <w:bottom w:w="0" w:type="dxa"/>
            <w:right w:w="0" w:type="dxa"/>
          </w:tblCellMar>
        </w:tblPrEx>
        <w:trPr>
          <w:trHeight w:val="414"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3</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矿用阻燃光缆</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MGTS-8B1</w:t>
            </w: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km</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7</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val="en-US" w:eastAsia="zh-CN" w:bidi="ar"/>
              </w:rPr>
              <w:t>4</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接线盒（二通）</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JHH-2</w:t>
            </w: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default" w:ascii="宋体" w:hAnsi="宋体" w:eastAsia="宋体" w:cs="宋体"/>
                <w:sz w:val="20"/>
                <w:szCs w:val="20"/>
                <w:lang w:val="en-US" w:eastAsia="zh-CN" w:bidi="ar"/>
              </w:rPr>
            </w:pPr>
            <w:r>
              <w:rPr>
                <w:rFonts w:hint="eastAsia" w:ascii="宋体" w:hAnsi="宋体" w:eastAsia="宋体" w:cs="宋体"/>
                <w:sz w:val="20"/>
                <w:szCs w:val="20"/>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val="en-US" w:eastAsia="zh-CN" w:bidi="ar"/>
              </w:rPr>
              <w:t>5</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接线盒（三通）</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JHH-3</w:t>
            </w: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default" w:ascii="宋体" w:hAnsi="宋体" w:eastAsia="宋体" w:cs="宋体"/>
                <w:sz w:val="20"/>
                <w:szCs w:val="20"/>
                <w:lang w:val="en-US" w:eastAsia="zh-CN" w:bidi="ar"/>
              </w:rPr>
            </w:pPr>
            <w:r>
              <w:rPr>
                <w:rFonts w:hint="eastAsia" w:ascii="宋体" w:hAnsi="宋体" w:eastAsia="宋体" w:cs="宋体"/>
                <w:sz w:val="20"/>
                <w:szCs w:val="20"/>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val="en-US" w:eastAsia="zh-CN" w:bidi="ar"/>
              </w:rPr>
              <w:t>6</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接线盒（四通）</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JHH-4</w:t>
            </w: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default" w:ascii="宋体" w:hAnsi="宋体" w:eastAsia="宋体" w:cs="宋体"/>
                <w:sz w:val="20"/>
                <w:szCs w:val="20"/>
                <w:lang w:val="en-US" w:eastAsia="zh-CN" w:bidi="ar"/>
              </w:rPr>
            </w:pPr>
            <w:r>
              <w:rPr>
                <w:rFonts w:hint="eastAsia" w:ascii="宋体" w:hAnsi="宋体" w:eastAsia="宋体" w:cs="宋体"/>
                <w:sz w:val="20"/>
                <w:szCs w:val="20"/>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r>
      <w:tr>
        <w:tblPrEx>
          <w:tblLayout w:type="fixed"/>
          <w:tblCellMar>
            <w:top w:w="0" w:type="dxa"/>
            <w:left w:w="0" w:type="dxa"/>
            <w:bottom w:w="0" w:type="dxa"/>
            <w:right w:w="0" w:type="dxa"/>
          </w:tblCellMar>
        </w:tblPrEx>
        <w:trPr>
          <w:trHeight w:val="2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val="en-US" w:eastAsia="zh-CN" w:bidi="ar"/>
              </w:rPr>
              <w:t>7</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安装辅材</w:t>
            </w:r>
          </w:p>
        </w:tc>
        <w:tc>
          <w:tcPr>
            <w:tcW w:w="166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跳线、扎带、支架</w:t>
            </w:r>
          </w:p>
        </w:tc>
        <w:tc>
          <w:tcPr>
            <w:tcW w:w="7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批</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r>
              <w:rPr>
                <w:rFonts w:hint="eastAsia" w:ascii="宋体" w:hAnsi="宋体" w:eastAsia="宋体" w:cs="宋体"/>
                <w:sz w:val="20"/>
                <w:szCs w:val="20"/>
                <w:lang w:bidi="ar"/>
              </w:rPr>
              <w:t>1</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ascii="宋体" w:hAnsi="宋体" w:eastAsia="宋体" w:cs="宋体"/>
                <w:sz w:val="20"/>
                <w:szCs w:val="20"/>
                <w:lang w:bidi="ar"/>
              </w:rPr>
            </w:pPr>
          </w:p>
        </w:tc>
      </w:tr>
    </w:tbl>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七）其他要求</w:t>
      </w:r>
    </w:p>
    <w:p>
      <w:pPr>
        <w:spacing w:line="360" w:lineRule="auto"/>
        <w:rPr>
          <w:rFonts w:hint="eastAsia" w:ascii="宋体" w:hAnsi="宋体" w:cs="宋体"/>
          <w:b w:val="0"/>
          <w:bCs w:val="0"/>
          <w:sz w:val="24"/>
          <w:szCs w:val="24"/>
          <w:highlight w:val="none"/>
        </w:rPr>
      </w:pPr>
      <w:bookmarkStart w:id="2" w:name="_Toc296091010"/>
      <w:r>
        <w:rPr>
          <w:rFonts w:hint="eastAsia" w:ascii="宋体" w:hAnsi="宋体" w:cs="宋体"/>
          <w:b w:val="0"/>
          <w:bCs w:val="0"/>
          <w:sz w:val="24"/>
          <w:szCs w:val="24"/>
          <w:highlight w:val="none"/>
        </w:rPr>
        <w:t>1、安装调试要求</w:t>
      </w:r>
      <w:bookmarkEnd w:id="2"/>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w:t>
      </w:r>
      <w:r>
        <w:rPr>
          <w:rFonts w:hint="eastAsia" w:ascii="宋体" w:hAnsi="宋体" w:cs="宋体"/>
          <w:b w:val="0"/>
          <w:bCs w:val="0"/>
          <w:sz w:val="24"/>
          <w:szCs w:val="24"/>
          <w:highlight w:val="none"/>
          <w:lang w:eastAsia="zh-CN"/>
        </w:rPr>
        <w:t>供应商</w:t>
      </w:r>
      <w:r>
        <w:rPr>
          <w:rFonts w:hint="eastAsia" w:ascii="宋体" w:hAnsi="宋体" w:cs="宋体"/>
          <w:b w:val="0"/>
          <w:bCs w:val="0"/>
          <w:sz w:val="24"/>
          <w:szCs w:val="24"/>
          <w:highlight w:val="none"/>
        </w:rPr>
        <w:t>提供完整的施工安全保障方案，保证项目实施、系统</w:t>
      </w:r>
      <w:r>
        <w:rPr>
          <w:rFonts w:hint="eastAsia" w:ascii="宋体" w:hAnsi="宋体" w:cs="宋体"/>
          <w:b w:val="0"/>
          <w:bCs w:val="0"/>
          <w:sz w:val="24"/>
          <w:szCs w:val="24"/>
          <w:highlight w:val="none"/>
          <w:lang w:val="en-US" w:eastAsia="zh-CN"/>
        </w:rPr>
        <w:t>指导</w:t>
      </w:r>
      <w:r>
        <w:rPr>
          <w:rFonts w:hint="eastAsia" w:ascii="宋体" w:hAnsi="宋体" w:cs="宋体"/>
          <w:b w:val="0"/>
          <w:bCs w:val="0"/>
          <w:sz w:val="24"/>
          <w:szCs w:val="24"/>
          <w:highlight w:val="none"/>
        </w:rPr>
        <w:t xml:space="preserve">安装、调试等工作安全顺利进行。 </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（2）</w:t>
      </w:r>
      <w:r>
        <w:rPr>
          <w:rFonts w:hint="eastAsia" w:ascii="宋体" w:hAnsi="宋体" w:cs="宋体"/>
          <w:b w:val="0"/>
          <w:bCs w:val="0"/>
          <w:sz w:val="24"/>
          <w:szCs w:val="24"/>
          <w:highlight w:val="none"/>
          <w:lang w:eastAsia="zh-CN"/>
        </w:rPr>
        <w:t>供应商</w:t>
      </w:r>
      <w:r>
        <w:rPr>
          <w:rFonts w:hint="eastAsia" w:ascii="宋体" w:hAnsi="宋体" w:cs="宋体"/>
          <w:b w:val="0"/>
          <w:bCs w:val="0"/>
          <w:sz w:val="24"/>
          <w:szCs w:val="24"/>
          <w:highlight w:val="none"/>
        </w:rPr>
        <w:t>负责系统的安装、调试以及系统的验收工作；负责所有线路及光缆铺设；提供系统设备所有煤安标志、合格证、防爆证件等。</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（3）安装调试完毕后，两系统并列运行一个月，待系统运行稳定无异常后方可切换新系统使用并调试上传。</w:t>
      </w:r>
    </w:p>
    <w:p>
      <w:pPr>
        <w:spacing w:line="360" w:lineRule="auto"/>
        <w:rPr>
          <w:rFonts w:hint="eastAsia" w:ascii="宋体" w:hAnsi="宋体" w:cs="宋体"/>
          <w:b w:val="0"/>
          <w:bCs w:val="0"/>
          <w:sz w:val="24"/>
          <w:szCs w:val="24"/>
          <w:highlight w:val="none"/>
        </w:rPr>
      </w:pPr>
      <w:bookmarkStart w:id="3" w:name="_Toc265937890"/>
      <w:r>
        <w:rPr>
          <w:rFonts w:hint="eastAsia" w:ascii="宋体" w:hAnsi="宋体" w:cs="宋体"/>
          <w:b w:val="0"/>
          <w:bCs w:val="0"/>
          <w:sz w:val="24"/>
          <w:szCs w:val="24"/>
          <w:highlight w:val="none"/>
        </w:rPr>
        <w:t>2、质量保证</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（1）设备质量保证期为设备安装调试验收合格投入运行后12个月，质保期内</w:t>
      </w:r>
      <w:r>
        <w:rPr>
          <w:rFonts w:hint="eastAsia" w:ascii="宋体" w:hAnsi="宋体" w:cs="宋体"/>
          <w:b w:val="0"/>
          <w:bCs w:val="0"/>
          <w:sz w:val="24"/>
          <w:szCs w:val="24"/>
          <w:highlight w:val="none"/>
          <w:lang w:eastAsia="zh-CN"/>
        </w:rPr>
        <w:t>供应商</w:t>
      </w:r>
      <w:r>
        <w:rPr>
          <w:rFonts w:hint="eastAsia" w:ascii="宋体" w:hAnsi="宋体" w:cs="宋体"/>
          <w:b w:val="0"/>
          <w:bCs w:val="0"/>
          <w:sz w:val="24"/>
          <w:szCs w:val="24"/>
          <w:highlight w:val="none"/>
        </w:rPr>
        <w:t>或运输过程原因造成的设备损坏的经济损失由</w:t>
      </w:r>
      <w:r>
        <w:rPr>
          <w:rFonts w:hint="eastAsia" w:ascii="宋体" w:hAnsi="宋体" w:cs="宋体"/>
          <w:b w:val="0"/>
          <w:bCs w:val="0"/>
          <w:sz w:val="24"/>
          <w:szCs w:val="24"/>
          <w:highlight w:val="none"/>
          <w:lang w:eastAsia="zh-CN"/>
        </w:rPr>
        <w:t>供应商</w:t>
      </w:r>
      <w:r>
        <w:rPr>
          <w:rFonts w:hint="eastAsia" w:ascii="宋体" w:hAnsi="宋体" w:cs="宋体"/>
          <w:b w:val="0"/>
          <w:bCs w:val="0"/>
          <w:sz w:val="24"/>
          <w:szCs w:val="24"/>
          <w:highlight w:val="none"/>
        </w:rPr>
        <w:t>承担。</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（2）在设备验收后运行的12个月内，</w:t>
      </w:r>
      <w:r>
        <w:rPr>
          <w:rFonts w:hint="eastAsia" w:ascii="宋体" w:hAnsi="宋体" w:cs="宋体"/>
          <w:b w:val="0"/>
          <w:bCs w:val="0"/>
          <w:sz w:val="24"/>
          <w:szCs w:val="24"/>
          <w:highlight w:val="none"/>
          <w:lang w:eastAsia="zh-CN"/>
        </w:rPr>
        <w:t>供应商</w:t>
      </w:r>
      <w:r>
        <w:rPr>
          <w:rFonts w:hint="eastAsia" w:ascii="宋体" w:hAnsi="宋体" w:cs="宋体"/>
          <w:b w:val="0"/>
          <w:bCs w:val="0"/>
          <w:sz w:val="24"/>
          <w:szCs w:val="24"/>
          <w:highlight w:val="none"/>
        </w:rPr>
        <w:t>负责免费保修。</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3、验收</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w:t>
      </w:r>
      <w:r>
        <w:rPr>
          <w:rFonts w:hint="eastAsia" w:ascii="宋体" w:hAnsi="宋体" w:cs="宋体"/>
          <w:b w:val="0"/>
          <w:bCs w:val="0"/>
          <w:sz w:val="24"/>
          <w:szCs w:val="24"/>
          <w:highlight w:val="none"/>
          <w:lang w:eastAsia="zh-CN"/>
        </w:rPr>
        <w:t>供应商</w:t>
      </w:r>
      <w:r>
        <w:rPr>
          <w:rFonts w:hint="eastAsia" w:ascii="宋体" w:hAnsi="宋体" w:cs="宋体"/>
          <w:b w:val="0"/>
          <w:bCs w:val="0"/>
          <w:sz w:val="24"/>
          <w:szCs w:val="24"/>
          <w:highlight w:val="none"/>
        </w:rPr>
        <w:t>应保证所提供的设备和技术能达到本规格书所提出的各项要求。</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（2）设备的验收应按合同规定的技术要求进行验收。</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（3）合同采购的设备安装、调试后，按确认后的验收大纲及验收标准或相应的国家标准，采购方和</w:t>
      </w:r>
      <w:r>
        <w:rPr>
          <w:rFonts w:hint="eastAsia" w:ascii="宋体" w:hAnsi="宋体" w:cs="宋体"/>
          <w:b w:val="0"/>
          <w:bCs w:val="0"/>
          <w:sz w:val="24"/>
          <w:szCs w:val="24"/>
          <w:highlight w:val="none"/>
          <w:lang w:eastAsia="zh-CN"/>
        </w:rPr>
        <w:t>供应商</w:t>
      </w:r>
      <w:r>
        <w:rPr>
          <w:rFonts w:hint="eastAsia" w:ascii="宋体" w:hAnsi="宋体" w:cs="宋体"/>
          <w:b w:val="0"/>
          <w:bCs w:val="0"/>
          <w:sz w:val="24"/>
          <w:szCs w:val="24"/>
          <w:highlight w:val="none"/>
        </w:rPr>
        <w:t>共同对设备进行验收，达到验收标准后，且由</w:t>
      </w:r>
      <w:r>
        <w:rPr>
          <w:rFonts w:hint="eastAsia" w:ascii="宋体" w:hAnsi="宋体" w:cs="宋体"/>
          <w:b w:val="0"/>
          <w:bCs w:val="0"/>
          <w:sz w:val="24"/>
          <w:szCs w:val="24"/>
          <w:highlight w:val="none"/>
          <w:lang w:eastAsia="zh-CN"/>
        </w:rPr>
        <w:t>供应商</w:t>
      </w:r>
      <w:r>
        <w:rPr>
          <w:rFonts w:hint="eastAsia" w:ascii="宋体" w:hAnsi="宋体" w:cs="宋体"/>
          <w:b w:val="0"/>
          <w:bCs w:val="0"/>
          <w:sz w:val="24"/>
          <w:szCs w:val="24"/>
          <w:highlight w:val="none"/>
        </w:rPr>
        <w:t>负责办理好系统的验收和备案工作后，双方共同签署设备验收合格证书后投入使用。</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4、培训</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（1）如需到制造厂培训，</w:t>
      </w:r>
      <w:r>
        <w:rPr>
          <w:rFonts w:hint="eastAsia" w:ascii="宋体" w:hAnsi="宋体" w:cs="宋体"/>
          <w:b w:val="0"/>
          <w:bCs w:val="0"/>
          <w:sz w:val="24"/>
          <w:szCs w:val="24"/>
          <w:highlight w:val="none"/>
          <w:lang w:eastAsia="zh-CN"/>
        </w:rPr>
        <w:t>供应商</w:t>
      </w:r>
      <w:r>
        <w:rPr>
          <w:rFonts w:hint="eastAsia" w:ascii="宋体" w:hAnsi="宋体" w:cs="宋体"/>
          <w:b w:val="0"/>
          <w:bCs w:val="0"/>
          <w:sz w:val="24"/>
          <w:szCs w:val="24"/>
          <w:highlight w:val="none"/>
        </w:rPr>
        <w:t>为采购方免费提供在</w:t>
      </w:r>
      <w:r>
        <w:rPr>
          <w:rFonts w:hint="eastAsia" w:ascii="宋体" w:hAnsi="宋体" w:cs="宋体"/>
          <w:b w:val="0"/>
          <w:bCs w:val="0"/>
          <w:sz w:val="24"/>
          <w:szCs w:val="24"/>
          <w:highlight w:val="none"/>
          <w:lang w:eastAsia="zh-CN"/>
        </w:rPr>
        <w:t>供应商</w:t>
      </w:r>
      <w:r>
        <w:rPr>
          <w:rFonts w:hint="eastAsia" w:ascii="宋体" w:hAnsi="宋体" w:cs="宋体"/>
          <w:b w:val="0"/>
          <w:bCs w:val="0"/>
          <w:sz w:val="24"/>
          <w:szCs w:val="24"/>
          <w:highlight w:val="none"/>
        </w:rPr>
        <w:t>当地制造厂的操作和维修培训，</w:t>
      </w:r>
      <w:r>
        <w:rPr>
          <w:rFonts w:hint="eastAsia" w:ascii="宋体" w:hAnsi="宋体" w:cs="宋体"/>
          <w:b w:val="0"/>
          <w:bCs w:val="0"/>
          <w:sz w:val="24"/>
          <w:szCs w:val="24"/>
          <w:highlight w:val="none"/>
          <w:lang w:eastAsia="zh-CN"/>
        </w:rPr>
        <w:t>供应商</w:t>
      </w:r>
      <w:r>
        <w:rPr>
          <w:rFonts w:hint="eastAsia" w:ascii="宋体" w:hAnsi="宋体" w:cs="宋体"/>
          <w:b w:val="0"/>
          <w:bCs w:val="0"/>
          <w:sz w:val="24"/>
          <w:szCs w:val="24"/>
          <w:highlight w:val="none"/>
        </w:rPr>
        <w:t>保证操作人员熟练掌握设备性能，并能够独立操作设备。</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（2）培训所需一切费用由</w:t>
      </w:r>
      <w:r>
        <w:rPr>
          <w:rFonts w:hint="eastAsia" w:ascii="宋体" w:hAnsi="宋体" w:cs="宋体"/>
          <w:b w:val="0"/>
          <w:bCs w:val="0"/>
          <w:sz w:val="24"/>
          <w:szCs w:val="24"/>
          <w:highlight w:val="none"/>
          <w:lang w:eastAsia="zh-CN"/>
        </w:rPr>
        <w:t>供应商</w:t>
      </w:r>
      <w:r>
        <w:rPr>
          <w:rFonts w:hint="eastAsia" w:ascii="宋体" w:hAnsi="宋体" w:cs="宋体"/>
          <w:b w:val="0"/>
          <w:bCs w:val="0"/>
          <w:sz w:val="24"/>
          <w:szCs w:val="24"/>
          <w:highlight w:val="none"/>
        </w:rPr>
        <w:t>承担。</w:t>
      </w:r>
    </w:p>
    <w:bookmarkEnd w:id="3"/>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5、售后服务</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质量保证期要求为系统正式验收合格后12个月，在质量保证期内</w:t>
      </w:r>
      <w:r>
        <w:rPr>
          <w:rFonts w:hint="eastAsia" w:ascii="宋体" w:hAnsi="宋体" w:cs="宋体"/>
          <w:b w:val="0"/>
          <w:bCs w:val="0"/>
          <w:sz w:val="24"/>
          <w:szCs w:val="24"/>
          <w:highlight w:val="none"/>
          <w:lang w:eastAsia="zh-CN"/>
        </w:rPr>
        <w:t>供应商</w:t>
      </w:r>
      <w:r>
        <w:rPr>
          <w:rFonts w:hint="eastAsia" w:ascii="宋体" w:hAnsi="宋体" w:cs="宋体"/>
          <w:b w:val="0"/>
          <w:bCs w:val="0"/>
          <w:sz w:val="24"/>
          <w:szCs w:val="24"/>
          <w:highlight w:val="none"/>
        </w:rPr>
        <w:t>应免费提供咨询、维保服务；应有24小时维保电话，提供全天7*24小时电话响应，8小时内人员到达现场，且必须在24小时内使系统恢复正常工作，其费用由</w:t>
      </w:r>
      <w:r>
        <w:rPr>
          <w:rFonts w:hint="eastAsia" w:ascii="宋体" w:hAnsi="宋体" w:cs="宋体"/>
          <w:b w:val="0"/>
          <w:bCs w:val="0"/>
          <w:sz w:val="24"/>
          <w:szCs w:val="24"/>
          <w:highlight w:val="none"/>
          <w:lang w:eastAsia="zh-CN"/>
        </w:rPr>
        <w:t>供应商</w:t>
      </w:r>
      <w:r>
        <w:rPr>
          <w:rFonts w:hint="eastAsia" w:ascii="宋体" w:hAnsi="宋体" w:cs="宋体"/>
          <w:b w:val="0"/>
          <w:bCs w:val="0"/>
          <w:sz w:val="24"/>
          <w:szCs w:val="24"/>
          <w:highlight w:val="none"/>
        </w:rPr>
        <w:t>负责。</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质量保证期结束后，在产品使用寿命期内应持续提供维护服务，持续免费培训。</w:t>
      </w:r>
    </w:p>
    <w:p>
      <w:pPr>
        <w:pStyle w:val="2"/>
        <w:rPr>
          <w:highlight w:val="yellow"/>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9"/>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9"/>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9"/>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9"/>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9"/>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10"/>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4"/>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4"/>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11"/>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
        <w:rPr>
          <w:rFonts w:hint="eastAsia" w:ascii="宋体" w:hAnsi="宋体" w:cs="宋体"/>
          <w:sz w:val="32"/>
          <w:szCs w:val="32"/>
          <w:highlight w:val="none"/>
        </w:rPr>
      </w:pPr>
    </w:p>
    <w:p>
      <w:pPr>
        <w:rPr>
          <w:rFonts w:hint="eastAsia"/>
          <w:highlight w:val="none"/>
        </w:rPr>
      </w:pPr>
    </w:p>
    <w:p>
      <w:pPr>
        <w:pStyle w:val="2"/>
        <w:rPr>
          <w:rFonts w:hint="default" w:eastAsia="宋体"/>
          <w:highlight w:val="none"/>
          <w:lang w:val="en-US" w:eastAsia="zh-CN"/>
        </w:rPr>
      </w:pPr>
      <w:r>
        <w:rPr>
          <w:rFonts w:hint="eastAsia"/>
          <w:highlight w:val="none"/>
          <w:lang w:val="en-US" w:eastAsia="zh-CN"/>
        </w:rPr>
        <w:t xml:space="preserve">                      六、服务方案</w:t>
      </w:r>
    </w:p>
    <w:p>
      <w:pPr>
        <w:pStyle w:val="2"/>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2"/>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4"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4"/>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5"/>
      <w:lvlText w:val="%1."/>
      <w:lvlJc w:val="left"/>
      <w:pPr>
        <w:tabs>
          <w:tab w:val="left" w:pos="360"/>
        </w:tabs>
        <w:ind w:left="360" w:hanging="360"/>
      </w:pPr>
      <w:rPr>
        <w:rFonts w:cs="Times New Roman"/>
      </w:rPr>
    </w:lvl>
  </w:abstractNum>
  <w:abstractNum w:abstractNumId="3">
    <w:nsid w:val="1A14168C"/>
    <w:multiLevelType w:val="singleLevel"/>
    <w:tmpl w:val="1A14168C"/>
    <w:lvl w:ilvl="0" w:tentative="0">
      <w:start w:val="1"/>
      <w:numFmt w:val="decimal"/>
      <w:suff w:val="nothing"/>
      <w:lvlText w:val="%1、"/>
      <w:lvlJc w:val="left"/>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6"/>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highlight w:val="none"/>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16CD20D"/>
    <w:multiLevelType w:val="singleLevel"/>
    <w:tmpl w:val="716CD20D"/>
    <w:lvl w:ilvl="0" w:tentative="0">
      <w:start w:val="3"/>
      <w:numFmt w:val="decimal"/>
      <w:lvlText w:val="%1."/>
      <w:lvlJc w:val="left"/>
      <w:pPr>
        <w:tabs>
          <w:tab w:val="left" w:pos="312"/>
        </w:tabs>
      </w:pPr>
    </w:lvl>
  </w:abstractNum>
  <w:abstractNum w:abstractNumId="9">
    <w:nsid w:val="786B8345"/>
    <w:multiLevelType w:val="singleLevel"/>
    <w:tmpl w:val="786B8345"/>
    <w:lvl w:ilvl="0" w:tentative="0">
      <w:start w:val="5"/>
      <w:numFmt w:val="chineseCounting"/>
      <w:suff w:val="nothing"/>
      <w:lvlText w:val="%1、"/>
      <w:lvlJc w:val="left"/>
      <w:rPr>
        <w:rFonts w:hint="eastAsia"/>
      </w:rPr>
    </w:lvl>
  </w:abstractNum>
  <w:num w:numId="1">
    <w:abstractNumId w:val="5"/>
  </w:num>
  <w:num w:numId="2">
    <w:abstractNumId w:val="2"/>
  </w:num>
  <w:num w:numId="3">
    <w:abstractNumId w:val="1"/>
  </w:num>
  <w:num w:numId="4">
    <w:abstractNumId w:val="4"/>
  </w:num>
  <w:num w:numId="5">
    <w:abstractNumId w:val="7"/>
  </w:num>
  <w:num w:numId="6">
    <w:abstractNumId w:val="3"/>
  </w:num>
  <w:num w:numId="7">
    <w:abstractNumId w:val="8"/>
  </w:num>
  <w:num w:numId="8">
    <w:abstractNumId w:val="0"/>
  </w:num>
  <w:num w:numId="9">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NzRjNDQyNDY3NGU1ZGZmMzZhYzUwMWFiOWYwYjY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C3"/>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3C26651"/>
    <w:rsid w:val="04377DA6"/>
    <w:rsid w:val="044955CA"/>
    <w:rsid w:val="04A071A7"/>
    <w:rsid w:val="053A64A9"/>
    <w:rsid w:val="055977EB"/>
    <w:rsid w:val="061C36BA"/>
    <w:rsid w:val="06302517"/>
    <w:rsid w:val="07026064"/>
    <w:rsid w:val="08A8480D"/>
    <w:rsid w:val="09352049"/>
    <w:rsid w:val="0A912D3C"/>
    <w:rsid w:val="0AAE3EA6"/>
    <w:rsid w:val="0B440B42"/>
    <w:rsid w:val="0BF508B4"/>
    <w:rsid w:val="0C215F5C"/>
    <w:rsid w:val="0C297F82"/>
    <w:rsid w:val="0C540FAF"/>
    <w:rsid w:val="0C5B52AD"/>
    <w:rsid w:val="0CBF3D62"/>
    <w:rsid w:val="0D802B51"/>
    <w:rsid w:val="0E1B5BD9"/>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5BC2418"/>
    <w:rsid w:val="15E06B4D"/>
    <w:rsid w:val="16730056"/>
    <w:rsid w:val="168606BF"/>
    <w:rsid w:val="169964AB"/>
    <w:rsid w:val="17D71BD3"/>
    <w:rsid w:val="182353BA"/>
    <w:rsid w:val="184F2E7A"/>
    <w:rsid w:val="18E42747"/>
    <w:rsid w:val="1925379B"/>
    <w:rsid w:val="19AF44FD"/>
    <w:rsid w:val="1A63698E"/>
    <w:rsid w:val="1AA90C35"/>
    <w:rsid w:val="1B635DC8"/>
    <w:rsid w:val="1B972AF7"/>
    <w:rsid w:val="1BA3188A"/>
    <w:rsid w:val="1BA33196"/>
    <w:rsid w:val="1C6A6063"/>
    <w:rsid w:val="1C844F99"/>
    <w:rsid w:val="1CD8267C"/>
    <w:rsid w:val="1D4F01B5"/>
    <w:rsid w:val="1D944498"/>
    <w:rsid w:val="1D9D040F"/>
    <w:rsid w:val="1E165F1B"/>
    <w:rsid w:val="1F360E25"/>
    <w:rsid w:val="21232666"/>
    <w:rsid w:val="21505AF6"/>
    <w:rsid w:val="216F6A75"/>
    <w:rsid w:val="229A4182"/>
    <w:rsid w:val="235F7AA7"/>
    <w:rsid w:val="25232124"/>
    <w:rsid w:val="25653DDF"/>
    <w:rsid w:val="25B05295"/>
    <w:rsid w:val="261C180E"/>
    <w:rsid w:val="261F54D2"/>
    <w:rsid w:val="273109BD"/>
    <w:rsid w:val="27341C73"/>
    <w:rsid w:val="27F02089"/>
    <w:rsid w:val="27FB0A82"/>
    <w:rsid w:val="280E7427"/>
    <w:rsid w:val="2878694B"/>
    <w:rsid w:val="288202F1"/>
    <w:rsid w:val="28835C82"/>
    <w:rsid w:val="2885643D"/>
    <w:rsid w:val="28FA631A"/>
    <w:rsid w:val="29F1156B"/>
    <w:rsid w:val="2A9767DF"/>
    <w:rsid w:val="2AC06F9C"/>
    <w:rsid w:val="2B01007D"/>
    <w:rsid w:val="2B4B4303"/>
    <w:rsid w:val="2B4E71D1"/>
    <w:rsid w:val="2BB12A90"/>
    <w:rsid w:val="2BD7373B"/>
    <w:rsid w:val="2C3D26A8"/>
    <w:rsid w:val="2C6852C0"/>
    <w:rsid w:val="2D1F5A8A"/>
    <w:rsid w:val="2D59068D"/>
    <w:rsid w:val="2D5D2A09"/>
    <w:rsid w:val="2D7057C7"/>
    <w:rsid w:val="2EB51C5E"/>
    <w:rsid w:val="2EEF2071"/>
    <w:rsid w:val="2FF56584"/>
    <w:rsid w:val="2FF74F52"/>
    <w:rsid w:val="310D64A5"/>
    <w:rsid w:val="311E5CBB"/>
    <w:rsid w:val="313C2459"/>
    <w:rsid w:val="31866232"/>
    <w:rsid w:val="321260A3"/>
    <w:rsid w:val="327F64D7"/>
    <w:rsid w:val="3283369C"/>
    <w:rsid w:val="32890F14"/>
    <w:rsid w:val="32D26775"/>
    <w:rsid w:val="32DA196B"/>
    <w:rsid w:val="334C6D3F"/>
    <w:rsid w:val="33573CB3"/>
    <w:rsid w:val="33843E73"/>
    <w:rsid w:val="34126E2C"/>
    <w:rsid w:val="34D26C39"/>
    <w:rsid w:val="35731F31"/>
    <w:rsid w:val="35D84E48"/>
    <w:rsid w:val="36BA11E5"/>
    <w:rsid w:val="36D735B3"/>
    <w:rsid w:val="39101B67"/>
    <w:rsid w:val="393744E7"/>
    <w:rsid w:val="393B2471"/>
    <w:rsid w:val="39B5256A"/>
    <w:rsid w:val="39E552F4"/>
    <w:rsid w:val="39F04960"/>
    <w:rsid w:val="3A0F496A"/>
    <w:rsid w:val="3A4074C6"/>
    <w:rsid w:val="3A873BF5"/>
    <w:rsid w:val="3B303FAA"/>
    <w:rsid w:val="3B33738C"/>
    <w:rsid w:val="3BC04130"/>
    <w:rsid w:val="3C5D21E6"/>
    <w:rsid w:val="3CB31CAD"/>
    <w:rsid w:val="3CEC6D03"/>
    <w:rsid w:val="3D206487"/>
    <w:rsid w:val="3D86149A"/>
    <w:rsid w:val="3DC04D35"/>
    <w:rsid w:val="3DFA2056"/>
    <w:rsid w:val="3E4E000C"/>
    <w:rsid w:val="3EAF3106"/>
    <w:rsid w:val="3F6B02A7"/>
    <w:rsid w:val="3FB47B86"/>
    <w:rsid w:val="3FFE67F3"/>
    <w:rsid w:val="40072003"/>
    <w:rsid w:val="40617FCF"/>
    <w:rsid w:val="40E26CD8"/>
    <w:rsid w:val="40E7344F"/>
    <w:rsid w:val="412F1C06"/>
    <w:rsid w:val="42744B04"/>
    <w:rsid w:val="42BA317D"/>
    <w:rsid w:val="431649C3"/>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996376B"/>
    <w:rsid w:val="4A1319D9"/>
    <w:rsid w:val="4A8E046C"/>
    <w:rsid w:val="4ACA1D10"/>
    <w:rsid w:val="4B156787"/>
    <w:rsid w:val="4B1640CA"/>
    <w:rsid w:val="4B313154"/>
    <w:rsid w:val="4B7474DA"/>
    <w:rsid w:val="4BBB45D2"/>
    <w:rsid w:val="4C067859"/>
    <w:rsid w:val="4C141A63"/>
    <w:rsid w:val="4C1E2465"/>
    <w:rsid w:val="4C5D37E9"/>
    <w:rsid w:val="4C9A24C2"/>
    <w:rsid w:val="4CBB5258"/>
    <w:rsid w:val="4CE6339D"/>
    <w:rsid w:val="4D0132D1"/>
    <w:rsid w:val="4D3A2111"/>
    <w:rsid w:val="4D5137F6"/>
    <w:rsid w:val="4DC76630"/>
    <w:rsid w:val="4E907ECE"/>
    <w:rsid w:val="4EEE3A0D"/>
    <w:rsid w:val="4EF331A7"/>
    <w:rsid w:val="4EF96179"/>
    <w:rsid w:val="4F352D5C"/>
    <w:rsid w:val="4F9D1299"/>
    <w:rsid w:val="4FBC34B4"/>
    <w:rsid w:val="4FED650B"/>
    <w:rsid w:val="501830EF"/>
    <w:rsid w:val="50210691"/>
    <w:rsid w:val="50331DAC"/>
    <w:rsid w:val="503838B2"/>
    <w:rsid w:val="505F601F"/>
    <w:rsid w:val="511B3417"/>
    <w:rsid w:val="511D2CEB"/>
    <w:rsid w:val="51AC651C"/>
    <w:rsid w:val="51AF2D69"/>
    <w:rsid w:val="521D425C"/>
    <w:rsid w:val="522A0567"/>
    <w:rsid w:val="529C7A2E"/>
    <w:rsid w:val="52FA264F"/>
    <w:rsid w:val="53315089"/>
    <w:rsid w:val="542B3EFB"/>
    <w:rsid w:val="546B0A00"/>
    <w:rsid w:val="54954804"/>
    <w:rsid w:val="549660CB"/>
    <w:rsid w:val="54EA3C55"/>
    <w:rsid w:val="55630A4E"/>
    <w:rsid w:val="557737BB"/>
    <w:rsid w:val="558E737F"/>
    <w:rsid w:val="562C37FD"/>
    <w:rsid w:val="56366F6D"/>
    <w:rsid w:val="565C396B"/>
    <w:rsid w:val="57A1211A"/>
    <w:rsid w:val="58D74B2C"/>
    <w:rsid w:val="59111EFF"/>
    <w:rsid w:val="593A31DD"/>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0FD7D87"/>
    <w:rsid w:val="613E4712"/>
    <w:rsid w:val="62D93E68"/>
    <w:rsid w:val="62FF5D54"/>
    <w:rsid w:val="63710868"/>
    <w:rsid w:val="639765FA"/>
    <w:rsid w:val="63AC2F92"/>
    <w:rsid w:val="644D0C37"/>
    <w:rsid w:val="645C2030"/>
    <w:rsid w:val="64C50123"/>
    <w:rsid w:val="651B3082"/>
    <w:rsid w:val="65244228"/>
    <w:rsid w:val="65843D37"/>
    <w:rsid w:val="65C56297"/>
    <w:rsid w:val="65F85CC4"/>
    <w:rsid w:val="65FD355F"/>
    <w:rsid w:val="667A39E2"/>
    <w:rsid w:val="67431B96"/>
    <w:rsid w:val="67C972BA"/>
    <w:rsid w:val="68767A8D"/>
    <w:rsid w:val="68F4010F"/>
    <w:rsid w:val="692E0A4B"/>
    <w:rsid w:val="69B5367B"/>
    <w:rsid w:val="69CE664B"/>
    <w:rsid w:val="6A4D6295"/>
    <w:rsid w:val="6AA36C78"/>
    <w:rsid w:val="6ADD1BAA"/>
    <w:rsid w:val="6AEC25EF"/>
    <w:rsid w:val="6B4C26F3"/>
    <w:rsid w:val="6BB76C72"/>
    <w:rsid w:val="6C195ECD"/>
    <w:rsid w:val="6C2D3162"/>
    <w:rsid w:val="6D7B120B"/>
    <w:rsid w:val="6DEA3D34"/>
    <w:rsid w:val="6E041063"/>
    <w:rsid w:val="6F3921DE"/>
    <w:rsid w:val="6F78727E"/>
    <w:rsid w:val="6F873050"/>
    <w:rsid w:val="6FAA5C3A"/>
    <w:rsid w:val="6FD10D4C"/>
    <w:rsid w:val="7003702D"/>
    <w:rsid w:val="700A103B"/>
    <w:rsid w:val="70572E9C"/>
    <w:rsid w:val="70CF0092"/>
    <w:rsid w:val="719F5306"/>
    <w:rsid w:val="71A93E62"/>
    <w:rsid w:val="720F0EDE"/>
    <w:rsid w:val="72201C09"/>
    <w:rsid w:val="722F1637"/>
    <w:rsid w:val="72A92AFC"/>
    <w:rsid w:val="72AA5F3A"/>
    <w:rsid w:val="72B10F39"/>
    <w:rsid w:val="73137F9A"/>
    <w:rsid w:val="73BD08B4"/>
    <w:rsid w:val="74826C48"/>
    <w:rsid w:val="74F710CB"/>
    <w:rsid w:val="750E0A19"/>
    <w:rsid w:val="757C1CC4"/>
    <w:rsid w:val="75B51DBC"/>
    <w:rsid w:val="76ED6DFD"/>
    <w:rsid w:val="773C0385"/>
    <w:rsid w:val="78100551"/>
    <w:rsid w:val="785A6F73"/>
    <w:rsid w:val="78877AD1"/>
    <w:rsid w:val="793F533F"/>
    <w:rsid w:val="7A380A89"/>
    <w:rsid w:val="7ABE1DA4"/>
    <w:rsid w:val="7AC86BCE"/>
    <w:rsid w:val="7B2C12FD"/>
    <w:rsid w:val="7B416699"/>
    <w:rsid w:val="7B513BA3"/>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6"/>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7"/>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8"/>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9"/>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60"/>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1"/>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2"/>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3"/>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4"/>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3"/>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70"/>
    <w:semiHidden/>
    <w:qFormat/>
    <w:uiPriority w:val="99"/>
    <w:pPr>
      <w:shd w:val="clear" w:color="auto" w:fill="000080"/>
    </w:pPr>
  </w:style>
  <w:style w:type="paragraph" w:styleId="17">
    <w:name w:val="annotation text"/>
    <w:basedOn w:val="1"/>
    <w:link w:val="66"/>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1"/>
    <w:qFormat/>
    <w:uiPriority w:val="99"/>
    <w:pPr>
      <w:spacing w:after="120"/>
    </w:pPr>
    <w:rPr>
      <w:sz w:val="16"/>
      <w:szCs w:val="16"/>
    </w:rPr>
  </w:style>
  <w:style w:type="paragraph" w:styleId="19">
    <w:name w:val="Body Text"/>
    <w:basedOn w:val="1"/>
    <w:link w:val="65"/>
    <w:qFormat/>
    <w:uiPriority w:val="99"/>
    <w:pPr>
      <w:spacing w:after="120"/>
    </w:pPr>
    <w:rPr>
      <w:b w:val="0"/>
      <w:bCs w:val="0"/>
      <w:sz w:val="21"/>
      <w:szCs w:val="21"/>
    </w:rPr>
  </w:style>
  <w:style w:type="paragraph" w:styleId="20">
    <w:name w:val="Body Text Indent"/>
    <w:basedOn w:val="1"/>
    <w:link w:val="72"/>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3"/>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4"/>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5"/>
    <w:qFormat/>
    <w:uiPriority w:val="99"/>
    <w:pPr>
      <w:spacing w:after="120" w:line="480" w:lineRule="auto"/>
      <w:ind w:left="420" w:leftChars="200"/>
    </w:pPr>
  </w:style>
  <w:style w:type="paragraph" w:styleId="28">
    <w:name w:val="Balloon Text"/>
    <w:basedOn w:val="1"/>
    <w:link w:val="76"/>
    <w:semiHidden/>
    <w:qFormat/>
    <w:uiPriority w:val="99"/>
    <w:rPr>
      <w:rFonts w:ascii="Calibri" w:hAnsi="Calibri" w:cs="Calibri"/>
      <w:b w:val="0"/>
      <w:bCs w:val="0"/>
      <w:sz w:val="18"/>
      <w:szCs w:val="18"/>
    </w:rPr>
  </w:style>
  <w:style w:type="paragraph" w:styleId="29">
    <w:name w:val="footer"/>
    <w:basedOn w:val="1"/>
    <w:link w:val="77"/>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8"/>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9"/>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80"/>
    <w:qFormat/>
    <w:uiPriority w:val="99"/>
    <w:rPr>
      <w:rFonts w:ascii="仿宋_GB2312" w:hAnsi="宋体" w:eastAsia="仿宋_GB2312" w:cs="仿宋_GB2312"/>
      <w:b w:val="0"/>
      <w:bCs w:val="0"/>
      <w:sz w:val="28"/>
      <w:szCs w:val="28"/>
    </w:rPr>
  </w:style>
  <w:style w:type="paragraph" w:styleId="39">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2"/>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6"/>
    <w:semiHidden/>
    <w:qFormat/>
    <w:uiPriority w:val="99"/>
    <w:pPr>
      <w:adjustRightInd/>
      <w:spacing w:line="240" w:lineRule="auto"/>
      <w:textAlignment w:val="auto"/>
    </w:pPr>
    <w:rPr>
      <w:b/>
      <w:bCs/>
      <w:kern w:val="2"/>
      <w:sz w:val="21"/>
      <w:szCs w:val="21"/>
    </w:rPr>
  </w:style>
  <w:style w:type="paragraph" w:styleId="43">
    <w:name w:val="Body Text First Indent"/>
    <w:basedOn w:val="19"/>
    <w:link w:val="68"/>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paragraph" w:customStyle="1" w:styleId="55">
    <w:name w:val="正式文本"/>
    <w:basedOn w:val="1"/>
    <w:qFormat/>
    <w:uiPriority w:val="0"/>
    <w:pPr>
      <w:spacing w:line="540" w:lineRule="exact"/>
    </w:pPr>
    <w:rPr>
      <w:rFonts w:ascii="宋体" w:hAnsi="Arial Narrow"/>
      <w:sz w:val="28"/>
      <w:szCs w:val="24"/>
    </w:rPr>
  </w:style>
  <w:style w:type="character" w:customStyle="1" w:styleId="56">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7">
    <w:name w:val="标题 2 Char"/>
    <w:basedOn w:val="48"/>
    <w:link w:val="4"/>
    <w:qFormat/>
    <w:locked/>
    <w:uiPriority w:val="99"/>
    <w:rPr>
      <w:rFonts w:eastAsia="仿宋_GB2312" w:cs="Times New Roman"/>
      <w:b/>
      <w:bCs/>
      <w:sz w:val="30"/>
      <w:szCs w:val="30"/>
      <w:lang w:val="en-US" w:eastAsia="zh-CN"/>
    </w:rPr>
  </w:style>
  <w:style w:type="character" w:customStyle="1" w:styleId="58">
    <w:name w:val="标题 3 Char"/>
    <w:basedOn w:val="48"/>
    <w:link w:val="5"/>
    <w:semiHidden/>
    <w:qFormat/>
    <w:locked/>
    <w:uiPriority w:val="99"/>
    <w:rPr>
      <w:rFonts w:cs="Times New Roman"/>
      <w:b/>
      <w:bCs/>
      <w:sz w:val="32"/>
      <w:szCs w:val="32"/>
    </w:rPr>
  </w:style>
  <w:style w:type="character" w:customStyle="1" w:styleId="59">
    <w:name w:val="标题 4 Char"/>
    <w:basedOn w:val="48"/>
    <w:link w:val="6"/>
    <w:qFormat/>
    <w:locked/>
    <w:uiPriority w:val="99"/>
    <w:rPr>
      <w:rFonts w:ascii="Arial" w:hAnsi="Arial" w:eastAsia="黑体" w:cs="Arial"/>
      <w:b/>
      <w:bCs/>
      <w:kern w:val="2"/>
      <w:sz w:val="28"/>
      <w:szCs w:val="28"/>
      <w:lang w:val="en-US" w:eastAsia="zh-CN"/>
    </w:rPr>
  </w:style>
  <w:style w:type="character" w:customStyle="1" w:styleId="60">
    <w:name w:val="标题 5 Char"/>
    <w:basedOn w:val="48"/>
    <w:link w:val="7"/>
    <w:qFormat/>
    <w:locked/>
    <w:uiPriority w:val="99"/>
    <w:rPr>
      <w:rFonts w:eastAsia="宋体" w:cs="Times New Roman"/>
      <w:b/>
      <w:bCs/>
      <w:kern w:val="2"/>
      <w:sz w:val="28"/>
      <w:szCs w:val="28"/>
      <w:lang w:val="en-US" w:eastAsia="zh-CN"/>
    </w:rPr>
  </w:style>
  <w:style w:type="character" w:customStyle="1" w:styleId="61">
    <w:name w:val="标题 6 Char"/>
    <w:basedOn w:val="48"/>
    <w:link w:val="8"/>
    <w:qFormat/>
    <w:locked/>
    <w:uiPriority w:val="99"/>
    <w:rPr>
      <w:rFonts w:ascii="Arial" w:hAnsi="Arial" w:eastAsia="黑体" w:cs="Arial"/>
      <w:b/>
      <w:bCs/>
      <w:kern w:val="2"/>
      <w:sz w:val="24"/>
      <w:szCs w:val="24"/>
      <w:lang w:val="en-US" w:eastAsia="zh-CN"/>
    </w:rPr>
  </w:style>
  <w:style w:type="character" w:customStyle="1" w:styleId="62">
    <w:name w:val="标题 7 Char"/>
    <w:basedOn w:val="48"/>
    <w:link w:val="9"/>
    <w:qFormat/>
    <w:locked/>
    <w:uiPriority w:val="99"/>
    <w:rPr>
      <w:rFonts w:eastAsia="宋体" w:cs="Times New Roman"/>
      <w:b/>
      <w:bCs/>
      <w:kern w:val="2"/>
      <w:sz w:val="24"/>
      <w:szCs w:val="24"/>
      <w:lang w:val="en-US" w:eastAsia="zh-CN"/>
    </w:rPr>
  </w:style>
  <w:style w:type="character" w:customStyle="1" w:styleId="63">
    <w:name w:val="标题 8 Char"/>
    <w:basedOn w:val="48"/>
    <w:link w:val="10"/>
    <w:qFormat/>
    <w:locked/>
    <w:uiPriority w:val="99"/>
    <w:rPr>
      <w:rFonts w:ascii="Arial" w:hAnsi="Arial" w:eastAsia="黑体" w:cs="Arial"/>
      <w:kern w:val="2"/>
      <w:sz w:val="24"/>
      <w:szCs w:val="24"/>
      <w:lang w:val="en-US" w:eastAsia="zh-CN"/>
    </w:rPr>
  </w:style>
  <w:style w:type="character" w:customStyle="1" w:styleId="64">
    <w:name w:val="标题 9 Char"/>
    <w:basedOn w:val="48"/>
    <w:link w:val="11"/>
    <w:qFormat/>
    <w:locked/>
    <w:uiPriority w:val="99"/>
    <w:rPr>
      <w:rFonts w:ascii="Arial" w:hAnsi="Arial" w:eastAsia="黑体" w:cs="Arial"/>
      <w:kern w:val="2"/>
      <w:sz w:val="21"/>
      <w:szCs w:val="21"/>
      <w:lang w:val="en-US" w:eastAsia="zh-CN"/>
    </w:rPr>
  </w:style>
  <w:style w:type="character" w:customStyle="1" w:styleId="65">
    <w:name w:val="正文文本 Char"/>
    <w:basedOn w:val="48"/>
    <w:link w:val="19"/>
    <w:qFormat/>
    <w:locked/>
    <w:uiPriority w:val="99"/>
    <w:rPr>
      <w:rFonts w:cs="Times New Roman"/>
      <w:kern w:val="2"/>
      <w:sz w:val="21"/>
      <w:szCs w:val="21"/>
    </w:rPr>
  </w:style>
  <w:style w:type="character" w:customStyle="1" w:styleId="66">
    <w:name w:val="批注文字 Char"/>
    <w:basedOn w:val="48"/>
    <w:link w:val="17"/>
    <w:qFormat/>
    <w:locked/>
    <w:uiPriority w:val="99"/>
    <w:rPr>
      <w:rFonts w:eastAsia="宋体" w:cs="Times New Roman"/>
      <w:sz w:val="24"/>
      <w:szCs w:val="24"/>
      <w:lang w:val="en-US" w:eastAsia="zh-CN"/>
    </w:rPr>
  </w:style>
  <w:style w:type="character" w:customStyle="1" w:styleId="67">
    <w:name w:val="Comment Subject Char"/>
    <w:basedOn w:val="66"/>
    <w:link w:val="42"/>
    <w:semiHidden/>
    <w:qFormat/>
    <w:locked/>
    <w:uiPriority w:val="99"/>
    <w:rPr>
      <w:b/>
      <w:bCs/>
      <w:sz w:val="30"/>
      <w:szCs w:val="30"/>
    </w:rPr>
  </w:style>
  <w:style w:type="character" w:customStyle="1" w:styleId="68">
    <w:name w:val="正文首行缩进 Char"/>
    <w:basedOn w:val="69"/>
    <w:link w:val="43"/>
    <w:qFormat/>
    <w:locked/>
    <w:uiPriority w:val="99"/>
  </w:style>
  <w:style w:type="character" w:customStyle="1" w:styleId="69">
    <w:name w:val="Char Char6"/>
    <w:basedOn w:val="48"/>
    <w:qFormat/>
    <w:uiPriority w:val="99"/>
    <w:rPr>
      <w:rFonts w:eastAsia="宋体" w:cs="Times New Roman"/>
      <w:kern w:val="2"/>
      <w:sz w:val="21"/>
      <w:szCs w:val="21"/>
      <w:lang w:val="en-US" w:eastAsia="zh-CN"/>
    </w:rPr>
  </w:style>
  <w:style w:type="character" w:customStyle="1" w:styleId="70">
    <w:name w:val="文档结构图 Char"/>
    <w:basedOn w:val="48"/>
    <w:link w:val="16"/>
    <w:qFormat/>
    <w:locked/>
    <w:uiPriority w:val="99"/>
    <w:rPr>
      <w:rFonts w:eastAsia="宋体" w:cs="Times New Roman"/>
      <w:b/>
      <w:bCs/>
      <w:kern w:val="2"/>
      <w:sz w:val="30"/>
      <w:szCs w:val="30"/>
      <w:lang w:val="en-US" w:eastAsia="zh-CN"/>
    </w:rPr>
  </w:style>
  <w:style w:type="character" w:customStyle="1" w:styleId="71">
    <w:name w:val="正文文本 3 Char"/>
    <w:basedOn w:val="48"/>
    <w:link w:val="18"/>
    <w:semiHidden/>
    <w:qFormat/>
    <w:locked/>
    <w:uiPriority w:val="99"/>
    <w:rPr>
      <w:rFonts w:cs="Times New Roman"/>
      <w:b/>
      <w:bCs/>
      <w:sz w:val="16"/>
      <w:szCs w:val="16"/>
    </w:rPr>
  </w:style>
  <w:style w:type="character" w:customStyle="1" w:styleId="72">
    <w:name w:val="正文文本缩进 Char"/>
    <w:basedOn w:val="48"/>
    <w:link w:val="20"/>
    <w:semiHidden/>
    <w:qFormat/>
    <w:locked/>
    <w:uiPriority w:val="99"/>
    <w:rPr>
      <w:rFonts w:cs="Times New Roman"/>
      <w:b/>
      <w:bCs/>
      <w:sz w:val="30"/>
      <w:szCs w:val="30"/>
    </w:rPr>
  </w:style>
  <w:style w:type="character" w:customStyle="1" w:styleId="73">
    <w:name w:val="纯文本 Char"/>
    <w:basedOn w:val="48"/>
    <w:link w:val="24"/>
    <w:semiHidden/>
    <w:qFormat/>
    <w:locked/>
    <w:uiPriority w:val="99"/>
    <w:rPr>
      <w:rFonts w:ascii="宋体" w:hAnsi="Courier New" w:cs="Courier New"/>
      <w:b/>
      <w:bCs/>
      <w:sz w:val="21"/>
      <w:szCs w:val="21"/>
    </w:rPr>
  </w:style>
  <w:style w:type="character" w:customStyle="1" w:styleId="74">
    <w:name w:val="日期 Char"/>
    <w:basedOn w:val="48"/>
    <w:link w:val="26"/>
    <w:semiHidden/>
    <w:qFormat/>
    <w:locked/>
    <w:uiPriority w:val="99"/>
    <w:rPr>
      <w:rFonts w:cs="Times New Roman"/>
      <w:b/>
      <w:bCs/>
      <w:sz w:val="30"/>
      <w:szCs w:val="30"/>
    </w:rPr>
  </w:style>
  <w:style w:type="character" w:customStyle="1" w:styleId="75">
    <w:name w:val="正文文本缩进 2 Char"/>
    <w:basedOn w:val="48"/>
    <w:link w:val="27"/>
    <w:semiHidden/>
    <w:qFormat/>
    <w:locked/>
    <w:uiPriority w:val="99"/>
    <w:rPr>
      <w:rFonts w:cs="Times New Roman"/>
      <w:b/>
      <w:bCs/>
      <w:sz w:val="30"/>
      <w:szCs w:val="30"/>
    </w:rPr>
  </w:style>
  <w:style w:type="character" w:customStyle="1" w:styleId="76">
    <w:name w:val="批注框文本 Char"/>
    <w:basedOn w:val="48"/>
    <w:link w:val="28"/>
    <w:semiHidden/>
    <w:qFormat/>
    <w:locked/>
    <w:uiPriority w:val="99"/>
    <w:rPr>
      <w:rFonts w:cs="Times New Roman"/>
      <w:b/>
      <w:bCs/>
      <w:sz w:val="2"/>
    </w:rPr>
  </w:style>
  <w:style w:type="character" w:customStyle="1" w:styleId="77">
    <w:name w:val="页脚 Char"/>
    <w:basedOn w:val="48"/>
    <w:link w:val="29"/>
    <w:qFormat/>
    <w:locked/>
    <w:uiPriority w:val="99"/>
    <w:rPr>
      <w:rFonts w:ascii="仿宋_GB2312" w:eastAsia="仿宋_GB2312" w:cs="仿宋_GB2312"/>
      <w:sz w:val="18"/>
      <w:szCs w:val="18"/>
    </w:rPr>
  </w:style>
  <w:style w:type="character" w:customStyle="1" w:styleId="78">
    <w:name w:val="页眉 Char"/>
    <w:basedOn w:val="48"/>
    <w:link w:val="30"/>
    <w:qFormat/>
    <w:locked/>
    <w:uiPriority w:val="99"/>
    <w:rPr>
      <w:rFonts w:ascii="仿宋_GB2312" w:eastAsia="仿宋_GB2312" w:cs="仿宋_GB2312"/>
      <w:sz w:val="18"/>
      <w:szCs w:val="18"/>
    </w:rPr>
  </w:style>
  <w:style w:type="character" w:customStyle="1" w:styleId="79">
    <w:name w:val="正文文本缩进 3 Char"/>
    <w:basedOn w:val="48"/>
    <w:link w:val="35"/>
    <w:semiHidden/>
    <w:qFormat/>
    <w:locked/>
    <w:uiPriority w:val="99"/>
    <w:rPr>
      <w:rFonts w:cs="Times New Roman"/>
      <w:b/>
      <w:bCs/>
      <w:sz w:val="16"/>
      <w:szCs w:val="16"/>
    </w:rPr>
  </w:style>
  <w:style w:type="character" w:customStyle="1" w:styleId="80">
    <w:name w:val="正文文本 2 Char"/>
    <w:basedOn w:val="48"/>
    <w:link w:val="38"/>
    <w:semiHidden/>
    <w:qFormat/>
    <w:locked/>
    <w:uiPriority w:val="99"/>
    <w:rPr>
      <w:rFonts w:cs="Times New Roman"/>
      <w:b/>
      <w:bCs/>
      <w:sz w:val="30"/>
      <w:szCs w:val="30"/>
    </w:rPr>
  </w:style>
  <w:style w:type="character" w:customStyle="1" w:styleId="81">
    <w:name w:val="HTML 预设格式 Char"/>
    <w:basedOn w:val="48"/>
    <w:link w:val="39"/>
    <w:qFormat/>
    <w:locked/>
    <w:uiPriority w:val="99"/>
    <w:rPr>
      <w:rFonts w:ascii="宋体" w:eastAsia="宋体" w:cs="宋体"/>
      <w:sz w:val="24"/>
      <w:szCs w:val="24"/>
    </w:rPr>
  </w:style>
  <w:style w:type="character" w:customStyle="1" w:styleId="82">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3">
    <w:name w:val="Char Char Char1"/>
    <w:basedOn w:val="1"/>
    <w:qFormat/>
    <w:uiPriority w:val="99"/>
    <w:rPr>
      <w:b w:val="0"/>
      <w:bCs w:val="0"/>
      <w:sz w:val="21"/>
      <w:szCs w:val="21"/>
    </w:rPr>
  </w:style>
  <w:style w:type="paragraph" w:customStyle="1" w:styleId="8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5">
    <w:name w:val="表名"/>
    <w:basedOn w:val="84"/>
    <w:qFormat/>
    <w:uiPriority w:val="99"/>
    <w:pPr>
      <w:spacing w:before="0" w:after="0" w:line="360" w:lineRule="auto"/>
    </w:pPr>
    <w:rPr>
      <w:sz w:val="28"/>
      <w:szCs w:val="28"/>
    </w:rPr>
  </w:style>
  <w:style w:type="paragraph" w:customStyle="1" w:styleId="86">
    <w:name w:val="Char Char Char"/>
    <w:basedOn w:val="1"/>
    <w:qFormat/>
    <w:uiPriority w:val="99"/>
    <w:rPr>
      <w:b w:val="0"/>
      <w:bCs w:val="0"/>
      <w:sz w:val="21"/>
      <w:szCs w:val="21"/>
    </w:rPr>
  </w:style>
  <w:style w:type="paragraph" w:customStyle="1" w:styleId="87">
    <w:name w:val="正文2"/>
    <w:basedOn w:val="88"/>
    <w:qFormat/>
    <w:uiPriority w:val="99"/>
    <w:pPr>
      <w:spacing w:line="240" w:lineRule="auto"/>
      <w:ind w:left="0" w:firstLine="0"/>
    </w:pPr>
    <w:rPr>
      <w:spacing w:val="20"/>
      <w:sz w:val="24"/>
      <w:szCs w:val="24"/>
    </w:rPr>
  </w:style>
  <w:style w:type="paragraph" w:customStyle="1" w:styleId="88">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9">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0">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1">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1">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4">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8">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1">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3">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4">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5">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6">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7">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8">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9">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4">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3">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5">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6">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Char"/>
    <w:basedOn w:val="1"/>
    <w:qFormat/>
    <w:uiPriority w:val="99"/>
    <w:rPr>
      <w:b w:val="0"/>
      <w:bCs w:val="0"/>
      <w:sz w:val="21"/>
      <w:szCs w:val="21"/>
    </w:rPr>
  </w:style>
  <w:style w:type="paragraph" w:customStyle="1" w:styleId="149">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0">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1">
    <w:name w:val="表头"/>
    <w:basedOn w:val="1"/>
    <w:link w:val="162"/>
    <w:qFormat/>
    <w:uiPriority w:val="99"/>
    <w:pPr>
      <w:topLinePunct/>
      <w:spacing w:before="160" w:after="60"/>
      <w:jc w:val="center"/>
    </w:pPr>
    <w:rPr>
      <w:rFonts w:eastAsia="黑体"/>
      <w:b w:val="0"/>
      <w:bCs w:val="0"/>
      <w:sz w:val="21"/>
      <w:szCs w:val="21"/>
    </w:rPr>
  </w:style>
  <w:style w:type="paragraph" w:customStyle="1" w:styleId="152">
    <w:name w:val="List Paragraph1"/>
    <w:basedOn w:val="1"/>
    <w:qFormat/>
    <w:uiPriority w:val="99"/>
    <w:pPr>
      <w:ind w:firstLine="420" w:firstLineChars="200"/>
    </w:pPr>
  </w:style>
  <w:style w:type="paragraph" w:customStyle="1" w:styleId="153">
    <w:name w:val="Char1"/>
    <w:basedOn w:val="1"/>
    <w:qFormat/>
    <w:uiPriority w:val="99"/>
    <w:rPr>
      <w:b w:val="0"/>
      <w:bCs w:val="0"/>
      <w:sz w:val="21"/>
      <w:szCs w:val="21"/>
    </w:rPr>
  </w:style>
  <w:style w:type="paragraph" w:customStyle="1" w:styleId="154">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5">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6">
    <w:name w:val="jl 三级 Char Char"/>
    <w:basedOn w:val="48"/>
    <w:link w:val="157"/>
    <w:qFormat/>
    <w:locked/>
    <w:uiPriority w:val="99"/>
    <w:rPr>
      <w:rFonts w:ascii="宋体" w:eastAsia="宋体" w:cs="宋体"/>
      <w:b/>
      <w:bCs/>
      <w:color w:val="000000"/>
      <w:kern w:val="2"/>
      <w:sz w:val="24"/>
      <w:szCs w:val="24"/>
    </w:rPr>
  </w:style>
  <w:style w:type="paragraph" w:customStyle="1" w:styleId="157">
    <w:name w:val="jl 三级 Char"/>
    <w:basedOn w:val="1"/>
    <w:link w:val="156"/>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8">
    <w:name w:val="正文格式 Char"/>
    <w:basedOn w:val="48"/>
    <w:link w:val="159"/>
    <w:qFormat/>
    <w:locked/>
    <w:uiPriority w:val="99"/>
    <w:rPr>
      <w:rFonts w:ascii="宋体" w:eastAsia="宋体" w:cs="宋体"/>
      <w:kern w:val="2"/>
      <w:sz w:val="21"/>
      <w:szCs w:val="21"/>
    </w:rPr>
  </w:style>
  <w:style w:type="paragraph" w:customStyle="1" w:styleId="159">
    <w:name w:val="正文格式"/>
    <w:basedOn w:val="1"/>
    <w:link w:val="158"/>
    <w:qFormat/>
    <w:uiPriority w:val="99"/>
    <w:pPr>
      <w:topLinePunct/>
      <w:ind w:firstLine="420" w:firstLineChars="200"/>
    </w:pPr>
    <w:rPr>
      <w:rFonts w:ascii="宋体" w:cs="宋体"/>
      <w:b w:val="0"/>
      <w:bCs w:val="0"/>
      <w:sz w:val="21"/>
      <w:szCs w:val="21"/>
    </w:rPr>
  </w:style>
  <w:style w:type="character" w:customStyle="1" w:styleId="160">
    <w:name w:val="unnamed13"/>
    <w:basedOn w:val="48"/>
    <w:qFormat/>
    <w:uiPriority w:val="99"/>
    <w:rPr>
      <w:rFonts w:cs="Times New Roman"/>
      <w:spacing w:val="12"/>
      <w:sz w:val="20"/>
      <w:szCs w:val="20"/>
    </w:rPr>
  </w:style>
  <w:style w:type="character" w:customStyle="1" w:styleId="161">
    <w:name w:val="unnamed51"/>
    <w:basedOn w:val="48"/>
    <w:qFormat/>
    <w:uiPriority w:val="99"/>
    <w:rPr>
      <w:rFonts w:cs="Times New Roman"/>
      <w:spacing w:val="0"/>
      <w:sz w:val="20"/>
      <w:szCs w:val="20"/>
    </w:rPr>
  </w:style>
  <w:style w:type="character" w:customStyle="1" w:styleId="162">
    <w:name w:val="表头 Char"/>
    <w:basedOn w:val="48"/>
    <w:link w:val="151"/>
    <w:qFormat/>
    <w:locked/>
    <w:uiPriority w:val="99"/>
    <w:rPr>
      <w:rFonts w:eastAsia="黑体" w:cs="Times New Roman"/>
      <w:kern w:val="2"/>
      <w:sz w:val="21"/>
      <w:szCs w:val="21"/>
      <w:lang w:val="en-US" w:eastAsia="zh-CN"/>
    </w:rPr>
  </w:style>
  <w:style w:type="character" w:customStyle="1" w:styleId="163">
    <w:name w:val="Char Char2"/>
    <w:basedOn w:val="48"/>
    <w:qFormat/>
    <w:uiPriority w:val="99"/>
    <w:rPr>
      <w:rFonts w:ascii="Arial" w:hAnsi="Arial" w:eastAsia="宋体" w:cs="Arial"/>
      <w:b/>
      <w:bCs/>
      <w:kern w:val="2"/>
      <w:sz w:val="32"/>
      <w:szCs w:val="32"/>
      <w:lang w:val="en-US" w:eastAsia="zh-CN"/>
    </w:rPr>
  </w:style>
  <w:style w:type="character" w:customStyle="1" w:styleId="164">
    <w:name w:val="jl 正文 Char Char Char"/>
    <w:basedOn w:val="48"/>
    <w:link w:val="165"/>
    <w:qFormat/>
    <w:locked/>
    <w:uiPriority w:val="99"/>
    <w:rPr>
      <w:rFonts w:ascii="宋体" w:cs="宋体"/>
      <w:kern w:val="2"/>
      <w:sz w:val="24"/>
      <w:szCs w:val="24"/>
    </w:rPr>
  </w:style>
  <w:style w:type="paragraph" w:customStyle="1" w:styleId="165">
    <w:name w:val="jl 正文 Char Char"/>
    <w:basedOn w:val="1"/>
    <w:link w:val="16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6">
    <w:name w:val="批注主题 Char"/>
    <w:basedOn w:val="66"/>
    <w:link w:val="42"/>
    <w:qFormat/>
    <w:locked/>
    <w:uiPriority w:val="99"/>
    <w:rPr>
      <w:b/>
      <w:bCs/>
      <w:kern w:val="2"/>
      <w:sz w:val="21"/>
      <w:szCs w:val="21"/>
    </w:rPr>
  </w:style>
  <w:style w:type="paragraph" w:customStyle="1" w:styleId="167">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9">
    <w:name w:val="Char Char Char Char"/>
    <w:basedOn w:val="1"/>
    <w:qFormat/>
    <w:uiPriority w:val="99"/>
    <w:rPr>
      <w:b w:val="0"/>
      <w:bCs w:val="0"/>
      <w:sz w:val="21"/>
      <w:szCs w:val="21"/>
    </w:rPr>
  </w:style>
  <w:style w:type="paragraph" w:customStyle="1" w:styleId="170">
    <w:name w:val="默认段落字体 Para Char Char Char Char"/>
    <w:basedOn w:val="1"/>
    <w:qFormat/>
    <w:uiPriority w:val="99"/>
    <w:rPr>
      <w:rFonts w:ascii="宋体" w:hAnsi="宋体" w:cs="宋体"/>
      <w:color w:val="000000"/>
      <w:sz w:val="24"/>
      <w:szCs w:val="24"/>
    </w:rPr>
  </w:style>
  <w:style w:type="paragraph" w:customStyle="1" w:styleId="171">
    <w:name w:val="范本使用说明"/>
    <w:basedOn w:val="1"/>
    <w:qFormat/>
    <w:uiPriority w:val="99"/>
    <w:pPr>
      <w:jc w:val="center"/>
    </w:pPr>
    <w:rPr>
      <w:rFonts w:ascii="黑体" w:eastAsia="黑体" w:cs="黑体"/>
      <w:sz w:val="32"/>
      <w:szCs w:val="32"/>
    </w:rPr>
  </w:style>
  <w:style w:type="paragraph" w:customStyle="1" w:styleId="172">
    <w:name w:val="Char Char Char Char Char Char Char"/>
    <w:basedOn w:val="1"/>
    <w:qFormat/>
    <w:uiPriority w:val="99"/>
    <w:rPr>
      <w:b w:val="0"/>
      <w:bCs w:val="0"/>
      <w:sz w:val="21"/>
      <w:szCs w:val="21"/>
    </w:rPr>
  </w:style>
  <w:style w:type="paragraph" w:customStyle="1" w:styleId="17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4">
    <w:name w:val="批注主题 Char1"/>
    <w:basedOn w:val="66"/>
    <w:qFormat/>
    <w:uiPriority w:val="99"/>
    <w:rPr>
      <w:b/>
      <w:bCs/>
      <w:kern w:val="2"/>
      <w:sz w:val="30"/>
      <w:szCs w:val="30"/>
    </w:rPr>
  </w:style>
  <w:style w:type="paragraph" w:customStyle="1" w:styleId="175">
    <w:name w:val="注标题"/>
    <w:basedOn w:val="1"/>
    <w:qFormat/>
    <w:uiPriority w:val="99"/>
    <w:pPr>
      <w:topLinePunct/>
    </w:pPr>
    <w:rPr>
      <w:b w:val="0"/>
      <w:bCs w:val="0"/>
      <w:sz w:val="18"/>
      <w:szCs w:val="18"/>
    </w:rPr>
  </w:style>
  <w:style w:type="paragraph" w:customStyle="1" w:styleId="176">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7">
    <w:name w:val="样式 样式 标题 2 + 段前: 0.5 行 段后: 0.5 行 + 首行缩进:  2 字符 段前: 0.5 行 段后: 0..."/>
    <w:basedOn w:val="176"/>
    <w:qFormat/>
    <w:uiPriority w:val="99"/>
    <w:pPr>
      <w:spacing w:before="50" w:after="50"/>
      <w:ind w:firstLine="0" w:firstLineChars="0"/>
    </w:pPr>
  </w:style>
  <w:style w:type="paragraph" w:customStyle="1" w:styleId="178">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9">
    <w:name w:val="标题 1 Char"/>
    <w:basedOn w:val="48"/>
    <w:qFormat/>
    <w:uiPriority w:val="99"/>
    <w:rPr>
      <w:rFonts w:eastAsia="黑体" w:cs="Times New Roman"/>
      <w:kern w:val="44"/>
      <w:sz w:val="28"/>
      <w:szCs w:val="28"/>
      <w:lang w:val="en-US" w:eastAsia="zh-CN"/>
    </w:rPr>
  </w:style>
  <w:style w:type="character" w:customStyle="1" w:styleId="180">
    <w:name w:val="样式 标题 1 + 加粗 Char"/>
    <w:basedOn w:val="179"/>
    <w:qFormat/>
    <w:uiPriority w:val="99"/>
    <w:rPr>
      <w:b/>
      <w:bCs/>
    </w:rPr>
  </w:style>
  <w:style w:type="paragraph" w:customStyle="1" w:styleId="181">
    <w:name w:val="默认段落字体 Para Char Char Char Char Char"/>
    <w:basedOn w:val="1"/>
    <w:qFormat/>
    <w:uiPriority w:val="99"/>
    <w:rPr>
      <w:rFonts w:ascii="宋体" w:hAnsi="宋体" w:cs="宋体"/>
      <w:color w:val="000000"/>
      <w:sz w:val="24"/>
      <w:szCs w:val="24"/>
    </w:rPr>
  </w:style>
  <w:style w:type="paragraph" w:customStyle="1" w:styleId="182">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3">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4">
    <w:name w:val="样式 标题 1 + 加粗1 Char"/>
    <w:basedOn w:val="179"/>
    <w:qFormat/>
    <w:uiPriority w:val="99"/>
  </w:style>
  <w:style w:type="paragraph" w:customStyle="1" w:styleId="185">
    <w:name w:val="Char Char Char Char1"/>
    <w:basedOn w:val="1"/>
    <w:qFormat/>
    <w:uiPriority w:val="99"/>
    <w:rPr>
      <w:b w:val="0"/>
      <w:bCs w:val="0"/>
      <w:sz w:val="21"/>
      <w:szCs w:val="21"/>
    </w:rPr>
  </w:style>
  <w:style w:type="paragraph" w:customStyle="1" w:styleId="186">
    <w:name w:val="样式3"/>
    <w:basedOn w:val="1"/>
    <w:qFormat/>
    <w:uiPriority w:val="99"/>
    <w:pPr>
      <w:topLinePunct/>
      <w:ind w:firstLine="420"/>
    </w:pPr>
    <w:rPr>
      <w:rFonts w:eastAsia="黑体"/>
      <w:b w:val="0"/>
      <w:bCs w:val="0"/>
      <w:sz w:val="21"/>
      <w:szCs w:val="21"/>
    </w:rPr>
  </w:style>
  <w:style w:type="paragraph" w:customStyle="1" w:styleId="187">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8">
    <w:name w:val="样式 Arial 首行缩进:  2 字符"/>
    <w:basedOn w:val="1"/>
    <w:qFormat/>
    <w:uiPriority w:val="99"/>
    <w:pPr>
      <w:ind w:firstLine="403" w:firstLineChars="200"/>
    </w:pPr>
    <w:rPr>
      <w:b w:val="0"/>
      <w:bCs w:val="0"/>
      <w:sz w:val="21"/>
      <w:szCs w:val="21"/>
    </w:rPr>
  </w:style>
  <w:style w:type="character" w:customStyle="1" w:styleId="189">
    <w:name w:val="样式 Arial"/>
    <w:basedOn w:val="48"/>
    <w:qFormat/>
    <w:uiPriority w:val="99"/>
    <w:rPr>
      <w:rFonts w:ascii="Times New Roman" w:hAnsi="Times New Roman" w:eastAsia="宋体" w:cs="Times New Roman"/>
      <w:sz w:val="21"/>
      <w:szCs w:val="21"/>
    </w:rPr>
  </w:style>
  <w:style w:type="paragraph" w:customStyle="1" w:styleId="190">
    <w:name w:val="1"/>
    <w:basedOn w:val="1"/>
    <w:qFormat/>
    <w:uiPriority w:val="99"/>
    <w:pPr>
      <w:spacing w:afterLines="50" w:line="360" w:lineRule="auto"/>
      <w:ind w:firstLine="1080" w:firstLineChars="1080"/>
    </w:pPr>
    <w:rPr>
      <w:rFonts w:ascii="宋体" w:cs="宋体"/>
      <w:sz w:val="34"/>
      <w:szCs w:val="34"/>
    </w:rPr>
  </w:style>
  <w:style w:type="paragraph" w:customStyle="1" w:styleId="191">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2">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3">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4">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5">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6">
    <w:name w:val="style41"/>
    <w:basedOn w:val="48"/>
    <w:qFormat/>
    <w:uiPriority w:val="99"/>
    <w:rPr>
      <w:rFonts w:cs="Times New Roman"/>
      <w:color w:val="000000"/>
    </w:rPr>
  </w:style>
  <w:style w:type="character" w:customStyle="1" w:styleId="197">
    <w:name w:val="style2"/>
    <w:basedOn w:val="48"/>
    <w:qFormat/>
    <w:uiPriority w:val="99"/>
    <w:rPr>
      <w:rFonts w:cs="Times New Roman"/>
    </w:rPr>
  </w:style>
  <w:style w:type="paragraph" w:customStyle="1" w:styleId="198">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9">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0">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1">
    <w:name w:val="jl 正文 Char"/>
    <w:basedOn w:val="48"/>
    <w:qFormat/>
    <w:uiPriority w:val="99"/>
    <w:rPr>
      <w:rFonts w:ascii="宋体" w:eastAsia="宋体" w:cs="宋体"/>
      <w:sz w:val="24"/>
      <w:szCs w:val="24"/>
      <w:lang w:val="en-US" w:eastAsia="zh-CN"/>
    </w:rPr>
  </w:style>
  <w:style w:type="character" w:customStyle="1" w:styleId="202">
    <w:name w:val="wang正文 Char"/>
    <w:basedOn w:val="48"/>
    <w:qFormat/>
    <w:uiPriority w:val="99"/>
    <w:rPr>
      <w:rFonts w:eastAsia="宋体" w:cs="Times New Roman"/>
      <w:sz w:val="24"/>
      <w:szCs w:val="24"/>
      <w:lang w:val="en-US" w:eastAsia="zh-CN"/>
    </w:rPr>
  </w:style>
  <w:style w:type="paragraph" w:customStyle="1" w:styleId="203">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4">
    <w:name w:val="表文"/>
    <w:basedOn w:val="1"/>
    <w:qFormat/>
    <w:uiPriority w:val="99"/>
    <w:pPr>
      <w:topLinePunct/>
      <w:spacing w:before="40" w:after="40"/>
    </w:pPr>
    <w:rPr>
      <w:b w:val="0"/>
      <w:bCs w:val="0"/>
      <w:sz w:val="18"/>
      <w:szCs w:val="18"/>
    </w:rPr>
  </w:style>
  <w:style w:type="paragraph" w:customStyle="1" w:styleId="205">
    <w:name w:val="1 Char Char Char Char"/>
    <w:basedOn w:val="1"/>
    <w:qFormat/>
    <w:uiPriority w:val="99"/>
    <w:rPr>
      <w:rFonts w:ascii="Tahoma" w:hAnsi="Tahoma" w:cs="Tahoma"/>
      <w:b w:val="0"/>
      <w:bCs w:val="0"/>
      <w:sz w:val="24"/>
      <w:szCs w:val="24"/>
    </w:rPr>
  </w:style>
  <w:style w:type="paragraph" w:customStyle="1" w:styleId="206">
    <w:name w:val="Char Char Char Char Char Char"/>
    <w:basedOn w:val="1"/>
    <w:qFormat/>
    <w:uiPriority w:val="99"/>
    <w:rPr>
      <w:b w:val="0"/>
      <w:bCs w:val="0"/>
      <w:sz w:val="21"/>
      <w:szCs w:val="21"/>
    </w:rPr>
  </w:style>
  <w:style w:type="character" w:customStyle="1" w:styleId="207">
    <w:name w:val="font11"/>
    <w:basedOn w:val="48"/>
    <w:qFormat/>
    <w:uiPriority w:val="99"/>
    <w:rPr>
      <w:rFonts w:ascii="宋体" w:hAnsi="宋体" w:eastAsia="宋体" w:cs="宋体"/>
      <w:color w:val="000000"/>
      <w:sz w:val="22"/>
      <w:szCs w:val="22"/>
      <w:u w:val="none"/>
    </w:rPr>
  </w:style>
  <w:style w:type="character" w:customStyle="1" w:styleId="208">
    <w:name w:val="font01"/>
    <w:basedOn w:val="48"/>
    <w:qFormat/>
    <w:uiPriority w:val="99"/>
    <w:rPr>
      <w:rFonts w:ascii="宋体" w:hAnsi="宋体" w:eastAsia="宋体" w:cs="宋体"/>
      <w:color w:val="000000"/>
      <w:sz w:val="22"/>
      <w:szCs w:val="22"/>
      <w:u w:val="none"/>
    </w:rPr>
  </w:style>
  <w:style w:type="paragraph" w:customStyle="1" w:styleId="209">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0">
    <w:name w:val="font31"/>
    <w:basedOn w:val="48"/>
    <w:qFormat/>
    <w:uiPriority w:val="99"/>
    <w:rPr>
      <w:rFonts w:ascii="宋体" w:hAnsi="宋体" w:eastAsia="宋体" w:cs="宋体"/>
      <w:color w:val="000000"/>
      <w:sz w:val="24"/>
      <w:szCs w:val="24"/>
      <w:u w:val="none"/>
      <w:vertAlign w:val="superscript"/>
    </w:rPr>
  </w:style>
  <w:style w:type="character" w:customStyle="1" w:styleId="211">
    <w:name w:val="font21"/>
    <w:basedOn w:val="48"/>
    <w:qFormat/>
    <w:uiPriority w:val="99"/>
    <w:rPr>
      <w:rFonts w:ascii="宋体" w:hAnsi="宋体" w:eastAsia="宋体" w:cs="宋体"/>
      <w:color w:val="000000"/>
      <w:sz w:val="22"/>
      <w:szCs w:val="22"/>
      <w:u w:val="none"/>
      <w:vertAlign w:val="superscript"/>
    </w:rPr>
  </w:style>
  <w:style w:type="paragraph" w:customStyle="1" w:styleId="212">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3">
    <w:name w:val="目录 7 Char"/>
    <w:link w:val="13"/>
    <w:qFormat/>
    <w:uiPriority w:val="99"/>
    <w:rPr>
      <w:sz w:val="18"/>
      <w:szCs w:val="18"/>
    </w:rPr>
  </w:style>
  <w:style w:type="paragraph" w:styleId="214">
    <w:name w:val="List Paragraph"/>
    <w:basedOn w:val="1"/>
    <w:qFormat/>
    <w:uiPriority w:val="1"/>
    <w:pPr>
      <w:ind w:left="1040" w:firstLine="479"/>
    </w:pPr>
    <w:rPr>
      <w:rFonts w:ascii="宋体" w:hAnsi="宋体" w:cs="宋体"/>
      <w:lang w:val="zh-CN" w:bidi="zh-CN"/>
    </w:rPr>
  </w:style>
  <w:style w:type="paragraph" w:customStyle="1" w:styleId="215">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6">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3</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2024-03-27T09:42:00Z</cp:lastPrinted>
  <dcterms:modified xsi:type="dcterms:W3CDTF">2024-04-08T01:55:26Z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A5339DB35E36491790ABE3191056D7CE_13</vt:lpwstr>
  </property>
</Properties>
</file>